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41" w:rsidRDefault="00F43041" w:rsidP="00F430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7F5D5D90" wp14:editId="3BDB5832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41" w:rsidRPr="00392400" w:rsidRDefault="00F43041" w:rsidP="00F43041">
      <w:pPr>
        <w:jc w:val="center"/>
      </w:pPr>
      <w:r w:rsidRPr="00392400">
        <w:t>Сахалинская область</w:t>
      </w:r>
    </w:p>
    <w:p w:rsidR="00F43041" w:rsidRPr="00392400" w:rsidRDefault="00F43041" w:rsidP="00F43041">
      <w:pPr>
        <w:jc w:val="center"/>
      </w:pPr>
    </w:p>
    <w:p w:rsidR="00F43041" w:rsidRPr="00FA7F52" w:rsidRDefault="00F43041" w:rsidP="00F43041">
      <w:pPr>
        <w:jc w:val="center"/>
        <w:rPr>
          <w:b/>
          <w:sz w:val="28"/>
          <w:szCs w:val="28"/>
        </w:rPr>
      </w:pPr>
      <w:r w:rsidRPr="00FA7F52">
        <w:rPr>
          <w:b/>
          <w:sz w:val="28"/>
          <w:szCs w:val="28"/>
        </w:rPr>
        <w:t>СОБРАНИЕ</w:t>
      </w:r>
    </w:p>
    <w:p w:rsidR="00F43041" w:rsidRPr="00FA7F52" w:rsidRDefault="00F43041" w:rsidP="00F43041">
      <w:pPr>
        <w:jc w:val="center"/>
        <w:rPr>
          <w:b/>
          <w:sz w:val="28"/>
          <w:szCs w:val="28"/>
        </w:rPr>
      </w:pPr>
      <w:r w:rsidRPr="00FA7F52">
        <w:rPr>
          <w:b/>
          <w:sz w:val="28"/>
          <w:szCs w:val="28"/>
        </w:rPr>
        <w:t>УГЛЕГОРСКОГО ГОРОДСКОГО ОКРУГА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</w:p>
    <w:p w:rsidR="00F43041" w:rsidRPr="00FA7F52" w:rsidRDefault="00F43041" w:rsidP="00F43041">
      <w:pPr>
        <w:jc w:val="center"/>
        <w:rPr>
          <w:b/>
          <w:sz w:val="32"/>
          <w:szCs w:val="32"/>
        </w:rPr>
      </w:pPr>
      <w:r w:rsidRPr="00FA7F52">
        <w:rPr>
          <w:b/>
          <w:sz w:val="32"/>
          <w:szCs w:val="32"/>
        </w:rPr>
        <w:t>РЕШЕНИЕ</w:t>
      </w:r>
    </w:p>
    <w:p w:rsidR="001662AC" w:rsidRPr="008C4436" w:rsidRDefault="001662AC" w:rsidP="00D36483">
      <w:pPr>
        <w:pStyle w:val="10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</w:p>
    <w:p w:rsidR="008C4436" w:rsidRDefault="00F43041" w:rsidP="00D36483">
      <w:pPr>
        <w:pStyle w:val="10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8C4436">
        <w:rPr>
          <w:sz w:val="24"/>
          <w:szCs w:val="24"/>
        </w:rPr>
        <w:t xml:space="preserve">от </w:t>
      </w:r>
      <w:r w:rsidR="00A15BF5" w:rsidRPr="008C4436">
        <w:rPr>
          <w:sz w:val="24"/>
          <w:szCs w:val="24"/>
        </w:rPr>
        <w:t>1</w:t>
      </w:r>
      <w:r w:rsidR="00FA7F52" w:rsidRPr="008C4436">
        <w:rPr>
          <w:sz w:val="24"/>
          <w:szCs w:val="24"/>
        </w:rPr>
        <w:t>9</w:t>
      </w:r>
      <w:r w:rsidR="00FD6DE5" w:rsidRPr="008C4436">
        <w:rPr>
          <w:sz w:val="24"/>
          <w:szCs w:val="24"/>
        </w:rPr>
        <w:t>.0</w:t>
      </w:r>
      <w:r w:rsidR="00A15BF5" w:rsidRPr="008C4436">
        <w:rPr>
          <w:sz w:val="24"/>
          <w:szCs w:val="24"/>
        </w:rPr>
        <w:t>8</w:t>
      </w:r>
      <w:r w:rsidR="00FD6DE5" w:rsidRPr="008C4436">
        <w:rPr>
          <w:sz w:val="24"/>
          <w:szCs w:val="24"/>
        </w:rPr>
        <w:t>.</w:t>
      </w:r>
      <w:r w:rsidRPr="008C4436">
        <w:rPr>
          <w:sz w:val="24"/>
          <w:szCs w:val="24"/>
        </w:rPr>
        <w:t>202</w:t>
      </w:r>
      <w:r w:rsidR="000F5437" w:rsidRPr="008C4436">
        <w:rPr>
          <w:sz w:val="24"/>
          <w:szCs w:val="24"/>
        </w:rPr>
        <w:t>4</w:t>
      </w:r>
      <w:r w:rsidRPr="008C4436">
        <w:rPr>
          <w:sz w:val="24"/>
          <w:szCs w:val="24"/>
        </w:rPr>
        <w:t xml:space="preserve"> г. </w:t>
      </w:r>
      <w:r w:rsidR="001662AC" w:rsidRPr="008C4436">
        <w:rPr>
          <w:sz w:val="24"/>
          <w:szCs w:val="24"/>
        </w:rPr>
        <w:t xml:space="preserve">                                           </w:t>
      </w:r>
      <w:r w:rsidR="008C4436" w:rsidRPr="008C4436">
        <w:rPr>
          <w:sz w:val="24"/>
          <w:szCs w:val="24"/>
        </w:rPr>
        <w:t xml:space="preserve">  </w:t>
      </w:r>
      <w:r w:rsidR="001662AC" w:rsidRPr="008C4436">
        <w:rPr>
          <w:sz w:val="24"/>
          <w:szCs w:val="24"/>
        </w:rPr>
        <w:t xml:space="preserve"> </w:t>
      </w:r>
      <w:r w:rsidRPr="008C4436">
        <w:rPr>
          <w:sz w:val="24"/>
          <w:szCs w:val="24"/>
        </w:rPr>
        <w:t>№</w:t>
      </w:r>
      <w:r w:rsidR="001662AC" w:rsidRPr="008C4436">
        <w:rPr>
          <w:sz w:val="24"/>
          <w:szCs w:val="24"/>
        </w:rPr>
        <w:t xml:space="preserve"> 9</w:t>
      </w:r>
      <w:r w:rsidR="0085068A">
        <w:rPr>
          <w:sz w:val="24"/>
          <w:szCs w:val="24"/>
        </w:rPr>
        <w:t>5</w:t>
      </w:r>
      <w:bookmarkStart w:id="0" w:name="_GoBack"/>
      <w:bookmarkEnd w:id="0"/>
      <w:r w:rsidR="008C4436">
        <w:rPr>
          <w:sz w:val="24"/>
          <w:szCs w:val="24"/>
        </w:rPr>
        <w:tab/>
      </w:r>
      <w:r w:rsidR="008C4436">
        <w:rPr>
          <w:sz w:val="24"/>
          <w:szCs w:val="24"/>
        </w:rPr>
        <w:tab/>
      </w:r>
      <w:r w:rsidR="008C4436">
        <w:rPr>
          <w:sz w:val="24"/>
          <w:szCs w:val="24"/>
        </w:rPr>
        <w:tab/>
      </w:r>
      <w:r w:rsidR="008C4436">
        <w:rPr>
          <w:sz w:val="24"/>
          <w:szCs w:val="24"/>
        </w:rPr>
        <w:tab/>
      </w:r>
      <w:r w:rsidR="008C4436">
        <w:rPr>
          <w:sz w:val="24"/>
          <w:szCs w:val="24"/>
        </w:rPr>
        <w:tab/>
      </w:r>
    </w:p>
    <w:p w:rsidR="00F43041" w:rsidRPr="008C4436" w:rsidRDefault="00F43041" w:rsidP="00D36483">
      <w:pPr>
        <w:pStyle w:val="10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8C4436">
        <w:rPr>
          <w:sz w:val="24"/>
          <w:szCs w:val="24"/>
        </w:rPr>
        <w:t>г. Углегорск</w:t>
      </w:r>
    </w:p>
    <w:p w:rsidR="00D36483" w:rsidRDefault="00D36483" w:rsidP="00D36483">
      <w:pPr>
        <w:pStyle w:val="10"/>
        <w:shd w:val="clear" w:color="auto" w:fill="auto"/>
        <w:spacing w:after="0" w:line="240" w:lineRule="auto"/>
        <w:ind w:left="20" w:right="-5"/>
      </w:pPr>
    </w:p>
    <w:p w:rsidR="00F43041" w:rsidRDefault="00A15BF5" w:rsidP="00D36483">
      <w:pPr>
        <w:pStyle w:val="10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  <w:r>
        <w:rPr>
          <w:lang w:val="en-US"/>
        </w:rPr>
        <w:t>XII</w:t>
      </w:r>
      <w:r w:rsidR="00F43041">
        <w:t xml:space="preserve"> </w:t>
      </w:r>
      <w:r w:rsidR="00F43041" w:rsidRPr="00AD41EF">
        <w:rPr>
          <w:sz w:val="24"/>
          <w:szCs w:val="24"/>
        </w:rPr>
        <w:t xml:space="preserve">очередная сессия </w:t>
      </w:r>
      <w:r w:rsidR="000F5437" w:rsidRPr="00AD41EF">
        <w:rPr>
          <w:sz w:val="24"/>
          <w:szCs w:val="24"/>
        </w:rPr>
        <w:t>восьмого</w:t>
      </w:r>
      <w:r w:rsidR="00F43041" w:rsidRPr="00AD41EF">
        <w:rPr>
          <w:sz w:val="24"/>
          <w:szCs w:val="24"/>
        </w:rPr>
        <w:t xml:space="preserve"> созыва</w:t>
      </w:r>
    </w:p>
    <w:p w:rsidR="00D36483" w:rsidRDefault="00D36483" w:rsidP="00D36483">
      <w:pPr>
        <w:pStyle w:val="10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</w:p>
    <w:p w:rsidR="00D36483" w:rsidRPr="00D36483" w:rsidRDefault="00D36483" w:rsidP="00D36483">
      <w:pPr>
        <w:pStyle w:val="10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</w:p>
    <w:p w:rsidR="00B70165" w:rsidRDefault="00F43041" w:rsidP="00D36483">
      <w:r>
        <w:t xml:space="preserve">Об </w:t>
      </w:r>
      <w:r w:rsidR="000F5437">
        <w:t>отчете</w:t>
      </w:r>
      <w:r>
        <w:t xml:space="preserve"> </w:t>
      </w:r>
      <w:r w:rsidRPr="00D4525C">
        <w:t xml:space="preserve">по   результатам  проведения </w:t>
      </w:r>
    </w:p>
    <w:p w:rsidR="00AD41EF" w:rsidRDefault="006B3018" w:rsidP="00D36483">
      <w:pPr>
        <w:rPr>
          <w:snapToGrid w:val="0"/>
          <w:sz w:val="25"/>
          <w:szCs w:val="25"/>
        </w:rPr>
      </w:pPr>
      <w:r>
        <w:t xml:space="preserve">контрольного </w:t>
      </w:r>
      <w:r w:rsidRPr="004D21EC">
        <w:t xml:space="preserve"> мероприятия </w:t>
      </w:r>
      <w:r w:rsidR="000C2737" w:rsidRPr="0043317F">
        <w:rPr>
          <w:b/>
          <w:snapToGrid w:val="0"/>
        </w:rPr>
        <w:t>«</w:t>
      </w:r>
      <w:r w:rsidR="00AD41EF" w:rsidRPr="00586C98">
        <w:rPr>
          <w:snapToGrid w:val="0"/>
          <w:sz w:val="25"/>
          <w:szCs w:val="25"/>
        </w:rPr>
        <w:t xml:space="preserve">Проверка </w:t>
      </w:r>
    </w:p>
    <w:p w:rsidR="00AD41EF" w:rsidRDefault="00AD41EF" w:rsidP="00D36483">
      <w:pPr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 xml:space="preserve">финансово-хозяйственной деятельности </w:t>
      </w:r>
    </w:p>
    <w:p w:rsidR="00AD41EF" w:rsidRDefault="00AD41EF" w:rsidP="00D36483">
      <w:pPr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 xml:space="preserve">муниципального бюджетного </w:t>
      </w:r>
    </w:p>
    <w:p w:rsidR="00AD41EF" w:rsidRDefault="00AD41EF" w:rsidP="00D36483">
      <w:pPr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 xml:space="preserve">общеобразовательного учреждения </w:t>
      </w:r>
    </w:p>
    <w:p w:rsidR="00AD41EF" w:rsidRPr="0085068A" w:rsidRDefault="00A15BF5" w:rsidP="00D36483">
      <w:pPr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средней</w:t>
      </w:r>
      <w:r w:rsidR="00AD41EF" w:rsidRPr="00586C98">
        <w:rPr>
          <w:snapToGrid w:val="0"/>
          <w:sz w:val="25"/>
          <w:szCs w:val="25"/>
        </w:rPr>
        <w:t xml:space="preserve"> общеобразовательной школы № </w:t>
      </w:r>
      <w:r w:rsidRPr="0085068A">
        <w:rPr>
          <w:snapToGrid w:val="0"/>
          <w:sz w:val="25"/>
          <w:szCs w:val="25"/>
        </w:rPr>
        <w:t>1</w:t>
      </w:r>
    </w:p>
    <w:p w:rsidR="008C4436" w:rsidRDefault="00AD41EF" w:rsidP="00D36483">
      <w:pPr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>г. Углегорска, включая аудит в сфере закупок</w:t>
      </w:r>
    </w:p>
    <w:p w:rsidR="006B3018" w:rsidRPr="00136700" w:rsidRDefault="00AD41EF" w:rsidP="00D36483">
      <w:pPr>
        <w:rPr>
          <w:snapToGrid w:val="0"/>
        </w:rPr>
      </w:pPr>
      <w:r w:rsidRPr="00586C98">
        <w:rPr>
          <w:snapToGrid w:val="0"/>
          <w:sz w:val="25"/>
          <w:szCs w:val="25"/>
        </w:rPr>
        <w:t>за</w:t>
      </w:r>
      <w:r w:rsidR="008C4436">
        <w:rPr>
          <w:snapToGrid w:val="0"/>
          <w:sz w:val="25"/>
          <w:szCs w:val="25"/>
        </w:rPr>
        <w:t xml:space="preserve"> </w:t>
      </w:r>
      <w:r w:rsidRPr="00586C98">
        <w:rPr>
          <w:snapToGrid w:val="0"/>
          <w:sz w:val="25"/>
          <w:szCs w:val="25"/>
        </w:rPr>
        <w:t>2023 год, текущий период 2024 года</w:t>
      </w:r>
      <w:r>
        <w:rPr>
          <w:snapToGrid w:val="0"/>
          <w:sz w:val="25"/>
          <w:szCs w:val="25"/>
        </w:rPr>
        <w:t>»</w:t>
      </w:r>
    </w:p>
    <w:p w:rsidR="00F43041" w:rsidRDefault="00F43041" w:rsidP="006B3018">
      <w:pPr>
        <w:ind w:right="4961"/>
      </w:pPr>
    </w:p>
    <w:p w:rsidR="008C4436" w:rsidRPr="00EC6EF0" w:rsidRDefault="008C4436" w:rsidP="006B3018">
      <w:pPr>
        <w:ind w:right="4961"/>
      </w:pPr>
    </w:p>
    <w:p w:rsidR="00F43041" w:rsidRDefault="00F43041" w:rsidP="00723B7E">
      <w:pPr>
        <w:ind w:firstLine="709"/>
        <w:jc w:val="both"/>
        <w:rPr>
          <w:snapToGrid w:val="0"/>
          <w:sz w:val="25"/>
          <w:szCs w:val="25"/>
        </w:rPr>
      </w:pPr>
      <w:r w:rsidRPr="00D4525C">
        <w:t xml:space="preserve">Рассмотрев </w:t>
      </w:r>
      <w:r w:rsidR="006B3018">
        <w:t xml:space="preserve">отчет контрольного </w:t>
      </w:r>
      <w:r w:rsidR="006B3018" w:rsidRPr="004D21EC">
        <w:t xml:space="preserve">мероприятия </w:t>
      </w:r>
      <w:r w:rsidR="000C2737" w:rsidRPr="0043317F">
        <w:rPr>
          <w:b/>
          <w:snapToGrid w:val="0"/>
        </w:rPr>
        <w:t>«</w:t>
      </w:r>
      <w:r w:rsidR="00AD41EF" w:rsidRPr="00586C98">
        <w:rPr>
          <w:snapToGrid w:val="0"/>
          <w:sz w:val="25"/>
          <w:szCs w:val="25"/>
        </w:rPr>
        <w:t xml:space="preserve">Проверка финансово-хозяйственной деятельности муниципального бюджетного общеобразовательного учреждения </w:t>
      </w:r>
      <w:r w:rsidR="00A15BF5">
        <w:rPr>
          <w:snapToGrid w:val="0"/>
          <w:sz w:val="25"/>
          <w:szCs w:val="25"/>
        </w:rPr>
        <w:t>средней</w:t>
      </w:r>
      <w:r w:rsidR="00AD41EF" w:rsidRPr="00586C98">
        <w:rPr>
          <w:snapToGrid w:val="0"/>
          <w:sz w:val="25"/>
          <w:szCs w:val="25"/>
        </w:rPr>
        <w:t xml:space="preserve"> общеобразовательной школы № </w:t>
      </w:r>
      <w:r w:rsidR="00A15BF5">
        <w:rPr>
          <w:snapToGrid w:val="0"/>
          <w:sz w:val="25"/>
          <w:szCs w:val="25"/>
        </w:rPr>
        <w:t>1</w:t>
      </w:r>
      <w:r w:rsidR="00AD41EF" w:rsidRPr="00586C98">
        <w:rPr>
          <w:snapToGrid w:val="0"/>
          <w:sz w:val="25"/>
          <w:szCs w:val="25"/>
        </w:rPr>
        <w:t xml:space="preserve"> г. Углегорска, включая аудит в сфере закупок за 2023 год, текущий период 2024 года</w:t>
      </w:r>
      <w:r w:rsidR="00AD41EF">
        <w:rPr>
          <w:snapToGrid w:val="0"/>
          <w:sz w:val="25"/>
          <w:szCs w:val="25"/>
        </w:rPr>
        <w:t>»</w:t>
      </w:r>
      <w:r w:rsidR="008C4436">
        <w:rPr>
          <w:snapToGrid w:val="0"/>
          <w:sz w:val="25"/>
          <w:szCs w:val="25"/>
        </w:rPr>
        <w:t xml:space="preserve">, составленный Контрольно-счетной палатой Углегорского городского округа 24.07.2024 года в соответствии с пунктом 14 Плана работы КСП УГО, </w:t>
      </w:r>
    </w:p>
    <w:p w:rsidR="008C4436" w:rsidRDefault="008C4436" w:rsidP="00723B7E">
      <w:pPr>
        <w:ind w:firstLine="709"/>
        <w:jc w:val="both"/>
        <w:rPr>
          <w:snapToGrid w:val="0"/>
          <w:sz w:val="25"/>
          <w:szCs w:val="25"/>
        </w:rPr>
      </w:pPr>
    </w:p>
    <w:p w:rsidR="00F43041" w:rsidRDefault="00F43041" w:rsidP="00F43041">
      <w:pPr>
        <w:pStyle w:val="10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  <w:r w:rsidRPr="00D4525C">
        <w:rPr>
          <w:sz w:val="24"/>
          <w:szCs w:val="24"/>
        </w:rPr>
        <w:t>Собрание Углегорского городского округа РЕШИЛО:</w:t>
      </w:r>
    </w:p>
    <w:p w:rsidR="008C4436" w:rsidRPr="00D4525C" w:rsidRDefault="008C4436" w:rsidP="00F43041">
      <w:pPr>
        <w:pStyle w:val="10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</w:p>
    <w:p w:rsidR="008C4436" w:rsidRDefault="008C4436" w:rsidP="008C4436">
      <w:pPr>
        <w:jc w:val="both"/>
        <w:rPr>
          <w:snapToGrid w:val="0"/>
          <w:sz w:val="25"/>
          <w:szCs w:val="25"/>
        </w:rPr>
      </w:pPr>
      <w:r>
        <w:tab/>
        <w:t>1.</w:t>
      </w:r>
      <w:r w:rsidR="00F43041" w:rsidRPr="00F43041">
        <w:t xml:space="preserve">Принять к сведению </w:t>
      </w:r>
      <w:r w:rsidR="006B3018">
        <w:t xml:space="preserve">отчет </w:t>
      </w:r>
      <w:r w:rsidR="006B3018" w:rsidRPr="004D21EC">
        <w:t xml:space="preserve"> </w:t>
      </w:r>
      <w:r w:rsidR="006B3018">
        <w:t xml:space="preserve">контрольного </w:t>
      </w:r>
      <w:r w:rsidR="006B3018" w:rsidRPr="004D21EC">
        <w:t xml:space="preserve"> мероприятия </w:t>
      </w:r>
      <w:r w:rsidR="000C2737" w:rsidRPr="0043317F">
        <w:rPr>
          <w:b/>
          <w:snapToGrid w:val="0"/>
        </w:rPr>
        <w:t>«</w:t>
      </w:r>
      <w:r w:rsidR="00AD41EF" w:rsidRPr="00586C98">
        <w:rPr>
          <w:snapToGrid w:val="0"/>
          <w:sz w:val="25"/>
          <w:szCs w:val="25"/>
        </w:rPr>
        <w:t xml:space="preserve">Проверка финансово-хозяйственной деятельности муниципального бюджетного общеобразовательного учреждения </w:t>
      </w:r>
      <w:r w:rsidR="00A15BF5">
        <w:rPr>
          <w:snapToGrid w:val="0"/>
          <w:sz w:val="25"/>
          <w:szCs w:val="25"/>
        </w:rPr>
        <w:t>средней общеобразовательной школы № 1</w:t>
      </w:r>
      <w:r w:rsidR="00AD41EF" w:rsidRPr="00586C98">
        <w:rPr>
          <w:snapToGrid w:val="0"/>
          <w:sz w:val="25"/>
          <w:szCs w:val="25"/>
        </w:rPr>
        <w:t xml:space="preserve"> г. Углегорска, включая аудит в сфере закупок за 2023 год, текущий период 2024 года</w:t>
      </w:r>
      <w:r w:rsidR="00AD41EF">
        <w:rPr>
          <w:snapToGrid w:val="0"/>
          <w:sz w:val="25"/>
          <w:szCs w:val="25"/>
        </w:rPr>
        <w:t>»</w:t>
      </w:r>
      <w:r>
        <w:rPr>
          <w:snapToGrid w:val="0"/>
          <w:sz w:val="25"/>
          <w:szCs w:val="25"/>
        </w:rPr>
        <w:t xml:space="preserve"> согласно приложению.</w:t>
      </w:r>
    </w:p>
    <w:p w:rsidR="008C4436" w:rsidRDefault="008C4436" w:rsidP="008C4436">
      <w:pPr>
        <w:jc w:val="both"/>
      </w:pPr>
      <w:r>
        <w:rPr>
          <w:snapToGrid w:val="0"/>
          <w:sz w:val="25"/>
          <w:szCs w:val="25"/>
        </w:rPr>
        <w:tab/>
        <w:t>2.</w:t>
      </w:r>
      <w:proofErr w:type="gramStart"/>
      <w:r w:rsidR="00F43041" w:rsidRPr="00D4525C">
        <w:t>Разместить отчет</w:t>
      </w:r>
      <w:proofErr w:type="gramEnd"/>
      <w:r w:rsidR="00F43041" w:rsidRPr="00D4525C">
        <w:t xml:space="preserve"> по результатам контрольного мероприятия на официальном сайте</w:t>
      </w:r>
      <w:r>
        <w:t xml:space="preserve"> администрации Углегорского городского округа в разделе «Контрольно-счетная палата»</w:t>
      </w:r>
      <w:r w:rsidR="00F43041" w:rsidRPr="00D4525C">
        <w:t>.</w:t>
      </w:r>
    </w:p>
    <w:p w:rsidR="00F43041" w:rsidRPr="00D4525C" w:rsidRDefault="008C4436" w:rsidP="008C4436">
      <w:pPr>
        <w:jc w:val="both"/>
      </w:pPr>
      <w:r>
        <w:tab/>
        <w:t>3.</w:t>
      </w:r>
      <w:r w:rsidR="00F43041" w:rsidRPr="00D4525C">
        <w:t>Контроль исполнения настоящего решения возложить на постоянную депутатскую комиссию по экономике и бюджету Собрания Углегорского городского округа</w:t>
      </w:r>
      <w:r>
        <w:t xml:space="preserve"> (</w:t>
      </w:r>
      <w:proofErr w:type="spellStart"/>
      <w:r>
        <w:t>Т.В.Козлова</w:t>
      </w:r>
      <w:proofErr w:type="spellEnd"/>
      <w:r>
        <w:t>)</w:t>
      </w:r>
      <w:r w:rsidR="00F43041" w:rsidRPr="00D4525C">
        <w:t xml:space="preserve">. </w:t>
      </w:r>
    </w:p>
    <w:p w:rsidR="00F43041" w:rsidRDefault="00F43041" w:rsidP="008C4436">
      <w:pPr>
        <w:pStyle w:val="10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</w:p>
    <w:p w:rsidR="008C4436" w:rsidRPr="00D4525C" w:rsidRDefault="008C4436" w:rsidP="008C4436">
      <w:pPr>
        <w:pStyle w:val="10"/>
        <w:shd w:val="clear" w:color="auto" w:fill="auto"/>
        <w:spacing w:after="0" w:line="240" w:lineRule="auto"/>
        <w:ind w:left="20" w:right="-5"/>
        <w:rPr>
          <w:sz w:val="24"/>
          <w:szCs w:val="24"/>
        </w:rPr>
      </w:pPr>
    </w:p>
    <w:p w:rsidR="00F43041" w:rsidRPr="00D4525C" w:rsidRDefault="00603B23" w:rsidP="008C4436">
      <w:pPr>
        <w:pStyle w:val="10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П</w:t>
      </w:r>
      <w:r w:rsidR="008A3AA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43041" w:rsidRPr="00D4525C">
        <w:rPr>
          <w:sz w:val="24"/>
          <w:szCs w:val="24"/>
        </w:rPr>
        <w:t xml:space="preserve"> Собрания</w:t>
      </w:r>
    </w:p>
    <w:p w:rsidR="00F43041" w:rsidRDefault="00F43041" w:rsidP="008C4436">
      <w:pPr>
        <w:pStyle w:val="10"/>
        <w:shd w:val="clear" w:color="auto" w:fill="auto"/>
        <w:spacing w:after="0" w:line="240" w:lineRule="auto"/>
        <w:ind w:left="23" w:right="-6"/>
        <w:rPr>
          <w:sz w:val="24"/>
          <w:szCs w:val="24"/>
        </w:rPr>
      </w:pPr>
      <w:r w:rsidRPr="00D4525C">
        <w:rPr>
          <w:sz w:val="24"/>
          <w:szCs w:val="24"/>
        </w:rPr>
        <w:t>Углегорского городского округа</w:t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="00603B23">
        <w:rPr>
          <w:sz w:val="24"/>
          <w:szCs w:val="24"/>
        </w:rPr>
        <w:t>Е.Г. Яковлева</w:t>
      </w:r>
    </w:p>
    <w:p w:rsidR="006B3018" w:rsidRDefault="006B3018" w:rsidP="008C4436">
      <w:pPr>
        <w:pStyle w:val="20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1" w:name="bookmark2"/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  <w:sectPr w:rsidR="006B3018" w:rsidSect="00F43041">
          <w:foot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B3018" w:rsidRPr="008C4436" w:rsidRDefault="008C4436" w:rsidP="008C4436">
      <w:pPr>
        <w:pStyle w:val="20"/>
        <w:keepNext/>
        <w:keepLines/>
        <w:shd w:val="clear" w:color="auto" w:fill="auto"/>
        <w:spacing w:before="0" w:line="274" w:lineRule="exact"/>
        <w:jc w:val="right"/>
      </w:pPr>
      <w:r w:rsidRPr="008C4436">
        <w:lastRenderedPageBreak/>
        <w:t>ПРИЛОЖЕНИЕ</w:t>
      </w:r>
    </w:p>
    <w:p w:rsidR="008C4436" w:rsidRDefault="008C4436" w:rsidP="008C4436">
      <w:pPr>
        <w:pStyle w:val="20"/>
        <w:keepNext/>
        <w:keepLines/>
        <w:shd w:val="clear" w:color="auto" w:fill="auto"/>
        <w:spacing w:before="0" w:line="274" w:lineRule="exact"/>
        <w:jc w:val="right"/>
      </w:pPr>
      <w:r w:rsidRPr="008C4436">
        <w:t>к решению Собрани</w:t>
      </w:r>
      <w:r>
        <w:t>я</w:t>
      </w:r>
      <w:r w:rsidRPr="008C4436">
        <w:t xml:space="preserve"> У</w:t>
      </w:r>
      <w:r>
        <w:t>глегорского</w:t>
      </w:r>
    </w:p>
    <w:p w:rsidR="008C4436" w:rsidRDefault="008C4436" w:rsidP="008C4436">
      <w:pPr>
        <w:pStyle w:val="20"/>
        <w:keepNext/>
        <w:keepLines/>
        <w:shd w:val="clear" w:color="auto" w:fill="auto"/>
        <w:spacing w:before="0" w:line="274" w:lineRule="exact"/>
        <w:jc w:val="right"/>
      </w:pPr>
      <w:r>
        <w:t>городского округа</w:t>
      </w:r>
    </w:p>
    <w:p w:rsidR="008C4436" w:rsidRPr="008C4436" w:rsidRDefault="008C4436" w:rsidP="008C4436">
      <w:pPr>
        <w:pStyle w:val="20"/>
        <w:keepNext/>
        <w:keepLines/>
        <w:shd w:val="clear" w:color="auto" w:fill="auto"/>
        <w:spacing w:before="0" w:line="274" w:lineRule="exact"/>
        <w:jc w:val="right"/>
      </w:pPr>
      <w:r>
        <w:t>от 19.08.2024 № 94</w:t>
      </w:r>
    </w:p>
    <w:p w:rsidR="008C4436" w:rsidRPr="008C4436" w:rsidRDefault="008C4436" w:rsidP="006B3018">
      <w:pPr>
        <w:pStyle w:val="20"/>
        <w:keepNext/>
        <w:keepLines/>
        <w:shd w:val="clear" w:color="auto" w:fill="auto"/>
        <w:spacing w:before="0" w:line="274" w:lineRule="exact"/>
      </w:pPr>
    </w:p>
    <w:p w:rsidR="008C4436" w:rsidRDefault="008C4436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p w:rsidR="008C4436" w:rsidRDefault="008C4436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bookmarkEnd w:id="1"/>
    <w:p w:rsidR="00A15BF5" w:rsidRPr="008C4436" w:rsidRDefault="00A15BF5" w:rsidP="00A15BF5">
      <w:pPr>
        <w:ind w:left="284" w:right="-284"/>
        <w:jc w:val="center"/>
        <w:outlineLvl w:val="0"/>
        <w:rPr>
          <w:b/>
          <w:caps/>
          <w:spacing w:val="60"/>
        </w:rPr>
      </w:pPr>
      <w:r w:rsidRPr="008C4436">
        <w:rPr>
          <w:b/>
          <w:caps/>
          <w:spacing w:val="60"/>
        </w:rPr>
        <w:t>ОТЧЕТ</w:t>
      </w:r>
    </w:p>
    <w:p w:rsidR="00A15BF5" w:rsidRPr="008C4436" w:rsidRDefault="00A15BF5" w:rsidP="00A15BF5">
      <w:pPr>
        <w:jc w:val="center"/>
        <w:outlineLvl w:val="2"/>
        <w:rPr>
          <w:b/>
          <w:snapToGrid w:val="0"/>
        </w:rPr>
      </w:pPr>
      <w:r w:rsidRPr="008C4436">
        <w:rPr>
          <w:b/>
          <w:snapToGrid w:val="0"/>
        </w:rPr>
        <w:t>по результатам контрольного мероприятия</w:t>
      </w:r>
    </w:p>
    <w:p w:rsidR="00A15BF5" w:rsidRPr="008C4436" w:rsidRDefault="00A15BF5" w:rsidP="00A15BF5">
      <w:pPr>
        <w:ind w:left="284" w:right="-85"/>
        <w:jc w:val="center"/>
        <w:outlineLvl w:val="2"/>
        <w:rPr>
          <w:b/>
          <w:snapToGrid w:val="0"/>
        </w:rPr>
      </w:pPr>
      <w:r w:rsidRPr="008C4436">
        <w:rPr>
          <w:b/>
          <w:snapToGrid w:val="0"/>
        </w:rPr>
        <w:t>«</w:t>
      </w:r>
      <w:r w:rsidRPr="008C4436">
        <w:rPr>
          <w:snapToGrid w:val="0"/>
        </w:rPr>
        <w:t xml:space="preserve">Проверка финансово-хозяйственной деятельности муниципального бюджетного общеобразовательного учреждения средней общеобразовательной школы № 1 </w:t>
      </w:r>
      <w:proofErr w:type="spellStart"/>
      <w:r w:rsidRPr="008C4436">
        <w:rPr>
          <w:snapToGrid w:val="0"/>
        </w:rPr>
        <w:t>г</w:t>
      </w:r>
      <w:proofErr w:type="gramStart"/>
      <w:r w:rsidRPr="008C4436">
        <w:rPr>
          <w:snapToGrid w:val="0"/>
        </w:rPr>
        <w:t>.У</w:t>
      </w:r>
      <w:proofErr w:type="gramEnd"/>
      <w:r w:rsidRPr="008C4436">
        <w:rPr>
          <w:snapToGrid w:val="0"/>
        </w:rPr>
        <w:t>глегорска</w:t>
      </w:r>
      <w:proofErr w:type="spellEnd"/>
      <w:r w:rsidRPr="008C4436">
        <w:rPr>
          <w:snapToGrid w:val="0"/>
        </w:rPr>
        <w:t>, включая аудит в сфере закупок за 2023 год, текущий период 2024 года»</w:t>
      </w:r>
    </w:p>
    <w:p w:rsidR="00A15BF5" w:rsidRPr="008C4436" w:rsidRDefault="00A15BF5" w:rsidP="00A15BF5">
      <w:pPr>
        <w:jc w:val="center"/>
        <w:outlineLvl w:val="2"/>
        <w:rPr>
          <w:b/>
          <w:snapToGrid w:val="0"/>
        </w:rPr>
      </w:pPr>
    </w:p>
    <w:p w:rsidR="00A15BF5" w:rsidRPr="008C4436" w:rsidRDefault="00A15BF5" w:rsidP="00A15BF5">
      <w:pPr>
        <w:overflowPunct w:val="0"/>
        <w:autoSpaceDE w:val="0"/>
        <w:autoSpaceDN w:val="0"/>
        <w:adjustRightInd w:val="0"/>
        <w:jc w:val="both"/>
        <w:textAlignment w:val="baseline"/>
      </w:pPr>
      <w:r w:rsidRPr="008C4436">
        <w:rPr>
          <w:snapToGrid w:val="0"/>
        </w:rPr>
        <w:t>г. Углегорск</w:t>
      </w:r>
      <w:r w:rsidRPr="008C4436">
        <w:t xml:space="preserve">                                                                                                 «24» июля 2024 года</w:t>
      </w:r>
    </w:p>
    <w:p w:rsidR="00A15BF5" w:rsidRPr="008C4436" w:rsidRDefault="00A15BF5" w:rsidP="00A15BF5">
      <w:pPr>
        <w:jc w:val="both"/>
      </w:pPr>
    </w:p>
    <w:p w:rsidR="00A15BF5" w:rsidRPr="008C4436" w:rsidRDefault="00A15BF5" w:rsidP="00A15BF5">
      <w:pPr>
        <w:ind w:right="-85" w:firstLine="709"/>
        <w:jc w:val="both"/>
      </w:pPr>
      <w:r w:rsidRPr="008C4436">
        <w:t>1. Основание для проведения контрольного мероприятия: п. 14 Плана работы контрольно-счетной палаты Углегорского городского округа на 2023 год, статья 9 Положения о контрольно-счетной палате Углегорского городского округа, утвержденного решением Собрания Углегорского городского округа от 20.04.2023 № 465.</w:t>
      </w:r>
    </w:p>
    <w:p w:rsidR="00A15BF5" w:rsidRPr="008C4436" w:rsidRDefault="00A15BF5" w:rsidP="00A15BF5">
      <w:pPr>
        <w:ind w:right="-85" w:firstLine="709"/>
        <w:jc w:val="both"/>
      </w:pPr>
      <w:r w:rsidRPr="008C4436">
        <w:t xml:space="preserve">2. Предмет контрольного мероприятия: финансово-хозяйственная деятельность </w:t>
      </w:r>
      <w:r w:rsidRPr="008C4436">
        <w:rPr>
          <w:snapToGrid w:val="0"/>
        </w:rPr>
        <w:t xml:space="preserve">муниципального бюджетного общеобразовательного учреждения средней общеобразовательной школы № 1 </w:t>
      </w:r>
      <w:proofErr w:type="spellStart"/>
      <w:r w:rsidRPr="008C4436">
        <w:rPr>
          <w:snapToGrid w:val="0"/>
        </w:rPr>
        <w:t>г</w:t>
      </w:r>
      <w:proofErr w:type="gramStart"/>
      <w:r w:rsidRPr="008C4436">
        <w:rPr>
          <w:snapToGrid w:val="0"/>
        </w:rPr>
        <w:t>.У</w:t>
      </w:r>
      <w:proofErr w:type="gramEnd"/>
      <w:r w:rsidRPr="008C4436">
        <w:rPr>
          <w:snapToGrid w:val="0"/>
        </w:rPr>
        <w:t>глегорска</w:t>
      </w:r>
      <w:proofErr w:type="spellEnd"/>
      <w:r w:rsidRPr="008C4436">
        <w:t>, процесс использования бюджетных средств, направленных на осуществление муниципальных закупок в соответствии с требованиями законодательства о контрактной системе в сфере закупок.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3. Проверяемый период деятельности: 2023 год и текущий период 2024 года</w:t>
      </w:r>
    </w:p>
    <w:p w:rsidR="00A15BF5" w:rsidRPr="008C4436" w:rsidRDefault="00A15BF5" w:rsidP="00A15BF5">
      <w:pPr>
        <w:ind w:right="-85" w:firstLine="709"/>
        <w:jc w:val="both"/>
      </w:pPr>
      <w:r w:rsidRPr="008C4436">
        <w:t>4. Предмет контрольного мероприятия:</w:t>
      </w:r>
    </w:p>
    <w:p w:rsidR="00A15BF5" w:rsidRPr="008C4436" w:rsidRDefault="00A15BF5" w:rsidP="00A15BF5">
      <w:pPr>
        <w:ind w:firstLine="709"/>
        <w:jc w:val="both"/>
        <w:rPr>
          <w:rFonts w:eastAsia="Calibri"/>
        </w:rPr>
      </w:pPr>
      <w:r w:rsidRPr="008C4436">
        <w:rPr>
          <w:rFonts w:eastAsia="Calibri"/>
        </w:rPr>
        <w:t>- учредительные документы, приказы, бухгалтерские отчеты, регистры бухгалтерского учета, первичные бухгалтерские документы, договоры, контракты, нормативные и правовые документы и некоторые другие документы, касающиеся вопроса проверки.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5. Срок проверки  с 10.07.2024 по 24.07.2024 г.</w:t>
      </w:r>
    </w:p>
    <w:p w:rsidR="00A15BF5" w:rsidRPr="008C4436" w:rsidRDefault="00A15BF5" w:rsidP="00A15BF5">
      <w:pPr>
        <w:shd w:val="clear" w:color="auto" w:fill="FFFFFF"/>
        <w:ind w:firstLine="709"/>
        <w:jc w:val="both"/>
      </w:pPr>
      <w:r w:rsidRPr="008C4436">
        <w:rPr>
          <w:color w:val="222222"/>
        </w:rPr>
        <w:t xml:space="preserve">6. </w:t>
      </w:r>
      <w:r w:rsidRPr="008C4436">
        <w:t xml:space="preserve">Проверка проведена выборочным способом главным инспектором контрольно-счетной палаты Углегорского городского округа Рыбалка Марианной Александровной. Руководитель проверки  председатель контрольно-счетной палаты Углегорского городского округа </w:t>
      </w:r>
      <w:proofErr w:type="spellStart"/>
      <w:r w:rsidRPr="008C4436">
        <w:t>Ветрова</w:t>
      </w:r>
      <w:proofErr w:type="spellEnd"/>
      <w:r w:rsidRPr="008C4436">
        <w:t xml:space="preserve"> Анна Артуровна.</w:t>
      </w:r>
    </w:p>
    <w:p w:rsidR="00A15BF5" w:rsidRPr="008C4436" w:rsidRDefault="00A15BF5" w:rsidP="00A15BF5">
      <w:pPr>
        <w:ind w:right="-85" w:firstLine="709"/>
        <w:jc w:val="both"/>
      </w:pPr>
      <w:r w:rsidRPr="008C4436">
        <w:t xml:space="preserve">7. Краткая информация об объекте контрольного мероприятия: </w:t>
      </w:r>
    </w:p>
    <w:p w:rsidR="00A15BF5" w:rsidRPr="008C4436" w:rsidRDefault="00A15BF5" w:rsidP="00A15BF5">
      <w:pPr>
        <w:ind w:right="-85" w:firstLine="709"/>
        <w:jc w:val="both"/>
      </w:pPr>
      <w:r w:rsidRPr="008C4436">
        <w:t xml:space="preserve">Полное официальное наименование объекта – Муниципальное бюджетное общеобразовательное учреждение средняя общеобразовательная школа № 1 </w:t>
      </w:r>
      <w:proofErr w:type="spellStart"/>
      <w:r w:rsidRPr="008C4436">
        <w:t>г</w:t>
      </w:r>
      <w:proofErr w:type="gramStart"/>
      <w:r w:rsidRPr="008C4436">
        <w:t>.У</w:t>
      </w:r>
      <w:proofErr w:type="gramEnd"/>
      <w:r w:rsidRPr="008C4436">
        <w:t>глегорска</w:t>
      </w:r>
      <w:proofErr w:type="spellEnd"/>
      <w:r w:rsidRPr="008C4436">
        <w:t xml:space="preserve"> Сахалинской области.</w:t>
      </w:r>
    </w:p>
    <w:p w:rsidR="00A15BF5" w:rsidRPr="008C4436" w:rsidRDefault="00A15BF5" w:rsidP="00A15BF5">
      <w:pPr>
        <w:ind w:right="-85" w:firstLine="709"/>
        <w:jc w:val="both"/>
      </w:pPr>
      <w:r w:rsidRPr="008C4436">
        <w:t xml:space="preserve">Сокращенное официальное наименование объекта: МБОУ СОШ № 1  </w:t>
      </w:r>
      <w:proofErr w:type="spellStart"/>
      <w:r w:rsidRPr="008C4436">
        <w:t>г</w:t>
      </w:r>
      <w:proofErr w:type="gramStart"/>
      <w:r w:rsidRPr="008C4436">
        <w:t>.У</w:t>
      </w:r>
      <w:proofErr w:type="gramEnd"/>
      <w:r w:rsidRPr="008C4436">
        <w:t>глегорска</w:t>
      </w:r>
      <w:proofErr w:type="spellEnd"/>
      <w:r w:rsidRPr="008C4436">
        <w:t>.</w:t>
      </w:r>
    </w:p>
    <w:p w:rsidR="00A15BF5" w:rsidRPr="008C4436" w:rsidRDefault="00A15BF5" w:rsidP="00A15BF5">
      <w:pPr>
        <w:ind w:right="-85" w:firstLine="709"/>
        <w:jc w:val="both"/>
      </w:pPr>
      <w:r w:rsidRPr="008C4436">
        <w:t xml:space="preserve">Юридический и фактический адрес: 694920, Сахалинская область, г. Углегорск, </w:t>
      </w:r>
      <w:proofErr w:type="spellStart"/>
      <w:r w:rsidRPr="008C4436">
        <w:t>ул</w:t>
      </w:r>
      <w:proofErr w:type="gramStart"/>
      <w:r w:rsidRPr="008C4436">
        <w:t>.П</w:t>
      </w:r>
      <w:proofErr w:type="gramEnd"/>
      <w:r w:rsidRPr="008C4436">
        <w:t>обеды</w:t>
      </w:r>
      <w:proofErr w:type="spellEnd"/>
      <w:r w:rsidRPr="008C4436">
        <w:t>, 196.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Учредителем Учреждения является администрация Углегорского городского округа.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Функции и полномочия учредителя Учреждения осуществляются управлением образования Углегорского городского округа.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Учреждение является юридическим лицом, имеет самостоятельный баланс, лицевые счета, печать, штамп, бланки со своим наименованием. Учреждение вправе заключать от своего имени договоры, приобретать и осуществлять имущественные и личные неимущественные права, нести ответственность, быть истцом и ответчиком в суде. Права юридического лица в части финансово-хозяйственной деятельности возникают с момента государственной регистрации.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Постановлением администрации Углегорского городского округа от 22.12.2017 № 1201 утвержден Устав МБОУ СОШ № 1 г. Углегорска.</w:t>
      </w:r>
    </w:p>
    <w:p w:rsidR="00A15BF5" w:rsidRPr="008C4436" w:rsidRDefault="00A15BF5" w:rsidP="00A15BF5">
      <w:pPr>
        <w:ind w:right="-85" w:firstLine="709"/>
        <w:jc w:val="both"/>
      </w:pPr>
      <w:r w:rsidRPr="008C4436">
        <w:lastRenderedPageBreak/>
        <w:t>Текущее руководство деятельностью Учреждения осуществляет Мельникова Татьяна Ивановна, назначенная на должность в соответствии с приказом управления образования Углегорского муниципального района №59-К от 27.08.2007.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Финансовое обеспечение выполнения Учреждением муниципального задания осуществляется на основании утвержденного плана финансово-хозяйственной деятельности за счет местного бюджета.</w:t>
      </w:r>
    </w:p>
    <w:p w:rsidR="00A15BF5" w:rsidRPr="008C4436" w:rsidRDefault="00A15BF5" w:rsidP="00A15BF5">
      <w:pPr>
        <w:ind w:right="-85" w:firstLine="709"/>
        <w:jc w:val="both"/>
      </w:pPr>
      <w:r w:rsidRPr="008C4436">
        <w:rPr>
          <w:color w:val="000000"/>
        </w:rPr>
        <w:t>Ведение бухгалтерского учета и составление отчетности возложено на муниципальное казенное учреждение "Централизованная бухгалтерия" Углегорского городского округа на основании договора о бухгалтерском обслуживании муниципальным казенным учреждением «Централизованная бухгалтерия» Углегорского городского округа от 01.03.2021</w:t>
      </w:r>
      <w:r w:rsidR="008C4436">
        <w:rPr>
          <w:color w:val="000000"/>
        </w:rPr>
        <w:t>г</w:t>
      </w:r>
      <w:r w:rsidRPr="008C4436">
        <w:rPr>
          <w:color w:val="000000"/>
        </w:rPr>
        <w:t>.       </w:t>
      </w:r>
    </w:p>
    <w:p w:rsidR="00A15BF5" w:rsidRPr="008C4436" w:rsidRDefault="00A15BF5" w:rsidP="00A15BF5">
      <w:pPr>
        <w:ind w:right="-85" w:firstLine="709"/>
        <w:jc w:val="both"/>
      </w:pPr>
      <w:r w:rsidRPr="008C4436">
        <w:t>Предметом деятельности Учреждения является оказание услуг в сфере образования и осуществляется на основании лицензии на ведени</w:t>
      </w:r>
      <w:r w:rsidR="00C04E6D">
        <w:t>е</w:t>
      </w:r>
      <w:r w:rsidRPr="008C4436">
        <w:t xml:space="preserve"> такой деятельности.</w:t>
      </w:r>
    </w:p>
    <w:p w:rsidR="00A15BF5" w:rsidRPr="008C4436" w:rsidRDefault="00A15BF5" w:rsidP="00A15BF5">
      <w:pPr>
        <w:ind w:firstLine="708"/>
        <w:jc w:val="both"/>
      </w:pPr>
      <w:r w:rsidRPr="008C4436">
        <w:t xml:space="preserve">Министерством образования Сахалинской области выдано Свидетельство о государственной аккредитации серия 65А01 № 0000103, регистрационный № 83-Ш  от 30.07.2015 года, срок действия свидетельства до 22.05.2025 года.  </w:t>
      </w:r>
    </w:p>
    <w:p w:rsidR="00A15BF5" w:rsidRPr="008C4436" w:rsidRDefault="00A15BF5" w:rsidP="00A15BF5">
      <w:pPr>
        <w:ind w:firstLine="709"/>
        <w:jc w:val="both"/>
      </w:pPr>
      <w:r w:rsidRPr="008C4436">
        <w:t>7. В ходе контрольного мероприятия установлено следующее.</w:t>
      </w:r>
    </w:p>
    <w:p w:rsidR="00A15BF5" w:rsidRPr="008C4436" w:rsidRDefault="00A15BF5" w:rsidP="00A15BF5">
      <w:pPr>
        <w:ind w:firstLine="709"/>
        <w:jc w:val="both"/>
      </w:pPr>
    </w:p>
    <w:p w:rsidR="00A15BF5" w:rsidRPr="008C4436" w:rsidRDefault="00A15BF5" w:rsidP="00A15BF5">
      <w:pPr>
        <w:pStyle w:val="a5"/>
        <w:numPr>
          <w:ilvl w:val="0"/>
          <w:numId w:val="16"/>
        </w:numPr>
        <w:suppressAutoHyphens/>
        <w:contextualSpacing w:val="0"/>
        <w:jc w:val="center"/>
        <w:rPr>
          <w:rFonts w:ascii="Times New Roman" w:hAnsi="Times New Roman"/>
          <w:b/>
          <w:lang w:eastAsia="ru-RU"/>
        </w:rPr>
      </w:pPr>
      <w:r w:rsidRPr="008C4436">
        <w:rPr>
          <w:rFonts w:ascii="Times New Roman" w:hAnsi="Times New Roman"/>
          <w:b/>
          <w:lang w:eastAsia="ru-RU"/>
        </w:rPr>
        <w:t>Анализ нормативно-правового регулирования МБОУ СОШ № 1 г. Углегорска</w:t>
      </w:r>
    </w:p>
    <w:p w:rsidR="00A15BF5" w:rsidRPr="008C4436" w:rsidRDefault="00A15BF5" w:rsidP="00A15BF5">
      <w:pPr>
        <w:pStyle w:val="a5"/>
        <w:ind w:left="1069"/>
        <w:rPr>
          <w:rFonts w:ascii="Times New Roman" w:hAnsi="Times New Roman"/>
          <w:b/>
          <w:lang w:eastAsia="ru-RU"/>
        </w:rPr>
      </w:pPr>
    </w:p>
    <w:p w:rsidR="00A15BF5" w:rsidRPr="008C4436" w:rsidRDefault="00A15BF5" w:rsidP="00A15BF5">
      <w:pPr>
        <w:ind w:right="-85" w:firstLine="709"/>
        <w:jc w:val="both"/>
      </w:pPr>
      <w:r w:rsidRPr="008C4436">
        <w:t xml:space="preserve">Устав муниципального бюджетного общеобразовательного учреждения средней общеобразовательной школы № 1 </w:t>
      </w:r>
      <w:proofErr w:type="spellStart"/>
      <w:r w:rsidRPr="008C4436">
        <w:t>г</w:t>
      </w:r>
      <w:proofErr w:type="gramStart"/>
      <w:r w:rsidRPr="008C4436">
        <w:t>.У</w:t>
      </w:r>
      <w:proofErr w:type="gramEnd"/>
      <w:r w:rsidRPr="008C4436">
        <w:t>глегорска</w:t>
      </w:r>
      <w:proofErr w:type="spellEnd"/>
      <w:r w:rsidRPr="008C4436">
        <w:t xml:space="preserve"> Сахалинской области не соответствует требованиям Федерального закона от 29.12.2012 №273-ФЗ «Об образовании в Российской Федерации» (в редакции Федеральных законов от 31.07.2020 № 304-ФЗ «О внесении изменений в Федеральный закон «Об образовании в Российской Федерации», от 29.12.2022 № 631-ФЗ «О внесении изменений в Федеральный закон «Об образовании в Российской Федерации», от 02.12.2019 №</w:t>
      </w:r>
      <w:proofErr w:type="gramStart"/>
      <w:r w:rsidRPr="008C4436">
        <w:t>403-ФЗ «О внесении изменений в Федеральный закон «Об образовании в Российской Федерации» и отдельные законодательные акты Российской Федерации», от 19.12.2023 №618-ФЗ «О внесении изменений в Федеральный закон «Об образовании в Российской Федерации», от 04.08.2023 № 479-ФЗ «О внесении изменений в Федеральный закон «Об образовании в Российской Федерации»).</w:t>
      </w:r>
      <w:proofErr w:type="gramEnd"/>
    </w:p>
    <w:p w:rsidR="00A15BF5" w:rsidRPr="008C4436" w:rsidRDefault="00A15BF5" w:rsidP="00A15BF5">
      <w:pPr>
        <w:ind w:right="-85" w:firstLine="709"/>
        <w:jc w:val="both"/>
      </w:pPr>
      <w:proofErr w:type="gramStart"/>
      <w:r w:rsidRPr="008C4436">
        <w:t>Так, согласно п</w:t>
      </w:r>
      <w:r w:rsidR="00C04E6D">
        <w:t xml:space="preserve">ункту </w:t>
      </w:r>
      <w:r w:rsidRPr="008C4436">
        <w:t>3.10 Устава МБОУ СОШ № 1 г. Углегорска, образовательная программа является комплексом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модулей, иных компонентов, а также оценочных и методических материалов.</w:t>
      </w:r>
      <w:proofErr w:type="gramEnd"/>
    </w:p>
    <w:p w:rsidR="00A15BF5" w:rsidRDefault="00A15BF5" w:rsidP="00A15BF5">
      <w:pPr>
        <w:ind w:right="-85" w:firstLine="709"/>
        <w:jc w:val="both"/>
      </w:pPr>
      <w:proofErr w:type="gramStart"/>
      <w:r w:rsidRPr="008C4436">
        <w:t>Тогда как согласно п</w:t>
      </w:r>
      <w:r w:rsidR="00C04E6D">
        <w:t>ункту</w:t>
      </w:r>
      <w:r w:rsidRPr="008C4436">
        <w:t xml:space="preserve"> 9 статьи 2 Федерального закона от 29.12.2012 №273-ФЗ «Об образовании в Российской Федерации»,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</w:t>
      </w:r>
      <w:proofErr w:type="gramEnd"/>
      <w:r w:rsidRPr="008C4436">
        <w:t xml:space="preserve"> в виде рабочей программы воспитания, календарного плана воспитательной работы, форм аттестации.</w:t>
      </w:r>
    </w:p>
    <w:p w:rsidR="00C04E6D" w:rsidRPr="008C4436" w:rsidRDefault="00C04E6D" w:rsidP="00A15BF5">
      <w:pPr>
        <w:ind w:right="-85" w:firstLine="709"/>
        <w:jc w:val="both"/>
      </w:pPr>
    </w:p>
    <w:p w:rsidR="00A15BF5" w:rsidRPr="008C4436" w:rsidRDefault="00A15BF5" w:rsidP="00A15BF5">
      <w:pPr>
        <w:ind w:right="-85" w:firstLine="709"/>
        <w:jc w:val="both"/>
      </w:pPr>
      <w:r w:rsidRPr="008C4436">
        <w:t>Подпунктом 5 пункта 3.25 Устава МБОУ СОШ № 1 г. Углегорска установлено, что учащимся предоставляется академическое право на зачет Школой в установленном ею порядке результатов освоения учащимися учебных предметов в других образовательных организациях.</w:t>
      </w:r>
    </w:p>
    <w:p w:rsidR="00A15BF5" w:rsidRDefault="00C04E6D" w:rsidP="00A15BF5">
      <w:pPr>
        <w:ind w:right="-85" w:firstLine="709"/>
        <w:jc w:val="both"/>
      </w:pPr>
      <w:proofErr w:type="gramStart"/>
      <w:r>
        <w:t>Между тем,</w:t>
      </w:r>
      <w:r w:rsidR="00A15BF5" w:rsidRPr="008C4436">
        <w:t xml:space="preserve"> пунктом 7 части 1 статьи 34 Федерального закона от 29.12.2012 №273-ФЗ «Об образовании в Российской Федерации» предусмотрено, что обучающимся </w:t>
      </w:r>
      <w:r w:rsidR="00A15BF5" w:rsidRPr="008C4436">
        <w:lastRenderedPageBreak/>
        <w:t>предоставляется академическое право на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</w:t>
      </w:r>
      <w:proofErr w:type="gramEnd"/>
      <w:r w:rsidR="00A15BF5" w:rsidRPr="008C4436">
        <w:t xml:space="preserve"> выработке и реализации государственной политики и нормативно-правовому регулированию в сфере общего образования, </w:t>
      </w:r>
      <w:hyperlink r:id="rId11" w:history="1">
        <w:r w:rsidR="00A15BF5" w:rsidRPr="008C4436">
          <w:t>порядке</w:t>
        </w:r>
      </w:hyperlink>
      <w:r w:rsidR="00A15BF5" w:rsidRPr="008C4436">
        <w:t xml:space="preserve"> результатов освоения </w:t>
      </w:r>
      <w:proofErr w:type="gramStart"/>
      <w:r w:rsidR="00A15BF5" w:rsidRPr="008C4436">
        <w:t>обучающимися</w:t>
      </w:r>
      <w:proofErr w:type="gramEnd"/>
      <w:r w:rsidR="00A15BF5" w:rsidRPr="008C4436"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C04E6D" w:rsidRPr="008C4436" w:rsidRDefault="00C04E6D" w:rsidP="00A15BF5">
      <w:pPr>
        <w:ind w:right="-85" w:firstLine="709"/>
        <w:jc w:val="both"/>
      </w:pPr>
    </w:p>
    <w:p w:rsidR="00A15BF5" w:rsidRPr="008C4436" w:rsidRDefault="00A15BF5" w:rsidP="00A15BF5">
      <w:pPr>
        <w:ind w:right="-85" w:firstLine="709"/>
        <w:jc w:val="both"/>
      </w:pPr>
      <w:r w:rsidRPr="008C4436">
        <w:t>Исходя из подпункта 12 пункта 3.25 Устава МБОУ СОШ № 1 г. Углегорска, учащимся предоставляется академическое право 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Школе.</w:t>
      </w:r>
    </w:p>
    <w:p w:rsidR="00A15BF5" w:rsidRDefault="00A15BF5" w:rsidP="00A15BF5">
      <w:pPr>
        <w:ind w:right="-85" w:firstLine="709"/>
        <w:jc w:val="both"/>
      </w:pPr>
      <w:proofErr w:type="gramStart"/>
      <w:r w:rsidRPr="008C4436">
        <w:t>Указанная норма не соответствует пункту 18 части 1 статьи 34 Федерального закона от 29.12.2012 №273-ФЗ «Об образовании в Российской Федерации», согласно которо</w:t>
      </w:r>
      <w:r w:rsidR="00C04E6D">
        <w:t>му</w:t>
      </w:r>
      <w:r w:rsidRPr="008C4436">
        <w:t xml:space="preserve"> обучающимся предоставляется академическое право на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</w:t>
      </w:r>
      <w:proofErr w:type="gramEnd"/>
      <w:r w:rsidRPr="008C4436">
        <w:t xml:space="preserve">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C04E6D" w:rsidRPr="008C4436" w:rsidRDefault="00C04E6D" w:rsidP="00A15BF5">
      <w:pPr>
        <w:ind w:right="-85" w:firstLine="709"/>
        <w:jc w:val="both"/>
      </w:pPr>
    </w:p>
    <w:p w:rsidR="00A15BF5" w:rsidRPr="008C4436" w:rsidRDefault="00A15BF5" w:rsidP="00A15BF5">
      <w:pPr>
        <w:ind w:right="-85" w:firstLine="709"/>
        <w:jc w:val="both"/>
      </w:pPr>
      <w:r w:rsidRPr="008C4436">
        <w:t>Подпунктом 2 пункта 3.26 Устава МБОУ СОШ № 1 г. Углегорска предусмотрено, что учащиеся обязаны выполнять требования устава Школы, правил внутреннего распорядка и иных локальных нормативных актов Школы по вопросам организации и осуществления образовательной деятельности.</w:t>
      </w:r>
    </w:p>
    <w:p w:rsidR="00A15BF5" w:rsidRPr="008C4436" w:rsidRDefault="00A15BF5" w:rsidP="00A15BF5">
      <w:pPr>
        <w:ind w:right="-85" w:firstLine="709"/>
        <w:jc w:val="both"/>
      </w:pPr>
      <w:proofErr w:type="gramStart"/>
      <w:r w:rsidRPr="008C4436">
        <w:t>Тогда как пунктом 2 части 1 статьи 43 Федерального закона от 29.12.2012 №273-ФЗ «Об образовании в Российской Федерации» установлено, что обучающиеся обязаны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</w:t>
      </w:r>
      <w:proofErr w:type="gramEnd"/>
      <w:r w:rsidRPr="008C4436">
        <w:t xml:space="preserve"> организации и осуществления образовательной деятельности.</w:t>
      </w:r>
    </w:p>
    <w:p w:rsidR="00A15BF5" w:rsidRPr="008C4436" w:rsidRDefault="00A15BF5" w:rsidP="00A15BF5">
      <w:pPr>
        <w:ind w:right="-85" w:firstLine="709"/>
        <w:jc w:val="both"/>
      </w:pPr>
      <w:proofErr w:type="gramStart"/>
      <w:r w:rsidRPr="008C4436">
        <w:t>Кроме того, Федеральным законом от 19.12.2023 №618-ФЗ «О внесении изменений в Федеральный закон «Об образовании в Российской Федерации» на обучающихся возложена обязанность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</w:t>
      </w:r>
      <w:proofErr w:type="gramEnd"/>
      <w:r w:rsidRPr="008C4436">
        <w:t xml:space="preserve"> экстренных случаев.</w:t>
      </w:r>
    </w:p>
    <w:p w:rsidR="00A15BF5" w:rsidRPr="008C4436" w:rsidRDefault="00A15BF5" w:rsidP="00A15BF5">
      <w:pPr>
        <w:ind w:right="-85" w:firstLine="709"/>
        <w:jc w:val="both"/>
      </w:pPr>
      <w:proofErr w:type="gramStart"/>
      <w:r w:rsidRPr="008C4436">
        <w:t>Федеральным законом от 04.08.2023 года №479-ФЗ «О внесении изменений в «Федеральный закон «Об образовании в российской Федерации» на учащихся возложены обязанности не только бережно относится к имуществу организации, осуществляющей образовательную деятельность, но и поддерживать в ней чистоту и порядок, а также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</w:t>
      </w:r>
      <w:proofErr w:type="gramEnd"/>
      <w:r w:rsidRPr="008C4436">
        <w:t xml:space="preserve"> обучающихся трудолюбия и базовых трудовых навыков, чувства причастности и уважения к результатам труда.</w:t>
      </w:r>
    </w:p>
    <w:p w:rsidR="00A15BF5" w:rsidRPr="008C4436" w:rsidRDefault="00A15BF5" w:rsidP="00A15BF5">
      <w:pPr>
        <w:ind w:right="-85" w:firstLine="709"/>
        <w:jc w:val="both"/>
      </w:pPr>
      <w:r w:rsidRPr="008C4436">
        <w:lastRenderedPageBreak/>
        <w:t xml:space="preserve">Подпунктом 3 пункта 3.29 Устава МБОУ СОШ № 1 г. Углегорска предусмотрено, что родители (законные представители) несовершеннолетних учащихся </w:t>
      </w:r>
      <w:proofErr w:type="gramStart"/>
      <w:r w:rsidRPr="008C4436">
        <w:t>имеют право знакомится</w:t>
      </w:r>
      <w:proofErr w:type="gramEnd"/>
      <w:r w:rsidRPr="008C4436">
        <w:t xml:space="preserve"> с уставом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A15BF5" w:rsidRPr="008C4436" w:rsidRDefault="00A15BF5" w:rsidP="00A15BF5">
      <w:pPr>
        <w:ind w:right="-85" w:firstLine="709"/>
        <w:jc w:val="both"/>
      </w:pPr>
      <w:proofErr w:type="gramStart"/>
      <w:r w:rsidRPr="008C4436">
        <w:t>Тогда как пунктом 3 части 3 статьи 44 Федерального закона от 29.12.2012 №273-ФЗ «Об образовании в Российской Федерации» установлено, что родители (законные представители) несовершеннолетних обучающихся имеют право знакомиться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</w:t>
      </w:r>
      <w:proofErr w:type="gramEnd"/>
      <w:r w:rsidRPr="008C4436">
        <w:t xml:space="preserve">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A15BF5" w:rsidRPr="008C4436" w:rsidRDefault="00A15BF5" w:rsidP="00A15BF5">
      <w:pPr>
        <w:widowControl w:val="0"/>
        <w:ind w:firstLine="567"/>
        <w:jc w:val="center"/>
        <w:rPr>
          <w:rFonts w:eastAsia="Calibri"/>
          <w:b/>
        </w:rPr>
      </w:pPr>
    </w:p>
    <w:p w:rsidR="00A15BF5" w:rsidRPr="008C4436" w:rsidRDefault="00A15BF5" w:rsidP="00A15BF5">
      <w:pPr>
        <w:widowControl w:val="0"/>
        <w:ind w:firstLine="567"/>
        <w:jc w:val="center"/>
        <w:rPr>
          <w:rFonts w:eastAsia="Calibri"/>
          <w:b/>
        </w:rPr>
      </w:pPr>
      <w:r w:rsidRPr="008C4436">
        <w:rPr>
          <w:rFonts w:eastAsia="Calibri"/>
          <w:b/>
        </w:rPr>
        <w:t>2. Владение, пользование и распоряжение имуществом</w:t>
      </w:r>
    </w:p>
    <w:p w:rsidR="00A15BF5" w:rsidRPr="008C4436" w:rsidRDefault="00A15BF5" w:rsidP="00A15BF5">
      <w:pPr>
        <w:widowControl w:val="0"/>
        <w:ind w:firstLine="567"/>
        <w:jc w:val="both"/>
        <w:rPr>
          <w:rFonts w:eastAsia="Calibri"/>
        </w:rPr>
      </w:pPr>
    </w:p>
    <w:p w:rsidR="00A15BF5" w:rsidRPr="008C4436" w:rsidRDefault="00A15BF5" w:rsidP="000C6B8C">
      <w:pPr>
        <w:widowControl w:val="0"/>
        <w:ind w:firstLine="851"/>
        <w:jc w:val="both"/>
        <w:rPr>
          <w:rFonts w:eastAsia="Calibri"/>
        </w:rPr>
      </w:pPr>
      <w:r w:rsidRPr="008C4436">
        <w:rPr>
          <w:rFonts w:eastAsia="Calibri"/>
        </w:rPr>
        <w:t xml:space="preserve">Согласно свидетельству о государственной регистрации права серия 65АА №043503 МБОУ СОШ № 1 г. Углегорска Сахалинской области на праве оперативного управления передано здание школы, 3-этажное, общей площадью 2364,8 </w:t>
      </w:r>
      <w:proofErr w:type="spellStart"/>
      <w:r w:rsidRPr="008C4436">
        <w:rPr>
          <w:rFonts w:eastAsia="Calibri"/>
        </w:rPr>
        <w:t>кв.м</w:t>
      </w:r>
      <w:proofErr w:type="spellEnd"/>
      <w:r w:rsidRPr="008C4436">
        <w:rPr>
          <w:rFonts w:eastAsia="Calibri"/>
        </w:rPr>
        <w:t>., инв. № 64:435:001:000006820, адрес объекта: Сахалинская область, г. Углегорск, ул. Победы,196, о чем в Едином государственном реестре прав на недвижимое имущество и сделок с ним 23 февраля 2011 года сделана запись регистрации №65-65-09/001/2011-144.</w:t>
      </w:r>
    </w:p>
    <w:p w:rsidR="00A15BF5" w:rsidRPr="008C4436" w:rsidRDefault="00A15BF5" w:rsidP="000C6B8C">
      <w:pPr>
        <w:shd w:val="clear" w:color="auto" w:fill="FFFFFF"/>
        <w:ind w:firstLine="709"/>
        <w:jc w:val="both"/>
      </w:pPr>
      <w:r w:rsidRPr="008C4436">
        <w:t>Земельный участок с кадастровым номером 65:15:0000005:3470, переданный МБОУ СОШ № 1 г. Углегорска в постоянное (бессрочное) пользование имеет ограждение по всему периметру школьной территории. На участке имеется универсальная спортивная площадка.</w:t>
      </w:r>
    </w:p>
    <w:p w:rsidR="00A15BF5" w:rsidRPr="008C4436" w:rsidRDefault="00A15BF5" w:rsidP="000C6B8C">
      <w:pPr>
        <w:shd w:val="clear" w:color="auto" w:fill="FFFFFF"/>
        <w:ind w:firstLine="709"/>
        <w:jc w:val="both"/>
      </w:pPr>
      <w:r w:rsidRPr="008C4436">
        <w:t xml:space="preserve">В целях антитеррористической защищенности на входной группе и калитках </w:t>
      </w:r>
      <w:proofErr w:type="gramStart"/>
      <w:r w:rsidRPr="008C4436">
        <w:t>установлены</w:t>
      </w:r>
      <w:proofErr w:type="gramEnd"/>
      <w:r w:rsidRPr="008C4436">
        <w:t xml:space="preserve"> домофоны. Здание и территория школы оборудованы камерами видеонаблюдения. </w:t>
      </w:r>
    </w:p>
    <w:p w:rsidR="00A15BF5" w:rsidRPr="008C4436" w:rsidRDefault="00A15BF5" w:rsidP="000C6B8C">
      <w:pPr>
        <w:shd w:val="clear" w:color="auto" w:fill="FFFFFF"/>
        <w:ind w:firstLine="709"/>
        <w:jc w:val="both"/>
      </w:pPr>
      <w:r w:rsidRPr="008C4436">
        <w:rPr>
          <w:bdr w:val="none" w:sz="0" w:space="0" w:color="auto" w:frame="1"/>
        </w:rPr>
        <w:t>Учебно-материальная база школы позволяет на современном уровне проводить учебно-воспитательную работу с учащимися. Во всех кабинетах установлены персональные компьютеры и мультимедийные комплексы.</w:t>
      </w:r>
    </w:p>
    <w:p w:rsidR="00A15BF5" w:rsidRPr="008C4436" w:rsidRDefault="00A15BF5" w:rsidP="000C6B8C">
      <w:pPr>
        <w:shd w:val="clear" w:color="auto" w:fill="FFFFFF"/>
        <w:ind w:firstLine="709"/>
        <w:jc w:val="both"/>
      </w:pPr>
      <w:r w:rsidRPr="008C4436">
        <w:t>В МБОУ СОШ № 1 г</w:t>
      </w:r>
      <w:r w:rsidR="000C6B8C">
        <w:t>ор</w:t>
      </w:r>
      <w:r w:rsidRPr="008C4436">
        <w:t xml:space="preserve">. </w:t>
      </w:r>
      <w:proofErr w:type="gramStart"/>
      <w:r w:rsidRPr="008C4436">
        <w:t>Углегорска организована универсальная без</w:t>
      </w:r>
      <w:r w:rsidR="000C6B8C">
        <w:t xml:space="preserve"> </w:t>
      </w:r>
      <w:r w:rsidRPr="008C4436">
        <w:t>барьерная среда для маломобильных групп населения.</w:t>
      </w:r>
      <w:proofErr w:type="gramEnd"/>
      <w:r w:rsidRPr="008C4436">
        <w:t xml:space="preserve"> Входная группа оборудована пандусами и кнопкой для вызова сотрудника для оказания необходимой помощи посетителям учреждения. Также имеется в наличии беспроводная система вызова помощника «Пульсар-3» (стационарный приемник со звуковой, световой и текстовой индикацией), информационный терминал ISTOK, бегущая строка, портативная индукционная система «Исток А</w:t>
      </w:r>
      <w:proofErr w:type="gramStart"/>
      <w:r w:rsidRPr="008C4436">
        <w:t>2</w:t>
      </w:r>
      <w:proofErr w:type="gramEnd"/>
      <w:r w:rsidRPr="008C4436">
        <w:t>».</w:t>
      </w:r>
    </w:p>
    <w:p w:rsidR="00A15BF5" w:rsidRPr="008C4436" w:rsidRDefault="00A15BF5" w:rsidP="000C6B8C">
      <w:pPr>
        <w:shd w:val="clear" w:color="auto" w:fill="FFFFFF"/>
        <w:ind w:firstLine="709"/>
        <w:jc w:val="both"/>
      </w:pPr>
      <w:r w:rsidRPr="008C4436">
        <w:t>Все кабинеты учреждения укомплектованы специализированной школьной мебелью. В каждом кабинете обустроено автоматизированное рабочее место учителя.</w:t>
      </w:r>
    </w:p>
    <w:p w:rsidR="00A15BF5" w:rsidRPr="008C4436" w:rsidRDefault="00A15BF5" w:rsidP="000C6B8C">
      <w:pPr>
        <w:shd w:val="clear" w:color="auto" w:fill="FFFFFF"/>
        <w:ind w:firstLine="709"/>
        <w:jc w:val="both"/>
      </w:pPr>
      <w:r w:rsidRPr="008C4436">
        <w:t>Для занятий спортом имеется инвентарь для проведения уроков на лыжах, уроков легкой атлетики, спортивной гимнастики, спортивных игр.</w:t>
      </w:r>
    </w:p>
    <w:p w:rsidR="00A15BF5" w:rsidRPr="008C4436" w:rsidRDefault="00A15BF5" w:rsidP="00A15BF5">
      <w:pPr>
        <w:shd w:val="clear" w:color="auto" w:fill="FFFFFF"/>
        <w:ind w:firstLine="709"/>
        <w:jc w:val="both"/>
      </w:pPr>
      <w:r w:rsidRPr="008C4436">
        <w:t>Имеется современное оборудование для проведения уроков ОБЖ (тренажеры), занятий по безопасности дорожного движения.</w:t>
      </w:r>
    </w:p>
    <w:p w:rsidR="00A15BF5" w:rsidRPr="008C4436" w:rsidRDefault="00A15BF5" w:rsidP="00A15BF5">
      <w:pPr>
        <w:shd w:val="clear" w:color="auto" w:fill="FFFFFF"/>
        <w:ind w:firstLine="709"/>
        <w:jc w:val="both"/>
      </w:pPr>
      <w:r w:rsidRPr="008C4436">
        <w:t>В каждом кабинете начальных классов имеются демонстрационные учебно-наглядные пособия по разным предметам, в специализированных кабинетах основной и старшей школы учащиеся также обучаются с помощью предметных учебно-наглядных пособий, раздаточных материалов, атласов и др.</w:t>
      </w:r>
    </w:p>
    <w:p w:rsidR="00A15BF5" w:rsidRPr="008C4436" w:rsidRDefault="00D94A3F" w:rsidP="00A15BF5">
      <w:pPr>
        <w:widowControl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  </w:t>
      </w:r>
      <w:r w:rsidR="00A15BF5" w:rsidRPr="008C4436">
        <w:rPr>
          <w:rFonts w:eastAsia="Calibri"/>
        </w:rPr>
        <w:t>Нарушений в части владения, пользования и распоряжения имуществом не установлено.</w:t>
      </w:r>
    </w:p>
    <w:p w:rsidR="00A15BF5" w:rsidRPr="008C4436" w:rsidRDefault="00A15BF5" w:rsidP="00A15BF5">
      <w:pPr>
        <w:ind w:right="-85"/>
        <w:jc w:val="both"/>
      </w:pPr>
    </w:p>
    <w:p w:rsidR="00A15BF5" w:rsidRDefault="00A15BF5" w:rsidP="00A15BF5">
      <w:pPr>
        <w:snapToGrid w:val="0"/>
        <w:ind w:left="709"/>
        <w:jc w:val="center"/>
        <w:rPr>
          <w:b/>
        </w:rPr>
      </w:pPr>
      <w:r w:rsidRPr="008C4436">
        <w:rPr>
          <w:b/>
        </w:rPr>
        <w:t>3.Проверка организации и ведения бухгалтерского учета и достоверности предоставляемой отчетности</w:t>
      </w:r>
    </w:p>
    <w:p w:rsidR="00A17EF6" w:rsidRPr="008C4436" w:rsidRDefault="00A17EF6" w:rsidP="00A15BF5">
      <w:pPr>
        <w:snapToGrid w:val="0"/>
        <w:ind w:left="709"/>
        <w:jc w:val="center"/>
        <w:rPr>
          <w:b/>
        </w:rPr>
      </w:pPr>
    </w:p>
    <w:p w:rsidR="00A15BF5" w:rsidRPr="008C4436" w:rsidRDefault="00A15BF5" w:rsidP="00A15BF5">
      <w:pPr>
        <w:autoSpaceDE w:val="0"/>
        <w:autoSpaceDN w:val="0"/>
        <w:adjustRightInd w:val="0"/>
        <w:ind w:firstLine="708"/>
        <w:jc w:val="both"/>
      </w:pPr>
      <w:r w:rsidRPr="008C4436">
        <w:t xml:space="preserve">Ответственным за организацию бюджетного учета и соблюдение законодательства при выполнении хозяйственных операций является директор, назначенный на должность с 27.08.2007 года приказом Управления образования Углегорского городского округа. Бухгалтерское обслуживание финансово-хозяйственной деятельности Учреждения осуществляет </w:t>
      </w:r>
      <w:r w:rsidRPr="008C4436">
        <w:rPr>
          <w:color w:val="000000"/>
        </w:rPr>
        <w:t>муниципальное казенное учреждение "Централизованная бухгалтерия" Углегорского городского округа на основании договора о бухгалтерском обслуживании муниципальным казенным учреждением «Централизованная бухгалтерия» Углегорского городского округа от 01.03.2021</w:t>
      </w:r>
      <w:r w:rsidR="006B27A8">
        <w:rPr>
          <w:color w:val="000000"/>
        </w:rPr>
        <w:t xml:space="preserve"> года</w:t>
      </w:r>
      <w:r w:rsidRPr="008C4436">
        <w:rPr>
          <w:color w:val="000000"/>
        </w:rPr>
        <w:t>.       </w:t>
      </w:r>
    </w:p>
    <w:p w:rsidR="00A15BF5" w:rsidRPr="008C4436" w:rsidRDefault="00A15BF5" w:rsidP="00A15BF5">
      <w:pPr>
        <w:autoSpaceDE w:val="0"/>
        <w:autoSpaceDN w:val="0"/>
        <w:adjustRightInd w:val="0"/>
        <w:ind w:firstLine="708"/>
        <w:jc w:val="both"/>
      </w:pPr>
      <w:r w:rsidRPr="008C4436">
        <w:t xml:space="preserve">За формирование учетной политики, ведение бюджетного учета, своевременное представление полной и достоверной бухгалтерской отчетности ответственность несет руководитель </w:t>
      </w:r>
      <w:r w:rsidRPr="008C4436">
        <w:rPr>
          <w:color w:val="000000"/>
        </w:rPr>
        <w:t>муниципального казенного учреждения "Централизованная бухгалтерия" Углегорского городского округа (далее – МКУ «ЦБ» УГО</w:t>
      </w:r>
      <w:r w:rsidR="006B27A8">
        <w:rPr>
          <w:color w:val="000000"/>
        </w:rPr>
        <w:t>)</w:t>
      </w:r>
      <w:r w:rsidRPr="008C4436">
        <w:rPr>
          <w:color w:val="000000"/>
        </w:rPr>
        <w:t xml:space="preserve">. </w:t>
      </w:r>
    </w:p>
    <w:p w:rsidR="00A15BF5" w:rsidRPr="008C4436" w:rsidRDefault="00A15BF5" w:rsidP="00A15BF5">
      <w:pPr>
        <w:tabs>
          <w:tab w:val="left" w:pos="3119"/>
        </w:tabs>
        <w:jc w:val="both"/>
      </w:pPr>
      <w:r w:rsidRPr="008C4436">
        <w:t xml:space="preserve">          Учетная политика учреждения утверждена приказом руководителя МКУ «ЦБ» УГО от 16.05.2023 №</w:t>
      </w:r>
      <w:r w:rsidR="00AA1DBD">
        <w:t xml:space="preserve"> </w:t>
      </w:r>
      <w:r w:rsidRPr="008C4436">
        <w:t>4, в соответствии с Федеральным законом от 06.12.2011     № 402-ФЗ «О бухгалтерском учете», приказа Минфина от 01.12.2010 №157н, Федерального стандарта «Учетная политика, оценочные значения и ошибки утвержденного приказом Минфина от 30.12.2017 №</w:t>
      </w:r>
      <w:r w:rsidR="00AA1DBD">
        <w:t xml:space="preserve"> </w:t>
      </w:r>
      <w:r w:rsidRPr="008C4436">
        <w:t xml:space="preserve">274н. </w:t>
      </w:r>
    </w:p>
    <w:p w:rsidR="00A15BF5" w:rsidRPr="008C4436" w:rsidRDefault="00A15BF5" w:rsidP="00A15B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436">
        <w:rPr>
          <w:rFonts w:ascii="Times New Roman" w:hAnsi="Times New Roman" w:cs="Times New Roman"/>
          <w:sz w:val="24"/>
          <w:szCs w:val="24"/>
        </w:rPr>
        <w:t>Деятельность работников централизованной бухгалтерии регламентируется их должностными инструкциями.</w:t>
      </w:r>
    </w:p>
    <w:p w:rsidR="00A15BF5" w:rsidRPr="008C4436" w:rsidRDefault="00A15BF5" w:rsidP="00A15BF5">
      <w:pPr>
        <w:ind w:firstLine="708"/>
        <w:jc w:val="both"/>
        <w:rPr>
          <w:color w:val="000000"/>
        </w:rPr>
      </w:pPr>
      <w:r w:rsidRPr="008C4436">
        <w:rPr>
          <w:color w:val="000000"/>
        </w:rPr>
        <w:t>Бухгалтерский учет ведется в электронном виде в ГИИС «Электронный бюджет».</w:t>
      </w:r>
      <w:r w:rsidRPr="008C4436">
        <w:br/>
      </w:r>
      <w:r w:rsidRPr="008C4436">
        <w:rPr>
          <w:color w:val="000000"/>
        </w:rPr>
        <w:t>Основание: пункт 6 Инструкции к Единому плану счетов № 157н.</w:t>
      </w:r>
    </w:p>
    <w:p w:rsidR="00A15BF5" w:rsidRPr="008C4436" w:rsidRDefault="00A64F92" w:rsidP="00A15BF5">
      <w:pPr>
        <w:ind w:firstLine="420"/>
        <w:jc w:val="both"/>
        <w:rPr>
          <w:color w:val="000000"/>
        </w:rPr>
      </w:pPr>
      <w:r>
        <w:rPr>
          <w:color w:val="000000"/>
        </w:rPr>
        <w:tab/>
      </w:r>
      <w:r w:rsidR="00A15BF5" w:rsidRPr="008C4436">
        <w:rPr>
          <w:color w:val="000000"/>
        </w:rPr>
        <w:t>В целях обеспечения сохранности электронных данных бухгалтерского учета и отчетности:</w:t>
      </w:r>
    </w:p>
    <w:p w:rsidR="00A15BF5" w:rsidRPr="008C4436" w:rsidRDefault="00A15BF5" w:rsidP="00A15BF5">
      <w:pPr>
        <w:numPr>
          <w:ilvl w:val="0"/>
          <w:numId w:val="17"/>
        </w:numPr>
        <w:spacing w:before="100" w:beforeAutospacing="1"/>
        <w:ind w:left="780" w:right="180"/>
        <w:contextualSpacing/>
        <w:jc w:val="both"/>
        <w:rPr>
          <w:color w:val="000000"/>
        </w:rPr>
      </w:pPr>
      <w:r w:rsidRPr="008C4436">
        <w:rPr>
          <w:color w:val="000000"/>
        </w:rPr>
        <w:t>на сервере ежедневно производится сохранение резервных копий базы ГИИС «Электронный бюджет»;</w:t>
      </w:r>
    </w:p>
    <w:p w:rsidR="00A15BF5" w:rsidRPr="008C4436" w:rsidRDefault="00A15BF5" w:rsidP="00A15BF5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8C4436">
        <w:rPr>
          <w:color w:val="000000"/>
        </w:rPr>
        <w:t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руководителя централизованной бухгалтерии;</w:t>
      </w:r>
    </w:p>
    <w:p w:rsidR="00A15BF5" w:rsidRPr="008C4436" w:rsidRDefault="00A15BF5" w:rsidP="00A15BF5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r w:rsidRPr="008C4436">
        <w:rPr>
          <w:color w:val="000000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для каждого учреждения в хронологическом порядке.</w:t>
      </w:r>
    </w:p>
    <w:p w:rsidR="00A15BF5" w:rsidRPr="008C4436" w:rsidRDefault="00A15BF5" w:rsidP="00A15BF5">
      <w:pPr>
        <w:jc w:val="both"/>
        <w:rPr>
          <w:color w:val="000000"/>
        </w:rPr>
      </w:pPr>
      <w:r w:rsidRPr="008C4436">
        <w:rPr>
          <w:color w:val="000000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A15BF5" w:rsidRPr="008C4436" w:rsidRDefault="00A15BF5" w:rsidP="00A15BF5">
      <w:pPr>
        <w:ind w:firstLine="720"/>
        <w:jc w:val="both"/>
        <w:rPr>
          <w:color w:val="000000"/>
        </w:rPr>
      </w:pPr>
      <w:r w:rsidRPr="008C4436">
        <w:rPr>
          <w:color w:val="000000"/>
        </w:rPr>
        <w:t>Хранение предоставленных (сформированных)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Федерации.</w:t>
      </w:r>
    </w:p>
    <w:p w:rsidR="00A15BF5" w:rsidRDefault="00A15BF5" w:rsidP="00A15BF5">
      <w:pPr>
        <w:tabs>
          <w:tab w:val="left" w:pos="3119"/>
        </w:tabs>
        <w:jc w:val="both"/>
      </w:pPr>
      <w:r w:rsidRPr="008C4436">
        <w:t xml:space="preserve">           Источниками финансирования деятельности Учреждения в проверяемом периоде являлись средства  бюджета Углегорского городского округа.</w:t>
      </w:r>
    </w:p>
    <w:p w:rsidR="00A64F92" w:rsidRPr="008C4436" w:rsidRDefault="00A64F92" w:rsidP="00A15BF5">
      <w:pPr>
        <w:tabs>
          <w:tab w:val="left" w:pos="3119"/>
        </w:tabs>
        <w:jc w:val="both"/>
      </w:pPr>
    </w:p>
    <w:p w:rsidR="00A15BF5" w:rsidRPr="00A64F92" w:rsidRDefault="00A15BF5" w:rsidP="00A15BF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64F92">
        <w:rPr>
          <w:rFonts w:eastAsia="Calibri"/>
          <w:u w:val="single"/>
        </w:rPr>
        <w:t>Контрольно-счётная палата рекомендует МКУ «ЦБ» УГО</w:t>
      </w:r>
      <w:r w:rsidRPr="00A64F92">
        <w:rPr>
          <w:rFonts w:eastAsia="Calibri"/>
        </w:rPr>
        <w:t xml:space="preserve">  в соответствии с Федеральным </w:t>
      </w:r>
      <w:hyperlink r:id="rId12" w:history="1">
        <w:r w:rsidRPr="00A64F92">
          <w:rPr>
            <w:rFonts w:eastAsia="Calibri"/>
          </w:rPr>
          <w:t>законом</w:t>
        </w:r>
      </w:hyperlink>
      <w:r w:rsidRPr="00A64F92">
        <w:rPr>
          <w:rFonts w:eastAsia="Calibri"/>
        </w:rPr>
        <w:t xml:space="preserve"> от 06.12.2011 № 402-ФЗ, </w:t>
      </w:r>
      <w:hyperlink r:id="rId13" w:history="1">
        <w:r w:rsidRPr="00A64F92">
          <w:rPr>
            <w:rFonts w:eastAsia="Calibri"/>
          </w:rPr>
          <w:t>Приказом</w:t>
        </w:r>
      </w:hyperlink>
      <w:r w:rsidRPr="00A64F92">
        <w:rPr>
          <w:rFonts w:eastAsia="Calibri"/>
        </w:rPr>
        <w:t xml:space="preserve"> Минфина России от 01.12.2010  № 157н, </w:t>
      </w:r>
      <w:hyperlink r:id="rId14" w:history="1">
        <w:r w:rsidRPr="00A64F92">
          <w:rPr>
            <w:rFonts w:eastAsia="Calibri"/>
          </w:rPr>
          <w:t>Приказом</w:t>
        </w:r>
      </w:hyperlink>
      <w:r w:rsidRPr="00A64F92">
        <w:rPr>
          <w:rFonts w:eastAsia="Calibri"/>
        </w:rPr>
        <w:t xml:space="preserve"> Минфина России от 16.12.2010  № 174н, </w:t>
      </w:r>
      <w:hyperlink r:id="rId15" w:history="1">
        <w:r w:rsidRPr="00A64F92">
          <w:rPr>
            <w:rFonts w:eastAsia="Calibri"/>
          </w:rPr>
          <w:t>Приказом</w:t>
        </w:r>
      </w:hyperlink>
      <w:r w:rsidRPr="00A64F92">
        <w:rPr>
          <w:rFonts w:eastAsia="Calibri"/>
        </w:rPr>
        <w:t xml:space="preserve"> Минфина России от 25.03.2011 № 33н, федеральными стандартами бухгалтерского учета для организаций государственного сектора, Налоговым </w:t>
      </w:r>
      <w:hyperlink r:id="rId16" w:history="1">
        <w:r w:rsidRPr="00A64F92">
          <w:rPr>
            <w:rFonts w:eastAsia="Calibri"/>
          </w:rPr>
          <w:t>кодексом</w:t>
        </w:r>
      </w:hyperlink>
      <w:r w:rsidRPr="00A64F92">
        <w:rPr>
          <w:rFonts w:eastAsia="Calibri"/>
        </w:rPr>
        <w:t xml:space="preserve"> РФ иметь:</w:t>
      </w:r>
    </w:p>
    <w:p w:rsidR="00A15BF5" w:rsidRPr="00A64F92" w:rsidRDefault="00A15BF5" w:rsidP="00A15BF5">
      <w:pPr>
        <w:autoSpaceDE w:val="0"/>
        <w:autoSpaceDN w:val="0"/>
        <w:adjustRightInd w:val="0"/>
        <w:jc w:val="both"/>
        <w:rPr>
          <w:rFonts w:eastAsia="Calibri"/>
        </w:rPr>
      </w:pPr>
      <w:r w:rsidRPr="00A64F92">
        <w:rPr>
          <w:rFonts w:eastAsia="Calibri"/>
        </w:rPr>
        <w:t xml:space="preserve">- утвержденную Учетную политику для целей налогообложения; </w:t>
      </w:r>
    </w:p>
    <w:p w:rsidR="00A15BF5" w:rsidRPr="00A64F92" w:rsidRDefault="00A15BF5" w:rsidP="00A15BF5">
      <w:pPr>
        <w:autoSpaceDE w:val="0"/>
        <w:autoSpaceDN w:val="0"/>
        <w:adjustRightInd w:val="0"/>
        <w:jc w:val="both"/>
        <w:rPr>
          <w:rFonts w:eastAsia="Calibri"/>
        </w:rPr>
      </w:pPr>
      <w:r w:rsidRPr="00A64F92">
        <w:rPr>
          <w:rFonts w:eastAsia="Calibri"/>
        </w:rPr>
        <w:t>- с какого времени Учетная политика применяется в учреждении, с дальнейшим внесением в нее необходимых изменений и дополнений;</w:t>
      </w:r>
    </w:p>
    <w:p w:rsidR="00A15BF5" w:rsidRPr="00A64F92" w:rsidRDefault="00A15BF5" w:rsidP="00A15BF5">
      <w:pPr>
        <w:autoSpaceDE w:val="0"/>
        <w:autoSpaceDN w:val="0"/>
        <w:adjustRightInd w:val="0"/>
        <w:jc w:val="both"/>
        <w:rPr>
          <w:rFonts w:eastAsia="Calibri"/>
        </w:rPr>
      </w:pPr>
      <w:r w:rsidRPr="00A64F92">
        <w:rPr>
          <w:rFonts w:eastAsia="Calibri"/>
        </w:rPr>
        <w:t>- также, ознакомить с Учетной политикой всех работников учреждения, имеющих отношение к учетному процессу;</w:t>
      </w:r>
    </w:p>
    <w:p w:rsidR="00A15BF5" w:rsidRPr="00A64F92" w:rsidRDefault="00A15BF5" w:rsidP="00A15BF5">
      <w:pPr>
        <w:widowControl w:val="0"/>
        <w:jc w:val="both"/>
      </w:pPr>
      <w:r w:rsidRPr="00A64F92">
        <w:rPr>
          <w:rFonts w:eastAsia="Calibri"/>
        </w:rPr>
        <w:lastRenderedPageBreak/>
        <w:t xml:space="preserve">- внести изменения в Приложение № 1 к приказу МКУ «ЦБ» УГО от 16.05.23 № 4 </w:t>
      </w:r>
      <w:r w:rsidRPr="00A64F92">
        <w:t xml:space="preserve">в связи с изданием приказа Министерства финансов Российской Федерации от 24 мая 2022 года №82н «О порядке формирования и применения кодов бюджетной классификации Российской Федерации, их структуре и принципах назначения», утвердившего новый порядок. Приказ №85н от 06.06.2019 </w:t>
      </w:r>
      <w:r w:rsidRPr="00A64F92">
        <w:rPr>
          <w:color w:val="000000"/>
        </w:rPr>
        <w:t xml:space="preserve">«О Порядке формирования и применения кодов бюджетной классификации Российской Федерации, их структуре и принципах назначения» </w:t>
      </w:r>
      <w:r w:rsidRPr="00A64F92">
        <w:t>утратил свою силу с 1 января 2023 года.</w:t>
      </w:r>
    </w:p>
    <w:p w:rsidR="00A15BF5" w:rsidRPr="008C4436" w:rsidRDefault="00A15BF5" w:rsidP="00A15BF5">
      <w:pPr>
        <w:jc w:val="both"/>
        <w:rPr>
          <w:i/>
        </w:rPr>
      </w:pPr>
    </w:p>
    <w:p w:rsidR="00A15BF5" w:rsidRPr="008C4436" w:rsidRDefault="00A15BF5" w:rsidP="00A15BF5">
      <w:pPr>
        <w:pStyle w:val="a3"/>
        <w:spacing w:after="0"/>
        <w:ind w:left="1069"/>
        <w:jc w:val="center"/>
        <w:rPr>
          <w:b/>
        </w:rPr>
      </w:pPr>
      <w:r w:rsidRPr="008C4436">
        <w:rPr>
          <w:b/>
        </w:rPr>
        <w:t>4.Анализ выполнения плана финансово-хозяйственной деятельности. Анализ кассовых расходов. Анализ расходов на содержание задания. Проверка целевого использования бюджетных средств</w:t>
      </w:r>
    </w:p>
    <w:p w:rsidR="00A15BF5" w:rsidRPr="008C4436" w:rsidRDefault="00A15BF5" w:rsidP="00A15BF5">
      <w:pPr>
        <w:ind w:firstLine="709"/>
        <w:jc w:val="both"/>
      </w:pPr>
    </w:p>
    <w:p w:rsidR="00A15BF5" w:rsidRPr="008C4436" w:rsidRDefault="00A15BF5" w:rsidP="00A15BF5">
      <w:pPr>
        <w:ind w:right="142" w:firstLine="567"/>
        <w:jc w:val="both"/>
      </w:pPr>
      <w:r w:rsidRPr="008C4436">
        <w:t xml:space="preserve">Учреждением предоставлен план финансово-хозяйственной деятельности, в котором рассчитаны плановые показатели по поступлениям и выплатам, в том числе и по заработной плате в разрезе источников финансирования. </w:t>
      </w:r>
    </w:p>
    <w:p w:rsidR="00A15BF5" w:rsidRPr="008C4436" w:rsidRDefault="00A15BF5" w:rsidP="00A15BF5">
      <w:pPr>
        <w:autoSpaceDE w:val="0"/>
        <w:autoSpaceDN w:val="0"/>
        <w:adjustRightInd w:val="0"/>
        <w:ind w:firstLine="567"/>
        <w:jc w:val="both"/>
        <w:outlineLvl w:val="0"/>
      </w:pPr>
      <w:r w:rsidRPr="008C4436">
        <w:t>План финансово-хозяйственной деятельности  на 2023 и плановый период 2024 и 2025 годов год утвержден 23.01.2023 года  в объеме 63</w:t>
      </w:r>
      <w:r w:rsidR="00A64F92">
        <w:t xml:space="preserve"> </w:t>
      </w:r>
      <w:r w:rsidRPr="008C4436">
        <w:t>963</w:t>
      </w:r>
      <w:r w:rsidR="00A64F92">
        <w:t xml:space="preserve"> </w:t>
      </w:r>
      <w:r w:rsidRPr="008C4436">
        <w:t>300,13 тыс. рублей по поступлениям и выплатам, остаток на начало года от приносящей доход деятельности 0,0 тыс. рублей.</w:t>
      </w:r>
    </w:p>
    <w:p w:rsidR="00A15BF5" w:rsidRPr="008C4436" w:rsidRDefault="00A15BF5" w:rsidP="00A15BF5">
      <w:pPr>
        <w:autoSpaceDE w:val="0"/>
        <w:autoSpaceDN w:val="0"/>
        <w:adjustRightInd w:val="0"/>
        <w:ind w:firstLine="567"/>
        <w:jc w:val="both"/>
        <w:outlineLvl w:val="0"/>
      </w:pPr>
      <w:r w:rsidRPr="008C4436">
        <w:t xml:space="preserve">В  течение отчетного периода в ПФХД  вносились изменения. </w:t>
      </w:r>
    </w:p>
    <w:p w:rsidR="00A15BF5" w:rsidRPr="008C4436" w:rsidRDefault="00A15BF5" w:rsidP="00A15BF5">
      <w:pPr>
        <w:autoSpaceDE w:val="0"/>
        <w:autoSpaceDN w:val="0"/>
        <w:adjustRightInd w:val="0"/>
        <w:ind w:firstLine="567"/>
        <w:jc w:val="both"/>
        <w:outlineLvl w:val="0"/>
      </w:pPr>
      <w:proofErr w:type="gramStart"/>
      <w:r w:rsidRPr="008C4436">
        <w:t>В окончательной редакции ПФХД утвержден в объеме 80</w:t>
      </w:r>
      <w:r w:rsidR="00A64F92">
        <w:t xml:space="preserve"> </w:t>
      </w:r>
      <w:r w:rsidRPr="008C4436">
        <w:t>892</w:t>
      </w:r>
      <w:r w:rsidR="00A64F92">
        <w:t xml:space="preserve"> </w:t>
      </w:r>
      <w:r w:rsidRPr="008C4436">
        <w:t>630,18  рублей</w:t>
      </w:r>
      <w:r w:rsidR="00A64F92">
        <w:t xml:space="preserve">, в </w:t>
      </w:r>
      <w:r w:rsidRPr="008C4436">
        <w:t>том числе по поступлениям:</w:t>
      </w:r>
      <w:proofErr w:type="gramEnd"/>
    </w:p>
    <w:p w:rsidR="00A15BF5" w:rsidRPr="008C4436" w:rsidRDefault="00A15BF5" w:rsidP="00A15BF5">
      <w:pPr>
        <w:autoSpaceDE w:val="0"/>
        <w:autoSpaceDN w:val="0"/>
        <w:adjustRightInd w:val="0"/>
        <w:ind w:firstLine="567"/>
        <w:jc w:val="both"/>
        <w:outlineLvl w:val="0"/>
      </w:pPr>
      <w:r w:rsidRPr="008C4436">
        <w:t xml:space="preserve"> субсидии на выполнение муниципального задания – 70</w:t>
      </w:r>
      <w:r w:rsidR="00A64F92">
        <w:t xml:space="preserve"> </w:t>
      </w:r>
      <w:r w:rsidRPr="008C4436">
        <w:t>067</w:t>
      </w:r>
      <w:r w:rsidR="00A64F92">
        <w:t xml:space="preserve"> </w:t>
      </w:r>
      <w:r w:rsidRPr="008C4436">
        <w:t>193,52   рублей, целевые субсидии – 10</w:t>
      </w:r>
      <w:r w:rsidR="00A64F92">
        <w:t xml:space="preserve"> </w:t>
      </w:r>
      <w:r w:rsidRPr="008C4436">
        <w:t>196</w:t>
      </w:r>
      <w:r w:rsidR="00A64F92">
        <w:t xml:space="preserve"> </w:t>
      </w:r>
      <w:r w:rsidRPr="008C4436">
        <w:t>011,63  рублей, поступления от иной приносящей доход деятельности – 600000,00 рублей, штрафы, пени – 6</w:t>
      </w:r>
      <w:r w:rsidR="00A64F92">
        <w:t xml:space="preserve"> </w:t>
      </w:r>
      <w:r w:rsidRPr="008C4436">
        <w:t>841,38 рублей, материальные запасы – 22</w:t>
      </w:r>
      <w:r w:rsidR="00A64F92">
        <w:t xml:space="preserve"> </w:t>
      </w:r>
      <w:r w:rsidRPr="008C4436">
        <w:t xml:space="preserve">583,65. </w:t>
      </w:r>
    </w:p>
    <w:p w:rsidR="00A15BF5" w:rsidRPr="008C4436" w:rsidRDefault="00A15BF5" w:rsidP="00A15BF5">
      <w:pPr>
        <w:autoSpaceDE w:val="0"/>
        <w:autoSpaceDN w:val="0"/>
        <w:adjustRightInd w:val="0"/>
        <w:ind w:firstLine="567"/>
        <w:jc w:val="both"/>
        <w:outlineLvl w:val="0"/>
      </w:pPr>
      <w:r w:rsidRPr="008C4436">
        <w:t>Остаток на начало года – 2</w:t>
      </w:r>
      <w:r w:rsidR="00A64F92">
        <w:t xml:space="preserve"> </w:t>
      </w:r>
      <w:r w:rsidRPr="008C4436">
        <w:t>724</w:t>
      </w:r>
      <w:r w:rsidR="00A64F92">
        <w:t xml:space="preserve"> </w:t>
      </w:r>
      <w:r w:rsidRPr="008C4436">
        <w:t>623,54 рублей.</w:t>
      </w:r>
    </w:p>
    <w:p w:rsidR="00A15BF5" w:rsidRPr="008C4436" w:rsidRDefault="00A15BF5" w:rsidP="00A15BF5">
      <w:pPr>
        <w:autoSpaceDE w:val="0"/>
        <w:autoSpaceDN w:val="0"/>
        <w:adjustRightInd w:val="0"/>
        <w:ind w:firstLine="567"/>
        <w:jc w:val="both"/>
        <w:outlineLvl w:val="0"/>
      </w:pPr>
      <w:r w:rsidRPr="008C4436">
        <w:t>Выплаты утверждены в сумме –  83</w:t>
      </w:r>
      <w:r w:rsidR="00A64F92">
        <w:t xml:space="preserve"> </w:t>
      </w:r>
      <w:r w:rsidRPr="008C4436">
        <w:t>617</w:t>
      </w:r>
      <w:r w:rsidR="00A64F92">
        <w:t xml:space="preserve"> </w:t>
      </w:r>
      <w:r w:rsidRPr="008C4436">
        <w:t xml:space="preserve">253,72 рублей. </w:t>
      </w:r>
    </w:p>
    <w:p w:rsidR="00A15BF5" w:rsidRPr="008C4436" w:rsidRDefault="00A15BF5" w:rsidP="00A15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36">
        <w:rPr>
          <w:rFonts w:ascii="Times New Roman" w:hAnsi="Times New Roman" w:cs="Times New Roman"/>
          <w:sz w:val="24"/>
          <w:szCs w:val="24"/>
        </w:rPr>
        <w:t xml:space="preserve">Отчет об исполнении учреждением плана ФХД за 2023 год (форма 0503737): составлен отдельно по каждому виду финансового обеспечения (КВФО </w:t>
      </w:r>
      <w:hyperlink r:id="rId17" w:history="1">
        <w:r w:rsidRPr="008C4436">
          <w:rPr>
            <w:rStyle w:val="a7"/>
            <w:rFonts w:ascii="Times New Roman" w:hAnsi="Times New Roman" w:cs="Times New Roman"/>
            <w:sz w:val="24"/>
            <w:szCs w:val="24"/>
          </w:rPr>
          <w:t>2</w:t>
        </w:r>
      </w:hyperlink>
      <w:r w:rsidRPr="008C44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8C4436">
          <w:rPr>
            <w:rStyle w:val="a7"/>
            <w:rFonts w:ascii="Times New Roman" w:hAnsi="Times New Roman" w:cs="Times New Roman"/>
            <w:sz w:val="24"/>
            <w:szCs w:val="24"/>
          </w:rPr>
          <w:t>4</w:t>
        </w:r>
      </w:hyperlink>
      <w:r w:rsidRPr="008C44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8C4436">
          <w:rPr>
            <w:rStyle w:val="a7"/>
            <w:rFonts w:ascii="Times New Roman" w:hAnsi="Times New Roman" w:cs="Times New Roman"/>
            <w:sz w:val="24"/>
            <w:szCs w:val="24"/>
          </w:rPr>
          <w:t>5</w:t>
        </w:r>
      </w:hyperlink>
      <w:r w:rsidRPr="008C44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5BF5" w:rsidRPr="008C4436" w:rsidRDefault="00A15BF5" w:rsidP="00A15BF5">
      <w:pPr>
        <w:ind w:firstLine="709"/>
        <w:jc w:val="both"/>
      </w:pPr>
      <w:r w:rsidRPr="008C4436">
        <w:t xml:space="preserve">Согласно Отчету об исполнении учреждением плана его   финансово-хозяйственной деятельности (форма по ОКУД 0503737) на 01.01.2024 в части расходов учреждения плановые назначения составляли 629425,03 руб.,                        </w:t>
      </w:r>
    </w:p>
    <w:p w:rsidR="00A15BF5" w:rsidRPr="008C4436" w:rsidRDefault="00A15BF5" w:rsidP="00A15BF5">
      <w:pPr>
        <w:ind w:firstLine="709"/>
        <w:jc w:val="both"/>
        <w:rPr>
          <w:b/>
        </w:rPr>
      </w:pPr>
      <w:r w:rsidRPr="008C4436">
        <w:t>Кассовое исполнение составило 251</w:t>
      </w:r>
      <w:r w:rsidR="00950006">
        <w:t xml:space="preserve"> </w:t>
      </w:r>
      <w:r w:rsidRPr="008C4436">
        <w:t xml:space="preserve">085,71 </w:t>
      </w:r>
      <w:proofErr w:type="spellStart"/>
      <w:r w:rsidRPr="008C4436">
        <w:t>руб</w:t>
      </w:r>
      <w:proofErr w:type="spellEnd"/>
      <w:r w:rsidR="00950006">
        <w:t xml:space="preserve"> </w:t>
      </w:r>
      <w:r w:rsidRPr="008C4436">
        <w:t>(по кодам видов расходов 244)</w:t>
      </w:r>
      <w:r w:rsidR="00950006">
        <w:t>.</w:t>
      </w:r>
      <w:r w:rsidRPr="008C4436">
        <w:t xml:space="preserve"> </w:t>
      </w:r>
    </w:p>
    <w:p w:rsidR="00A15BF5" w:rsidRPr="008C4436" w:rsidRDefault="00A15BF5" w:rsidP="00A15BF5">
      <w:pPr>
        <w:ind w:firstLine="709"/>
        <w:jc w:val="both"/>
      </w:pPr>
      <w:r w:rsidRPr="008C4436">
        <w:t>Не исполнены плановые назначения в сумме 378339,32 руб. по КВР 244.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 xml:space="preserve">Расходы на закупку товаров, работ, услуг составили 39,9 %. </w:t>
      </w:r>
    </w:p>
    <w:p w:rsidR="00A15BF5" w:rsidRPr="008C4436" w:rsidRDefault="00A15BF5" w:rsidP="00A15BF5">
      <w:pPr>
        <w:ind w:firstLine="709"/>
        <w:jc w:val="both"/>
      </w:pPr>
      <w:r w:rsidRPr="008C4436">
        <w:t>Субсидии на финансовое обеспечение выполнения муниципального задания на оказание муниципальных услуг (выполнение работ) в 2023 году предоставлялись учреждению Управлением образования Углегорского городского округа</w:t>
      </w:r>
      <w:r w:rsidR="00950006">
        <w:t>. Р</w:t>
      </w:r>
      <w:r w:rsidRPr="008C4436">
        <w:t>азмер субсидии, предоставляемой из  бюджета городского округа учреждению в 2023 году, составлял 70</w:t>
      </w:r>
      <w:r w:rsidR="00950006">
        <w:t xml:space="preserve"> </w:t>
      </w:r>
      <w:r w:rsidRPr="008C4436">
        <w:t>067</w:t>
      </w:r>
      <w:r w:rsidR="00950006">
        <w:t xml:space="preserve"> </w:t>
      </w:r>
      <w:r w:rsidRPr="008C4436">
        <w:t xml:space="preserve">193,52 руб. </w:t>
      </w:r>
    </w:p>
    <w:p w:rsidR="00A15BF5" w:rsidRPr="008C4436" w:rsidRDefault="00A15BF5" w:rsidP="00A15BF5">
      <w:pPr>
        <w:ind w:firstLine="709"/>
        <w:jc w:val="both"/>
      </w:pPr>
      <w:r w:rsidRPr="008C4436">
        <w:t>Согласно Отчету 0503737 на 01.01.2024 в части расходов учреждения плановые назначения на 2023 год составляли 70</w:t>
      </w:r>
      <w:r w:rsidR="00950006">
        <w:t xml:space="preserve"> </w:t>
      </w:r>
      <w:r w:rsidRPr="008C4436">
        <w:t>067</w:t>
      </w:r>
      <w:r w:rsidR="00950006">
        <w:t xml:space="preserve"> </w:t>
      </w:r>
      <w:r w:rsidRPr="008C4436">
        <w:t>193,52 руб.</w:t>
      </w:r>
    </w:p>
    <w:p w:rsidR="00A15BF5" w:rsidRPr="008C4436" w:rsidRDefault="00A15BF5" w:rsidP="00A15BF5">
      <w:pPr>
        <w:ind w:firstLine="709"/>
        <w:jc w:val="both"/>
      </w:pPr>
      <w:r w:rsidRPr="008C4436">
        <w:t>Кассовое исполнение плановых назначений за 2023 год составило 67</w:t>
      </w:r>
      <w:r w:rsidR="00950006">
        <w:t xml:space="preserve"> </w:t>
      </w:r>
      <w:r w:rsidRPr="008C4436">
        <w:t>856</w:t>
      </w:r>
      <w:r w:rsidR="00950006">
        <w:t xml:space="preserve"> </w:t>
      </w:r>
      <w:r w:rsidRPr="008C4436">
        <w:t>419,17 руб., в том числе: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60</w:t>
      </w:r>
      <w:r w:rsidR="00950006">
        <w:t xml:space="preserve"> </w:t>
      </w:r>
      <w:r w:rsidRPr="008C4436">
        <w:t>448</w:t>
      </w:r>
      <w:r w:rsidR="00950006">
        <w:t xml:space="preserve"> </w:t>
      </w:r>
      <w:r w:rsidRPr="008C4436">
        <w:t>686,68 руб., или 98,7 % от плановых расходов, - расходы на оплату труда и взносы по обязательному социальному страхованию на выплаты по оплате труда (по кодам видов расходов 111,112 и 119);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7</w:t>
      </w:r>
      <w:r w:rsidR="00950006">
        <w:t xml:space="preserve"> </w:t>
      </w:r>
      <w:r w:rsidRPr="008C4436">
        <w:t>290</w:t>
      </w:r>
      <w:r w:rsidR="00950006">
        <w:t xml:space="preserve"> </w:t>
      </w:r>
      <w:r w:rsidRPr="008C4436">
        <w:t>064,15 руб.  использовано на закупку товаров, работ, услуг (по КВР 244,247), что составило 83,2 % от плановых кассовых расходов;</w:t>
      </w:r>
    </w:p>
    <w:p w:rsidR="00A15BF5" w:rsidRPr="008C4436" w:rsidRDefault="00A15BF5" w:rsidP="00A15BF5">
      <w:pPr>
        <w:ind w:firstLine="709"/>
        <w:jc w:val="both"/>
      </w:pPr>
      <w:r w:rsidRPr="008C4436">
        <w:t>117</w:t>
      </w:r>
      <w:r w:rsidR="00950006">
        <w:t xml:space="preserve"> </w:t>
      </w:r>
      <w:r w:rsidRPr="008C4436">
        <w:t xml:space="preserve">668,34 руб., или 99,6 % от плановых расходов - на уплату налогов, сборов и иных платежей (КВР 851), в том числе на уплату иных платежей (КВР 853) – 0,34 руб. 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Субсидии на иные цели предоставлялись Управлением образования Углегорского городского округа</w:t>
      </w:r>
      <w:r w:rsidR="00950006">
        <w:t>. Р</w:t>
      </w:r>
      <w:r w:rsidRPr="008C4436">
        <w:t>азмер субсидии, предоставляемой из  бюджета городского округа учреждению в 2023 году, составлял 10</w:t>
      </w:r>
      <w:r w:rsidR="00950006">
        <w:t xml:space="preserve"> </w:t>
      </w:r>
      <w:r w:rsidRPr="008C4436">
        <w:t>196</w:t>
      </w:r>
      <w:r w:rsidR="00950006">
        <w:t xml:space="preserve"> </w:t>
      </w:r>
      <w:r w:rsidRPr="008C4436">
        <w:t>011,63 руб.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lastRenderedPageBreak/>
        <w:t xml:space="preserve">Согласно Отчету </w:t>
      </w:r>
      <w:proofErr w:type="gramStart"/>
      <w:r w:rsidRPr="008C4436">
        <w:t>об исполнении учреждением плана его финансово-хозяйственной деятельности в части субсидий на иные цели утверждено плановых назначений по расходам в сумме</w:t>
      </w:r>
      <w:proofErr w:type="gramEnd"/>
      <w:r w:rsidRPr="008C4436">
        <w:t xml:space="preserve"> 10</w:t>
      </w:r>
      <w:r w:rsidR="00CF316C">
        <w:t xml:space="preserve"> </w:t>
      </w:r>
      <w:r w:rsidRPr="008C4436">
        <w:t>196</w:t>
      </w:r>
      <w:r w:rsidR="00CF316C">
        <w:t xml:space="preserve"> </w:t>
      </w:r>
      <w:r w:rsidRPr="008C4436">
        <w:t>011,63 руб.; кассовое исполнение составило 12</w:t>
      </w:r>
      <w:r w:rsidR="00CF316C">
        <w:t xml:space="preserve"> </w:t>
      </w:r>
      <w:r w:rsidRPr="008C4436">
        <w:t>623</w:t>
      </w:r>
      <w:r w:rsidR="00CF316C">
        <w:t xml:space="preserve"> </w:t>
      </w:r>
      <w:r w:rsidRPr="008C4436">
        <w:t xml:space="preserve">700,66 руб. 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 xml:space="preserve">Расходы произведены по следующим кодам видов расходов: 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100 «Расходы на выплаты персоналу казенных учреждений» в сумме – 1336773,85 руб.;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244 «Прочая закупка товаров, работ и услуг для обеспечения государственных (муниципальных) нужд» в сумме – 11286926,81руб.;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Проверено использование средств, полученных из бюджета городского округа, в сумме 80</w:t>
      </w:r>
      <w:r w:rsidR="00CF316C">
        <w:t> </w:t>
      </w:r>
      <w:r w:rsidRPr="008C4436">
        <w:t>480</w:t>
      </w:r>
      <w:r w:rsidR="00CF316C">
        <w:t xml:space="preserve"> </w:t>
      </w:r>
      <w:r w:rsidRPr="008C4436">
        <w:t>119,83 руб.,</w:t>
      </w:r>
      <w:r w:rsidR="00CF316C">
        <w:t xml:space="preserve"> </w:t>
      </w:r>
      <w:r w:rsidRPr="008C4436">
        <w:t xml:space="preserve"> в том числе: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67856419,17 руб. - субсидии на выполнение муниципального задания;</w:t>
      </w:r>
    </w:p>
    <w:p w:rsidR="00A15BF5" w:rsidRPr="008C4436" w:rsidRDefault="00A15BF5" w:rsidP="00A15BF5">
      <w:pPr>
        <w:pStyle w:val="a3"/>
        <w:spacing w:after="0"/>
        <w:ind w:left="0" w:firstLine="709"/>
        <w:jc w:val="both"/>
      </w:pPr>
      <w:r w:rsidRPr="008C4436">
        <w:t>12623700,66 руб. - субсидии на иные цели.</w:t>
      </w:r>
    </w:p>
    <w:p w:rsidR="00A15BF5" w:rsidRPr="008C4436" w:rsidRDefault="00A15BF5" w:rsidP="00A15BF5">
      <w:pPr>
        <w:ind w:firstLine="709"/>
        <w:jc w:val="both"/>
      </w:pPr>
      <w:r w:rsidRPr="008C4436">
        <w:t>Нецелевого использования средств, проверкой не установлено.</w:t>
      </w:r>
    </w:p>
    <w:p w:rsidR="00A15BF5" w:rsidRPr="008C4436" w:rsidRDefault="00A15BF5" w:rsidP="00A15BF5">
      <w:pPr>
        <w:jc w:val="both"/>
        <w:rPr>
          <w:b/>
        </w:rPr>
      </w:pPr>
    </w:p>
    <w:p w:rsidR="00A15BF5" w:rsidRPr="008C4436" w:rsidRDefault="00A15BF5" w:rsidP="00A15BF5">
      <w:pPr>
        <w:ind w:firstLine="709"/>
        <w:jc w:val="both"/>
      </w:pPr>
      <w:r w:rsidRPr="008C4436">
        <w:rPr>
          <w:b/>
        </w:rPr>
        <w:t>Проверка исполнения Федерального закона  от 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A15BF5" w:rsidRPr="008C4436" w:rsidRDefault="00A15BF5" w:rsidP="00A15BF5">
      <w:pPr>
        <w:ind w:right="-85"/>
      </w:pPr>
    </w:p>
    <w:p w:rsidR="00A15BF5" w:rsidRPr="008C4436" w:rsidRDefault="00A15BF5" w:rsidP="00A15BF5">
      <w:pPr>
        <w:numPr>
          <w:ilvl w:val="0"/>
          <w:numId w:val="15"/>
        </w:numPr>
        <w:ind w:left="1276" w:hanging="77"/>
        <w:jc w:val="center"/>
        <w:rPr>
          <w:rFonts w:eastAsia="Calibri"/>
          <w:b/>
        </w:rPr>
      </w:pPr>
      <w:r w:rsidRPr="008C4436">
        <w:rPr>
          <w:rFonts w:eastAsia="Calibri"/>
          <w:b/>
        </w:rPr>
        <w:t>Документы, подтверждающие полномочия Заказчика на организацию и осуществление деятельности в сфере закупок товаров (работ, услуг).</w:t>
      </w:r>
    </w:p>
    <w:p w:rsidR="00A15BF5" w:rsidRPr="008C4436" w:rsidRDefault="00A15BF5" w:rsidP="00A15BF5">
      <w:pPr>
        <w:ind w:left="2487"/>
        <w:jc w:val="both"/>
        <w:rPr>
          <w:rFonts w:eastAsia="Calibri"/>
          <w:i/>
        </w:rPr>
      </w:pPr>
    </w:p>
    <w:p w:rsidR="00A15BF5" w:rsidRPr="008C4436" w:rsidRDefault="00A15BF5" w:rsidP="00A15BF5">
      <w:pPr>
        <w:ind w:right="-85" w:firstLine="709"/>
        <w:jc w:val="both"/>
      </w:pPr>
      <w:r w:rsidRPr="008C4436">
        <w:t>Учреждение осуществляет в установленном порядке размещение заказов на поставку товаров, выполнение работ, оказание услуг, направленных на реализацию уставных целей учреждения, а также на осуществление финансово-хозяйственной деятельности муниципального учреждения путем заключения муниципальных контрактов и договоров.</w:t>
      </w:r>
    </w:p>
    <w:p w:rsidR="00A15BF5" w:rsidRPr="008C4436" w:rsidRDefault="00A15BF5" w:rsidP="00A15BF5">
      <w:pPr>
        <w:ind w:right="-85" w:firstLine="709"/>
        <w:jc w:val="both"/>
      </w:pPr>
      <w:r w:rsidRPr="008C4436">
        <w:t>Закупочная деятельность финансировалась Учреждением в рамках доведенных бюджетных средств.</w:t>
      </w:r>
    </w:p>
    <w:p w:rsidR="00A15BF5" w:rsidRPr="008C4436" w:rsidRDefault="00A15BF5" w:rsidP="00A15BF5">
      <w:pPr>
        <w:ind w:right="-85" w:firstLine="709"/>
        <w:jc w:val="both"/>
      </w:pPr>
      <w:proofErr w:type="gramStart"/>
      <w:r w:rsidRPr="008C4436">
        <w:t>В соответствии с положениями части 2 статьи 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</w:t>
      </w:r>
      <w:proofErr w:type="gramEnd"/>
      <w:r w:rsidRPr="008C4436">
        <w:t xml:space="preserve"> каждого контракта (далее - контрактный управляющий).</w:t>
      </w:r>
    </w:p>
    <w:p w:rsidR="00A15BF5" w:rsidRPr="008C4436" w:rsidRDefault="00A15BF5" w:rsidP="00A15BF5">
      <w:pPr>
        <w:ind w:right="-85" w:firstLine="709"/>
        <w:jc w:val="both"/>
      </w:pPr>
      <w:proofErr w:type="gramStart"/>
      <w:r w:rsidRPr="008C4436">
        <w:t>В целях организации деятельности муниципального бюджетного общеобразовательного учреждения средней общеобразовательной школы № 1 г. Углегорска Сахалинской области при осуществлении закупок для собственных нужд, в соответствии со статьей 38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директора МБОУ СОШ № 1 г. Углегорска от 30.12.2021 №377-А</w:t>
      </w:r>
      <w:proofErr w:type="gramEnd"/>
      <w:r w:rsidRPr="008C4436">
        <w:t xml:space="preserve"> «</w:t>
      </w:r>
      <w:proofErr w:type="gramStart"/>
      <w:r w:rsidRPr="008C4436">
        <w:t>О назначении должностного лица, ответственного за осуществление закупок (контрактный управляющий»,  начальник хозяйственного отдела МБОУ СОШ № 1 г. Углегорска Ковалева М.М. назначена ответственным  за осуществление закупок (контрактным управляющим), включая исполнение каждого  контракта, а также утвержден должностной регламент контрактного управляющего.</w:t>
      </w:r>
      <w:proofErr w:type="gramEnd"/>
    </w:p>
    <w:p w:rsidR="00A15BF5" w:rsidRPr="008C4436" w:rsidRDefault="00A15BF5" w:rsidP="00A15BF5">
      <w:pPr>
        <w:ind w:right="-85" w:firstLine="709"/>
        <w:jc w:val="both"/>
      </w:pPr>
      <w:proofErr w:type="gramStart"/>
      <w:r w:rsidRPr="00F135A1">
        <w:rPr>
          <w:u w:val="single"/>
        </w:rPr>
        <w:t>Должностной регламент контрактного управляющего</w:t>
      </w:r>
      <w:r w:rsidRPr="008C4436">
        <w:t xml:space="preserve">, утвержденный приказом директора МБОУ СОШ № 1 г. Углегорска от 30.12.2021 №377-А (далее – Должностной регламент) </w:t>
      </w:r>
      <w:r w:rsidRPr="00F135A1">
        <w:rPr>
          <w:u w:val="single"/>
        </w:rPr>
        <w:t>не соответствует</w:t>
      </w:r>
      <w:r w:rsidRPr="008C4436"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№44-ФЗ), а также Правилам ведения реестра недобросовестных поставщиков (подрядчиков, исполнителей), утвержденным постановлением Правительства</w:t>
      </w:r>
      <w:proofErr w:type="gramEnd"/>
      <w:r w:rsidRPr="008C4436">
        <w:t xml:space="preserve"> Российской Федерации от 30.06.2021 №1078.</w:t>
      </w:r>
    </w:p>
    <w:p w:rsidR="00A15BF5" w:rsidRPr="008C4436" w:rsidRDefault="00A15BF5" w:rsidP="00A15BF5">
      <w:pPr>
        <w:ind w:right="-85" w:firstLine="709"/>
        <w:jc w:val="both"/>
      </w:pPr>
      <w:r w:rsidRPr="008C4436">
        <w:lastRenderedPageBreak/>
        <w:t>Так, п</w:t>
      </w:r>
      <w:r w:rsidR="00F135A1">
        <w:t>одпунктом</w:t>
      </w:r>
      <w:r w:rsidRPr="008C4436">
        <w:t xml:space="preserve"> 4.1 Должностного регламента предусмотрено, что в функции и полномочия контрактного управляющего входит разработка плана закупок, осуществление подготовки изменений для внесения в план закупок, направление уполномоченному органу для размещения в единой информационной системе плана закупок и внесенных в него изменений.</w:t>
      </w:r>
    </w:p>
    <w:p w:rsidR="00A15BF5" w:rsidRDefault="00A15BF5" w:rsidP="00A15BF5">
      <w:pPr>
        <w:ind w:right="-85" w:firstLine="709"/>
        <w:jc w:val="both"/>
      </w:pPr>
      <w:proofErr w:type="gramStart"/>
      <w:r w:rsidRPr="008C4436">
        <w:t>Тогда как пунктом 22 статьи 1 Федерального закона от 1 мая 2019 года №71-ФЗ «О внесении изменений в Федеральный закон «О контрактной системе  в  сфере закупок товаров, работ, услуг для обеспечения государственных и муниципальных нужд», пункт 1 части 4 статьи 38 Федерального закона №44-ФЗ, предусматривающий разработку плана закупок, осуществление подготовки изменений для внесения в план закупок, размещение в единой информационной</w:t>
      </w:r>
      <w:proofErr w:type="gramEnd"/>
      <w:r w:rsidRPr="008C4436">
        <w:t xml:space="preserve"> системе плана закупок и внесенных в него изменений, признан утратившим силу.</w:t>
      </w:r>
    </w:p>
    <w:p w:rsidR="00F135A1" w:rsidRPr="008C4436" w:rsidRDefault="00F135A1" w:rsidP="00A15BF5">
      <w:pPr>
        <w:ind w:right="-85" w:firstLine="709"/>
        <w:jc w:val="both"/>
      </w:pPr>
    </w:p>
    <w:p w:rsidR="00A15BF5" w:rsidRPr="008C4436" w:rsidRDefault="00A15BF5" w:rsidP="00A15BF5">
      <w:pPr>
        <w:ind w:right="-85" w:firstLine="709"/>
        <w:jc w:val="both"/>
      </w:pPr>
      <w:r w:rsidRPr="008C4436">
        <w:t>Подпунктом 2 пункта 4.8 Должностного регламента предусмотрено, что при исполнении, изменении, расторжении контракта,  контрактный управляющий осуществляет включение в реестр недобросовестных поставщиков (подрядчиков, исполнителей) информации  о поставщике (подрядчике, исполнителе), с которым контракт расторгнут по решению суда или в связи с односторонним отказом муниципального заказчика от исполнения контракта.</w:t>
      </w:r>
    </w:p>
    <w:p w:rsidR="00A15BF5" w:rsidRPr="008C4436" w:rsidRDefault="00A15BF5" w:rsidP="00A15BF5">
      <w:pPr>
        <w:ind w:right="-85" w:firstLine="709"/>
        <w:jc w:val="both"/>
      </w:pPr>
      <w:r w:rsidRPr="008C4436">
        <w:t xml:space="preserve">В соответствии с </w:t>
      </w:r>
      <w:hyperlink r:id="rId20" w:history="1">
        <w:r w:rsidRPr="008C4436">
          <w:t>частью 10 статьи 104</w:t>
        </w:r>
      </w:hyperlink>
      <w:r w:rsidRPr="008C4436">
        <w:t xml:space="preserve"> Федерального закона №44-ФЗ, постановлением Правительства Российской Федерации от 30.06.2021 №1078 утверждены Правила ведения реестра недобросовестных поставщиков (подрядчиков, исполнителей).</w:t>
      </w:r>
    </w:p>
    <w:p w:rsidR="00A15BF5" w:rsidRDefault="00A15BF5" w:rsidP="00A15BF5">
      <w:pPr>
        <w:ind w:right="-85" w:firstLine="709"/>
        <w:jc w:val="both"/>
      </w:pPr>
      <w:r w:rsidRPr="008C4436">
        <w:t>Согласно вышеуказанным Правилам, заказчик направляет обращение о включении информации об участнике закупки или о поставщике (подрядчике, исполнителе) в реестр, тогда как включение информации в реестр недобросовестных поставщиков (подрядчиков, исполнителей) осуществляется уполномоченным органом контроля.</w:t>
      </w:r>
    </w:p>
    <w:p w:rsidR="00F135A1" w:rsidRPr="008C4436" w:rsidRDefault="00F135A1" w:rsidP="00A15BF5">
      <w:pPr>
        <w:ind w:right="-85" w:firstLine="709"/>
        <w:jc w:val="both"/>
      </w:pPr>
    </w:p>
    <w:p w:rsidR="00F135A1" w:rsidRDefault="00A15BF5" w:rsidP="00F135A1">
      <w:pPr>
        <w:autoSpaceDE w:val="0"/>
        <w:autoSpaceDN w:val="0"/>
        <w:adjustRightInd w:val="0"/>
        <w:ind w:firstLine="540"/>
        <w:jc w:val="both"/>
      </w:pPr>
      <w:r w:rsidRPr="008C4436">
        <w:t>Частью  6 статьи 38 Федерального закона №44-ФЗ предусмотрено, что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A15BF5" w:rsidRPr="00F135A1" w:rsidRDefault="00A15BF5" w:rsidP="00F135A1">
      <w:pPr>
        <w:autoSpaceDE w:val="0"/>
        <w:autoSpaceDN w:val="0"/>
        <w:adjustRightInd w:val="0"/>
        <w:ind w:firstLine="540"/>
        <w:jc w:val="both"/>
      </w:pPr>
      <w:r w:rsidRPr="008C4436">
        <w:t>Ковалевой М.М. пройдена профессиональная переподготовка в Автономной некоммерческой организации «Санкт-Петербургский центр дополнительного профессионального образования»  по программе: «Управление государственными и муниципальными закупками в контрактной системе» (диплом о профессиональной подготовке №78310053961, регистрационный номер 76506 от 10.05.2023).</w:t>
      </w:r>
    </w:p>
    <w:p w:rsidR="00A15BF5" w:rsidRPr="008C4436" w:rsidRDefault="00A15BF5" w:rsidP="00A15BF5">
      <w:pPr>
        <w:pStyle w:val="ListParagraph1"/>
        <w:autoSpaceDE w:val="0"/>
        <w:autoSpaceDN w:val="0"/>
        <w:adjustRightInd w:val="0"/>
        <w:ind w:left="709"/>
        <w:jc w:val="center"/>
        <w:rPr>
          <w:rFonts w:ascii="Times New Roman" w:eastAsia="Calibri" w:hAnsi="Times New Roman"/>
          <w:b/>
        </w:rPr>
      </w:pPr>
    </w:p>
    <w:p w:rsidR="00A15BF5" w:rsidRPr="008C4436" w:rsidRDefault="00A15BF5" w:rsidP="00A15BF5">
      <w:pPr>
        <w:pStyle w:val="ListParagraph1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</w:rPr>
      </w:pPr>
      <w:r w:rsidRPr="008C4436">
        <w:rPr>
          <w:rFonts w:ascii="Times New Roman" w:eastAsia="Calibri" w:hAnsi="Times New Roman"/>
          <w:b/>
        </w:rPr>
        <w:t>2.</w:t>
      </w:r>
      <w:r w:rsidRPr="008C4436">
        <w:rPr>
          <w:rFonts w:ascii="Times New Roman" w:hAnsi="Times New Roman"/>
          <w:b/>
        </w:rPr>
        <w:t xml:space="preserve"> Соблюдение Заказчиком порядка планирования закупочной деятельности на 2023, 2024 годы</w:t>
      </w:r>
    </w:p>
    <w:p w:rsidR="00A15BF5" w:rsidRPr="008C4436" w:rsidRDefault="00A15BF5" w:rsidP="00A15BF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A15BF5" w:rsidRPr="008C4436" w:rsidRDefault="00A15BF5" w:rsidP="00A15BF5">
      <w:pPr>
        <w:ind w:firstLine="709"/>
        <w:jc w:val="both"/>
      </w:pPr>
      <w:r w:rsidRPr="008C4436">
        <w:t xml:space="preserve">Планы – графики на 2023, 2024 годы сформированы бюджетным учреждением на текущий финансовый год и утверждены в течение десяти рабочих дней соответственно после утверждения плана своей финансово-хозяйственной деятельности </w:t>
      </w:r>
      <w:r w:rsidRPr="008C4436">
        <w:rPr>
          <w:iCs/>
        </w:rPr>
        <w:t>(</w:t>
      </w:r>
      <w:hyperlink r:id="rId21" w:history="1">
        <w:r w:rsidRPr="008C4436">
          <w:rPr>
            <w:iCs/>
          </w:rPr>
          <w:t xml:space="preserve">ч. 10 ст. </w:t>
        </w:r>
      </w:hyperlink>
      <w:r w:rsidRPr="008C4436">
        <w:rPr>
          <w:iCs/>
        </w:rPr>
        <w:t>21 Федерального закона № 44- ФЗ)</w:t>
      </w:r>
      <w:r w:rsidRPr="008C4436">
        <w:t>.</w:t>
      </w:r>
    </w:p>
    <w:p w:rsidR="00A15BF5" w:rsidRPr="008C4436" w:rsidRDefault="00A15BF5" w:rsidP="00A15BF5">
      <w:pPr>
        <w:ind w:firstLine="709"/>
        <w:jc w:val="both"/>
      </w:pPr>
      <w:r w:rsidRPr="008C4436">
        <w:t xml:space="preserve">Закупки производились </w:t>
      </w:r>
      <w:r w:rsidRPr="008C4436">
        <w:rPr>
          <w:color w:val="5B5B5B"/>
        </w:rPr>
        <w:t xml:space="preserve"> </w:t>
      </w:r>
      <w:r w:rsidRPr="008C4436">
        <w:t xml:space="preserve">в соответствии с информацией, включенной в планы-графики на 2023, 2024 годы, отвечающие требованиям ч.3 ст.21 Федерального закона № 44-ФЗ. </w:t>
      </w:r>
    </w:p>
    <w:p w:rsidR="00A15BF5" w:rsidRPr="008C4436" w:rsidRDefault="00A15BF5" w:rsidP="00A15BF5">
      <w:pPr>
        <w:ind w:firstLine="709"/>
        <w:jc w:val="both"/>
      </w:pPr>
      <w:r w:rsidRPr="008C4436">
        <w:t>Закупки, не предусмотренные планами-графиками на 2023, 2024 годы Заказчиком не осуществлялись.</w:t>
      </w:r>
    </w:p>
    <w:p w:rsidR="00A15BF5" w:rsidRPr="008C4436" w:rsidRDefault="00A15BF5" w:rsidP="00A15BF5">
      <w:pPr>
        <w:ind w:firstLine="709"/>
        <w:jc w:val="both"/>
      </w:pPr>
      <w:r w:rsidRPr="008C4436">
        <w:rPr>
          <w:rFonts w:eastAsia="Calibri"/>
        </w:rPr>
        <w:t>Муниципальные закупки, планируемые к осуществлению у единственного поставщика (подрядчика, исполнителя) на основании п.п.4 и 5 ч.1 ст.93 Федерального закона № 44-ФЗ отражены в планах-графиках отдельной строкой по каждому из оснований (</w:t>
      </w:r>
      <w:proofErr w:type="spellStart"/>
      <w:r w:rsidRPr="008C4436">
        <w:rPr>
          <w:rFonts w:eastAsiaTheme="minorHAnsi"/>
        </w:rPr>
        <w:fldChar w:fldCharType="begin"/>
      </w:r>
      <w:r w:rsidRPr="008C4436">
        <w:instrText xml:space="preserve"> HYPERLINK "consultantplus://offline/ref=0AA50EAF56769BD2312DCEE7B890D9A2F11C88B92B9D755FE86917AF62A34EEDD1583CA2E92651FE46F0631117FBF97D0CF0F34FCEFA898CLCY7F" </w:instrText>
      </w:r>
      <w:r w:rsidRPr="008C4436">
        <w:rPr>
          <w:rFonts w:eastAsiaTheme="minorHAnsi"/>
        </w:rPr>
        <w:fldChar w:fldCharType="separate"/>
      </w:r>
      <w:r w:rsidRPr="008C4436">
        <w:rPr>
          <w:rFonts w:eastAsia="Calibri"/>
        </w:rPr>
        <w:t>п.п</w:t>
      </w:r>
      <w:proofErr w:type="spellEnd"/>
      <w:r w:rsidRPr="008C4436">
        <w:rPr>
          <w:rFonts w:eastAsia="Calibri"/>
        </w:rPr>
        <w:t>. «г» п. 18</w:t>
      </w:r>
      <w:r w:rsidRPr="008C4436">
        <w:rPr>
          <w:rFonts w:eastAsia="Calibri"/>
        </w:rPr>
        <w:fldChar w:fldCharType="end"/>
      </w:r>
      <w:r w:rsidRPr="008C4436">
        <w:rPr>
          <w:rFonts w:eastAsia="Calibri"/>
        </w:rPr>
        <w:t xml:space="preserve"> Постановления № 1279).</w:t>
      </w:r>
    </w:p>
    <w:p w:rsidR="00A15BF5" w:rsidRPr="008C4436" w:rsidRDefault="00A15BF5" w:rsidP="00A15BF5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8C4436">
        <w:t xml:space="preserve">Согласно пункту 42 Требований к составлению и утверждению плана финансово-хозяйственной деятельности государственного (муниципального) учреждения, </w:t>
      </w:r>
      <w:r w:rsidRPr="008C4436">
        <w:lastRenderedPageBreak/>
        <w:t>утвержденных приказом Министерства финансов Российской Федерации от 31 августа 2018 года № 186н, расчеты расходов на закупку товаров, работ, услуг должны соответствовать в части планируемых к заключению контрактов (договоров) 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</w:t>
      </w:r>
      <w:proofErr w:type="gramEnd"/>
      <w:r w:rsidRPr="008C4436">
        <w:t xml:space="preserve"> Российской Федерации о контрактной системе в сфере закупок товаров, работ для обеспечения государственных и муниципальных нужд, в случае осуществления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15BF5" w:rsidRPr="008C4436" w:rsidRDefault="00A15BF5" w:rsidP="00A15BF5">
      <w:pPr>
        <w:ind w:firstLine="709"/>
        <w:jc w:val="both"/>
      </w:pPr>
      <w:r w:rsidRPr="008C4436">
        <w:t>Однако планы-графики закупок товаров, работ, услуг на 2023-2024 год не содержат объемы закупок, утвержденные планом финансово-хозяйственной деятельности учреждения.</w:t>
      </w:r>
    </w:p>
    <w:p w:rsidR="00A15BF5" w:rsidRPr="008C4436" w:rsidRDefault="00A15BF5" w:rsidP="00A15BF5">
      <w:pPr>
        <w:autoSpaceDE w:val="0"/>
        <w:autoSpaceDN w:val="0"/>
        <w:adjustRightInd w:val="0"/>
        <w:ind w:firstLine="709"/>
        <w:jc w:val="both"/>
      </w:pPr>
    </w:p>
    <w:p w:rsidR="00A15BF5" w:rsidRPr="008C4436" w:rsidRDefault="00A15BF5" w:rsidP="00A15BF5">
      <w:pPr>
        <w:autoSpaceDE w:val="0"/>
        <w:autoSpaceDN w:val="0"/>
        <w:adjustRightInd w:val="0"/>
        <w:ind w:left="709"/>
        <w:jc w:val="center"/>
        <w:rPr>
          <w:b/>
        </w:rPr>
      </w:pPr>
      <w:r w:rsidRPr="008C4436">
        <w:rPr>
          <w:b/>
        </w:rPr>
        <w:t>3. Оценка соблюдения условий заключенных договоров (контрактов)</w:t>
      </w:r>
    </w:p>
    <w:p w:rsidR="00A15BF5" w:rsidRPr="008C4436" w:rsidRDefault="00A15BF5" w:rsidP="00A15BF5">
      <w:pPr>
        <w:autoSpaceDE w:val="0"/>
        <w:autoSpaceDN w:val="0"/>
        <w:adjustRightInd w:val="0"/>
        <w:ind w:left="709"/>
        <w:jc w:val="center"/>
        <w:rPr>
          <w:i/>
        </w:rPr>
      </w:pP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>При изучении условий заключенных контрактов (договоров) установлено следующее.</w:t>
      </w:r>
    </w:p>
    <w:p w:rsidR="00F135A1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 xml:space="preserve">1. </w:t>
      </w:r>
      <w:r w:rsidRPr="00F135A1">
        <w:rPr>
          <w:u w:val="single"/>
        </w:rPr>
        <w:t>Порядок начисления пени, указанный в ряде договоров, не соответствует</w:t>
      </w:r>
      <w:r w:rsidRPr="008C4436">
        <w:t xml:space="preserve"> положениям частей 5, 7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F135A1">
        <w:t>, а именно:</w:t>
      </w:r>
    </w:p>
    <w:p w:rsidR="00F135A1" w:rsidRDefault="00F135A1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муниципальный контракт №5/УСОШ</w:t>
      </w:r>
      <w:proofErr w:type="gramStart"/>
      <w:r w:rsidR="00A15BF5" w:rsidRPr="008C4436">
        <w:t>1</w:t>
      </w:r>
      <w:proofErr w:type="gramEnd"/>
      <w:r w:rsidR="00A15BF5" w:rsidRPr="008C4436">
        <w:t>/Е-23 от 01.08.23 (п.6.3.1)</w:t>
      </w:r>
      <w:r>
        <w:t>;</w:t>
      </w:r>
    </w:p>
    <w:p w:rsidR="00F135A1" w:rsidRDefault="00F135A1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муниципальный контракт №6/УСОШ</w:t>
      </w:r>
      <w:proofErr w:type="gramStart"/>
      <w:r w:rsidR="00A15BF5" w:rsidRPr="008C4436">
        <w:t>1</w:t>
      </w:r>
      <w:proofErr w:type="gramEnd"/>
      <w:r w:rsidR="00A15BF5" w:rsidRPr="008C4436">
        <w:t>/Е-23 от 01.08.23 (п.6.3.1)</w:t>
      </w:r>
      <w:r>
        <w:t>;</w:t>
      </w:r>
    </w:p>
    <w:p w:rsidR="00F135A1" w:rsidRDefault="00F135A1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муниципальный контракт №7/УСОШ</w:t>
      </w:r>
      <w:proofErr w:type="gramStart"/>
      <w:r w:rsidR="00A15BF5" w:rsidRPr="008C4436">
        <w:t>1</w:t>
      </w:r>
      <w:proofErr w:type="gramEnd"/>
      <w:r w:rsidR="00A15BF5" w:rsidRPr="008C4436">
        <w:t>/Е-23 от 01.08.23 (п.6.3.1)</w:t>
      </w:r>
      <w:r>
        <w:t>;</w:t>
      </w:r>
    </w:p>
    <w:p w:rsidR="006D4FF9" w:rsidRDefault="00F135A1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муниципальный контракт №8/УСОШ</w:t>
      </w:r>
      <w:proofErr w:type="gramStart"/>
      <w:r w:rsidR="00A15BF5" w:rsidRPr="008C4436">
        <w:t>1</w:t>
      </w:r>
      <w:proofErr w:type="gramEnd"/>
      <w:r w:rsidR="00A15BF5" w:rsidRPr="008C4436">
        <w:t>/Е-23 от 01.08.23</w:t>
      </w:r>
      <w:r w:rsidR="006D4FF9">
        <w:t xml:space="preserve"> (п.6.3.1);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 муниципальный контракт №10/УСОШ</w:t>
      </w:r>
      <w:proofErr w:type="gramStart"/>
      <w:r w:rsidR="00A15BF5" w:rsidRPr="008C4436">
        <w:t>1</w:t>
      </w:r>
      <w:proofErr w:type="gramEnd"/>
      <w:r w:rsidR="00A15BF5" w:rsidRPr="008C4436">
        <w:t>/Е-23 от 01.08.23 (п.6.3.1)</w:t>
      </w:r>
      <w:r>
        <w:t>;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контракт №21 от 09.02.24 (п.6.4)</w:t>
      </w:r>
      <w:r>
        <w:t>;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контракт №7 от 07.02.24 (п.7.3)</w:t>
      </w:r>
      <w:r>
        <w:t>;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контракт №4 от 07.02.24 (п.7.3),</w:t>
      </w:r>
    </w:p>
    <w:p w:rsidR="00A15BF5" w:rsidRPr="008C4436" w:rsidRDefault="006D4FF9" w:rsidP="00A15BF5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  <w:r>
        <w:t>-</w:t>
      </w:r>
      <w:r w:rsidR="00A15BF5" w:rsidRPr="008C4436">
        <w:t xml:space="preserve"> контракт №20 от 01.04.2024 (п.7.3).</w:t>
      </w:r>
    </w:p>
    <w:p w:rsidR="006D4FF9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 xml:space="preserve">2. </w:t>
      </w:r>
      <w:proofErr w:type="gramStart"/>
      <w:r w:rsidRPr="006D4FF9">
        <w:rPr>
          <w:u w:val="single"/>
        </w:rPr>
        <w:t>Порядок начисления штрафов, указанный в ряде договоров, не соответствует</w:t>
      </w:r>
      <w:r w:rsidRPr="008C4436">
        <w:t xml:space="preserve"> положениям части 8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Правилам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</w:t>
      </w:r>
      <w:proofErr w:type="gramEnd"/>
      <w:r w:rsidRPr="008C4436">
        <w:t xml:space="preserve"> исполнения обязательств заказчиком, поставщиком (подрядчиком, исполнителем), утвержденным постановлением Правительства Российской Федерации от 30 августа 2017 года № 1042</w:t>
      </w:r>
      <w:r w:rsidR="006D4FF9">
        <w:t>, а именно: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государственный контракт возмездного оказания услуг №31952/24/ДК02 от 05.02.24 (п.7.8)</w:t>
      </w:r>
      <w:r>
        <w:t>;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контракт №21 от 09.02.24 (п.6.3)</w:t>
      </w:r>
      <w:r>
        <w:t>;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договор № 1 от 20.02.24 (п.6.2)</w:t>
      </w:r>
      <w:r>
        <w:t>;</w:t>
      </w:r>
    </w:p>
    <w:p w:rsidR="006D4FF9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контракт №65-01097 от 26.02.24 (п.5.4)</w:t>
      </w:r>
      <w:r>
        <w:t>;</w:t>
      </w:r>
    </w:p>
    <w:p w:rsidR="00A15BF5" w:rsidRPr="008C4436" w:rsidRDefault="006D4FF9" w:rsidP="00A15BF5">
      <w:pPr>
        <w:autoSpaceDE w:val="0"/>
        <w:autoSpaceDN w:val="0"/>
        <w:adjustRightInd w:val="0"/>
        <w:ind w:firstLine="426"/>
        <w:jc w:val="both"/>
        <w:outlineLvl w:val="0"/>
      </w:pPr>
      <w:r>
        <w:t>-</w:t>
      </w:r>
      <w:r w:rsidR="00A15BF5" w:rsidRPr="008C4436">
        <w:t xml:space="preserve"> договор поставки №7434 от 12.03.24 (п.4.4).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 xml:space="preserve">3. </w:t>
      </w:r>
      <w:proofErr w:type="gramStart"/>
      <w:r w:rsidRPr="008C4436">
        <w:t xml:space="preserve">Согласно статье 65 Бюджетного кодекса РФ, </w:t>
      </w:r>
      <w:r w:rsidRPr="008C4436">
        <w:rPr>
          <w:bCs/>
        </w:rPr>
        <w:t>ф</w:t>
      </w:r>
      <w:r w:rsidRPr="008C4436">
        <w:t>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</w:t>
      </w:r>
      <w:proofErr w:type="gramEnd"/>
      <w:r w:rsidRPr="008C4436">
        <w:t xml:space="preserve"> году и плановом периоде) за счет средств соответствующих бюджетов.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lastRenderedPageBreak/>
        <w:t xml:space="preserve">Частью 1 статьи 766 Гражданского кодекса РФ предусмотрено, что </w:t>
      </w:r>
      <w:r w:rsidRPr="008C4436">
        <w:rPr>
          <w:bCs/>
        </w:rPr>
        <w:t>г</w:t>
      </w:r>
      <w:r w:rsidRPr="008C4436">
        <w:t>осударственный или муниципальный контракт должен содержать условия об объеме и о стоимости подлежащей выполнению работы, сроках ее начала и окончания, размере и порядке финансирования и оплаты работ, способах обеспечения исполнения обязатель</w:t>
      </w:r>
      <w:proofErr w:type="gramStart"/>
      <w:r w:rsidRPr="008C4436">
        <w:t>ств ст</w:t>
      </w:r>
      <w:proofErr w:type="gramEnd"/>
      <w:r w:rsidRPr="008C4436">
        <w:t>орон.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8C4436">
        <w:t>Однако, в ходе оценки соблюдения условий заключенных муниципальных контрактов</w:t>
      </w:r>
      <w:r w:rsidR="006D4FF9">
        <w:t xml:space="preserve"> -</w:t>
      </w:r>
      <w:r w:rsidRPr="008C4436">
        <w:t xml:space="preserve">   №6/УСОШ</w:t>
      </w:r>
      <w:proofErr w:type="gramStart"/>
      <w:r w:rsidRPr="008C4436">
        <w:t>1</w:t>
      </w:r>
      <w:proofErr w:type="gramEnd"/>
      <w:r w:rsidRPr="008C4436">
        <w:t>/Е-23 от 01.08.23, №8/УСОШ1/Е-23 от 01.08.23,  №9/УСОШ1/Е-23 от 01.08.23, №10/УСОШ1/Е-23 от 01.08.23, №11/УСОШ1/Е-23 от 01.08.23</w:t>
      </w:r>
      <w:r w:rsidR="006D4FF9">
        <w:t xml:space="preserve"> -</w:t>
      </w:r>
      <w:r w:rsidRPr="008C4436">
        <w:rPr>
          <w:rFonts w:eastAsiaTheme="minorEastAsia"/>
        </w:rPr>
        <w:t xml:space="preserve"> установлено, что источниками финансирования муниципальных контрактов указаны одновременно: субвенция областного бюджета Сахалинской области, средства бюджета Углегорского городского округа, приносящая доход деятельность, субвенция федерального бюджета, что фактически не соответствовало действительности.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6D4FF9">
        <w:rPr>
          <w:rFonts w:eastAsiaTheme="minorEastAsia"/>
          <w:u w:val="single"/>
        </w:rPr>
        <w:t xml:space="preserve">Указанное не только не соответствует требованиям бюджетного законодательства, но и может повлечь неопределенность порядка финансирования </w:t>
      </w:r>
      <w:proofErr w:type="gramStart"/>
      <w:r w:rsidRPr="006D4FF9">
        <w:rPr>
          <w:rFonts w:eastAsiaTheme="minorEastAsia"/>
          <w:u w:val="single"/>
        </w:rPr>
        <w:t>работ</w:t>
      </w:r>
      <w:proofErr w:type="gramEnd"/>
      <w:r w:rsidRPr="008C4436">
        <w:rPr>
          <w:rFonts w:eastAsiaTheme="minorEastAsia"/>
        </w:rPr>
        <w:t xml:space="preserve"> как для поставщика (подрядчика, исполнителя), так и для финансового органа при выделении денежных средств для оплаты принятых по контракту товаров (работ, услуг). 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8C4436">
        <w:rPr>
          <w:rFonts w:eastAsiaTheme="minorEastAsia"/>
        </w:rPr>
        <w:t>4. 01.01.2024 между МБОУ СОШ № 1 г. Углегорска Сахалинской област</w:t>
      </w:r>
      <w:proofErr w:type="gramStart"/>
      <w:r w:rsidRPr="008C4436">
        <w:rPr>
          <w:rFonts w:eastAsiaTheme="minorEastAsia"/>
        </w:rPr>
        <w:t>и и ООО</w:t>
      </w:r>
      <w:proofErr w:type="gramEnd"/>
      <w:r w:rsidRPr="008C4436">
        <w:rPr>
          <w:rFonts w:eastAsiaTheme="minorEastAsia"/>
        </w:rPr>
        <w:t xml:space="preserve"> «</w:t>
      </w:r>
      <w:proofErr w:type="spellStart"/>
      <w:r w:rsidRPr="008C4436">
        <w:rPr>
          <w:rFonts w:eastAsiaTheme="minorEastAsia"/>
        </w:rPr>
        <w:t>Дезстанция</w:t>
      </w:r>
      <w:proofErr w:type="spellEnd"/>
      <w:r w:rsidRPr="008C4436">
        <w:rPr>
          <w:rFonts w:eastAsiaTheme="minorEastAsia"/>
        </w:rPr>
        <w:t>» заключен договор № 1 на оказание услуг по дератизации и дезинсекции на 2024 год (далее – Договор №1)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8C4436">
        <w:rPr>
          <w:rFonts w:eastAsiaTheme="minorEastAsia"/>
        </w:rPr>
        <w:t>Пунктом 2.2 Договора № 1 предусмотрено, что исполнитель обязан соблюдать требования ФЗ от 30.03.1999 №52-ФЗ «О санитарно-эпидемиологическом благополучии населения», санитарно-эпидемиологических правил «Санитарно-эпидемиологические требования к организации и осуществлению дезинфекционной деятельности СП 3.5.2.3472-17, от 07.06.2017 №83.Глав</w:t>
      </w:r>
      <w:proofErr w:type="gramStart"/>
      <w:r w:rsidRPr="008C4436">
        <w:rPr>
          <w:rFonts w:eastAsiaTheme="minorEastAsia"/>
        </w:rPr>
        <w:t>.С</w:t>
      </w:r>
      <w:proofErr w:type="gramEnd"/>
      <w:r w:rsidRPr="008C4436">
        <w:rPr>
          <w:rFonts w:eastAsiaTheme="minorEastAsia"/>
        </w:rPr>
        <w:t>ан.вр.РФ.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8C4436">
        <w:rPr>
          <w:rFonts w:eastAsiaTheme="minorEastAsia"/>
        </w:rPr>
        <w:t xml:space="preserve">Тогда как постановлением Главного государственного санитарного 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болезней», </w:t>
      </w:r>
      <w:r w:rsidRPr="008C4436">
        <w:t>постановление Главного государственного санитарного врача Российской Федерации от 07.06.2017 N 83 "Об утверждении санитарно-эпидемиологических правил и нормативов СанПиН 3.5.2.3472-17 "Санитарно-эпидемиологические требования к организации и проведению дезинсекционных мероприятий в борьбе с членистоногими, имеющими</w:t>
      </w:r>
      <w:proofErr w:type="gramEnd"/>
      <w:r w:rsidRPr="008C4436">
        <w:t xml:space="preserve"> эпидемиологическое и санитарно-гигиеническое значение" признано утратившим силу с 01.09.2021.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>5. Пунктом 3.2 Договора 01/24 на выполнение работ, услуг (ремонт видеодомофона), заключенного между МБОУ СОШ № 1 г. Углегорска Сахалинской област</w:t>
      </w:r>
      <w:proofErr w:type="gramStart"/>
      <w:r w:rsidRPr="008C4436">
        <w:t>и и ООО</w:t>
      </w:r>
      <w:proofErr w:type="gramEnd"/>
      <w:r w:rsidRPr="008C4436">
        <w:t xml:space="preserve"> «</w:t>
      </w:r>
      <w:proofErr w:type="spellStart"/>
      <w:r w:rsidRPr="008C4436">
        <w:t>Экорем</w:t>
      </w:r>
      <w:proofErr w:type="spellEnd"/>
      <w:r w:rsidRPr="008C4436">
        <w:t xml:space="preserve"> Трейд» предусмотрено, что подрядчик вправе требовать увеличения цены работы, а Заказчик – её уменьшения лишь в случаях, предусмотренных законом.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>Указанная норма не соответствует требованиям части 2 статьи 34 Федерального закона №44-ФЗ, согласно которой,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>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статьей 95 Федерального закона №44-ФЗ.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>6. 07.03.2024 между МБОУ СОШ № 1 г. Углегорск</w:t>
      </w:r>
      <w:proofErr w:type="gramStart"/>
      <w:r w:rsidRPr="008C4436">
        <w:t>а и ООО</w:t>
      </w:r>
      <w:proofErr w:type="gramEnd"/>
      <w:r w:rsidRPr="008C4436">
        <w:t xml:space="preserve"> «</w:t>
      </w:r>
      <w:proofErr w:type="spellStart"/>
      <w:r w:rsidRPr="008C4436">
        <w:t>Экорем</w:t>
      </w:r>
      <w:proofErr w:type="spellEnd"/>
      <w:r w:rsidRPr="008C4436">
        <w:t>-Трейд» заключен договор №03/24 на выполнение работ, услуг (ремонт домофона).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>Пунктом 9.1 вышеуказанного договора предусмотрено, что настоящий Договор вступает в силу с момента его подписания и действует до 07.03.2024 год.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t>Поскольку предлог «до» означает срок, не включающий дату, следующую после этого предлога, соответственно, действия по условиям договора от 07.03.2024 надо совершить до 07.03.2024, что фактически исключает выполнение работ по договору.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  <w:rPr>
          <w:bCs/>
        </w:rPr>
      </w:pPr>
      <w:r w:rsidRPr="008C4436">
        <w:t xml:space="preserve">7. Согласно части 4 статьи 34 Федерального закона №44-ФЗ, </w:t>
      </w:r>
      <w:r w:rsidRPr="008C4436">
        <w:rPr>
          <w:bCs/>
        </w:rPr>
        <w:t>в контра</w:t>
      </w:r>
      <w:proofErr w:type="gramStart"/>
      <w:r w:rsidRPr="008C4436">
        <w:rPr>
          <w:bCs/>
        </w:rPr>
        <w:t>кт вкл</w:t>
      </w:r>
      <w:proofErr w:type="gramEnd"/>
      <w:r w:rsidRPr="008C4436">
        <w:rPr>
          <w:bCs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</w:pPr>
      <w:r w:rsidRPr="008C4436">
        <w:rPr>
          <w:bCs/>
        </w:rPr>
        <w:lastRenderedPageBreak/>
        <w:t>Однако, в договоре №52 от 15.06.23</w:t>
      </w:r>
      <w:r w:rsidR="008D1D6E">
        <w:rPr>
          <w:bCs/>
        </w:rPr>
        <w:t xml:space="preserve"> г.</w:t>
      </w:r>
      <w:r w:rsidRPr="008C4436">
        <w:rPr>
          <w:bCs/>
        </w:rPr>
        <w:t xml:space="preserve"> условия об ответственности заказчика и поставщика за неисполнение или ненадлежащее исполнение обязательств, предусмотренных контрактом, отсутствуют.</w:t>
      </w:r>
    </w:p>
    <w:p w:rsidR="00A15BF5" w:rsidRPr="008C4436" w:rsidRDefault="00A15BF5" w:rsidP="00A15BF5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A15BF5" w:rsidRPr="008C4436" w:rsidRDefault="00A15BF5" w:rsidP="00A15BF5">
      <w:pPr>
        <w:jc w:val="center"/>
        <w:rPr>
          <w:b/>
        </w:rPr>
      </w:pPr>
      <w:r w:rsidRPr="008C4436">
        <w:rPr>
          <w:rFonts w:eastAsia="Calibri"/>
          <w:b/>
        </w:rPr>
        <w:t xml:space="preserve">4. </w:t>
      </w:r>
      <w:r w:rsidRPr="008C4436">
        <w:rPr>
          <w:b/>
        </w:rPr>
        <w:t>Оценка и анализ эффективности закупок, а также соотнесение их с показателями конкуренции при осуществлении закупок</w:t>
      </w:r>
    </w:p>
    <w:p w:rsidR="00A15BF5" w:rsidRPr="008C4436" w:rsidRDefault="00A15BF5" w:rsidP="00A15BF5">
      <w:pPr>
        <w:autoSpaceDE w:val="0"/>
        <w:autoSpaceDN w:val="0"/>
        <w:adjustRightInd w:val="0"/>
        <w:jc w:val="both"/>
        <w:rPr>
          <w:rFonts w:eastAsia="Calibri"/>
          <w:i/>
        </w:rPr>
      </w:pP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rPr>
          <w:rFonts w:eastAsia="Calibri"/>
        </w:rPr>
        <w:t xml:space="preserve">Определение способа закупки осуществляется Заказчиком на основании положений ч. 1 ст. 24 </w:t>
      </w:r>
      <w:r w:rsidRPr="008C4436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нужд", используя при этом конкурентные способы определения поставщика (подрядчика, исполнителя) или закупки у единственного поставщика (подрядчика, исполнителя).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В целях организации поставки товаров, выполнения работ и оказания услуг в 2023 году посредством конкурентных способов определения поставщика (подрядчика, исполнителя) заключены следующие контракты: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- контракт №91/УСОШ</w:t>
      </w:r>
      <w:proofErr w:type="gramStart"/>
      <w:r w:rsidRPr="008C4436">
        <w:t>1</w:t>
      </w:r>
      <w:proofErr w:type="gramEnd"/>
      <w:r w:rsidRPr="008C4436">
        <w:t>/А-23 от 20.06.23 с ООО «Высота» на ремонт и приобретение оборудования для учебных классов в МБОУ СОШ № 1 г. Углегорска на сумму 1 359 514, 31 рублей (срок выполнения работ с 01.07.23 по 31.08.23).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- контракт №125/УСОШ</w:t>
      </w:r>
      <w:proofErr w:type="gramStart"/>
      <w:r w:rsidRPr="008C4436">
        <w:t>1</w:t>
      </w:r>
      <w:proofErr w:type="gramEnd"/>
      <w:r w:rsidRPr="008C4436">
        <w:t>/А-23 от 31.07.2023 с АО «</w:t>
      </w:r>
      <w:proofErr w:type="spellStart"/>
      <w:r w:rsidRPr="008C4436">
        <w:t>СахалинСельхозИнвест</w:t>
      </w:r>
      <w:proofErr w:type="spellEnd"/>
      <w:r w:rsidRPr="008C4436">
        <w:t>» на закупку молока на сумму 386 073 рублей (срок поставки с 29.08.2023 по 31.12.2023);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- муниципальный контракт №319/УСОШ</w:t>
      </w:r>
      <w:proofErr w:type="gramStart"/>
      <w:r w:rsidRPr="008C4436">
        <w:t>1</w:t>
      </w:r>
      <w:proofErr w:type="gramEnd"/>
      <w:r w:rsidRPr="008C4436">
        <w:t>/А-19 от 25.12.2019 с ООО «</w:t>
      </w:r>
      <w:proofErr w:type="spellStart"/>
      <w:r w:rsidRPr="008C4436">
        <w:t>Сахстройинвестиция</w:t>
      </w:r>
      <w:proofErr w:type="spellEnd"/>
      <w:r w:rsidRPr="008C4436">
        <w:t xml:space="preserve">» на подготовку проекта обоснования инвестиций и прохождение технологического и ценового аудита по объекту: «Школа на 800 мест в г. Углегорск Сахалинской области» на сумму 2 422 495,97 рублей (срок выполнения работ </w:t>
      </w:r>
      <w:proofErr w:type="gramStart"/>
      <w:r w:rsidRPr="008C4436">
        <w:t>с даты заключения</w:t>
      </w:r>
      <w:proofErr w:type="gramEnd"/>
      <w:r w:rsidRPr="008C4436">
        <w:t xml:space="preserve"> контракта по 01.05.2023);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- контракт №98/УСОШ</w:t>
      </w:r>
      <w:proofErr w:type="gramStart"/>
      <w:r w:rsidRPr="008C4436">
        <w:t>1</w:t>
      </w:r>
      <w:proofErr w:type="gramEnd"/>
      <w:r w:rsidRPr="008C4436">
        <w:t>/А-23 от 25.11.2022 с АО «</w:t>
      </w:r>
      <w:proofErr w:type="spellStart"/>
      <w:r w:rsidRPr="008C4436">
        <w:t>СахалинСельхозИнвест</w:t>
      </w:r>
      <w:proofErr w:type="spellEnd"/>
      <w:r w:rsidRPr="008C4436">
        <w:t>» на закупку молока на сумму 432 575,67 рублей (срок поставки с 28.12.2022 по 28.04.2023).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Для реализации уставных целей учреждения и собственных нужд в 2024 году заключен  контракт № 303/УООШ</w:t>
      </w:r>
      <w:proofErr w:type="gramStart"/>
      <w:r w:rsidRPr="008C4436">
        <w:t>1</w:t>
      </w:r>
      <w:proofErr w:type="gramEnd"/>
      <w:r w:rsidRPr="008C4436">
        <w:t>/А-23 от 16.11.2023 с АО «</w:t>
      </w:r>
      <w:proofErr w:type="spellStart"/>
      <w:r w:rsidRPr="008C4436">
        <w:t>СахалинСельхозИнвест</w:t>
      </w:r>
      <w:proofErr w:type="spellEnd"/>
      <w:r w:rsidRPr="008C4436">
        <w:t>» на закупку молока на сумму 441 784, 55 рублей (срок поставки с 27.12.2023 по 27.04.2024).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 xml:space="preserve">Необоснованного ограничения Заказчиком при описании объекта закупки и излишних требований к участникам торгов, установленных закупочной документацией в соответствии с положениями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не выявлено. 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Выбор поставщика (подрядчика, исполнителя) Заказчиком проводился на принципах состязательности, добросовестности и эффективности.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Проверкой правомерности выбора Заказчиком способа определения поставщика за проверяемый период нарушений не установлено.</w:t>
      </w:r>
    </w:p>
    <w:p w:rsidR="00A15BF5" w:rsidRPr="008C4436" w:rsidRDefault="00A15BF5" w:rsidP="00A15BF5">
      <w:pPr>
        <w:ind w:firstLine="709"/>
        <w:jc w:val="both"/>
      </w:pPr>
      <w:r w:rsidRPr="008C4436">
        <w:t>За проверяемый период в общем объёме муниципальных закупок наибольшее предпочтение отдаётся закупкам у единственного поставщика (подрядчика, исполнителя).</w:t>
      </w:r>
    </w:p>
    <w:p w:rsidR="00A15BF5" w:rsidRPr="008C4436" w:rsidRDefault="00A15BF5" w:rsidP="00A15BF5">
      <w:pPr>
        <w:autoSpaceDE w:val="0"/>
        <w:autoSpaceDN w:val="0"/>
        <w:adjustRightInd w:val="0"/>
        <w:ind w:firstLine="709"/>
        <w:jc w:val="both"/>
        <w:rPr>
          <w:color w:val="0C0C0C"/>
        </w:rPr>
      </w:pPr>
      <w:r w:rsidRPr="008C4436">
        <w:rPr>
          <w:color w:val="0C0C0C"/>
        </w:rPr>
        <w:t xml:space="preserve">Отдавая предпочтение закупке у единственного поставщика (подрядчика, исполнителя) у Заказчика имеется риск заключения договора по завышенной стоимости. </w:t>
      </w:r>
    </w:p>
    <w:p w:rsidR="00A15BF5" w:rsidRPr="008C4436" w:rsidRDefault="00A15BF5" w:rsidP="00A15BF5">
      <w:pPr>
        <w:autoSpaceDE w:val="0"/>
        <w:autoSpaceDN w:val="0"/>
        <w:adjustRightInd w:val="0"/>
        <w:ind w:firstLine="709"/>
        <w:jc w:val="both"/>
      </w:pPr>
      <w:r w:rsidRPr="008C4436">
        <w:t>Также, выбирая способ  определения поставщиков (подрядчиков, исполнителей), Заказчик не вправе совершать действия, влекущие за собой необоснованное сокращение числа участников закупки.</w:t>
      </w:r>
    </w:p>
    <w:p w:rsidR="008D1D6E" w:rsidRDefault="00A15BF5" w:rsidP="00A15BF5">
      <w:pPr>
        <w:autoSpaceDE w:val="0"/>
        <w:autoSpaceDN w:val="0"/>
        <w:adjustRightInd w:val="0"/>
        <w:ind w:firstLine="709"/>
        <w:jc w:val="both"/>
      </w:pPr>
      <w:r w:rsidRPr="008C4436">
        <w:rPr>
          <w:color w:val="0C0C0C"/>
        </w:rPr>
        <w:t xml:space="preserve">По результатам проверки </w:t>
      </w:r>
      <w:r w:rsidRPr="008C4436">
        <w:t>установлено, что Заказчиком заключены договора</w:t>
      </w:r>
      <w:r w:rsidR="008D1D6E">
        <w:t>: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t>-</w:t>
      </w:r>
      <w:r w:rsidR="00A15BF5" w:rsidRPr="008C4436">
        <w:t xml:space="preserve"> на закупку рельсовой системы для доски от 12.01.2023 № </w:t>
      </w:r>
      <w:r w:rsidR="00A15BF5" w:rsidRPr="008C4436">
        <w:rPr>
          <w:lang w:val="en-US"/>
        </w:rPr>
        <w:t>PF</w:t>
      </w:r>
      <w:r w:rsidR="00A15BF5" w:rsidRPr="008C4436">
        <w:t>195836 цена договора – 233,6 тыс. рублей</w:t>
      </w:r>
      <w:r>
        <w:t>;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t>-</w:t>
      </w:r>
      <w:r w:rsidR="00A15BF5" w:rsidRPr="008C4436">
        <w:t xml:space="preserve">  на ремонт и приобретение оборудования для учебных классов от 12.07.2021 № 038/23</w:t>
      </w:r>
      <w:r>
        <w:t xml:space="preserve"> </w:t>
      </w:r>
      <w:r w:rsidR="00A15BF5" w:rsidRPr="008C4436">
        <w:t xml:space="preserve"> цена договора – 26,1 тыс. рублей</w:t>
      </w:r>
      <w:r>
        <w:t>;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t>-</w:t>
      </w:r>
      <w:r w:rsidR="00A15BF5" w:rsidRPr="008C4436">
        <w:t xml:space="preserve"> на поставку учебной литературы от 17.02.2023 № 26 цена</w:t>
      </w:r>
      <w:r w:rsidR="00A15BF5" w:rsidRPr="008C4436">
        <w:rPr>
          <w:color w:val="FF0000"/>
        </w:rPr>
        <w:t xml:space="preserve"> </w:t>
      </w:r>
      <w:r w:rsidR="00A15BF5" w:rsidRPr="008C4436">
        <w:t>договора – 294,7 тыс. рублей</w:t>
      </w:r>
      <w:r>
        <w:t>;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lastRenderedPageBreak/>
        <w:t>-на</w:t>
      </w:r>
      <w:r w:rsidR="00A15BF5" w:rsidRPr="008C4436">
        <w:t xml:space="preserve"> закупк</w:t>
      </w:r>
      <w:r>
        <w:t>у</w:t>
      </w:r>
      <w:r w:rsidR="00A15BF5" w:rsidRPr="008C4436">
        <w:t xml:space="preserve"> рельсовой системы для доски, интерактивная панель от 14.03.2023 № </w:t>
      </w:r>
      <w:r w:rsidR="00A15BF5" w:rsidRPr="008C4436">
        <w:rPr>
          <w:lang w:val="en-US"/>
        </w:rPr>
        <w:t>PF</w:t>
      </w:r>
      <w:r w:rsidR="00A15BF5" w:rsidRPr="008C4436">
        <w:t>228768 цена договора – 470,8 тыс. рублей</w:t>
      </w:r>
      <w:r>
        <w:t>;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t>-</w:t>
      </w:r>
      <w:r w:rsidR="00A15BF5" w:rsidRPr="008C4436">
        <w:t xml:space="preserve">  на закупку рельсовой системе досок от 23.08.2023 № 125 цена договора 464,8 тыс. рублей</w:t>
      </w:r>
      <w:r>
        <w:t>;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t>-</w:t>
      </w:r>
      <w:r w:rsidR="00A15BF5" w:rsidRPr="008C4436">
        <w:t xml:space="preserve"> на закупку БПЛА от 20.04.2023 №№ 65/</w:t>
      </w:r>
      <w:proofErr w:type="gramStart"/>
      <w:r w:rsidR="00A15BF5" w:rsidRPr="008C4436">
        <w:t>ЕП</w:t>
      </w:r>
      <w:proofErr w:type="gramEnd"/>
      <w:r w:rsidR="00A15BF5" w:rsidRPr="008C4436">
        <w:t>/2023, 65/ЕП/2023, 63/ЕП/2023, 62/ЕП/2023, АИ-20/04 на общую сумму по договорам - 2252,2 тыс. рублей</w:t>
      </w:r>
      <w:r>
        <w:t>;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t>-</w:t>
      </w:r>
      <w:r w:rsidR="00A15BF5" w:rsidRPr="008C4436">
        <w:t>, на приобретение спортивного оборудования от 27.04.2023 № 1331 цена договора – 90,9 тыс. рублей</w:t>
      </w:r>
      <w:r>
        <w:t>;</w:t>
      </w:r>
    </w:p>
    <w:p w:rsidR="008D1D6E" w:rsidRDefault="008D1D6E" w:rsidP="00A15BF5">
      <w:pPr>
        <w:autoSpaceDE w:val="0"/>
        <w:autoSpaceDN w:val="0"/>
        <w:adjustRightInd w:val="0"/>
        <w:ind w:firstLine="709"/>
        <w:jc w:val="both"/>
      </w:pPr>
      <w:r>
        <w:t>-</w:t>
      </w:r>
      <w:r w:rsidR="00A15BF5" w:rsidRPr="008C4436">
        <w:t xml:space="preserve"> на ремонт и приобретение оборудования для учебных классов от 14.08.2023 № Я140823-1 цена договора – 167,7 тыс. рублей</w:t>
      </w:r>
      <w:r>
        <w:t>;</w:t>
      </w:r>
    </w:p>
    <w:p w:rsidR="00A15BF5" w:rsidRPr="008C4436" w:rsidRDefault="008D1D6E" w:rsidP="00A15BF5">
      <w:pPr>
        <w:autoSpaceDE w:val="0"/>
        <w:autoSpaceDN w:val="0"/>
        <w:adjustRightInd w:val="0"/>
        <w:ind w:firstLine="709"/>
        <w:jc w:val="both"/>
      </w:pPr>
      <w:r>
        <w:t>-на</w:t>
      </w:r>
      <w:r w:rsidR="00A15BF5" w:rsidRPr="008C4436">
        <w:t xml:space="preserve">  приобретение интерактивного оборудования от 04.07.2023 № 128 цена договора 506,5 тыс. рублей</w:t>
      </w:r>
      <w:r>
        <w:t>. П</w:t>
      </w:r>
      <w:r w:rsidR="00A15BF5" w:rsidRPr="008C4436">
        <w:t xml:space="preserve">ри этом </w:t>
      </w:r>
      <w:r w:rsidR="00A15BF5" w:rsidRPr="008C4436">
        <w:rPr>
          <w:shd w:val="clear" w:color="auto" w:fill="FFFFFF"/>
        </w:rPr>
        <w:t>сумма по каждому договору не превышает предельного значения, установленного</w:t>
      </w:r>
      <w:r w:rsidR="00A15BF5" w:rsidRPr="008C4436">
        <w:rPr>
          <w:color w:val="8A9199"/>
          <w:shd w:val="clear" w:color="auto" w:fill="FFFFFF"/>
        </w:rPr>
        <w:t xml:space="preserve">  </w:t>
      </w:r>
      <w:r w:rsidR="00A15BF5" w:rsidRPr="008C4436">
        <w:t xml:space="preserve">нормой закона, ограничения, т.е. не превышающая 600 тыс. рублей. </w:t>
      </w:r>
    </w:p>
    <w:p w:rsidR="00A15BF5" w:rsidRPr="008C4436" w:rsidRDefault="00A15BF5" w:rsidP="00A15BF5">
      <w:pPr>
        <w:autoSpaceDE w:val="0"/>
        <w:autoSpaceDN w:val="0"/>
        <w:adjustRightInd w:val="0"/>
        <w:ind w:firstLine="709"/>
        <w:jc w:val="both"/>
      </w:pPr>
      <w:r w:rsidRPr="008C4436">
        <w:t>По совокупности заключенных договоров общая стоимость закупок составила 4507,3 тыс. рублей.</w:t>
      </w:r>
    </w:p>
    <w:p w:rsidR="00A15BF5" w:rsidRPr="008C4436" w:rsidRDefault="00A15BF5" w:rsidP="00A15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36">
        <w:rPr>
          <w:rFonts w:ascii="Times New Roman" w:hAnsi="Times New Roman" w:cs="Times New Roman"/>
          <w:sz w:val="24"/>
          <w:szCs w:val="24"/>
        </w:rPr>
        <w:t>Наряду с этим, закупаемые товары и услуги  входят в аукционный Перечень товаров (работ, услуг), установленный Правительством Российской Федерации, при закупке которых заказчик обязан проводить электронный аукцион.</w:t>
      </w:r>
    </w:p>
    <w:p w:rsidR="00A15BF5" w:rsidRPr="008D1D6E" w:rsidRDefault="00A15BF5" w:rsidP="00A15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436">
        <w:rPr>
          <w:rFonts w:ascii="Times New Roman" w:hAnsi="Times New Roman" w:cs="Times New Roman"/>
          <w:sz w:val="24"/>
          <w:szCs w:val="24"/>
        </w:rPr>
        <w:t xml:space="preserve">Соответственно данные закупки следует рассматривать как единые, а действия заказчика, как направленные на искусственное дробление закупки, результатом которой является </w:t>
      </w:r>
      <w:r w:rsidRPr="008D1D6E">
        <w:rPr>
          <w:rFonts w:ascii="Times New Roman" w:hAnsi="Times New Roman" w:cs="Times New Roman"/>
          <w:sz w:val="24"/>
          <w:szCs w:val="24"/>
          <w:u w:val="single"/>
        </w:rPr>
        <w:t>заключение взаимного соглашения без проведения конкурентных процедур.</w:t>
      </w:r>
    </w:p>
    <w:p w:rsidR="00A15BF5" w:rsidRPr="008C4436" w:rsidRDefault="00A15BF5" w:rsidP="00A15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36">
        <w:rPr>
          <w:rFonts w:ascii="Times New Roman" w:hAnsi="Times New Roman" w:cs="Times New Roman"/>
          <w:sz w:val="24"/>
          <w:szCs w:val="24"/>
        </w:rPr>
        <w:t>Основания, предусмотренные нормами ч.1 ст.93 Федерального закона № 44-ФЗ, для совершения таких закупок применяются в случаях отсутствия конкурентного рынка, невозможности либо нецелесообразности применения конкурентных способов определения поставщиков (подрядчиков, исполнителей).</w:t>
      </w:r>
    </w:p>
    <w:p w:rsidR="00A15BF5" w:rsidRPr="008C4436" w:rsidRDefault="00A15BF5" w:rsidP="00A15B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36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анализа рынка по закупаемым товарам, работ и услуг получено достаточное количество коммерческих предложений, что позволяло заказчику провести электронный аукцион, </w:t>
      </w:r>
      <w:r w:rsidR="008D1D6E">
        <w:rPr>
          <w:rFonts w:ascii="Times New Roman" w:hAnsi="Times New Roman" w:cs="Times New Roman"/>
          <w:sz w:val="24"/>
          <w:szCs w:val="24"/>
        </w:rPr>
        <w:t>а</w:t>
      </w:r>
      <w:r w:rsidRPr="008C4436">
        <w:rPr>
          <w:rFonts w:ascii="Times New Roman" w:hAnsi="Times New Roman" w:cs="Times New Roman"/>
          <w:sz w:val="24"/>
          <w:szCs w:val="24"/>
        </w:rPr>
        <w:t xml:space="preserve"> путем снижения начальной (максимальной) цены контракта в ходе торгов получить экономию бюджетных средств.</w:t>
      </w:r>
    </w:p>
    <w:p w:rsidR="00A15BF5" w:rsidRPr="008C4436" w:rsidRDefault="00A15BF5" w:rsidP="00A15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436">
        <w:rPr>
          <w:rFonts w:ascii="Times New Roman" w:hAnsi="Times New Roman" w:cs="Times New Roman"/>
          <w:sz w:val="24"/>
          <w:szCs w:val="24"/>
        </w:rPr>
        <w:t>Осуществляя закупки за счёт средств бюджета, муниципальный заказчик должен исходить из принципа результативности и эффективности их использования.</w:t>
      </w:r>
    </w:p>
    <w:p w:rsidR="00A15BF5" w:rsidRPr="008C4436" w:rsidRDefault="00A15BF5" w:rsidP="00A15B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D6E">
        <w:rPr>
          <w:rFonts w:ascii="Times New Roman" w:hAnsi="Times New Roman" w:cs="Times New Roman"/>
          <w:sz w:val="24"/>
          <w:szCs w:val="24"/>
          <w:u w:val="single"/>
        </w:rPr>
        <w:t>Таким образом, расходы на сумму 4507,3тыс</w:t>
      </w:r>
      <w:proofErr w:type="gramStart"/>
      <w:r w:rsidRPr="008D1D6E">
        <w:rPr>
          <w:rFonts w:ascii="Times New Roman" w:hAnsi="Times New Roman" w:cs="Times New Roman"/>
          <w:sz w:val="24"/>
          <w:szCs w:val="24"/>
          <w:u w:val="single"/>
        </w:rPr>
        <w:t>.р</w:t>
      </w:r>
      <w:proofErr w:type="gramEnd"/>
      <w:r w:rsidRPr="008D1D6E">
        <w:rPr>
          <w:rFonts w:ascii="Times New Roman" w:hAnsi="Times New Roman" w:cs="Times New Roman"/>
          <w:sz w:val="24"/>
          <w:szCs w:val="24"/>
          <w:u w:val="single"/>
        </w:rPr>
        <w:t>ублей, являются нерезультативными</w:t>
      </w:r>
      <w:r w:rsidRPr="008C4436">
        <w:rPr>
          <w:rFonts w:ascii="Times New Roman" w:hAnsi="Times New Roman" w:cs="Times New Roman"/>
          <w:sz w:val="24"/>
          <w:szCs w:val="24"/>
        </w:rPr>
        <w:t xml:space="preserve"> расходами бюджета</w:t>
      </w:r>
      <w:r w:rsidR="008D1D6E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8C4436">
        <w:rPr>
          <w:rFonts w:ascii="Times New Roman" w:hAnsi="Times New Roman" w:cs="Times New Roman"/>
          <w:sz w:val="24"/>
          <w:szCs w:val="24"/>
        </w:rPr>
        <w:t>не соблюдены требования ст</w:t>
      </w:r>
      <w:r w:rsidR="008D1D6E">
        <w:rPr>
          <w:rFonts w:ascii="Times New Roman" w:hAnsi="Times New Roman" w:cs="Times New Roman"/>
          <w:sz w:val="24"/>
          <w:szCs w:val="24"/>
        </w:rPr>
        <w:t>атьи</w:t>
      </w:r>
      <w:r w:rsidRPr="008C4436">
        <w:rPr>
          <w:rFonts w:ascii="Times New Roman" w:hAnsi="Times New Roman" w:cs="Times New Roman"/>
          <w:sz w:val="24"/>
          <w:szCs w:val="24"/>
        </w:rPr>
        <w:t xml:space="preserve"> 34 БК РФ.</w:t>
      </w:r>
    </w:p>
    <w:p w:rsidR="00A15BF5" w:rsidRPr="008C4436" w:rsidRDefault="00A15BF5" w:rsidP="00A15BF5">
      <w:pPr>
        <w:autoSpaceDE w:val="0"/>
        <w:autoSpaceDN w:val="0"/>
        <w:adjustRightInd w:val="0"/>
        <w:ind w:firstLine="851"/>
        <w:jc w:val="both"/>
      </w:pPr>
      <w:r w:rsidRPr="008C4436">
        <w:t>Заключение договоров на вышеперечисленные закупки с единственным поставщиком без проведения конкурентных процедур, способствовало созданию преимущественного положения единственного поставщика и лишило возможности других хозяйствующих субъектов реализовать свое право на заключение договора при участии в конкурентной закупке.</w:t>
      </w:r>
    </w:p>
    <w:p w:rsidR="00A15BF5" w:rsidRPr="008C4436" w:rsidRDefault="00A15BF5" w:rsidP="00A15BF5">
      <w:pPr>
        <w:widowControl w:val="0"/>
        <w:ind w:firstLine="709"/>
        <w:jc w:val="center"/>
        <w:rPr>
          <w:rFonts w:eastAsia="Calibri"/>
          <w:b/>
        </w:rPr>
      </w:pPr>
    </w:p>
    <w:p w:rsidR="00A15BF5" w:rsidRPr="008C4436" w:rsidRDefault="00A15BF5" w:rsidP="00A15BF5">
      <w:pPr>
        <w:widowControl w:val="0"/>
        <w:ind w:firstLine="709"/>
        <w:jc w:val="center"/>
        <w:rPr>
          <w:rFonts w:eastAsia="Calibri"/>
          <w:b/>
        </w:rPr>
      </w:pPr>
      <w:r w:rsidRPr="008C4436">
        <w:rPr>
          <w:rFonts w:eastAsia="Calibri"/>
          <w:b/>
        </w:rPr>
        <w:t>5.Оценка обоснованности допуска (отказа в допуске) участников закупки, отстранение участника закупки от участия в определении поставщика</w:t>
      </w:r>
    </w:p>
    <w:p w:rsidR="00A15BF5" w:rsidRPr="008C4436" w:rsidRDefault="00A15BF5" w:rsidP="00A15BF5">
      <w:pPr>
        <w:widowControl w:val="0"/>
        <w:ind w:firstLine="709"/>
        <w:jc w:val="both"/>
        <w:rPr>
          <w:rFonts w:eastAsia="Calibri"/>
        </w:rPr>
      </w:pPr>
    </w:p>
    <w:p w:rsidR="00A15BF5" w:rsidRPr="008C4436" w:rsidRDefault="00A15BF5" w:rsidP="00A15BF5">
      <w:pPr>
        <w:ind w:firstLine="709"/>
        <w:jc w:val="both"/>
        <w:rPr>
          <w:rFonts w:eastAsia="Calibri"/>
        </w:rPr>
      </w:pPr>
      <w:r w:rsidRPr="008C4436">
        <w:rPr>
          <w:rFonts w:eastAsia="Calibri"/>
        </w:rPr>
        <w:t>В ходе проведения аудита в сфере закупок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отказа от заключения контракта нарушений не установлено. Необоснованных допусков, отклонений, отстранений участников с нарушением требований и условий, установленных в документации (извещении) о закупке не выявлено.</w:t>
      </w:r>
    </w:p>
    <w:p w:rsidR="00A15BF5" w:rsidRPr="008C4436" w:rsidRDefault="00A15BF5" w:rsidP="00A15BF5">
      <w:pPr>
        <w:autoSpaceDE w:val="0"/>
        <w:autoSpaceDN w:val="0"/>
        <w:adjustRightInd w:val="0"/>
        <w:rPr>
          <w:rFonts w:eastAsia="Calibri"/>
          <w:color w:val="FF0000"/>
        </w:rPr>
      </w:pPr>
    </w:p>
    <w:p w:rsidR="00A15BF5" w:rsidRPr="008C4436" w:rsidRDefault="00A15BF5" w:rsidP="00A15BF5">
      <w:pPr>
        <w:autoSpaceDE w:val="0"/>
        <w:autoSpaceDN w:val="0"/>
        <w:adjustRightInd w:val="0"/>
        <w:ind w:left="709"/>
        <w:jc w:val="center"/>
        <w:rPr>
          <w:b/>
        </w:rPr>
      </w:pPr>
      <w:r w:rsidRPr="008C4436">
        <w:rPr>
          <w:b/>
        </w:rPr>
        <w:t>6.Оценка соблюдения установленного порядка и сроков ведения реестра муниципальных контрактов</w:t>
      </w:r>
    </w:p>
    <w:p w:rsidR="00A15BF5" w:rsidRPr="008C4436" w:rsidRDefault="00A15BF5" w:rsidP="00A15BF5">
      <w:pPr>
        <w:jc w:val="both"/>
        <w:rPr>
          <w:i/>
        </w:rPr>
      </w:pPr>
    </w:p>
    <w:p w:rsidR="00A15BF5" w:rsidRPr="008C4436" w:rsidRDefault="00A15BF5" w:rsidP="00A15BF5">
      <w:pPr>
        <w:ind w:firstLine="709"/>
        <w:jc w:val="both"/>
      </w:pPr>
      <w:proofErr w:type="gramStart"/>
      <w:r w:rsidRPr="008C4436">
        <w:lastRenderedPageBreak/>
        <w:t xml:space="preserve">В соответствии с </w:t>
      </w:r>
      <w:hyperlink r:id="rId22" w:history="1">
        <w:proofErr w:type="spellStart"/>
        <w:r w:rsidRPr="008C4436">
          <w:t>ч.ч</w:t>
        </w:r>
        <w:proofErr w:type="spellEnd"/>
        <w:r w:rsidRPr="008C4436">
          <w:t>. 2, 3 ст. 103</w:t>
        </w:r>
      </w:hyperlink>
      <w:r w:rsidRPr="008C4436">
        <w:t xml:space="preserve"> Федерального закона № 44-ФЗ информация о заключенном контракте, информация об исполнении контракта, в том числе информация об оплате контракта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5 рабочих дней по контрактам, заключенным после 01.07.2018, в остальных случаях, в</w:t>
      </w:r>
      <w:proofErr w:type="gramEnd"/>
      <w:r w:rsidRPr="008C4436">
        <w:t xml:space="preserve"> течение 3 рабочих дней </w:t>
      </w:r>
      <w:proofErr w:type="gramStart"/>
      <w:r w:rsidRPr="008C4436">
        <w:t>с даты приемки</w:t>
      </w:r>
      <w:proofErr w:type="gramEnd"/>
      <w:r w:rsidRPr="008C4436">
        <w:t xml:space="preserve"> поставленного товара, выполненной работы, оказанной услуги.</w:t>
      </w:r>
    </w:p>
    <w:p w:rsidR="00A15BF5" w:rsidRPr="008C4436" w:rsidRDefault="00A15BF5" w:rsidP="00A15BF5">
      <w:pPr>
        <w:ind w:firstLine="709"/>
        <w:jc w:val="both"/>
      </w:pPr>
      <w:r w:rsidRPr="008C4436">
        <w:t>Согласно п.9 и п.13 ч.2 ст.103 Федерального закона № 44-ФЗ определено, что в реестр контрактов включаются информация и документы о заключенном контракте, о приемке товара, выполненных работ, оказанных услуг, в случае принятия решения о приемке поставленного товара, выполненной работы, оказанной услуги.</w:t>
      </w:r>
    </w:p>
    <w:p w:rsidR="00A15BF5" w:rsidRPr="008C4436" w:rsidRDefault="00A15BF5" w:rsidP="00A15BF5">
      <w:pPr>
        <w:ind w:firstLine="709"/>
        <w:jc w:val="both"/>
      </w:pPr>
      <w:proofErr w:type="gramStart"/>
      <w:r w:rsidRPr="008C4436">
        <w:t xml:space="preserve">В соответствии с п.12 Правил ведения реестра контрактов, утвержденных Постановлением Правительства РФ от 28.11.2013 № 1084 (далее – Правила), в целях ведения реестра контрактов заказчик формирует и направляет в Федеральное казначейство в сроки, определенные законодательством о контрактной системе со дня заключения контакта, приемки поставленного товара, выполненной работы, оказанной услуги информацию и документы, указанные в </w:t>
      </w:r>
      <w:proofErr w:type="spellStart"/>
      <w:r w:rsidRPr="008C4436">
        <w:t>п.п</w:t>
      </w:r>
      <w:proofErr w:type="spellEnd"/>
      <w:r w:rsidRPr="008C4436">
        <w:t>. «к», «и», «н» п. 12</w:t>
      </w:r>
      <w:proofErr w:type="gramEnd"/>
      <w:r w:rsidRPr="008C4436">
        <w:t xml:space="preserve"> Правил.</w:t>
      </w:r>
    </w:p>
    <w:p w:rsidR="00A15BF5" w:rsidRPr="008C4436" w:rsidRDefault="00A15BF5" w:rsidP="00A15BF5">
      <w:pPr>
        <w:ind w:firstLine="709"/>
        <w:jc w:val="both"/>
      </w:pPr>
      <w:r w:rsidRPr="008C4436">
        <w:t xml:space="preserve">Исходя из ч.1 ст.94  Федерального закона № 44 - 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законодательством о контрактной системе, в том числе: </w:t>
      </w:r>
    </w:p>
    <w:p w:rsidR="00A15BF5" w:rsidRPr="008C4436" w:rsidRDefault="00A15BF5" w:rsidP="00A15BF5">
      <w:pPr>
        <w:ind w:firstLine="709"/>
        <w:jc w:val="both"/>
      </w:pPr>
      <w:r w:rsidRPr="008C4436">
        <w:t>поставленного товара, выполненной работы (ее результатов), оказанной услуги, предусмотренных контрактом, включая проведение экспертизы;</w:t>
      </w:r>
    </w:p>
    <w:p w:rsidR="00A15BF5" w:rsidRPr="008C4436" w:rsidRDefault="00A15BF5" w:rsidP="00A15BF5">
      <w:pPr>
        <w:ind w:firstLine="709"/>
        <w:jc w:val="both"/>
      </w:pPr>
      <w:r w:rsidRPr="008C4436">
        <w:t>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15BF5" w:rsidRPr="008C4436" w:rsidRDefault="00A15BF5" w:rsidP="00A15BF5">
      <w:pPr>
        <w:ind w:firstLine="709"/>
        <w:jc w:val="both"/>
      </w:pPr>
      <w:r w:rsidRPr="008C4436">
        <w:t xml:space="preserve">взаимодействие заказчика с поставщиком (подрядчиком, исполнителем) при изменении, расторжении контракта в соответствии со </w:t>
      </w:r>
      <w:hyperlink r:id="rId23" w:history="1">
        <w:r w:rsidRPr="008C4436">
          <w:t>ст. 95</w:t>
        </w:r>
      </w:hyperlink>
      <w:r w:rsidRPr="008C4436">
        <w:t xml:space="preserve">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A15BF5" w:rsidRPr="008C4436" w:rsidRDefault="00A15BF5" w:rsidP="00A15BF5">
      <w:pPr>
        <w:ind w:firstLine="709"/>
        <w:jc w:val="both"/>
      </w:pPr>
      <w:r w:rsidRPr="008C4436">
        <w:t xml:space="preserve">В ходе контрольного мероприятия, нарушения сроков ведения реестра муниципальных контрактов в системе ЕИС не установлено. </w:t>
      </w:r>
    </w:p>
    <w:p w:rsidR="00A15BF5" w:rsidRPr="008C4436" w:rsidRDefault="00A15BF5" w:rsidP="00A15BF5">
      <w:pPr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15BF5" w:rsidRPr="008C4436" w:rsidRDefault="00A15BF5" w:rsidP="00A15BF5">
      <w:pPr>
        <w:autoSpaceDE w:val="0"/>
        <w:autoSpaceDN w:val="0"/>
        <w:adjustRightInd w:val="0"/>
        <w:ind w:left="709"/>
        <w:jc w:val="center"/>
        <w:rPr>
          <w:b/>
        </w:rPr>
      </w:pPr>
      <w:r w:rsidRPr="008C4436">
        <w:rPr>
          <w:rFonts w:eastAsia="Calibri"/>
        </w:rPr>
        <w:t xml:space="preserve">7. </w:t>
      </w:r>
      <w:r w:rsidRPr="008C4436">
        <w:rPr>
          <w:b/>
        </w:rPr>
        <w:t>Порядок осуществления закупок у единственного поставщика (подрядчика, исполнителя) в 2023 году и текущем 2024 году</w:t>
      </w:r>
    </w:p>
    <w:p w:rsidR="00A15BF5" w:rsidRPr="008C4436" w:rsidRDefault="00A15BF5" w:rsidP="00A15BF5">
      <w:pPr>
        <w:autoSpaceDE w:val="0"/>
        <w:autoSpaceDN w:val="0"/>
        <w:adjustRightInd w:val="0"/>
        <w:ind w:left="1803"/>
        <w:jc w:val="both"/>
      </w:pPr>
    </w:p>
    <w:p w:rsidR="00A15BF5" w:rsidRPr="008C4436" w:rsidRDefault="00A15BF5" w:rsidP="00A15BF5">
      <w:pPr>
        <w:ind w:firstLine="709"/>
        <w:jc w:val="both"/>
      </w:pPr>
      <w:proofErr w:type="gramStart"/>
      <w:r w:rsidRPr="008C4436">
        <w:t>За проверяемый период, применяя нормы ч.1 ст.93 Федерального закона № 44-ФЗ, Заказчиком заключено муниципальных контрактов и (или) договоров у единственного поставщика (подрядчика, исполнителя) на общую сумму за 2023</w:t>
      </w:r>
      <w:r w:rsidRPr="008C4436">
        <w:rPr>
          <w:i/>
        </w:rPr>
        <w:t xml:space="preserve"> </w:t>
      </w:r>
      <w:r w:rsidRPr="008C4436">
        <w:t>год – 14299,5</w:t>
      </w:r>
      <w:r w:rsidRPr="008C4436">
        <w:rPr>
          <w:i/>
        </w:rPr>
        <w:t xml:space="preserve"> тыс. руб</w:t>
      </w:r>
      <w:r w:rsidRPr="008C4436">
        <w:t>., за  2024 год – 8391,5</w:t>
      </w:r>
      <w:r w:rsidRPr="008C4436">
        <w:rPr>
          <w:i/>
        </w:rPr>
        <w:t xml:space="preserve">  тыс. руб</w:t>
      </w:r>
      <w:r w:rsidRPr="008C4436">
        <w:t>., из них:</w:t>
      </w:r>
      <w:proofErr w:type="gramEnd"/>
    </w:p>
    <w:p w:rsidR="00A15BF5" w:rsidRPr="005B68F7" w:rsidRDefault="00A15BF5" w:rsidP="00A15BF5">
      <w:pPr>
        <w:ind w:firstLine="709"/>
        <w:jc w:val="both"/>
        <w:rPr>
          <w:b/>
        </w:rPr>
      </w:pPr>
      <w:r w:rsidRPr="005B68F7">
        <w:rPr>
          <w:b/>
        </w:rPr>
        <w:t>в 2023</w:t>
      </w:r>
      <w:r w:rsidRPr="005B68F7">
        <w:rPr>
          <w:b/>
          <w:i/>
        </w:rPr>
        <w:t xml:space="preserve"> </w:t>
      </w:r>
      <w:r w:rsidRPr="005B68F7">
        <w:rPr>
          <w:b/>
        </w:rPr>
        <w:t>году</w:t>
      </w:r>
      <w:r w:rsidR="00167871">
        <w:rPr>
          <w:b/>
        </w:rPr>
        <w:t>-</w:t>
      </w:r>
    </w:p>
    <w:p w:rsidR="00A15BF5" w:rsidRPr="008C4436" w:rsidRDefault="00A15BF5" w:rsidP="00A15BF5">
      <w:pPr>
        <w:ind w:firstLine="709"/>
        <w:jc w:val="both"/>
      </w:pPr>
      <w:r w:rsidRPr="008C4436">
        <w:t xml:space="preserve">по п.8 – 2 354, 2 </w:t>
      </w:r>
      <w:r w:rsidRPr="008C4436">
        <w:rPr>
          <w:i/>
        </w:rPr>
        <w:t>тыс. руб</w:t>
      </w:r>
      <w:r w:rsidRPr="008C4436">
        <w:t>. (вода и водоотведение, теплоснабжение, сбор ТКО);</w:t>
      </w:r>
    </w:p>
    <w:p w:rsidR="00A15BF5" w:rsidRPr="008C4436" w:rsidRDefault="00A15BF5" w:rsidP="00A15BF5">
      <w:pPr>
        <w:ind w:firstLine="709"/>
        <w:jc w:val="both"/>
      </w:pPr>
      <w:r w:rsidRPr="008C4436">
        <w:t>по п.29 – 611,7</w:t>
      </w:r>
      <w:r w:rsidRPr="008C4436">
        <w:rPr>
          <w:i/>
        </w:rPr>
        <w:t xml:space="preserve"> тыс. руб. </w:t>
      </w:r>
      <w:r w:rsidRPr="008C4436">
        <w:t>(электроснабжение);</w:t>
      </w:r>
    </w:p>
    <w:p w:rsidR="00A15BF5" w:rsidRPr="008C4436" w:rsidRDefault="00A15BF5" w:rsidP="00A15BF5">
      <w:pPr>
        <w:ind w:firstLine="709"/>
        <w:jc w:val="both"/>
      </w:pPr>
      <w:proofErr w:type="gramStart"/>
      <w:r w:rsidRPr="008C4436">
        <w:t>по п. 4  заключено 32</w:t>
      </w:r>
      <w:r w:rsidRPr="008C4436">
        <w:rPr>
          <w:i/>
        </w:rPr>
        <w:t xml:space="preserve"> </w:t>
      </w:r>
      <w:r w:rsidRPr="008C4436">
        <w:t>гражданско-правовых договора на общую сумму 1 309, 8</w:t>
      </w:r>
      <w:r w:rsidRPr="008C4436">
        <w:rPr>
          <w:i/>
        </w:rPr>
        <w:t xml:space="preserve"> тыс. руб</w:t>
      </w:r>
      <w:r w:rsidRPr="008C4436">
        <w:t>., (приобретение хозяйственных товаров, услуги по обслуживанию компьютерной техники, услуги связи, зарядка огнетушителей, оформление медкнижек  и т.д.), при этом годовой объем закупок до шестисот тысяч рублей на основании настоящего пункта за проверяемый период не превышает установленного ограничения 2000,0</w:t>
      </w:r>
      <w:r w:rsidRPr="008C4436">
        <w:rPr>
          <w:i/>
        </w:rPr>
        <w:t xml:space="preserve"> тыс. руб</w:t>
      </w:r>
      <w:r w:rsidRPr="008C4436">
        <w:t>.;</w:t>
      </w:r>
      <w:proofErr w:type="gramEnd"/>
    </w:p>
    <w:p w:rsidR="00A15BF5" w:rsidRPr="005B68F7" w:rsidRDefault="00A15BF5" w:rsidP="00A15BF5">
      <w:pPr>
        <w:ind w:firstLine="709"/>
        <w:jc w:val="both"/>
      </w:pPr>
      <w:r w:rsidRPr="008C4436">
        <w:t>по п.5 заключен 71 гражданско-правовой договор на общую сумму 10023,8</w:t>
      </w:r>
      <w:r w:rsidRPr="008C4436">
        <w:rPr>
          <w:i/>
        </w:rPr>
        <w:t xml:space="preserve"> тыс. руб.,</w:t>
      </w:r>
      <w:r w:rsidRPr="008C4436">
        <w:t xml:space="preserve"> (поставка продуктов питания, повышение квалификации работников, услуги физической охраны, приобретение БПЛА, проездные билеты д/учащихся, рельсовой системы для доски, интерактивного оборудования, поставка учебной литературы, ремонт и приобретение оборудования для учебных классов, закупка спортивного оборудования и </w:t>
      </w:r>
      <w:r w:rsidRPr="008C4436">
        <w:lastRenderedPageBreak/>
        <w:t>т.д.)</w:t>
      </w:r>
      <w:r w:rsidR="005B68F7">
        <w:t xml:space="preserve">. </w:t>
      </w:r>
      <w:r w:rsidR="005B68F7" w:rsidRPr="005B68F7">
        <w:t>П</w:t>
      </w:r>
      <w:r w:rsidRPr="005B68F7">
        <w:t xml:space="preserve">ри этом годовой объём закупок, которые заказчик вправе осуществить на основании настоящего пункта, </w:t>
      </w:r>
      <w:r w:rsidRPr="005B68F7">
        <w:rPr>
          <w:u w:val="single"/>
        </w:rPr>
        <w:t>превышает 50 % СГОЗ</w:t>
      </w:r>
      <w:r w:rsidRPr="005B68F7">
        <w:t xml:space="preserve">, установленного действующим законодательством ограничения на сумму 583,1 тыс. рублей. </w:t>
      </w:r>
    </w:p>
    <w:p w:rsidR="00A15BF5" w:rsidRPr="008C4436" w:rsidRDefault="00A15BF5" w:rsidP="00A15BF5">
      <w:pPr>
        <w:ind w:firstLine="709"/>
        <w:jc w:val="both"/>
        <w:rPr>
          <w:b/>
        </w:rPr>
      </w:pPr>
      <w:r w:rsidRPr="008C4436">
        <w:rPr>
          <w:b/>
          <w:i/>
        </w:rPr>
        <w:t>Усматривается административная ответственность по ч. 1 ст. 7.29 Кодекса РФ об административных правонарушениях.</w:t>
      </w:r>
    </w:p>
    <w:p w:rsidR="00A15BF5" w:rsidRPr="005B68F7" w:rsidRDefault="00A15BF5" w:rsidP="00A15BF5">
      <w:pPr>
        <w:ind w:firstLine="709"/>
        <w:jc w:val="both"/>
        <w:rPr>
          <w:b/>
        </w:rPr>
      </w:pPr>
      <w:r w:rsidRPr="005B68F7">
        <w:rPr>
          <w:b/>
        </w:rPr>
        <w:t>в 2024 году</w:t>
      </w:r>
      <w:r w:rsidR="00167871">
        <w:rPr>
          <w:b/>
        </w:rPr>
        <w:t>-</w:t>
      </w:r>
    </w:p>
    <w:p w:rsidR="00A15BF5" w:rsidRPr="008C4436" w:rsidRDefault="00A15BF5" w:rsidP="00A15BF5">
      <w:pPr>
        <w:ind w:firstLine="709"/>
        <w:jc w:val="both"/>
      </w:pPr>
      <w:r w:rsidRPr="008C4436">
        <w:t>по п.8  – 2186,0</w:t>
      </w:r>
      <w:r w:rsidRPr="008C4436">
        <w:rPr>
          <w:i/>
        </w:rPr>
        <w:t xml:space="preserve"> тыс. руб</w:t>
      </w:r>
      <w:r w:rsidRPr="008C4436">
        <w:t>. (вода и водоотведение, теплоснабжение)</w:t>
      </w:r>
      <w:proofErr w:type="gramStart"/>
      <w:r w:rsidRPr="008C4436">
        <w:t xml:space="preserve"> ;</w:t>
      </w:r>
      <w:proofErr w:type="gramEnd"/>
    </w:p>
    <w:p w:rsidR="00A15BF5" w:rsidRPr="008C4436" w:rsidRDefault="00A15BF5" w:rsidP="00A15BF5">
      <w:pPr>
        <w:ind w:firstLine="709"/>
        <w:jc w:val="both"/>
      </w:pPr>
      <w:r w:rsidRPr="008C4436">
        <w:t>по п.29  – 378,4</w:t>
      </w:r>
      <w:r w:rsidRPr="008C4436">
        <w:rPr>
          <w:i/>
        </w:rPr>
        <w:t xml:space="preserve"> тыс. руб. </w:t>
      </w:r>
      <w:r w:rsidRPr="008C4436">
        <w:t>(электроснабжение);</w:t>
      </w:r>
    </w:p>
    <w:p w:rsidR="00A15BF5" w:rsidRPr="008C4436" w:rsidRDefault="00A15BF5" w:rsidP="00A15BF5">
      <w:pPr>
        <w:ind w:firstLine="709"/>
        <w:jc w:val="both"/>
        <w:rPr>
          <w:highlight w:val="yellow"/>
        </w:rPr>
      </w:pPr>
      <w:proofErr w:type="gramStart"/>
      <w:r w:rsidRPr="008C4436">
        <w:t>по п.4  заключено 29</w:t>
      </w:r>
      <w:r w:rsidRPr="008C4436">
        <w:rPr>
          <w:i/>
          <w:color w:val="FF0000"/>
        </w:rPr>
        <w:t xml:space="preserve"> </w:t>
      </w:r>
      <w:r w:rsidRPr="008C4436">
        <w:t xml:space="preserve"> договоров на общую сумму 1853,1</w:t>
      </w:r>
      <w:r w:rsidRPr="008C4436">
        <w:rPr>
          <w:i/>
        </w:rPr>
        <w:t xml:space="preserve"> тыс. руб.,</w:t>
      </w:r>
      <w:r w:rsidRPr="008C4436">
        <w:t xml:space="preserve"> (услуги связи, очистка кровли от снега, дератизация, хоз. товары, поставка огнетушителей, медосмотр  и т.д.), при этом годовой объем закупок до шестисот тысяч рублей на основании настоящего пункта по состоянию на 01.07.2024 года не превышает установленного ограничения </w:t>
      </w:r>
      <w:r w:rsidRPr="008C4436">
        <w:rPr>
          <w:i/>
        </w:rPr>
        <w:t>2000,0 тыс. руб</w:t>
      </w:r>
      <w:r w:rsidRPr="008C4436">
        <w:t xml:space="preserve">.; </w:t>
      </w:r>
      <w:proofErr w:type="gramEnd"/>
    </w:p>
    <w:p w:rsidR="00A15BF5" w:rsidRPr="008C4436" w:rsidRDefault="00A15BF5" w:rsidP="00A15BF5">
      <w:pPr>
        <w:ind w:firstLine="709"/>
        <w:jc w:val="both"/>
      </w:pPr>
      <w:proofErr w:type="gramStart"/>
      <w:r w:rsidRPr="008C4436">
        <w:t>по п. 5 заключено 36 договоров на общую сумму 3974,0</w:t>
      </w:r>
      <w:r w:rsidRPr="008C4436">
        <w:rPr>
          <w:i/>
        </w:rPr>
        <w:t xml:space="preserve"> тыс. руб</w:t>
      </w:r>
      <w:r w:rsidRPr="008C4436">
        <w:t>.</w:t>
      </w:r>
      <w:r w:rsidRPr="008C4436">
        <w:rPr>
          <w:color w:val="FF0000"/>
        </w:rPr>
        <w:t xml:space="preserve"> </w:t>
      </w:r>
      <w:r w:rsidRPr="008C4436">
        <w:t xml:space="preserve">(поставка продуктов питания, проездные билеты д/учащихся, физическая охрана, поставка учебных пособий, приобретение химических реактивов и т.д.), при этом годовой объём закупок, которые заказчик вправе осуществить на основании настоящего пункта, по состоянию на 01.07.2024 года не превышает </w:t>
      </w:r>
      <w:r w:rsidRPr="008C4436">
        <w:rPr>
          <w:i/>
        </w:rPr>
        <w:t>5000,0 тыс. руб.</w:t>
      </w:r>
      <w:r w:rsidRPr="008C4436">
        <w:t xml:space="preserve">, установленного действующим законодательством ограничения.  </w:t>
      </w:r>
      <w:proofErr w:type="gramEnd"/>
    </w:p>
    <w:p w:rsidR="00A15BF5" w:rsidRPr="008C4436" w:rsidRDefault="00A15BF5" w:rsidP="00A15BF5">
      <w:pPr>
        <w:ind w:firstLine="709"/>
        <w:jc w:val="both"/>
      </w:pPr>
      <w:r w:rsidRPr="008C4436">
        <w:t xml:space="preserve">Общее исполнение по  договорам, заключенным путем прямых закупок у единственного поставщика (подрядчика, исполнителя) за 2023 год составило </w:t>
      </w:r>
      <w:r w:rsidRPr="008C4436">
        <w:rPr>
          <w:i/>
        </w:rPr>
        <w:t>14299,5 тыс. руб.,</w:t>
      </w:r>
      <w:r w:rsidRPr="008C4436">
        <w:rPr>
          <w:i/>
          <w:color w:val="FF0000"/>
        </w:rPr>
        <w:t xml:space="preserve"> </w:t>
      </w:r>
      <w:r w:rsidRPr="008C4436">
        <w:t>за  2024 года</w:t>
      </w:r>
      <w:r w:rsidRPr="008C4436">
        <w:rPr>
          <w:color w:val="FF0000"/>
        </w:rPr>
        <w:t xml:space="preserve"> </w:t>
      </w:r>
      <w:r w:rsidRPr="008C4436">
        <w:t xml:space="preserve">– </w:t>
      </w:r>
      <w:r w:rsidRPr="008C4436">
        <w:rPr>
          <w:i/>
        </w:rPr>
        <w:t>8391,5  тыс. руб</w:t>
      </w:r>
      <w:r w:rsidRPr="008C4436">
        <w:t>.</w:t>
      </w:r>
    </w:p>
    <w:p w:rsidR="00A15BF5" w:rsidRPr="008C4436" w:rsidRDefault="00A15BF5" w:rsidP="00A15BF5">
      <w:pPr>
        <w:ind w:firstLine="709"/>
        <w:jc w:val="both"/>
      </w:pPr>
      <w:proofErr w:type="gramStart"/>
      <w:r w:rsidRPr="008C4436">
        <w:t>Порядок, определенный ч.2 ст.93 Федерального закона № 44-ФЗ, в случае осуществления закупки у единственного поставщика (подрядчика, исполнителя) по основанию п.8 ч.1 ст. 93 Федерального закона № 44-ФЗ, при котором заказчик размещает в единой информационной системе извещение об осуществлении такой закупки не позднее, чем за пять дней до даты заключения контракта, Заказчиком соблюден.</w:t>
      </w:r>
      <w:proofErr w:type="gramEnd"/>
    </w:p>
    <w:p w:rsidR="00A15BF5" w:rsidRPr="008C4436" w:rsidRDefault="00A15BF5" w:rsidP="00A15BF5">
      <w:pPr>
        <w:pStyle w:val="af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A15BF5" w:rsidRPr="008C4436" w:rsidRDefault="00A15BF5" w:rsidP="00A15BF5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8C4436">
        <w:rPr>
          <w:b/>
        </w:rPr>
        <w:t>8. Визуальные обследования объектов, ремонт которых произведен в 2023 году</w:t>
      </w:r>
    </w:p>
    <w:p w:rsidR="00A15BF5" w:rsidRPr="008C4436" w:rsidRDefault="00A15BF5" w:rsidP="00A15BF5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A15BF5" w:rsidRPr="005B68F7" w:rsidRDefault="00A15BF5" w:rsidP="00A15BF5">
      <w:pPr>
        <w:shd w:val="clear" w:color="auto" w:fill="FFFFFF" w:themeFill="background1"/>
        <w:ind w:firstLine="708"/>
        <w:jc w:val="both"/>
        <w:rPr>
          <w:u w:val="single"/>
        </w:rPr>
      </w:pPr>
      <w:r w:rsidRPr="005B68F7">
        <w:rPr>
          <w:u w:val="single"/>
        </w:rPr>
        <w:t xml:space="preserve">1) Контракт № </w:t>
      </w:r>
      <w:r w:rsidRPr="005B68F7">
        <w:rPr>
          <w:rFonts w:eastAsia="Calibri"/>
          <w:u w:val="single"/>
        </w:rPr>
        <w:t>91/УСОШ</w:t>
      </w:r>
      <w:proofErr w:type="gramStart"/>
      <w:r w:rsidRPr="005B68F7">
        <w:rPr>
          <w:rFonts w:eastAsia="Calibri"/>
          <w:u w:val="single"/>
        </w:rPr>
        <w:t>1</w:t>
      </w:r>
      <w:proofErr w:type="gramEnd"/>
      <w:r w:rsidRPr="005B68F7">
        <w:rPr>
          <w:rFonts w:eastAsia="Calibri"/>
          <w:u w:val="single"/>
        </w:rPr>
        <w:t xml:space="preserve">/А-23 </w:t>
      </w:r>
      <w:r w:rsidRPr="005B68F7">
        <w:rPr>
          <w:u w:val="single"/>
        </w:rPr>
        <w:t xml:space="preserve">от 20.06.2023г. </w:t>
      </w:r>
    </w:p>
    <w:p w:rsidR="00A15BF5" w:rsidRPr="008C4436" w:rsidRDefault="00A15BF5" w:rsidP="00A15BF5">
      <w:pPr>
        <w:shd w:val="clear" w:color="auto" w:fill="FFFFFF" w:themeFill="background1"/>
        <w:ind w:firstLine="708"/>
        <w:jc w:val="both"/>
      </w:pPr>
      <w:r w:rsidRPr="008C4436">
        <w:t>Предмет контракта «</w:t>
      </w:r>
      <w:r w:rsidRPr="008C4436">
        <w:rPr>
          <w:bCs/>
        </w:rPr>
        <w:t>Ремонт и приобретение оборудования для учебных классов в МБОУ СОШ №1 г. Углегорска</w:t>
      </w:r>
      <w:r w:rsidRPr="008C4436">
        <w:t xml:space="preserve">». </w:t>
      </w:r>
    </w:p>
    <w:p w:rsidR="00A15BF5" w:rsidRPr="008C4436" w:rsidRDefault="00A15BF5" w:rsidP="005B68F7">
      <w:pPr>
        <w:shd w:val="clear" w:color="auto" w:fill="FFFFFF" w:themeFill="background1"/>
        <w:jc w:val="both"/>
      </w:pPr>
      <w:r w:rsidRPr="008C4436">
        <w:t xml:space="preserve"> </w:t>
      </w:r>
      <w:r w:rsidRPr="008C4436">
        <w:tab/>
        <w:t>1. При визуальном осмотре объекта (кабинет №17) выполнено выравнивание стен и окраска;</w:t>
      </w:r>
      <w:r w:rsidR="005B68F7">
        <w:t xml:space="preserve"> </w:t>
      </w:r>
      <w:r w:rsidRPr="008C4436">
        <w:t>стены визуально выровнены по уровню, дефектов не выявлено, а так же дефектов на окрашенных  стенах не выявлено;</w:t>
      </w:r>
      <w:r w:rsidR="005B68F7">
        <w:t xml:space="preserve">  </w:t>
      </w:r>
      <w:r w:rsidRPr="008C4436">
        <w:t>установлены окна ПВХ, входная дверь, уложен линолеум</w:t>
      </w:r>
      <w:r w:rsidR="005B68F7">
        <w:t>;</w:t>
      </w:r>
      <w:r w:rsidRPr="008C4436">
        <w:t xml:space="preserve"> при визуальном осмотре дефектов не выявлено</w:t>
      </w:r>
      <w:r w:rsidR="005B68F7">
        <w:t>.</w:t>
      </w:r>
    </w:p>
    <w:p w:rsidR="00A15BF5" w:rsidRPr="008C4436" w:rsidRDefault="00A15BF5" w:rsidP="00A15BF5">
      <w:pPr>
        <w:shd w:val="clear" w:color="auto" w:fill="FFFFFF" w:themeFill="background1"/>
        <w:ind w:firstLine="708"/>
        <w:jc w:val="both"/>
      </w:pPr>
      <w:r w:rsidRPr="008C4436">
        <w:t xml:space="preserve">2. Кинопроектор, А </w:t>
      </w:r>
      <w:proofErr w:type="gramStart"/>
      <w:r w:rsidRPr="008C4436">
        <w:t>:А</w:t>
      </w:r>
      <w:proofErr w:type="gramEnd"/>
      <w:r w:rsidRPr="008C4436">
        <w:t xml:space="preserve">-164А – на объекте </w:t>
      </w:r>
      <w:r w:rsidRPr="005B68F7">
        <w:rPr>
          <w:b/>
        </w:rPr>
        <w:t>не обнаружено</w:t>
      </w:r>
      <w:r w:rsidRPr="005B68F7">
        <w:t>.</w:t>
      </w:r>
      <w:r w:rsidRPr="008C4436">
        <w:rPr>
          <w:u w:val="single"/>
        </w:rPr>
        <w:t xml:space="preserve"> </w:t>
      </w:r>
      <w:proofErr w:type="gramStart"/>
      <w:r w:rsidRPr="008C4436">
        <w:t xml:space="preserve">Согласно пояснений Заказчика в представленной к проверке КС-2 от 03.08.2023 в разделе 61 обоснованием работ определен </w:t>
      </w:r>
      <w:proofErr w:type="spellStart"/>
      <w:r w:rsidRPr="008C4436">
        <w:t>ФЕРм</w:t>
      </w:r>
      <w:proofErr w:type="spellEnd"/>
      <w:r w:rsidR="005B68F7">
        <w:t xml:space="preserve"> </w:t>
      </w:r>
      <w:r w:rsidRPr="008C4436">
        <w:t>(</w:t>
      </w:r>
      <w:r w:rsidRPr="008C4436">
        <w:rPr>
          <w:shd w:val="clear" w:color="auto" w:fill="FFFFFF"/>
        </w:rPr>
        <w:t xml:space="preserve">федеральные единичные расценки на монтаж оборудования) код 31-01-012, соответственно данный вид работ предусматривал монтаж и установку интерактивного оборудования. </w:t>
      </w:r>
      <w:proofErr w:type="gramEnd"/>
    </w:p>
    <w:p w:rsidR="005B68F7" w:rsidRDefault="00A15BF5" w:rsidP="005B68F7">
      <w:pPr>
        <w:shd w:val="clear" w:color="auto" w:fill="FFFFFF" w:themeFill="background1"/>
        <w:ind w:firstLine="708"/>
        <w:jc w:val="both"/>
      </w:pPr>
      <w:r w:rsidRPr="005B68F7">
        <w:t>3.</w:t>
      </w:r>
      <w:r w:rsidRPr="008C4436">
        <w:rPr>
          <w:u w:val="single"/>
        </w:rPr>
        <w:t xml:space="preserve"> </w:t>
      </w:r>
      <w:r w:rsidRPr="008C4436">
        <w:t>Установка столов, шкафов под мойки, холодильных шкафов и др</w:t>
      </w:r>
      <w:r w:rsidRPr="005B68F7">
        <w:t xml:space="preserve">. – на объекте </w:t>
      </w:r>
      <w:r w:rsidRPr="005B68F7">
        <w:rPr>
          <w:b/>
        </w:rPr>
        <w:t>не обнаружено</w:t>
      </w:r>
      <w:r w:rsidRPr="005B68F7">
        <w:t xml:space="preserve">. </w:t>
      </w:r>
      <w:proofErr w:type="gramStart"/>
      <w:r w:rsidRPr="008C4436">
        <w:t>Согласно пояснений</w:t>
      </w:r>
      <w:proofErr w:type="gramEnd"/>
      <w:r w:rsidRPr="008C4436">
        <w:t xml:space="preserve"> Заказчика данный вид работ предусматривал установку школьной доски.</w:t>
      </w:r>
    </w:p>
    <w:p w:rsidR="00A15BF5" w:rsidRPr="008C4436" w:rsidRDefault="005B68F7" w:rsidP="00A15BF5">
      <w:pPr>
        <w:shd w:val="clear" w:color="auto" w:fill="FFFFFF" w:themeFill="background1"/>
        <w:ind w:firstLine="708"/>
        <w:jc w:val="both"/>
      </w:pPr>
      <w:r>
        <w:t>4.</w:t>
      </w:r>
      <w:r w:rsidR="00A15BF5" w:rsidRPr="008C4436">
        <w:t>При визуальном осмотре объекта (кабинет №14) выполнено выравнивание стен и окраска</w:t>
      </w:r>
      <w:r>
        <w:t xml:space="preserve">; </w:t>
      </w:r>
      <w:r w:rsidR="00A15BF5" w:rsidRPr="008C4436">
        <w:t>стены визуально выровнены по уровню, дефектов не выявлено, а так же дефектов на окрашенных  стенах не выявлено;</w:t>
      </w:r>
      <w:r>
        <w:t xml:space="preserve"> </w:t>
      </w:r>
      <w:r w:rsidR="00A15BF5" w:rsidRPr="008C4436">
        <w:t>установлены окна ПВХ, входная дверь, уложен линолеум</w:t>
      </w:r>
      <w:r>
        <w:t>;</w:t>
      </w:r>
      <w:r w:rsidR="00A15BF5" w:rsidRPr="008C4436">
        <w:t xml:space="preserve"> при визуально</w:t>
      </w:r>
      <w:r>
        <w:t>м осмотре дефектов не выявлено.</w:t>
      </w:r>
    </w:p>
    <w:p w:rsidR="00A15BF5" w:rsidRPr="008C4436" w:rsidRDefault="005B68F7" w:rsidP="00A15BF5">
      <w:pPr>
        <w:shd w:val="clear" w:color="auto" w:fill="FFFFFF" w:themeFill="background1"/>
        <w:ind w:firstLine="708"/>
        <w:jc w:val="both"/>
      </w:pPr>
      <w:r>
        <w:t>5</w:t>
      </w:r>
      <w:r w:rsidR="00A15BF5" w:rsidRPr="008C4436">
        <w:t xml:space="preserve">. Кинопроектор, А </w:t>
      </w:r>
      <w:proofErr w:type="gramStart"/>
      <w:r w:rsidR="00A15BF5" w:rsidRPr="008C4436">
        <w:t>:А</w:t>
      </w:r>
      <w:proofErr w:type="gramEnd"/>
      <w:r w:rsidR="00A15BF5" w:rsidRPr="008C4436">
        <w:t xml:space="preserve">-164А – на объекте </w:t>
      </w:r>
      <w:r w:rsidR="00A15BF5" w:rsidRPr="005B68F7">
        <w:rPr>
          <w:b/>
        </w:rPr>
        <w:t>не обнаружено</w:t>
      </w:r>
      <w:r w:rsidR="00A15BF5" w:rsidRPr="005B68F7">
        <w:t>.</w:t>
      </w:r>
      <w:r w:rsidR="00A15BF5" w:rsidRPr="008C4436">
        <w:t xml:space="preserve"> Согласно пояснений Заказчика в представленной к проверке КС-2 от 03.08.2023 в разделе 139 обоснованием работ определен </w:t>
      </w:r>
      <w:proofErr w:type="spellStart"/>
      <w:r w:rsidR="00A15BF5" w:rsidRPr="008C4436">
        <w:t>ФЕР</w:t>
      </w:r>
      <w:proofErr w:type="gramStart"/>
      <w:r w:rsidR="00A15BF5" w:rsidRPr="008C4436">
        <w:t>м</w:t>
      </w:r>
      <w:proofErr w:type="spellEnd"/>
      <w:r w:rsidR="00A15BF5" w:rsidRPr="008C4436">
        <w:t>(</w:t>
      </w:r>
      <w:proofErr w:type="gramEnd"/>
      <w:r w:rsidR="00A15BF5" w:rsidRPr="008C4436">
        <w:rPr>
          <w:shd w:val="clear" w:color="auto" w:fill="FFFFFF"/>
        </w:rPr>
        <w:t xml:space="preserve">федеральные единичные расценки на монтаж оборудования) код 31-01-012, соответственно данный вид работ предусматривал монтаж и установку интерактивного оборудования. </w:t>
      </w:r>
    </w:p>
    <w:p w:rsidR="00A15BF5" w:rsidRPr="008C4436" w:rsidRDefault="005B68F7" w:rsidP="00A15BF5">
      <w:pPr>
        <w:shd w:val="clear" w:color="auto" w:fill="FFFFFF" w:themeFill="background1"/>
        <w:ind w:firstLine="708"/>
        <w:jc w:val="both"/>
      </w:pPr>
      <w:r w:rsidRPr="005B68F7">
        <w:lastRenderedPageBreak/>
        <w:t>6</w:t>
      </w:r>
      <w:r w:rsidR="00A15BF5" w:rsidRPr="005B68F7">
        <w:t>. Установка</w:t>
      </w:r>
      <w:r w:rsidR="00A15BF5" w:rsidRPr="008C4436">
        <w:t xml:space="preserve"> столов, шкафов под мойки, холодильных шкафов и др</w:t>
      </w:r>
      <w:r w:rsidR="00A15BF5" w:rsidRPr="005B68F7">
        <w:t xml:space="preserve">. – на объекте </w:t>
      </w:r>
      <w:r w:rsidR="00A15BF5" w:rsidRPr="005B68F7">
        <w:rPr>
          <w:b/>
        </w:rPr>
        <w:t>не обнаружено</w:t>
      </w:r>
      <w:r w:rsidR="00A15BF5" w:rsidRPr="005B68F7">
        <w:t xml:space="preserve">. </w:t>
      </w:r>
      <w:proofErr w:type="gramStart"/>
      <w:r w:rsidR="00A15BF5" w:rsidRPr="005B68F7">
        <w:t>Согласно пояснений</w:t>
      </w:r>
      <w:proofErr w:type="gramEnd"/>
      <w:r w:rsidR="00A15BF5" w:rsidRPr="005B68F7">
        <w:t xml:space="preserve"> Заказчика данный вид работ предусматривал</w:t>
      </w:r>
      <w:r w:rsidR="00A15BF5" w:rsidRPr="008C4436">
        <w:t xml:space="preserve"> установку школьной доски.</w:t>
      </w:r>
    </w:p>
    <w:p w:rsidR="00A15BF5" w:rsidRPr="008C4436" w:rsidRDefault="00A15BF5" w:rsidP="005B68F7">
      <w:pPr>
        <w:pStyle w:val="a5"/>
        <w:numPr>
          <w:ilvl w:val="0"/>
          <w:numId w:val="24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8C4436">
        <w:rPr>
          <w:rFonts w:ascii="Times New Roman" w:hAnsi="Times New Roman"/>
        </w:rPr>
        <w:t>При визуальном осмотре объекта (кабинет №18) выполнена установка входной двери.</w:t>
      </w:r>
    </w:p>
    <w:p w:rsidR="00A15BF5" w:rsidRPr="008C4436" w:rsidRDefault="00A15BF5" w:rsidP="00A15BF5">
      <w:pPr>
        <w:widowControl w:val="0"/>
        <w:jc w:val="both"/>
        <w:rPr>
          <w:rFonts w:eastAsia="Calibri"/>
          <w:color w:val="FF0000"/>
        </w:rPr>
      </w:pPr>
    </w:p>
    <w:p w:rsidR="00A15BF5" w:rsidRPr="008C4436" w:rsidRDefault="00A15BF5" w:rsidP="00A15BF5">
      <w:pPr>
        <w:widowControl w:val="0"/>
        <w:jc w:val="center"/>
        <w:rPr>
          <w:b/>
        </w:rPr>
      </w:pPr>
      <w:r w:rsidRPr="008C4436">
        <w:rPr>
          <w:b/>
        </w:rPr>
        <w:t>9. Выборочная проверка наличия приобретенного оборудования, закупка которого была произведена у единственного поставщика на основании п. 5 ст. 93 44-ФЗ</w:t>
      </w:r>
    </w:p>
    <w:p w:rsidR="00A15BF5" w:rsidRPr="008C4436" w:rsidRDefault="00A15BF5" w:rsidP="00A15BF5">
      <w:pPr>
        <w:widowControl w:val="0"/>
        <w:rPr>
          <w:b/>
        </w:rPr>
      </w:pPr>
    </w:p>
    <w:p w:rsidR="00A15BF5" w:rsidRPr="008C4436" w:rsidRDefault="00A15BF5" w:rsidP="00A15BF5">
      <w:pPr>
        <w:widowControl w:val="0"/>
        <w:ind w:firstLine="708"/>
        <w:jc w:val="both"/>
      </w:pPr>
      <w:r w:rsidRPr="008C4436">
        <w:t>Контрольно-счетной палатой Углегорского городского округа с выходом на объект была проведена выборочная проверка наличия приобретённого оборудования, по результатам которой установлено следующее.</w:t>
      </w:r>
    </w:p>
    <w:p w:rsidR="00A15BF5" w:rsidRPr="008C4436" w:rsidRDefault="00A15BF5" w:rsidP="00A15BF5">
      <w:pPr>
        <w:widowControl w:val="0"/>
        <w:jc w:val="both"/>
      </w:pPr>
      <w:r w:rsidRPr="008C4436">
        <w:rPr>
          <w:b/>
        </w:rPr>
        <w:tab/>
      </w:r>
      <w:r w:rsidRPr="008C4436">
        <w:t>В соответствии с заключенными контрактами на закупку БПЛА:</w:t>
      </w:r>
    </w:p>
    <w:p w:rsidR="00A15BF5" w:rsidRPr="008C4436" w:rsidRDefault="00A15BF5" w:rsidP="00A15BF5">
      <w:pPr>
        <w:widowControl w:val="0"/>
        <w:jc w:val="both"/>
      </w:pPr>
      <w:r w:rsidRPr="008C4436">
        <w:t>- МК 65/</w:t>
      </w:r>
      <w:proofErr w:type="gramStart"/>
      <w:r w:rsidRPr="008C4436">
        <w:t>ЕП</w:t>
      </w:r>
      <w:proofErr w:type="gramEnd"/>
      <w:r w:rsidRPr="008C4436">
        <w:t xml:space="preserve">/2023 от </w:t>
      </w:r>
      <w:r w:rsidR="00542C21">
        <w:t>20.04.</w:t>
      </w:r>
      <w:r w:rsidRPr="008C4436">
        <w:t>2023</w:t>
      </w:r>
      <w:r w:rsidR="00542C21">
        <w:t>,</w:t>
      </w:r>
      <w:r w:rsidRPr="008C4436">
        <w:t xml:space="preserve"> заключенный с ООО «</w:t>
      </w:r>
      <w:proofErr w:type="spellStart"/>
      <w:r w:rsidRPr="008C4436">
        <w:t>Тезона</w:t>
      </w:r>
      <w:proofErr w:type="spellEnd"/>
      <w:r w:rsidRPr="008C4436">
        <w:t xml:space="preserve"> бизнес </w:t>
      </w:r>
      <w:proofErr w:type="spellStart"/>
      <w:r w:rsidRPr="008C4436">
        <w:t>Солюшенс</w:t>
      </w:r>
      <w:proofErr w:type="spellEnd"/>
      <w:r w:rsidRPr="008C4436">
        <w:t xml:space="preserve">» – цена контракта - 466 224 рублей включает в себя 3шт. </w:t>
      </w:r>
      <w:proofErr w:type="spellStart"/>
      <w:r w:rsidR="00542C21">
        <w:t>д</w:t>
      </w:r>
      <w:r w:rsidRPr="008C4436">
        <w:t>ронов</w:t>
      </w:r>
      <w:proofErr w:type="spellEnd"/>
      <w:r w:rsidRPr="008C4436">
        <w:t>, модель «Оса-проектная деятельность» (цена за 1шт- 155 408 рублей);</w:t>
      </w:r>
    </w:p>
    <w:p w:rsidR="00A15BF5" w:rsidRPr="008C4436" w:rsidRDefault="00A15BF5" w:rsidP="00A15BF5">
      <w:pPr>
        <w:widowControl w:val="0"/>
        <w:jc w:val="both"/>
      </w:pPr>
      <w:r w:rsidRPr="008C4436">
        <w:t>- МК 64/</w:t>
      </w:r>
      <w:proofErr w:type="gramStart"/>
      <w:r w:rsidRPr="008C4436">
        <w:t>ЕП</w:t>
      </w:r>
      <w:proofErr w:type="gramEnd"/>
      <w:r w:rsidRPr="008C4436">
        <w:t>/2023 от 20.04.2023</w:t>
      </w:r>
      <w:r w:rsidR="00542C21">
        <w:t>,</w:t>
      </w:r>
      <w:r w:rsidRPr="008C4436">
        <w:t xml:space="preserve"> заключенный с ООО «</w:t>
      </w:r>
      <w:proofErr w:type="spellStart"/>
      <w:r w:rsidRPr="008C4436">
        <w:t>Тезона</w:t>
      </w:r>
      <w:proofErr w:type="spellEnd"/>
      <w:r w:rsidRPr="008C4436">
        <w:t xml:space="preserve"> бизнес </w:t>
      </w:r>
      <w:proofErr w:type="spellStart"/>
      <w:r w:rsidRPr="008C4436">
        <w:t>Солюшенс</w:t>
      </w:r>
      <w:proofErr w:type="spellEnd"/>
      <w:r w:rsidRPr="008C4436">
        <w:t xml:space="preserve">» – цена контракта – 456 057 рублей включает в себя 3шт. </w:t>
      </w:r>
      <w:proofErr w:type="spellStart"/>
      <w:r w:rsidR="00542C21">
        <w:t>д</w:t>
      </w:r>
      <w:r w:rsidRPr="008C4436">
        <w:t>ронов</w:t>
      </w:r>
      <w:proofErr w:type="spellEnd"/>
      <w:r w:rsidRPr="008C4436">
        <w:t xml:space="preserve">, модель «Оса – </w:t>
      </w:r>
      <w:r w:rsidRPr="008C4436">
        <w:rPr>
          <w:lang w:val="en-US"/>
        </w:rPr>
        <w:t>FPV</w:t>
      </w:r>
      <w:r w:rsidRPr="008C4436">
        <w:t>-пилотирование» (цена за 1шт – 152 019);</w:t>
      </w:r>
    </w:p>
    <w:p w:rsidR="00A15BF5" w:rsidRPr="008C4436" w:rsidRDefault="00A15BF5" w:rsidP="00A15BF5">
      <w:pPr>
        <w:widowControl w:val="0"/>
        <w:jc w:val="both"/>
      </w:pPr>
      <w:r w:rsidRPr="008C4436">
        <w:t>- МК 63/</w:t>
      </w:r>
      <w:proofErr w:type="gramStart"/>
      <w:r w:rsidRPr="008C4436">
        <w:t>ЕП</w:t>
      </w:r>
      <w:proofErr w:type="gramEnd"/>
      <w:r w:rsidRPr="008C4436">
        <w:t>/2023 от 20.04.2023</w:t>
      </w:r>
      <w:r w:rsidR="00542C21">
        <w:t>,</w:t>
      </w:r>
      <w:r w:rsidRPr="008C4436">
        <w:t xml:space="preserve"> заключенный с ООО «</w:t>
      </w:r>
      <w:proofErr w:type="spellStart"/>
      <w:r w:rsidRPr="008C4436">
        <w:t>Тезона</w:t>
      </w:r>
      <w:proofErr w:type="spellEnd"/>
      <w:r w:rsidRPr="008C4436">
        <w:t xml:space="preserve"> бизнес </w:t>
      </w:r>
      <w:proofErr w:type="spellStart"/>
      <w:r w:rsidRPr="008C4436">
        <w:t>Солюшенс</w:t>
      </w:r>
      <w:proofErr w:type="spellEnd"/>
      <w:r w:rsidRPr="008C4436">
        <w:t xml:space="preserve">»– цена контракта – 598 280 рублей включает в себя 2шт. </w:t>
      </w:r>
      <w:proofErr w:type="spellStart"/>
      <w:r w:rsidR="00542C21">
        <w:t>д</w:t>
      </w:r>
      <w:r w:rsidRPr="008C4436">
        <w:t>ронов</w:t>
      </w:r>
      <w:proofErr w:type="spellEnd"/>
      <w:r w:rsidRPr="008C4436">
        <w:t xml:space="preserve">, модель «Пиксель-Вжик» (цена за 1шт – 29 889 рублей), 2шт. </w:t>
      </w:r>
      <w:proofErr w:type="spellStart"/>
      <w:r w:rsidR="00542C21">
        <w:t>д</w:t>
      </w:r>
      <w:r w:rsidRPr="008C4436">
        <w:t>ронов</w:t>
      </w:r>
      <w:proofErr w:type="spellEnd"/>
      <w:r w:rsidRPr="008C4436">
        <w:t>, модель «Орленок- все расширения» (цена за 1шт – 269 251 рублей);</w:t>
      </w:r>
    </w:p>
    <w:p w:rsidR="00A15BF5" w:rsidRPr="008C4436" w:rsidRDefault="00A15BF5" w:rsidP="00A15BF5">
      <w:pPr>
        <w:widowControl w:val="0"/>
        <w:jc w:val="both"/>
      </w:pPr>
      <w:r w:rsidRPr="008C4436">
        <w:t>- МК АИ-20/04 от 20.04.2023</w:t>
      </w:r>
      <w:r w:rsidR="00542C21">
        <w:t>,</w:t>
      </w:r>
      <w:r w:rsidRPr="008C4436">
        <w:t xml:space="preserve"> заключенный с ИП </w:t>
      </w:r>
      <w:proofErr w:type="spellStart"/>
      <w:r w:rsidRPr="008C4436">
        <w:t>Берендяев</w:t>
      </w:r>
      <w:proofErr w:type="spellEnd"/>
      <w:r w:rsidRPr="008C4436">
        <w:t xml:space="preserve"> А.И. – цена контракта 165 500 рублей включает в себя 1шт </w:t>
      </w:r>
      <w:proofErr w:type="spellStart"/>
      <w:r w:rsidRPr="008C4436">
        <w:t>Дрона</w:t>
      </w:r>
      <w:proofErr w:type="spellEnd"/>
      <w:r w:rsidRPr="008C4436">
        <w:t xml:space="preserve">, модель </w:t>
      </w:r>
      <w:r w:rsidRPr="008C4436">
        <w:rPr>
          <w:lang w:val="en-US"/>
        </w:rPr>
        <w:t>DJL</w:t>
      </w:r>
      <w:r w:rsidRPr="008C4436">
        <w:t xml:space="preserve"> </w:t>
      </w:r>
      <w:r w:rsidRPr="008C4436">
        <w:rPr>
          <w:lang w:val="en-US"/>
        </w:rPr>
        <w:t>AIR</w:t>
      </w:r>
      <w:r w:rsidRPr="008C4436">
        <w:t xml:space="preserve"> 2</w:t>
      </w:r>
      <w:r w:rsidRPr="008C4436">
        <w:rPr>
          <w:lang w:val="en-US"/>
        </w:rPr>
        <w:t>S</w:t>
      </w:r>
      <w:r w:rsidRPr="008C4436">
        <w:t xml:space="preserve"> </w:t>
      </w:r>
      <w:r w:rsidRPr="008C4436">
        <w:rPr>
          <w:lang w:val="en-US"/>
        </w:rPr>
        <w:t>Fly</w:t>
      </w:r>
      <w:r w:rsidRPr="008C4436">
        <w:t>.</w:t>
      </w:r>
    </w:p>
    <w:p w:rsidR="00A15BF5" w:rsidRPr="008C4436" w:rsidRDefault="00A15BF5" w:rsidP="00A15BF5">
      <w:pPr>
        <w:widowControl w:val="0"/>
        <w:ind w:firstLine="708"/>
        <w:jc w:val="both"/>
      </w:pPr>
      <w:r w:rsidRPr="008C4436">
        <w:t xml:space="preserve">В ходе визуального осмотра товара установлено, что </w:t>
      </w:r>
      <w:r w:rsidRPr="00542C21">
        <w:rPr>
          <w:u w:val="single"/>
        </w:rPr>
        <w:t>товар хранится в ненадлежащем виде</w:t>
      </w:r>
      <w:r w:rsidR="00542C21">
        <w:rPr>
          <w:u w:val="single"/>
        </w:rPr>
        <w:t>.</w:t>
      </w:r>
      <w:r w:rsidR="00542C21">
        <w:t xml:space="preserve"> П</w:t>
      </w:r>
      <w:r w:rsidRPr="008C4436">
        <w:t>ри вскрытии</w:t>
      </w:r>
      <w:r w:rsidR="00542C21">
        <w:t xml:space="preserve"> трех</w:t>
      </w:r>
      <w:r w:rsidRPr="008C4436">
        <w:t xml:space="preserve"> контейнеров, где должны </w:t>
      </w:r>
      <w:proofErr w:type="gramStart"/>
      <w:r w:rsidRPr="008C4436">
        <w:t>содержатся</w:t>
      </w:r>
      <w:proofErr w:type="gramEnd"/>
      <w:r w:rsidRPr="008C4436">
        <w:t xml:space="preserve"> вышеперечисленные </w:t>
      </w:r>
      <w:proofErr w:type="spellStart"/>
      <w:r w:rsidR="00542C21">
        <w:t>д</w:t>
      </w:r>
      <w:r w:rsidRPr="008C4436">
        <w:t>роны</w:t>
      </w:r>
      <w:proofErr w:type="spellEnd"/>
      <w:r w:rsidR="00542C21">
        <w:t xml:space="preserve">, </w:t>
      </w:r>
      <w:r w:rsidR="00542C21" w:rsidRPr="00542C21">
        <w:rPr>
          <w:u w:val="single"/>
        </w:rPr>
        <w:t xml:space="preserve">они не </w:t>
      </w:r>
      <w:r w:rsidRPr="00542C21">
        <w:rPr>
          <w:u w:val="single"/>
        </w:rPr>
        <w:t>обнаружены</w:t>
      </w:r>
      <w:r w:rsidR="00542C21">
        <w:t>.</w:t>
      </w:r>
      <w:r w:rsidRPr="008C4436">
        <w:t xml:space="preserve"> </w:t>
      </w:r>
      <w:r w:rsidR="00542C21">
        <w:t>Н</w:t>
      </w:r>
      <w:r w:rsidRPr="008C4436">
        <w:t>а полках рядом с контейнерами лежат запчасти</w:t>
      </w:r>
      <w:r w:rsidR="00542C21">
        <w:t>,</w:t>
      </w:r>
      <w:r w:rsidRPr="008C4436">
        <w:t xml:space="preserve"> похожие на </w:t>
      </w:r>
      <w:proofErr w:type="spellStart"/>
      <w:r w:rsidR="00542C21">
        <w:t>д</w:t>
      </w:r>
      <w:r w:rsidRPr="008C4436">
        <w:t>роны</w:t>
      </w:r>
      <w:proofErr w:type="spellEnd"/>
      <w:r w:rsidRPr="008C4436">
        <w:t>. В</w:t>
      </w:r>
      <w:r w:rsidRPr="008C4436">
        <w:rPr>
          <w:rFonts w:eastAsia="Calibri"/>
        </w:rPr>
        <w:t xml:space="preserve"> </w:t>
      </w:r>
      <w:r w:rsidRPr="008C4436">
        <w:t xml:space="preserve">нарушение </w:t>
      </w:r>
      <w:hyperlink r:id="rId24" w:history="1">
        <w:r w:rsidRPr="008C4436">
          <w:t>подпункта 3 пункта 1 статьи 162</w:t>
        </w:r>
      </w:hyperlink>
      <w:r w:rsidRPr="008C4436">
        <w:t xml:space="preserve"> Бюджетного кодекса РФ, </w:t>
      </w:r>
      <w:hyperlink r:id="rId25" w:history="1">
        <w:r w:rsidRPr="008C4436">
          <w:t>части 1 статьи 12</w:t>
        </w:r>
      </w:hyperlink>
      <w:r w:rsidRPr="008C4436">
        <w:t xml:space="preserve"> </w:t>
      </w:r>
      <w:r w:rsidRPr="008C4436">
        <w:rPr>
          <w:rFonts w:eastAsia="Calibri"/>
        </w:rPr>
        <w:t>Федерального закона № 44-ФЗ</w:t>
      </w:r>
      <w:r w:rsidRPr="008C4436">
        <w:t xml:space="preserve">, </w:t>
      </w:r>
      <w:hyperlink r:id="rId26" w:history="1">
        <w:r w:rsidRPr="008C4436">
          <w:t>статьи 34</w:t>
        </w:r>
      </w:hyperlink>
      <w:r w:rsidRPr="008C4436">
        <w:t xml:space="preserve"> Бюджетного кодекса РФ остальные контейнеры с </w:t>
      </w:r>
      <w:proofErr w:type="spellStart"/>
      <w:r w:rsidR="00542C21">
        <w:t>д</w:t>
      </w:r>
      <w:r w:rsidRPr="008C4436">
        <w:t>ронами</w:t>
      </w:r>
      <w:proofErr w:type="spellEnd"/>
      <w:r w:rsidRPr="008C4436">
        <w:t xml:space="preserve"> </w:t>
      </w:r>
      <w:proofErr w:type="gramStart"/>
      <w:r w:rsidRPr="008C4436">
        <w:t>стоят</w:t>
      </w:r>
      <w:proofErr w:type="gramEnd"/>
      <w:r w:rsidRPr="008C4436">
        <w:t xml:space="preserve"> опломбированы,</w:t>
      </w:r>
      <w:r w:rsidR="00542C21">
        <w:t xml:space="preserve"> т.е.</w:t>
      </w:r>
      <w:r w:rsidRPr="008C4436">
        <w:t xml:space="preserve"> поставленный товар </w:t>
      </w:r>
      <w:r w:rsidRPr="00542C21">
        <w:rPr>
          <w:u w:val="single"/>
        </w:rPr>
        <w:t>не используется по назначению</w:t>
      </w:r>
      <w:r w:rsidR="00542C21">
        <w:t xml:space="preserve"> </w:t>
      </w:r>
      <w:r w:rsidRPr="008C4436">
        <w:t>(фото представлено).</w:t>
      </w:r>
    </w:p>
    <w:p w:rsidR="00A15BF5" w:rsidRPr="008C4436" w:rsidRDefault="00542C21" w:rsidP="00A15BF5">
      <w:pPr>
        <w:widowControl w:val="0"/>
        <w:ind w:firstLine="708"/>
        <w:jc w:val="both"/>
      </w:pPr>
      <w:r>
        <w:t>Муниципальный контракт №</w:t>
      </w:r>
      <w:r w:rsidR="00A15BF5" w:rsidRPr="008C4436">
        <w:t xml:space="preserve"> 62/</w:t>
      </w:r>
      <w:proofErr w:type="gramStart"/>
      <w:r w:rsidR="00A15BF5" w:rsidRPr="008C4436">
        <w:t>ЕП</w:t>
      </w:r>
      <w:proofErr w:type="gramEnd"/>
      <w:r w:rsidR="00A15BF5" w:rsidRPr="008C4436">
        <w:t>/2023 от 20.04.2023</w:t>
      </w:r>
      <w:r>
        <w:t>.</w:t>
      </w:r>
      <w:r w:rsidR="00A15BF5" w:rsidRPr="008C4436">
        <w:t xml:space="preserve"> заключенный с ООО «</w:t>
      </w:r>
      <w:proofErr w:type="spellStart"/>
      <w:r w:rsidR="00A15BF5" w:rsidRPr="008C4436">
        <w:t>Тезона</w:t>
      </w:r>
      <w:proofErr w:type="spellEnd"/>
      <w:r w:rsidR="00A15BF5" w:rsidRPr="008C4436">
        <w:t xml:space="preserve"> бизнес </w:t>
      </w:r>
      <w:proofErr w:type="spellStart"/>
      <w:r w:rsidR="00A15BF5" w:rsidRPr="008C4436">
        <w:t>Солюшенс</w:t>
      </w:r>
      <w:proofErr w:type="spellEnd"/>
      <w:r w:rsidR="00A15BF5" w:rsidRPr="008C4436">
        <w:t>» - цена контракта 566 188 рублей</w:t>
      </w:r>
      <w:r>
        <w:t>,</w:t>
      </w:r>
      <w:r w:rsidR="00A15BF5" w:rsidRPr="008C4436">
        <w:t xml:space="preserve"> включает в себя 1 комплект из 10</w:t>
      </w:r>
      <w:r>
        <w:t xml:space="preserve"> </w:t>
      </w:r>
      <w:r w:rsidR="00A15BF5" w:rsidRPr="008C4436">
        <w:t>шт. мини-</w:t>
      </w:r>
      <w:proofErr w:type="spellStart"/>
      <w:r>
        <w:t>д</w:t>
      </w:r>
      <w:r w:rsidR="00A15BF5" w:rsidRPr="008C4436">
        <w:t>ронов</w:t>
      </w:r>
      <w:proofErr w:type="spellEnd"/>
      <w:r w:rsidR="00A15BF5" w:rsidRPr="008C4436">
        <w:t>, модель «Пиксель-Вжик-рой Дронов».</w:t>
      </w:r>
    </w:p>
    <w:p w:rsidR="00A15BF5" w:rsidRPr="008C4436" w:rsidRDefault="00A15BF5" w:rsidP="00A15BF5">
      <w:pPr>
        <w:widowControl w:val="0"/>
        <w:ind w:firstLine="708"/>
        <w:jc w:val="both"/>
      </w:pPr>
      <w:r w:rsidRPr="008C4436">
        <w:t>В</w:t>
      </w:r>
      <w:r w:rsidR="00542C21">
        <w:t>изуально определено, что</w:t>
      </w:r>
      <w:r w:rsidRPr="008C4436">
        <w:t xml:space="preserve"> комплект мини-</w:t>
      </w:r>
      <w:proofErr w:type="spellStart"/>
      <w:r w:rsidR="00542C21">
        <w:t>д</w:t>
      </w:r>
      <w:r w:rsidRPr="008C4436">
        <w:t>ронов</w:t>
      </w:r>
      <w:proofErr w:type="spellEnd"/>
      <w:r w:rsidRPr="008C4436">
        <w:t xml:space="preserve"> находится в отдельном кейсе</w:t>
      </w:r>
      <w:r w:rsidR="00542C21">
        <w:t>;</w:t>
      </w:r>
      <w:r w:rsidRPr="008C4436">
        <w:t xml:space="preserve"> визуально комплектность сохранена и находится в полном объеме</w:t>
      </w:r>
      <w:r w:rsidR="00542C21">
        <w:t xml:space="preserve"> </w:t>
      </w:r>
      <w:r w:rsidRPr="008C4436">
        <w:t xml:space="preserve">(фото представлено). </w:t>
      </w:r>
    </w:p>
    <w:p w:rsidR="00A15BF5" w:rsidRPr="008C4436" w:rsidRDefault="00A15BF5" w:rsidP="00A15BF5">
      <w:pPr>
        <w:widowControl w:val="0"/>
        <w:ind w:firstLine="708"/>
        <w:jc w:val="both"/>
      </w:pPr>
      <w:r w:rsidRPr="008C4436">
        <w:t xml:space="preserve">В </w:t>
      </w:r>
      <w:r w:rsidR="00542C21">
        <w:t>нарушение</w:t>
      </w:r>
      <w:r w:rsidRPr="008C4436">
        <w:t xml:space="preserve"> п</w:t>
      </w:r>
      <w:r w:rsidR="00542C21">
        <w:t>ункта</w:t>
      </w:r>
      <w:r w:rsidRPr="008C4436">
        <w:t xml:space="preserve"> 5.7 Устава МБОУ СОШ №1 г. Углегорска</w:t>
      </w:r>
      <w:r w:rsidR="00542C21">
        <w:t xml:space="preserve"> Учреждением</w:t>
      </w:r>
      <w:r w:rsidRPr="008C4436">
        <w:t xml:space="preserve"> не обеспечено соблюдение основных норм по обеспечению сохранности имущества и эффективного его использования по назначению.</w:t>
      </w:r>
    </w:p>
    <w:p w:rsidR="00A15BF5" w:rsidRPr="008C4436" w:rsidRDefault="00A15BF5" w:rsidP="00A15BF5">
      <w:pPr>
        <w:widowControl w:val="0"/>
        <w:jc w:val="both"/>
      </w:pPr>
    </w:p>
    <w:p w:rsidR="00A15BF5" w:rsidRPr="008C4436" w:rsidRDefault="00A15BF5" w:rsidP="00FA7F52">
      <w:pPr>
        <w:widowControl w:val="0"/>
        <w:jc w:val="both"/>
        <w:rPr>
          <w:b/>
          <w:bCs/>
          <w:iCs/>
          <w:spacing w:val="-6"/>
        </w:rPr>
      </w:pPr>
      <w:r w:rsidRPr="008C4436">
        <w:t xml:space="preserve"> </w:t>
      </w:r>
      <w:r w:rsidRPr="008C4436">
        <w:rPr>
          <w:b/>
          <w:bCs/>
          <w:iCs/>
          <w:spacing w:val="-6"/>
        </w:rPr>
        <w:t>Выводы:</w:t>
      </w:r>
    </w:p>
    <w:p w:rsidR="00A15BF5" w:rsidRPr="008C4436" w:rsidRDefault="00A15BF5" w:rsidP="00A15BF5">
      <w:pPr>
        <w:shd w:val="clear" w:color="auto" w:fill="FFFFFF" w:themeFill="background1"/>
        <w:ind w:firstLine="708"/>
        <w:jc w:val="both"/>
        <w:rPr>
          <w:b/>
          <w:bCs/>
          <w:iCs/>
          <w:spacing w:val="-6"/>
        </w:rPr>
      </w:pPr>
    </w:p>
    <w:p w:rsidR="00A15BF5" w:rsidRPr="008C4436" w:rsidRDefault="00A15BF5" w:rsidP="00A15BF5">
      <w:pPr>
        <w:ind w:firstLine="709"/>
        <w:jc w:val="both"/>
        <w:rPr>
          <w:color w:val="000000"/>
        </w:rPr>
      </w:pPr>
      <w:r w:rsidRPr="008C4436">
        <w:rPr>
          <w:color w:val="000000"/>
        </w:rPr>
        <w:t>В результате проведенной проверки выборочным способом Муниципального бюджетного общеобразовательного учреждения СО</w:t>
      </w:r>
      <w:r w:rsidRPr="008C4436">
        <w:t>Ш №1 г. Углегорска за  2023 год</w:t>
      </w:r>
      <w:r w:rsidRPr="008C4436">
        <w:rPr>
          <w:color w:val="000000"/>
        </w:rPr>
        <w:t xml:space="preserve"> и текущий 2024 год показала:</w:t>
      </w:r>
    </w:p>
    <w:p w:rsidR="00A15BF5" w:rsidRPr="008C4436" w:rsidRDefault="00A15BF5" w:rsidP="00A15BF5">
      <w:pPr>
        <w:pStyle w:val="a5"/>
        <w:numPr>
          <w:ilvl w:val="0"/>
          <w:numId w:val="22"/>
        </w:numPr>
        <w:suppressAutoHyphens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8C4436">
        <w:rPr>
          <w:rFonts w:ascii="Times New Roman" w:hAnsi="Times New Roman"/>
          <w:color w:val="000000"/>
        </w:rPr>
        <w:t>Устав муниципального бюджетного учреждения СОШ №1 не соответствует нормам Федерального законодательства от 29.12.2012 № 273-ФЗ;</w:t>
      </w:r>
    </w:p>
    <w:p w:rsidR="00A15BF5" w:rsidRPr="008C4436" w:rsidRDefault="00A15BF5" w:rsidP="00A15BF5">
      <w:pPr>
        <w:pStyle w:val="a5"/>
        <w:numPr>
          <w:ilvl w:val="0"/>
          <w:numId w:val="22"/>
        </w:numPr>
        <w:suppressAutoHyphens/>
        <w:ind w:left="0" w:firstLine="709"/>
        <w:contextualSpacing w:val="0"/>
        <w:jc w:val="both"/>
        <w:rPr>
          <w:rFonts w:ascii="Times New Roman" w:hAnsi="Times New Roman"/>
        </w:rPr>
      </w:pPr>
      <w:r w:rsidRPr="008C4436">
        <w:rPr>
          <w:rFonts w:ascii="Times New Roman" w:hAnsi="Times New Roman"/>
        </w:rPr>
        <w:t>По результатам соблюдения требований Федерального закона от 05.04.2013 №44-ФЗ «</w:t>
      </w:r>
      <w:r w:rsidRPr="008C4436">
        <w:rPr>
          <w:rFonts w:ascii="Times New Roman" w:hAnsi="Times New Roman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8C4436">
        <w:rPr>
          <w:rFonts w:ascii="Times New Roman" w:hAnsi="Times New Roman"/>
        </w:rPr>
        <w:t>, выявлены следующие нарушения:</w:t>
      </w:r>
    </w:p>
    <w:p w:rsidR="00A15BF5" w:rsidRPr="008C4436" w:rsidRDefault="00542C21" w:rsidP="00A15BF5">
      <w:pPr>
        <w:ind w:right="-85"/>
        <w:jc w:val="both"/>
      </w:pPr>
      <w:r>
        <w:rPr>
          <w:color w:val="000000"/>
        </w:rPr>
        <w:tab/>
      </w:r>
      <w:proofErr w:type="gramStart"/>
      <w:r w:rsidR="00A15BF5" w:rsidRPr="008C4436">
        <w:rPr>
          <w:color w:val="000000"/>
        </w:rPr>
        <w:t>-  д</w:t>
      </w:r>
      <w:r w:rsidR="00A15BF5" w:rsidRPr="008C4436">
        <w:t xml:space="preserve">олжностной регламент контрактного управляющего, утвержденный приказом директора МБОУ СОШ № 1 г. Углегорска от 30.12.2021 №377-А (далее – Должностной регламент) не соответствует требованиям Федерального закона от 05 апреля 2013 года № </w:t>
      </w:r>
      <w:r w:rsidR="00A15BF5" w:rsidRPr="008C4436">
        <w:lastRenderedPageBreak/>
        <w:t>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№44-ФЗ), а также Правилам ведения реестра недобросовестных поставщиков (подрядчиков, исполнителей), утвержденным постановлением Правительства</w:t>
      </w:r>
      <w:proofErr w:type="gramEnd"/>
      <w:r w:rsidR="00A15BF5" w:rsidRPr="008C4436">
        <w:t xml:space="preserve"> Российской Федерации от 30.06.2021 №1078;</w:t>
      </w:r>
    </w:p>
    <w:p w:rsidR="00A15BF5" w:rsidRPr="008C4436" w:rsidRDefault="00542C21" w:rsidP="00A15BF5">
      <w:pPr>
        <w:jc w:val="both"/>
        <w:rPr>
          <w:color w:val="000000"/>
        </w:rPr>
      </w:pPr>
      <w:r>
        <w:rPr>
          <w:color w:val="000000"/>
        </w:rPr>
        <w:tab/>
      </w:r>
      <w:r w:rsidR="00A15BF5" w:rsidRPr="008C4436">
        <w:rPr>
          <w:color w:val="000000"/>
        </w:rPr>
        <w:t xml:space="preserve">- при </w:t>
      </w:r>
      <w:r w:rsidR="00A15BF5" w:rsidRPr="008C4436">
        <w:t>изучении условий заключенных контрактов (договоров) установлено не соответствие, нормам части 2,4,5,7,8 ст. 34 Федерального закона 44-ФЗ</w:t>
      </w:r>
      <w:r w:rsidR="00A15BF5" w:rsidRPr="008C4436">
        <w:rPr>
          <w:color w:val="000000"/>
        </w:rPr>
        <w:t>;</w:t>
      </w:r>
    </w:p>
    <w:p w:rsidR="00A15BF5" w:rsidRPr="008C4436" w:rsidRDefault="00542C21" w:rsidP="00A15BF5">
      <w:pPr>
        <w:jc w:val="both"/>
      </w:pPr>
      <w:r>
        <w:rPr>
          <w:color w:val="000000"/>
        </w:rPr>
        <w:tab/>
      </w:r>
      <w:r w:rsidR="00A15BF5" w:rsidRPr="008C4436">
        <w:rPr>
          <w:color w:val="000000"/>
        </w:rPr>
        <w:t>-</w:t>
      </w:r>
      <w:r w:rsidR="00A15BF5" w:rsidRPr="008C4436">
        <w:t xml:space="preserve"> отмечен низкий уровень проведенных</w:t>
      </w:r>
      <w:r w:rsidR="00A15BF5" w:rsidRPr="008C4436">
        <w:rPr>
          <w:color w:val="000000"/>
        </w:rPr>
        <w:t xml:space="preserve"> </w:t>
      </w:r>
      <w:r w:rsidR="00A15BF5" w:rsidRPr="008C4436">
        <w:t xml:space="preserve">конкурентным способом процедур, предпочтение отдаётся закупкам у единственного поставщика (подрядчика, исполнителя). </w:t>
      </w:r>
      <w:proofErr w:type="gramStart"/>
      <w:r w:rsidR="00A15BF5" w:rsidRPr="008C4436">
        <w:rPr>
          <w:color w:val="0C0C0C"/>
        </w:rPr>
        <w:t xml:space="preserve">По результатам проверки </w:t>
      </w:r>
      <w:r w:rsidR="00A15BF5" w:rsidRPr="008C4436">
        <w:t xml:space="preserve">установлено, что Заказчиком заключены договора в соответствии с п. 5 ст. 93 Федерального закона 44-ФЗ на закупку рельсовой системы для доски от 12.01.2023 № </w:t>
      </w:r>
      <w:r w:rsidR="00A15BF5" w:rsidRPr="008C4436">
        <w:rPr>
          <w:lang w:val="en-US"/>
        </w:rPr>
        <w:t>PF</w:t>
      </w:r>
      <w:r w:rsidR="00A15BF5" w:rsidRPr="008C4436">
        <w:t>195836 цена договора – 233,6 тыс. рублей,  на ремонт и приобретение оборудования для учебных классов от 12.07.2021 № 038/23 цена договора – 26,1 тыс. рублей, на поставку учебной литературы от 17.02.2023 № 26 цена</w:t>
      </w:r>
      <w:r w:rsidR="00A15BF5" w:rsidRPr="008C4436">
        <w:rPr>
          <w:color w:val="FF0000"/>
        </w:rPr>
        <w:t xml:space="preserve"> </w:t>
      </w:r>
      <w:r w:rsidR="00A15BF5" w:rsidRPr="008C4436">
        <w:t>договора – 294,7 тыс</w:t>
      </w:r>
      <w:proofErr w:type="gramEnd"/>
      <w:r w:rsidR="00A15BF5" w:rsidRPr="008C4436">
        <w:t xml:space="preserve">. рублей, закупка рельсовой системы для доски, интерактивная панель от 14.03.2023 № </w:t>
      </w:r>
      <w:r w:rsidR="00A15BF5" w:rsidRPr="008C4436">
        <w:rPr>
          <w:lang w:val="en-US"/>
        </w:rPr>
        <w:t>PF</w:t>
      </w:r>
      <w:r w:rsidR="00A15BF5" w:rsidRPr="008C4436">
        <w:t>228768 цена договора – 470,8 тыс. рублей,  на закупку рельсовой системе досок от 23.08.2023 № 125 цена договора 464,8 тыс. рублей, на закупку БПЛА от 20.04.2023 №№ 65/</w:t>
      </w:r>
      <w:proofErr w:type="gramStart"/>
      <w:r w:rsidR="00A15BF5" w:rsidRPr="008C4436">
        <w:t>ЕП</w:t>
      </w:r>
      <w:proofErr w:type="gramEnd"/>
      <w:r w:rsidR="00A15BF5" w:rsidRPr="008C4436">
        <w:t xml:space="preserve">/2023, 65/ЕП/2023, 63/ЕП/2023, 62/ЕП/2023, АИ-20/04 на общую сумму по договорам - 2252,2 тыс. рублей, на приобретение спортивного оборудования </w:t>
      </w:r>
      <w:proofErr w:type="gramStart"/>
      <w:r w:rsidR="00A15BF5" w:rsidRPr="008C4436">
        <w:t xml:space="preserve">от 27.04.2023 № 1331 цена договора – 90,9 тыс. рублей, на ремонт и приобретение оборудования для учебных классов от 14.08.2023 № Я140823-1 цена договора – 167,7 тыс. рублей,  приобретение интерактивного оборудования от 04.07.2023 № 128 цена договора 506,5 тыс. рублей,  при этом </w:t>
      </w:r>
      <w:r w:rsidR="00A15BF5" w:rsidRPr="008C4436">
        <w:rPr>
          <w:shd w:val="clear" w:color="auto" w:fill="FFFFFF"/>
        </w:rPr>
        <w:t>сумма по каждому договору не превышает предельного значения, установленного</w:t>
      </w:r>
      <w:r w:rsidR="00A15BF5" w:rsidRPr="008C4436">
        <w:rPr>
          <w:color w:val="8A9199"/>
          <w:shd w:val="clear" w:color="auto" w:fill="FFFFFF"/>
        </w:rPr>
        <w:t xml:space="preserve">  </w:t>
      </w:r>
      <w:r w:rsidR="00A15BF5" w:rsidRPr="008C4436">
        <w:t>нормой закона, ограничения, т.е. не превышающая 600 тыс. рублей.</w:t>
      </w:r>
      <w:proofErr w:type="gramEnd"/>
      <w:r w:rsidR="00A15BF5" w:rsidRPr="008C4436">
        <w:t xml:space="preserve"> По совокупности заключенных договоров общая стоимость закупок составила 4507,3 тыс. рублей. </w:t>
      </w:r>
    </w:p>
    <w:p w:rsidR="00A15BF5" w:rsidRPr="008C4436" w:rsidRDefault="00542C21" w:rsidP="00A15BF5">
      <w:pPr>
        <w:jc w:val="both"/>
      </w:pPr>
      <w:r>
        <w:tab/>
      </w:r>
      <w:r w:rsidR="00A15BF5" w:rsidRPr="008C4436">
        <w:t>Осуществляя закупки за счёт средств бюджета, муниципальный заказчик должен исходить из принципа результативности и эффективности их использования.</w:t>
      </w:r>
    </w:p>
    <w:p w:rsidR="00A15BF5" w:rsidRPr="008C4436" w:rsidRDefault="004A702D" w:rsidP="00A15BF5">
      <w:pPr>
        <w:jc w:val="both"/>
      </w:pPr>
      <w:r>
        <w:tab/>
      </w:r>
      <w:r w:rsidR="00A15BF5" w:rsidRPr="008C4436">
        <w:t>Таким образом, расходы на сумму 4</w:t>
      </w:r>
      <w:r w:rsidR="00542C21">
        <w:t xml:space="preserve"> </w:t>
      </w:r>
      <w:r w:rsidR="00A15BF5" w:rsidRPr="008C4436">
        <w:t>507,3тыс</w:t>
      </w:r>
      <w:proofErr w:type="gramStart"/>
      <w:r w:rsidR="00A15BF5" w:rsidRPr="008C4436">
        <w:t>.р</w:t>
      </w:r>
      <w:proofErr w:type="gramEnd"/>
      <w:r w:rsidR="00A15BF5" w:rsidRPr="008C4436">
        <w:t>ублей являются нерезультативными расходами бюджета</w:t>
      </w:r>
      <w:r>
        <w:t xml:space="preserve">, </w:t>
      </w:r>
      <w:r w:rsidR="00A15BF5" w:rsidRPr="008C4436">
        <w:t>не соблюдены требования ст. 34 БК РФ)</w:t>
      </w:r>
      <w:r w:rsidR="00A15BF5" w:rsidRPr="008C4436">
        <w:rPr>
          <w:color w:val="000000"/>
        </w:rPr>
        <w:t xml:space="preserve">; </w:t>
      </w:r>
    </w:p>
    <w:p w:rsidR="00A15BF5" w:rsidRPr="008C4436" w:rsidRDefault="004A702D" w:rsidP="00A15BF5">
      <w:pPr>
        <w:jc w:val="both"/>
      </w:pPr>
      <w:r>
        <w:tab/>
      </w:r>
      <w:r w:rsidR="00A15BF5" w:rsidRPr="008C4436">
        <w:t>- планы-графики закупок товаров, работ, услуг на 2023-2024 год не содержат объемы закупок, утвержденные планом финансово-хозяйственной деятельности учреждения;</w:t>
      </w:r>
    </w:p>
    <w:p w:rsidR="00A15BF5" w:rsidRPr="008C4436" w:rsidRDefault="004A702D" w:rsidP="00A15BF5">
      <w:pPr>
        <w:jc w:val="both"/>
      </w:pPr>
      <w:r>
        <w:tab/>
      </w:r>
      <w:r w:rsidR="00A15BF5" w:rsidRPr="008C4436">
        <w:t>- выборочной проверкой на предмет фактического наличия поставляемого товара, совершенной закупки в соответствии с п.5 ст.93 44-ФЗ у единственного поставщика (11 Дронов и 1 комплект из 10 Дронов) выявлено ненадлежащее хранение оборудования, а так же поставленный товар не используется по назначению;</w:t>
      </w:r>
    </w:p>
    <w:p w:rsidR="00A15BF5" w:rsidRPr="008C4436" w:rsidRDefault="004A702D" w:rsidP="00A15BF5">
      <w:pPr>
        <w:jc w:val="both"/>
      </w:pPr>
      <w:r>
        <w:tab/>
      </w:r>
      <w:r w:rsidR="00A15BF5" w:rsidRPr="008C4436">
        <w:t xml:space="preserve">- в 2023 году не соблюдены требования п. 5 ст. 93 44-ФЗ. Годовой объём закупок, которые заказчик вправе осуществить на основании настоящего пункта, </w:t>
      </w:r>
      <w:r w:rsidR="00A15BF5" w:rsidRPr="008C4436">
        <w:rPr>
          <w:u w:val="single"/>
        </w:rPr>
        <w:t>превышает 50 % СГОЗ</w:t>
      </w:r>
      <w:r w:rsidR="00A15BF5" w:rsidRPr="008C4436">
        <w:t xml:space="preserve">, установленного действующим законодательством ограничения на сумму 583,1 тыс. рублей. </w:t>
      </w:r>
    </w:p>
    <w:p w:rsidR="00A15BF5" w:rsidRPr="004A702D" w:rsidRDefault="00A15BF5" w:rsidP="00A15BF5">
      <w:pPr>
        <w:ind w:firstLine="709"/>
        <w:jc w:val="both"/>
        <w:rPr>
          <w:u w:val="single"/>
        </w:rPr>
      </w:pPr>
      <w:r w:rsidRPr="004A702D">
        <w:rPr>
          <w:u w:val="single"/>
        </w:rPr>
        <w:t>Усматривается административная ответственность по ч. 1 ст. 7.29 Кодекса РФ об административных правонарушениях.</w:t>
      </w:r>
    </w:p>
    <w:p w:rsidR="00A15BF5" w:rsidRPr="008C4436" w:rsidRDefault="00A15BF5" w:rsidP="00A15BF5">
      <w:pPr>
        <w:pStyle w:val="a3"/>
        <w:numPr>
          <w:ilvl w:val="0"/>
          <w:numId w:val="22"/>
        </w:numPr>
        <w:spacing w:after="0"/>
        <w:ind w:left="0" w:firstLine="709"/>
        <w:jc w:val="both"/>
      </w:pPr>
      <w:r w:rsidRPr="008C4436">
        <w:t>Общий объем проверенных средств  составляет 80 480,1 тыс. руб.,</w:t>
      </w:r>
    </w:p>
    <w:p w:rsidR="00A15BF5" w:rsidRPr="008C4436" w:rsidRDefault="00A15BF5" w:rsidP="004A702D">
      <w:pPr>
        <w:pStyle w:val="a3"/>
        <w:spacing w:after="0"/>
        <w:ind w:left="0" w:firstLine="709"/>
        <w:jc w:val="both"/>
      </w:pPr>
      <w:r w:rsidRPr="008C4436">
        <w:t xml:space="preserve"> в том числе: 67 856,4 тыс. руб. - субсидии на выполнение муниципального задания;</w:t>
      </w:r>
      <w:r w:rsidR="004A702D">
        <w:t xml:space="preserve">  </w:t>
      </w:r>
      <w:r w:rsidRPr="008C4436">
        <w:t>12 623,7 тыс. руб. - субсидии на иные цели.</w:t>
      </w:r>
      <w:r w:rsidR="004A702D">
        <w:t xml:space="preserve">  </w:t>
      </w:r>
      <w:r w:rsidRPr="008C4436">
        <w:t>Нецелевого использования средств, проверкой не установлено.</w:t>
      </w:r>
    </w:p>
    <w:p w:rsidR="00A15BF5" w:rsidRPr="008C4436" w:rsidRDefault="00A15BF5" w:rsidP="00A15BF5">
      <w:pPr>
        <w:ind w:firstLine="708"/>
        <w:jc w:val="both"/>
        <w:rPr>
          <w:b/>
        </w:rPr>
      </w:pPr>
    </w:p>
    <w:p w:rsidR="00A15BF5" w:rsidRPr="008C4436" w:rsidRDefault="00A15BF5" w:rsidP="00A15BF5">
      <w:pPr>
        <w:ind w:firstLine="708"/>
        <w:jc w:val="both"/>
        <w:rPr>
          <w:b/>
        </w:rPr>
      </w:pPr>
      <w:r w:rsidRPr="008C4436">
        <w:rPr>
          <w:b/>
        </w:rPr>
        <w:t>Предложения.</w:t>
      </w:r>
    </w:p>
    <w:p w:rsidR="00A15BF5" w:rsidRPr="008C4436" w:rsidRDefault="00A15BF5" w:rsidP="00A15BF5">
      <w:pPr>
        <w:ind w:firstLine="708"/>
        <w:jc w:val="both"/>
        <w:rPr>
          <w:b/>
        </w:rPr>
      </w:pPr>
    </w:p>
    <w:p w:rsidR="00A15BF5" w:rsidRPr="008C4436" w:rsidRDefault="00A15BF5" w:rsidP="00A15BF5">
      <w:pPr>
        <w:pStyle w:val="a5"/>
        <w:numPr>
          <w:ilvl w:val="0"/>
          <w:numId w:val="12"/>
        </w:numPr>
        <w:shd w:val="clear" w:color="auto" w:fill="FFFFFF"/>
        <w:suppressAutoHyphens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proofErr w:type="gramStart"/>
      <w:r w:rsidRPr="008C4436">
        <w:rPr>
          <w:rFonts w:ascii="Times New Roman" w:hAnsi="Times New Roman"/>
          <w:lang w:eastAsia="ru-RU"/>
        </w:rPr>
        <w:t xml:space="preserve">Для устранения выявленных проверкой нарушений бюджетного  законодательства и нарушений законодательства о  контрактной системе контрольно-счетная палата считает необходимым выдать муниципальному бюджетному </w:t>
      </w:r>
      <w:r w:rsidRPr="008C4436">
        <w:rPr>
          <w:rFonts w:ascii="Times New Roman" w:hAnsi="Times New Roman"/>
          <w:lang w:eastAsia="ru-RU"/>
        </w:rPr>
        <w:lastRenderedPageBreak/>
        <w:t>общеобразовательному учреждению СОШ № 1 г. Углегорска  округа обязательное для исполнение Представление об устранении нарушений.</w:t>
      </w:r>
      <w:proofErr w:type="gramEnd"/>
    </w:p>
    <w:p w:rsidR="00A15BF5" w:rsidRPr="008C4436" w:rsidRDefault="00A15BF5" w:rsidP="00A15BF5">
      <w:pPr>
        <w:shd w:val="clear" w:color="auto" w:fill="FFFFFF" w:themeFill="background1"/>
        <w:ind w:firstLine="708"/>
        <w:jc w:val="both"/>
        <w:rPr>
          <w:bCs/>
          <w:iCs/>
          <w:spacing w:val="-6"/>
        </w:rPr>
      </w:pPr>
    </w:p>
    <w:p w:rsidR="00A15BF5" w:rsidRPr="008C4436" w:rsidRDefault="00A15BF5" w:rsidP="00A15BF5">
      <w:pPr>
        <w:shd w:val="clear" w:color="auto" w:fill="FFFFFF" w:themeFill="background1"/>
        <w:ind w:firstLine="708"/>
        <w:jc w:val="both"/>
        <w:rPr>
          <w:bCs/>
          <w:iCs/>
          <w:spacing w:val="-6"/>
        </w:rPr>
      </w:pPr>
      <w:r w:rsidRPr="008C4436">
        <w:rPr>
          <w:bCs/>
          <w:iCs/>
          <w:spacing w:val="-6"/>
        </w:rPr>
        <w:t xml:space="preserve">Приложения: </w:t>
      </w:r>
      <w:r w:rsidR="004A702D">
        <w:rPr>
          <w:bCs/>
          <w:iCs/>
          <w:spacing w:val="-6"/>
        </w:rPr>
        <w:t>п</w:t>
      </w:r>
      <w:r w:rsidRPr="008C4436">
        <w:rPr>
          <w:bCs/>
          <w:iCs/>
          <w:spacing w:val="-6"/>
        </w:rPr>
        <w:t>редставление на 2л</w:t>
      </w:r>
      <w:r w:rsidR="004A702D">
        <w:rPr>
          <w:bCs/>
          <w:iCs/>
          <w:spacing w:val="-6"/>
        </w:rPr>
        <w:t>;  а</w:t>
      </w:r>
      <w:r w:rsidRPr="008C4436">
        <w:rPr>
          <w:bCs/>
          <w:iCs/>
          <w:spacing w:val="-6"/>
        </w:rPr>
        <w:t>кты обследования на 3л.</w:t>
      </w:r>
    </w:p>
    <w:p w:rsidR="00A15BF5" w:rsidRPr="008C4436" w:rsidRDefault="00A15BF5" w:rsidP="00A15BF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C2737" w:rsidRPr="008C4436" w:rsidRDefault="000C2737" w:rsidP="000C273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D41EF" w:rsidRPr="008C4436" w:rsidRDefault="00AD41EF" w:rsidP="000C2737">
      <w:pPr>
        <w:ind w:right="-284"/>
        <w:jc w:val="both"/>
      </w:pPr>
    </w:p>
    <w:p w:rsidR="000C2737" w:rsidRPr="008C4436" w:rsidRDefault="000C2737" w:rsidP="000C2737">
      <w:pPr>
        <w:ind w:right="-284"/>
        <w:jc w:val="both"/>
      </w:pPr>
      <w:r w:rsidRPr="008C4436">
        <w:t xml:space="preserve">Председатель Контрольно-счетной палаты </w:t>
      </w:r>
    </w:p>
    <w:p w:rsidR="000C2737" w:rsidRPr="008C4436" w:rsidRDefault="000C2737" w:rsidP="000C2737">
      <w:pPr>
        <w:ind w:right="-284"/>
        <w:jc w:val="both"/>
      </w:pPr>
      <w:r w:rsidRPr="008C4436">
        <w:t xml:space="preserve">Углегорского городского округа                                                                    А.А. </w:t>
      </w:r>
      <w:proofErr w:type="spellStart"/>
      <w:r w:rsidRPr="008C4436">
        <w:t>Ветрова</w:t>
      </w:r>
      <w:proofErr w:type="spellEnd"/>
    </w:p>
    <w:sectPr w:rsidR="000C2737" w:rsidRPr="008C4436" w:rsidSect="006B301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B2" w:rsidRDefault="00FA38B2" w:rsidP="00617176">
      <w:r>
        <w:separator/>
      </w:r>
    </w:p>
  </w:endnote>
  <w:endnote w:type="continuationSeparator" w:id="0">
    <w:p w:rsidR="00FA38B2" w:rsidRDefault="00FA38B2" w:rsidP="006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445914"/>
      <w:docPartObj>
        <w:docPartGallery w:val="Page Numbers (Bottom of Page)"/>
        <w:docPartUnique/>
      </w:docPartObj>
    </w:sdtPr>
    <w:sdtEndPr/>
    <w:sdtContent>
      <w:p w:rsidR="00542C21" w:rsidRDefault="00542C2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2C21" w:rsidRDefault="00542C2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B2" w:rsidRDefault="00FA38B2" w:rsidP="00617176">
      <w:r>
        <w:separator/>
      </w:r>
    </w:p>
  </w:footnote>
  <w:footnote w:type="continuationSeparator" w:id="0">
    <w:p w:rsidR="00FA38B2" w:rsidRDefault="00FA38B2" w:rsidP="0061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FB"/>
    <w:multiLevelType w:val="multilevel"/>
    <w:tmpl w:val="0672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5A12"/>
    <w:multiLevelType w:val="hybridMultilevel"/>
    <w:tmpl w:val="E6AAA258"/>
    <w:lvl w:ilvl="0" w:tplc="CE24B4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F42F7"/>
    <w:multiLevelType w:val="hybridMultilevel"/>
    <w:tmpl w:val="935A588A"/>
    <w:lvl w:ilvl="0" w:tplc="DC9E51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E6E22"/>
    <w:multiLevelType w:val="hybridMultilevel"/>
    <w:tmpl w:val="470643F8"/>
    <w:lvl w:ilvl="0" w:tplc="DB7A6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64003"/>
    <w:multiLevelType w:val="hybridMultilevel"/>
    <w:tmpl w:val="9146BAA2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A69BB"/>
    <w:multiLevelType w:val="hybridMultilevel"/>
    <w:tmpl w:val="6846ABDA"/>
    <w:lvl w:ilvl="0" w:tplc="18363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436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34C4F"/>
    <w:multiLevelType w:val="hybridMultilevel"/>
    <w:tmpl w:val="E7904188"/>
    <w:lvl w:ilvl="0" w:tplc="84701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2E1B4C"/>
    <w:multiLevelType w:val="hybridMultilevel"/>
    <w:tmpl w:val="F2EAB8D6"/>
    <w:lvl w:ilvl="0" w:tplc="82347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1C46B9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0">
    <w:nsid w:val="34EB5064"/>
    <w:multiLevelType w:val="hybridMultilevel"/>
    <w:tmpl w:val="5F1AC058"/>
    <w:lvl w:ilvl="0" w:tplc="B2D6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5BF263B"/>
    <w:multiLevelType w:val="hybridMultilevel"/>
    <w:tmpl w:val="BE10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B4897"/>
    <w:multiLevelType w:val="multilevel"/>
    <w:tmpl w:val="31CA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774F27"/>
    <w:multiLevelType w:val="hybridMultilevel"/>
    <w:tmpl w:val="C77453E0"/>
    <w:lvl w:ilvl="0" w:tplc="1200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A6321B"/>
    <w:multiLevelType w:val="hybridMultilevel"/>
    <w:tmpl w:val="BC34C028"/>
    <w:lvl w:ilvl="0" w:tplc="82347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F70C8D"/>
    <w:multiLevelType w:val="hybridMultilevel"/>
    <w:tmpl w:val="054C8246"/>
    <w:lvl w:ilvl="0" w:tplc="8234770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4BB0645E"/>
    <w:multiLevelType w:val="hybridMultilevel"/>
    <w:tmpl w:val="437AF700"/>
    <w:lvl w:ilvl="0" w:tplc="C0644E7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02221B"/>
    <w:multiLevelType w:val="hybridMultilevel"/>
    <w:tmpl w:val="F1CCC37A"/>
    <w:lvl w:ilvl="0" w:tplc="D28A9A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B26ED"/>
    <w:multiLevelType w:val="hybridMultilevel"/>
    <w:tmpl w:val="4792017E"/>
    <w:lvl w:ilvl="0" w:tplc="3ABA3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1E707F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0">
    <w:nsid w:val="6C7B025C"/>
    <w:multiLevelType w:val="hybridMultilevel"/>
    <w:tmpl w:val="26A4B1C4"/>
    <w:lvl w:ilvl="0" w:tplc="4468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7D027E"/>
    <w:multiLevelType w:val="multilevel"/>
    <w:tmpl w:val="0428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8B2425"/>
    <w:multiLevelType w:val="multilevel"/>
    <w:tmpl w:val="646C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3EE4B9F"/>
    <w:multiLevelType w:val="hybridMultilevel"/>
    <w:tmpl w:val="DFC417C2"/>
    <w:lvl w:ilvl="0" w:tplc="82347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17"/>
  </w:num>
  <w:num w:numId="5">
    <w:abstractNumId w:val="12"/>
  </w:num>
  <w:num w:numId="6">
    <w:abstractNumId w:val="21"/>
  </w:num>
  <w:num w:numId="7">
    <w:abstractNumId w:val="0"/>
  </w:num>
  <w:num w:numId="8">
    <w:abstractNumId w:val="9"/>
  </w:num>
  <w:num w:numId="9">
    <w:abstractNumId w:val="19"/>
  </w:num>
  <w:num w:numId="10">
    <w:abstractNumId w:val="5"/>
  </w:num>
  <w:num w:numId="11">
    <w:abstractNumId w:val="18"/>
  </w:num>
  <w:num w:numId="12">
    <w:abstractNumId w:val="13"/>
  </w:num>
  <w:num w:numId="13">
    <w:abstractNumId w:val="7"/>
  </w:num>
  <w:num w:numId="14">
    <w:abstractNumId w:val="11"/>
  </w:num>
  <w:num w:numId="15">
    <w:abstractNumId w:val="2"/>
  </w:num>
  <w:num w:numId="16">
    <w:abstractNumId w:val="20"/>
  </w:num>
  <w:num w:numId="17">
    <w:abstractNumId w:val="6"/>
  </w:num>
  <w:num w:numId="18">
    <w:abstractNumId w:val="16"/>
  </w:num>
  <w:num w:numId="19">
    <w:abstractNumId w:val="23"/>
  </w:num>
  <w:num w:numId="20">
    <w:abstractNumId w:val="8"/>
  </w:num>
  <w:num w:numId="21">
    <w:abstractNumId w:val="14"/>
  </w:num>
  <w:num w:numId="22">
    <w:abstractNumId w:val="3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98"/>
    <w:rsid w:val="000153F3"/>
    <w:rsid w:val="000365A4"/>
    <w:rsid w:val="00036CED"/>
    <w:rsid w:val="000378AB"/>
    <w:rsid w:val="00045088"/>
    <w:rsid w:val="00047040"/>
    <w:rsid w:val="00056CAA"/>
    <w:rsid w:val="00061C70"/>
    <w:rsid w:val="00063C84"/>
    <w:rsid w:val="00064BA2"/>
    <w:rsid w:val="000658FE"/>
    <w:rsid w:val="000C2737"/>
    <w:rsid w:val="000C6B8C"/>
    <w:rsid w:val="000F512A"/>
    <w:rsid w:val="000F5437"/>
    <w:rsid w:val="000F5B07"/>
    <w:rsid w:val="000F6834"/>
    <w:rsid w:val="001029B0"/>
    <w:rsid w:val="0010660F"/>
    <w:rsid w:val="00115239"/>
    <w:rsid w:val="0012471E"/>
    <w:rsid w:val="00127E80"/>
    <w:rsid w:val="0013052C"/>
    <w:rsid w:val="00136700"/>
    <w:rsid w:val="00145F99"/>
    <w:rsid w:val="001662AC"/>
    <w:rsid w:val="00167871"/>
    <w:rsid w:val="001915E0"/>
    <w:rsid w:val="001976CC"/>
    <w:rsid w:val="001B316C"/>
    <w:rsid w:val="001B746D"/>
    <w:rsid w:val="001C04A5"/>
    <w:rsid w:val="001C1AFC"/>
    <w:rsid w:val="001D2008"/>
    <w:rsid w:val="001E1500"/>
    <w:rsid w:val="002175B8"/>
    <w:rsid w:val="00221510"/>
    <w:rsid w:val="0022616F"/>
    <w:rsid w:val="002413C7"/>
    <w:rsid w:val="002721C6"/>
    <w:rsid w:val="0027346E"/>
    <w:rsid w:val="002861EA"/>
    <w:rsid w:val="002A0D31"/>
    <w:rsid w:val="002B30FE"/>
    <w:rsid w:val="002B5C46"/>
    <w:rsid w:val="002B60E2"/>
    <w:rsid w:val="002E2381"/>
    <w:rsid w:val="002E42DE"/>
    <w:rsid w:val="002E787F"/>
    <w:rsid w:val="002F2D74"/>
    <w:rsid w:val="0030052B"/>
    <w:rsid w:val="00304BA1"/>
    <w:rsid w:val="0031550A"/>
    <w:rsid w:val="00315756"/>
    <w:rsid w:val="00327FCD"/>
    <w:rsid w:val="00344780"/>
    <w:rsid w:val="00346C5E"/>
    <w:rsid w:val="00351B77"/>
    <w:rsid w:val="0037148E"/>
    <w:rsid w:val="003745CF"/>
    <w:rsid w:val="00375998"/>
    <w:rsid w:val="00380072"/>
    <w:rsid w:val="00380DB9"/>
    <w:rsid w:val="003840CA"/>
    <w:rsid w:val="003867DD"/>
    <w:rsid w:val="0039669B"/>
    <w:rsid w:val="00396D05"/>
    <w:rsid w:val="003A358E"/>
    <w:rsid w:val="003B09C4"/>
    <w:rsid w:val="004034E4"/>
    <w:rsid w:val="00406D3C"/>
    <w:rsid w:val="00414AEC"/>
    <w:rsid w:val="00416DA0"/>
    <w:rsid w:val="00434495"/>
    <w:rsid w:val="00440F01"/>
    <w:rsid w:val="0045528F"/>
    <w:rsid w:val="00460479"/>
    <w:rsid w:val="004A702D"/>
    <w:rsid w:val="004B7E87"/>
    <w:rsid w:val="004C30B0"/>
    <w:rsid w:val="004C343F"/>
    <w:rsid w:val="004F617F"/>
    <w:rsid w:val="00512008"/>
    <w:rsid w:val="005125A5"/>
    <w:rsid w:val="00517E1D"/>
    <w:rsid w:val="00517E6A"/>
    <w:rsid w:val="0053197F"/>
    <w:rsid w:val="00536E8D"/>
    <w:rsid w:val="00542C21"/>
    <w:rsid w:val="00546B44"/>
    <w:rsid w:val="00560AD6"/>
    <w:rsid w:val="00570F52"/>
    <w:rsid w:val="00576A9A"/>
    <w:rsid w:val="00580597"/>
    <w:rsid w:val="005848E1"/>
    <w:rsid w:val="00597D29"/>
    <w:rsid w:val="005B0B01"/>
    <w:rsid w:val="005B68F7"/>
    <w:rsid w:val="005C09B7"/>
    <w:rsid w:val="005C7E24"/>
    <w:rsid w:val="005D2780"/>
    <w:rsid w:val="005E727D"/>
    <w:rsid w:val="005E751C"/>
    <w:rsid w:val="00601392"/>
    <w:rsid w:val="006036C3"/>
    <w:rsid w:val="00603B23"/>
    <w:rsid w:val="00604AA0"/>
    <w:rsid w:val="00610CDB"/>
    <w:rsid w:val="00617176"/>
    <w:rsid w:val="006223F6"/>
    <w:rsid w:val="0063332E"/>
    <w:rsid w:val="0063695C"/>
    <w:rsid w:val="0063741A"/>
    <w:rsid w:val="006420F9"/>
    <w:rsid w:val="00651D0C"/>
    <w:rsid w:val="006673DD"/>
    <w:rsid w:val="00674E0D"/>
    <w:rsid w:val="00693982"/>
    <w:rsid w:val="006A071A"/>
    <w:rsid w:val="006B16A4"/>
    <w:rsid w:val="006B27A8"/>
    <w:rsid w:val="006B3018"/>
    <w:rsid w:val="006B365E"/>
    <w:rsid w:val="006B4670"/>
    <w:rsid w:val="006C2CE2"/>
    <w:rsid w:val="006D4FF9"/>
    <w:rsid w:val="006E1B42"/>
    <w:rsid w:val="006E2662"/>
    <w:rsid w:val="00717FE9"/>
    <w:rsid w:val="00721901"/>
    <w:rsid w:val="00723B7E"/>
    <w:rsid w:val="0073287C"/>
    <w:rsid w:val="00762702"/>
    <w:rsid w:val="007641C7"/>
    <w:rsid w:val="00766855"/>
    <w:rsid w:val="00777740"/>
    <w:rsid w:val="007A0D3B"/>
    <w:rsid w:val="007B1EEA"/>
    <w:rsid w:val="007C3706"/>
    <w:rsid w:val="008030BB"/>
    <w:rsid w:val="00806294"/>
    <w:rsid w:val="00817BDD"/>
    <w:rsid w:val="0085068A"/>
    <w:rsid w:val="0085184F"/>
    <w:rsid w:val="00853B9F"/>
    <w:rsid w:val="008578D8"/>
    <w:rsid w:val="008676DF"/>
    <w:rsid w:val="008A2290"/>
    <w:rsid w:val="008A3AA7"/>
    <w:rsid w:val="008C4436"/>
    <w:rsid w:val="008D1D6E"/>
    <w:rsid w:val="008D2CE9"/>
    <w:rsid w:val="008D39AC"/>
    <w:rsid w:val="008D6521"/>
    <w:rsid w:val="00907DFA"/>
    <w:rsid w:val="009124E0"/>
    <w:rsid w:val="009137A1"/>
    <w:rsid w:val="00920DF6"/>
    <w:rsid w:val="00950006"/>
    <w:rsid w:val="00952735"/>
    <w:rsid w:val="00956776"/>
    <w:rsid w:val="00977DDB"/>
    <w:rsid w:val="00986193"/>
    <w:rsid w:val="009A01B6"/>
    <w:rsid w:val="009A1683"/>
    <w:rsid w:val="009A6B27"/>
    <w:rsid w:val="009B074F"/>
    <w:rsid w:val="009B1AC9"/>
    <w:rsid w:val="009B4E88"/>
    <w:rsid w:val="009D1495"/>
    <w:rsid w:val="009D1A9F"/>
    <w:rsid w:val="009D4797"/>
    <w:rsid w:val="009E3351"/>
    <w:rsid w:val="009E4437"/>
    <w:rsid w:val="009F10A3"/>
    <w:rsid w:val="00A13CDA"/>
    <w:rsid w:val="00A15BF5"/>
    <w:rsid w:val="00A17EF6"/>
    <w:rsid w:val="00A24BEF"/>
    <w:rsid w:val="00A309BE"/>
    <w:rsid w:val="00A64B95"/>
    <w:rsid w:val="00A64F92"/>
    <w:rsid w:val="00A67487"/>
    <w:rsid w:val="00A67CE7"/>
    <w:rsid w:val="00A906D3"/>
    <w:rsid w:val="00A91307"/>
    <w:rsid w:val="00AA19F1"/>
    <w:rsid w:val="00AA1DBD"/>
    <w:rsid w:val="00AA48A7"/>
    <w:rsid w:val="00AB32AE"/>
    <w:rsid w:val="00AD41EF"/>
    <w:rsid w:val="00AD514E"/>
    <w:rsid w:val="00AE417F"/>
    <w:rsid w:val="00B02AF6"/>
    <w:rsid w:val="00B0751D"/>
    <w:rsid w:val="00B16AC3"/>
    <w:rsid w:val="00B1740D"/>
    <w:rsid w:val="00B228EF"/>
    <w:rsid w:val="00B4343C"/>
    <w:rsid w:val="00B551CF"/>
    <w:rsid w:val="00B56525"/>
    <w:rsid w:val="00B70165"/>
    <w:rsid w:val="00B77DEB"/>
    <w:rsid w:val="00B864F0"/>
    <w:rsid w:val="00BA0CA3"/>
    <w:rsid w:val="00BA1027"/>
    <w:rsid w:val="00BB3152"/>
    <w:rsid w:val="00BB336B"/>
    <w:rsid w:val="00BC36C2"/>
    <w:rsid w:val="00BC7220"/>
    <w:rsid w:val="00BE6834"/>
    <w:rsid w:val="00C04E6D"/>
    <w:rsid w:val="00C078F3"/>
    <w:rsid w:val="00C14D29"/>
    <w:rsid w:val="00C16E47"/>
    <w:rsid w:val="00C4298D"/>
    <w:rsid w:val="00C44CC2"/>
    <w:rsid w:val="00C45A30"/>
    <w:rsid w:val="00C5367F"/>
    <w:rsid w:val="00C600CE"/>
    <w:rsid w:val="00C60849"/>
    <w:rsid w:val="00C60AE0"/>
    <w:rsid w:val="00C67023"/>
    <w:rsid w:val="00C727B5"/>
    <w:rsid w:val="00C73D57"/>
    <w:rsid w:val="00C769E3"/>
    <w:rsid w:val="00C90D38"/>
    <w:rsid w:val="00CA5FA8"/>
    <w:rsid w:val="00CC17C6"/>
    <w:rsid w:val="00CC1BE8"/>
    <w:rsid w:val="00CC66DC"/>
    <w:rsid w:val="00CD0B4A"/>
    <w:rsid w:val="00CF316C"/>
    <w:rsid w:val="00D36483"/>
    <w:rsid w:val="00D45354"/>
    <w:rsid w:val="00D81CDD"/>
    <w:rsid w:val="00D87C71"/>
    <w:rsid w:val="00D90060"/>
    <w:rsid w:val="00D94755"/>
    <w:rsid w:val="00D94A3F"/>
    <w:rsid w:val="00DC252A"/>
    <w:rsid w:val="00DD75CE"/>
    <w:rsid w:val="00DE4A8F"/>
    <w:rsid w:val="00DF2B8A"/>
    <w:rsid w:val="00E03B33"/>
    <w:rsid w:val="00E24C3C"/>
    <w:rsid w:val="00E26341"/>
    <w:rsid w:val="00E35EAA"/>
    <w:rsid w:val="00E638B2"/>
    <w:rsid w:val="00E81A8B"/>
    <w:rsid w:val="00E92A56"/>
    <w:rsid w:val="00EB3024"/>
    <w:rsid w:val="00EC06C1"/>
    <w:rsid w:val="00EC33A5"/>
    <w:rsid w:val="00ED4444"/>
    <w:rsid w:val="00ED732C"/>
    <w:rsid w:val="00EE1746"/>
    <w:rsid w:val="00EE3113"/>
    <w:rsid w:val="00EE3524"/>
    <w:rsid w:val="00EF5D74"/>
    <w:rsid w:val="00F10ADB"/>
    <w:rsid w:val="00F135A1"/>
    <w:rsid w:val="00F359E9"/>
    <w:rsid w:val="00F370DE"/>
    <w:rsid w:val="00F43041"/>
    <w:rsid w:val="00F44D58"/>
    <w:rsid w:val="00F4514E"/>
    <w:rsid w:val="00F5351E"/>
    <w:rsid w:val="00F570A7"/>
    <w:rsid w:val="00FA2D61"/>
    <w:rsid w:val="00FA38B2"/>
    <w:rsid w:val="00FA7F52"/>
    <w:rsid w:val="00FC098B"/>
    <w:rsid w:val="00FC4B1F"/>
    <w:rsid w:val="00FD1EBD"/>
    <w:rsid w:val="00FD3BD0"/>
    <w:rsid w:val="00FD6DE5"/>
    <w:rsid w:val="00FE5123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1. Абзац списка,Bullet 1,Bullet Number,LSTBUL,List Paragraph11,RSHB_Table-Normal,Table-Normal,UL,lp1,lp11,Абзац маркированнный,Булет 1,Нумерованный список_ФТ,Нумерованый список,Предусловия,ТЗ список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character" w:customStyle="1" w:styleId="ConsPlusNormal0">
    <w:name w:val="ConsPlusNormal Знак"/>
    <w:link w:val="ConsPlusNormal"/>
    <w:locked/>
    <w:rsid w:val="00B7016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AD41EF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1"/>
    <w:locked/>
    <w:rsid w:val="00AD41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AD41EF"/>
    <w:pPr>
      <w:ind w:left="7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1. Абзац списка,Bullet 1,Bullet Number,LSTBUL,List Paragraph11,RSHB_Table-Normal,Table-Normal,UL,lp1,lp11,Абзац маркированнный,Булет 1,Нумерованный список_ФТ,Нумерованый список,Предусловия,ТЗ список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character" w:customStyle="1" w:styleId="ConsPlusNormal0">
    <w:name w:val="ConsPlusNormal Знак"/>
    <w:link w:val="ConsPlusNormal"/>
    <w:locked/>
    <w:rsid w:val="00B7016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AD41EF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1"/>
    <w:locked/>
    <w:rsid w:val="00AD41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AD41EF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63EF3C87C2335E7678585481A524A25AB9A2C17CABB6268A253370B1LFrAJ" TargetMode="External"/><Relationship Id="rId18" Type="http://schemas.openxmlformats.org/officeDocument/2006/relationships/hyperlink" Target="consultantplus://offline/ref=0D259327E16B6E667D210CA287D9256E31FDDD49A235AAF2EDF8BCCA538A6906308881F2F3C52499VEZ4M" TargetMode="External"/><Relationship Id="rId26" Type="http://schemas.openxmlformats.org/officeDocument/2006/relationships/hyperlink" Target="https://login.consultant.ru/link/?req=doc&amp;base=RZB&amp;n=461085&amp;dst=103108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DD889150DE0EB85AC199EE81AC8EE4B2A7D92C83ECE2146A2611A7C65F15279A500807C170A003p2YC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63EF3C87C2335E7678585481A524A25AB8A3CB7FACB6268A253370B1LFrAJ" TargetMode="External"/><Relationship Id="rId17" Type="http://schemas.openxmlformats.org/officeDocument/2006/relationships/hyperlink" Target="consultantplus://offline/ref=0D259327E16B6E667D210CA287D9256E31FDDD49A235AAF2EDF8BCCA538A6906308881F2F3C52499VEZ6M" TargetMode="External"/><Relationship Id="rId25" Type="http://schemas.openxmlformats.org/officeDocument/2006/relationships/hyperlink" Target="https://login.consultant.ru/link/?req=doc&amp;base=RZB&amp;n=461836&amp;dst=10010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63EF3C87C2335E7678585481A524A25AB9A4C07FA9B6268A253370B1LFrAJ" TargetMode="External"/><Relationship Id="rId20" Type="http://schemas.openxmlformats.org/officeDocument/2006/relationships/hyperlink" Target="https://login.consultant.ru/link/?req=doc&amp;base=RZB&amp;n=450824&amp;dst=20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60918&amp;dst=100012" TargetMode="External"/><Relationship Id="rId24" Type="http://schemas.openxmlformats.org/officeDocument/2006/relationships/hyperlink" Target="https://login.consultant.ru/link/?req=doc&amp;base=RZB&amp;n=461085&amp;dst=10364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63EF3C87C2335E7678585481A524A25AB9A1C478ADB6268A253370B1LFrAJ" TargetMode="External"/><Relationship Id="rId23" Type="http://schemas.openxmlformats.org/officeDocument/2006/relationships/hyperlink" Target="consultantplus://offline/ref=EDA46D3BC6909D6FC5F368CEED95E4CF92C25DFBAA288D35B145380CDFD274288D7CCB82654E67B65A45F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D259327E16B6E667D210CA287D9256E31FDDD49A235AAF2EDF8BCCA538A6906308881F2F3C52499VEZ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C63EF3C87C2335E7678585481A524A25AB9A2C778ADB6268A253370B1LFrAJ" TargetMode="External"/><Relationship Id="rId22" Type="http://schemas.openxmlformats.org/officeDocument/2006/relationships/hyperlink" Target="consultantplus://offline/ref=2C39B46A6CD44DDD362B95EDB865E1323A02FA22AC2945248B1550938FEDD4033CE72D96C10BDE45D919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DC74-87FC-44A9-872F-F293494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18</Pages>
  <Words>8882</Words>
  <Characters>50631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44</cp:revision>
  <cp:lastPrinted>2024-03-31T23:17:00Z</cp:lastPrinted>
  <dcterms:created xsi:type="dcterms:W3CDTF">2024-01-15T22:20:00Z</dcterms:created>
  <dcterms:modified xsi:type="dcterms:W3CDTF">2024-08-20T02:55:00Z</dcterms:modified>
</cp:coreProperties>
</file>