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41" w:rsidRDefault="00F43041" w:rsidP="00F43041">
      <w:pPr>
        <w:jc w:val="center"/>
        <w:rPr>
          <w:sz w:val="28"/>
          <w:szCs w:val="28"/>
        </w:rPr>
      </w:pPr>
      <w:r>
        <w:rPr>
          <w:b/>
          <w:noProof/>
        </w:rPr>
        <w:drawing>
          <wp:inline distT="0" distB="0" distL="0" distR="0" wp14:anchorId="7F5D5D90" wp14:editId="3BDB5832">
            <wp:extent cx="504825" cy="628650"/>
            <wp:effectExtent l="0" t="0" r="9525" b="0"/>
            <wp:docPr id="1" name="Рисунок 1" descr="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чб5"/>
                    <pic:cNvPicPr>
                      <a:picLocks noChangeAspect="1" noChangeArrowheads="1"/>
                    </pic:cNvPicPr>
                  </pic:nvPicPr>
                  <pic:blipFill>
                    <a:blip r:embed="rId9" cstate="print">
                      <a:lum bright="40000" contrast="40000"/>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F43041" w:rsidRPr="00392400" w:rsidRDefault="00F43041" w:rsidP="00F43041">
      <w:pPr>
        <w:jc w:val="center"/>
      </w:pPr>
      <w:r w:rsidRPr="00392400">
        <w:t>Сахалинская область</w:t>
      </w:r>
    </w:p>
    <w:p w:rsidR="00F43041" w:rsidRPr="00392400" w:rsidRDefault="00F43041" w:rsidP="00F43041">
      <w:pPr>
        <w:jc w:val="center"/>
      </w:pPr>
    </w:p>
    <w:p w:rsidR="00F43041" w:rsidRPr="00392400" w:rsidRDefault="00F43041" w:rsidP="00F43041">
      <w:pPr>
        <w:jc w:val="center"/>
        <w:rPr>
          <w:b/>
          <w:sz w:val="32"/>
          <w:szCs w:val="32"/>
        </w:rPr>
      </w:pPr>
      <w:r w:rsidRPr="00392400">
        <w:rPr>
          <w:b/>
          <w:sz w:val="32"/>
          <w:szCs w:val="32"/>
        </w:rPr>
        <w:t>СОБРАНИЕ</w:t>
      </w:r>
    </w:p>
    <w:p w:rsidR="00F43041" w:rsidRPr="00392400" w:rsidRDefault="00F43041" w:rsidP="00F43041">
      <w:pPr>
        <w:jc w:val="center"/>
        <w:rPr>
          <w:b/>
          <w:sz w:val="32"/>
          <w:szCs w:val="32"/>
        </w:rPr>
      </w:pPr>
      <w:r w:rsidRPr="00392400">
        <w:rPr>
          <w:b/>
          <w:sz w:val="32"/>
          <w:szCs w:val="32"/>
        </w:rPr>
        <w:t>УГЛЕГОРСКОГО ГОРОДСКОГО ОКРУГА</w:t>
      </w:r>
    </w:p>
    <w:p w:rsidR="00F43041" w:rsidRPr="00392400" w:rsidRDefault="00F43041" w:rsidP="00F43041">
      <w:pPr>
        <w:jc w:val="center"/>
        <w:rPr>
          <w:b/>
          <w:sz w:val="32"/>
          <w:szCs w:val="32"/>
        </w:rPr>
      </w:pPr>
    </w:p>
    <w:p w:rsidR="00F43041" w:rsidRPr="00392400" w:rsidRDefault="00F43041" w:rsidP="00F43041">
      <w:pPr>
        <w:jc w:val="center"/>
        <w:rPr>
          <w:b/>
          <w:sz w:val="36"/>
          <w:szCs w:val="36"/>
        </w:rPr>
      </w:pPr>
      <w:r w:rsidRPr="00392400">
        <w:rPr>
          <w:b/>
          <w:sz w:val="36"/>
          <w:szCs w:val="36"/>
        </w:rPr>
        <w:t>РЕШЕНИЕ</w:t>
      </w:r>
    </w:p>
    <w:p w:rsidR="00F43041" w:rsidRDefault="00F43041" w:rsidP="00F43041">
      <w:pPr>
        <w:pStyle w:val="10"/>
        <w:shd w:val="clear" w:color="auto" w:fill="auto"/>
        <w:spacing w:after="279" w:line="278" w:lineRule="exact"/>
        <w:ind w:left="20" w:right="-5"/>
      </w:pPr>
    </w:p>
    <w:p w:rsidR="00F43041" w:rsidRDefault="00F43041" w:rsidP="00F43041">
      <w:pPr>
        <w:pStyle w:val="10"/>
        <w:shd w:val="clear" w:color="auto" w:fill="auto"/>
        <w:spacing w:after="0" w:line="240" w:lineRule="auto"/>
        <w:ind w:left="23" w:right="-6"/>
      </w:pPr>
      <w:r>
        <w:t xml:space="preserve">от </w:t>
      </w:r>
      <w:r w:rsidR="000C2737">
        <w:t>17</w:t>
      </w:r>
      <w:r w:rsidR="00FD6DE5">
        <w:t>.0</w:t>
      </w:r>
      <w:r w:rsidR="000C2737">
        <w:t>4</w:t>
      </w:r>
      <w:r w:rsidR="00FD6DE5">
        <w:t>.</w:t>
      </w:r>
      <w:r>
        <w:t>202</w:t>
      </w:r>
      <w:r w:rsidR="000F5437">
        <w:t>4</w:t>
      </w:r>
      <w:r>
        <w:t xml:space="preserve"> г. № </w:t>
      </w:r>
      <w:r w:rsidR="00DC2D90">
        <w:t>60</w:t>
      </w:r>
      <w:bookmarkStart w:id="0" w:name="_GoBack"/>
      <w:bookmarkEnd w:id="0"/>
    </w:p>
    <w:p w:rsidR="00F43041" w:rsidRDefault="00F43041" w:rsidP="00F43041">
      <w:pPr>
        <w:pStyle w:val="10"/>
        <w:shd w:val="clear" w:color="auto" w:fill="auto"/>
        <w:spacing w:after="0" w:line="240" w:lineRule="auto"/>
        <w:ind w:left="23" w:right="-6"/>
      </w:pPr>
      <w:r>
        <w:t>г. Углегорск</w:t>
      </w:r>
    </w:p>
    <w:p w:rsidR="00F43041" w:rsidRDefault="00F43041" w:rsidP="00F43041">
      <w:pPr>
        <w:pStyle w:val="10"/>
        <w:shd w:val="clear" w:color="auto" w:fill="auto"/>
        <w:spacing w:after="509" w:line="230" w:lineRule="exact"/>
        <w:ind w:left="20" w:right="-5"/>
      </w:pPr>
    </w:p>
    <w:p w:rsidR="00F43041" w:rsidRDefault="00F43041" w:rsidP="006B3018">
      <w:pPr>
        <w:pStyle w:val="10"/>
        <w:shd w:val="clear" w:color="auto" w:fill="auto"/>
        <w:spacing w:after="509" w:line="230" w:lineRule="exact"/>
        <w:ind w:left="20" w:right="-5"/>
      </w:pPr>
      <w:r>
        <w:t xml:space="preserve"> очередная</w:t>
      </w:r>
      <w:r w:rsidRPr="00392400">
        <w:t xml:space="preserve"> </w:t>
      </w:r>
      <w:r>
        <w:t xml:space="preserve">сессия </w:t>
      </w:r>
      <w:r w:rsidR="000F5437">
        <w:t>восьмого</w:t>
      </w:r>
      <w:r>
        <w:t xml:space="preserve"> созыва</w:t>
      </w:r>
    </w:p>
    <w:p w:rsidR="00B70165" w:rsidRDefault="00F43041" w:rsidP="00B70165">
      <w:r>
        <w:t xml:space="preserve">Об </w:t>
      </w:r>
      <w:r w:rsidR="000F5437">
        <w:t>отчете</w:t>
      </w:r>
      <w:r>
        <w:t xml:space="preserve"> </w:t>
      </w:r>
      <w:r w:rsidRPr="00D4525C">
        <w:t xml:space="preserve">по   результатам  проведения </w:t>
      </w:r>
    </w:p>
    <w:p w:rsidR="000C2737" w:rsidRDefault="006B3018" w:rsidP="000C2737">
      <w:pPr>
        <w:rPr>
          <w:snapToGrid w:val="0"/>
        </w:rPr>
      </w:pPr>
      <w:r>
        <w:t xml:space="preserve">контрольного </w:t>
      </w:r>
      <w:r w:rsidRPr="004D21EC">
        <w:t xml:space="preserve"> мероприятия </w:t>
      </w:r>
      <w:r w:rsidR="000C2737" w:rsidRPr="0043317F">
        <w:rPr>
          <w:b/>
          <w:snapToGrid w:val="0"/>
        </w:rPr>
        <w:t>«</w:t>
      </w:r>
      <w:r w:rsidR="000C2737">
        <w:rPr>
          <w:snapToGrid w:val="0"/>
        </w:rPr>
        <w:t xml:space="preserve">Аудит в сфере </w:t>
      </w:r>
    </w:p>
    <w:p w:rsidR="000C2737" w:rsidRDefault="000C2737" w:rsidP="000C2737">
      <w:pPr>
        <w:rPr>
          <w:snapToGrid w:val="0"/>
        </w:rPr>
      </w:pPr>
      <w:r>
        <w:rPr>
          <w:snapToGrid w:val="0"/>
        </w:rPr>
        <w:t xml:space="preserve">закупок товаров, работ и услуг </w:t>
      </w:r>
    </w:p>
    <w:p w:rsidR="000C2737" w:rsidRDefault="000C2737" w:rsidP="000C2737">
      <w:pPr>
        <w:rPr>
          <w:snapToGrid w:val="0"/>
        </w:rPr>
      </w:pPr>
      <w:r>
        <w:rPr>
          <w:snapToGrid w:val="0"/>
        </w:rPr>
        <w:t xml:space="preserve">муниципального казенного учреждения </w:t>
      </w:r>
    </w:p>
    <w:p w:rsidR="000C2737" w:rsidRDefault="000C2737" w:rsidP="000C2737">
      <w:pPr>
        <w:rPr>
          <w:snapToGrid w:val="0"/>
        </w:rPr>
      </w:pPr>
      <w:r>
        <w:rPr>
          <w:snapToGrid w:val="0"/>
        </w:rPr>
        <w:t xml:space="preserve">«Эксплуатационное техническое управление» </w:t>
      </w:r>
    </w:p>
    <w:p w:rsidR="006B3018" w:rsidRPr="00136700" w:rsidRDefault="000C2737" w:rsidP="000C2737">
      <w:pPr>
        <w:rPr>
          <w:snapToGrid w:val="0"/>
        </w:rPr>
      </w:pPr>
      <w:r>
        <w:rPr>
          <w:snapToGrid w:val="0"/>
        </w:rPr>
        <w:t>Углегорского городского округа за 2022 и 2023годы.</w:t>
      </w:r>
    </w:p>
    <w:p w:rsidR="00F43041" w:rsidRPr="00EC6EF0" w:rsidRDefault="00F43041" w:rsidP="006B3018">
      <w:pPr>
        <w:ind w:right="4961"/>
      </w:pPr>
    </w:p>
    <w:p w:rsidR="00F43041" w:rsidRDefault="00F43041" w:rsidP="00723B7E">
      <w:pPr>
        <w:ind w:firstLine="709"/>
        <w:jc w:val="both"/>
      </w:pPr>
      <w:r w:rsidRPr="00D4525C">
        <w:t xml:space="preserve">Рассмотрев </w:t>
      </w:r>
      <w:r w:rsidR="006B3018">
        <w:t xml:space="preserve">отчет контрольного </w:t>
      </w:r>
      <w:r w:rsidR="006B3018" w:rsidRPr="004D21EC">
        <w:t xml:space="preserve">мероприятия </w:t>
      </w:r>
      <w:r w:rsidR="000C2737" w:rsidRPr="0043317F">
        <w:rPr>
          <w:b/>
          <w:snapToGrid w:val="0"/>
        </w:rPr>
        <w:t>«</w:t>
      </w:r>
      <w:r w:rsidR="000C2737">
        <w:rPr>
          <w:snapToGrid w:val="0"/>
        </w:rPr>
        <w:t>Аудит в сфере закупок товаров, работ и услуг муниципального казенного учреждения «Эксплуатационное техническое управление» Углегорского городского округа за 2022 и 2023годы.</w:t>
      </w:r>
    </w:p>
    <w:p w:rsidR="006B3018" w:rsidRPr="00D4525C" w:rsidRDefault="006B3018" w:rsidP="006B3018">
      <w:pPr>
        <w:tabs>
          <w:tab w:val="left" w:pos="567"/>
        </w:tabs>
        <w:ind w:right="-1"/>
        <w:jc w:val="both"/>
      </w:pPr>
    </w:p>
    <w:p w:rsidR="00F43041" w:rsidRPr="00D4525C" w:rsidRDefault="00F43041" w:rsidP="00F43041">
      <w:pPr>
        <w:pStyle w:val="10"/>
        <w:shd w:val="clear" w:color="auto" w:fill="auto"/>
        <w:spacing w:after="0" w:line="240" w:lineRule="auto"/>
        <w:ind w:left="1640" w:right="-5"/>
        <w:rPr>
          <w:sz w:val="24"/>
          <w:szCs w:val="24"/>
        </w:rPr>
      </w:pPr>
      <w:r w:rsidRPr="00D4525C">
        <w:rPr>
          <w:sz w:val="24"/>
          <w:szCs w:val="24"/>
        </w:rPr>
        <w:t>Собрание Углегорского городского округа РЕШИЛО:</w:t>
      </w:r>
    </w:p>
    <w:p w:rsidR="00F43041" w:rsidRDefault="00F43041" w:rsidP="00F43041">
      <w:pPr>
        <w:ind w:right="-3"/>
      </w:pPr>
    </w:p>
    <w:p w:rsidR="00F43041" w:rsidRPr="00F43041" w:rsidRDefault="00F43041" w:rsidP="00B70165">
      <w:pPr>
        <w:ind w:firstLine="709"/>
        <w:jc w:val="both"/>
      </w:pPr>
      <w:r w:rsidRPr="001A3ACF">
        <w:t xml:space="preserve">      </w:t>
      </w:r>
      <w:r w:rsidRPr="00F43041">
        <w:t xml:space="preserve">Принять к сведению </w:t>
      </w:r>
      <w:r w:rsidR="006B3018">
        <w:t xml:space="preserve">отчет </w:t>
      </w:r>
      <w:r w:rsidR="006B3018" w:rsidRPr="004D21EC">
        <w:t xml:space="preserve"> </w:t>
      </w:r>
      <w:r w:rsidR="006B3018">
        <w:t xml:space="preserve">контрольного </w:t>
      </w:r>
      <w:r w:rsidR="006B3018" w:rsidRPr="004D21EC">
        <w:t xml:space="preserve"> мероприятия </w:t>
      </w:r>
      <w:r w:rsidR="000C2737" w:rsidRPr="0043317F">
        <w:rPr>
          <w:b/>
          <w:snapToGrid w:val="0"/>
        </w:rPr>
        <w:t>«</w:t>
      </w:r>
      <w:r w:rsidR="000C2737">
        <w:rPr>
          <w:snapToGrid w:val="0"/>
        </w:rPr>
        <w:t>Аудит в сфере закупок товаров, работ и услуг муниципального казенного учреждения «Эксплуатационное техническое управление» Углегорского городского округа за 2022 и 2023годы.</w:t>
      </w:r>
      <w:r w:rsidR="00723B7E" w:rsidRPr="00F43041">
        <w:t xml:space="preserve"> </w:t>
      </w:r>
      <w:r w:rsidRPr="00F43041">
        <w:t>(прилагается).</w:t>
      </w:r>
    </w:p>
    <w:p w:rsidR="00F43041" w:rsidRPr="00D4525C" w:rsidRDefault="00F43041" w:rsidP="00F43041">
      <w:pPr>
        <w:pStyle w:val="a5"/>
        <w:numPr>
          <w:ilvl w:val="0"/>
          <w:numId w:val="5"/>
        </w:numPr>
        <w:tabs>
          <w:tab w:val="left" w:pos="1134"/>
        </w:tabs>
        <w:spacing w:before="240" w:line="276" w:lineRule="auto"/>
        <w:ind w:firstLine="414"/>
        <w:contextualSpacing w:val="0"/>
        <w:jc w:val="both"/>
        <w:rPr>
          <w:rFonts w:ascii="Times New Roman" w:hAnsi="Times New Roman"/>
        </w:rPr>
      </w:pPr>
      <w:proofErr w:type="gramStart"/>
      <w:r w:rsidRPr="00D4525C">
        <w:rPr>
          <w:rFonts w:ascii="Times New Roman" w:hAnsi="Times New Roman"/>
        </w:rPr>
        <w:t>Разместить отчет</w:t>
      </w:r>
      <w:proofErr w:type="gramEnd"/>
      <w:r w:rsidRPr="00D4525C">
        <w:rPr>
          <w:rFonts w:ascii="Times New Roman" w:hAnsi="Times New Roman"/>
        </w:rPr>
        <w:t xml:space="preserve"> по результатам контрольного мероприятия на официальном сайте в сети Интернет.</w:t>
      </w:r>
    </w:p>
    <w:p w:rsidR="00F43041" w:rsidRPr="00D4525C" w:rsidRDefault="00F43041" w:rsidP="00F43041">
      <w:pPr>
        <w:pStyle w:val="a5"/>
        <w:numPr>
          <w:ilvl w:val="0"/>
          <w:numId w:val="5"/>
        </w:numPr>
        <w:tabs>
          <w:tab w:val="left" w:pos="1134"/>
        </w:tabs>
        <w:spacing w:before="240" w:line="276" w:lineRule="auto"/>
        <w:ind w:firstLine="414"/>
        <w:contextualSpacing w:val="0"/>
        <w:jc w:val="both"/>
        <w:rPr>
          <w:rFonts w:ascii="Times New Roman" w:hAnsi="Times New Roman"/>
        </w:rPr>
      </w:pPr>
      <w:r w:rsidRPr="00D4525C">
        <w:rPr>
          <w:rFonts w:ascii="Times New Roman" w:hAnsi="Times New Roman"/>
        </w:rPr>
        <w:t xml:space="preserve">Контроль исполнения настоящего решения возложить на постоянную депутатскую комиссию по экономике и бюджету Собрания Углегорского городского округа. </w:t>
      </w:r>
    </w:p>
    <w:p w:rsidR="00F43041" w:rsidRPr="00D4525C" w:rsidRDefault="00F43041" w:rsidP="00F43041">
      <w:pPr>
        <w:pStyle w:val="10"/>
        <w:shd w:val="clear" w:color="auto" w:fill="auto"/>
        <w:spacing w:before="240" w:after="3" w:line="276" w:lineRule="auto"/>
        <w:ind w:left="20" w:right="-5"/>
        <w:rPr>
          <w:sz w:val="24"/>
          <w:szCs w:val="24"/>
        </w:rPr>
      </w:pPr>
    </w:p>
    <w:p w:rsidR="00F43041" w:rsidRPr="00D4525C" w:rsidRDefault="00603B23" w:rsidP="00F43041">
      <w:pPr>
        <w:pStyle w:val="10"/>
        <w:shd w:val="clear" w:color="auto" w:fill="auto"/>
        <w:spacing w:after="3" w:line="276" w:lineRule="auto"/>
        <w:ind w:left="23" w:right="-6"/>
        <w:rPr>
          <w:sz w:val="24"/>
          <w:szCs w:val="24"/>
        </w:rPr>
      </w:pPr>
      <w:r>
        <w:rPr>
          <w:sz w:val="24"/>
          <w:szCs w:val="24"/>
        </w:rPr>
        <w:t>П</w:t>
      </w:r>
      <w:r w:rsidR="008A3AA7">
        <w:rPr>
          <w:sz w:val="24"/>
          <w:szCs w:val="24"/>
        </w:rPr>
        <w:t>редседател</w:t>
      </w:r>
      <w:r>
        <w:rPr>
          <w:sz w:val="24"/>
          <w:szCs w:val="24"/>
        </w:rPr>
        <w:t>ь</w:t>
      </w:r>
      <w:r w:rsidR="00F43041" w:rsidRPr="00D4525C">
        <w:rPr>
          <w:sz w:val="24"/>
          <w:szCs w:val="24"/>
        </w:rPr>
        <w:t xml:space="preserve"> Собрания</w:t>
      </w:r>
    </w:p>
    <w:p w:rsidR="00F43041" w:rsidRDefault="00F43041" w:rsidP="00F43041">
      <w:pPr>
        <w:pStyle w:val="10"/>
        <w:shd w:val="clear" w:color="auto" w:fill="auto"/>
        <w:spacing w:after="0" w:line="276" w:lineRule="auto"/>
        <w:ind w:left="23" w:right="-6"/>
        <w:rPr>
          <w:sz w:val="24"/>
          <w:szCs w:val="24"/>
        </w:rPr>
      </w:pPr>
      <w:r w:rsidRPr="00D4525C">
        <w:rPr>
          <w:sz w:val="24"/>
          <w:szCs w:val="24"/>
        </w:rPr>
        <w:t>Углегорского городского округа</w:t>
      </w:r>
      <w:r w:rsidRPr="00D4525C">
        <w:rPr>
          <w:sz w:val="24"/>
          <w:szCs w:val="24"/>
        </w:rPr>
        <w:tab/>
      </w:r>
      <w:r w:rsidRPr="00D4525C">
        <w:rPr>
          <w:sz w:val="24"/>
          <w:szCs w:val="24"/>
        </w:rPr>
        <w:tab/>
      </w:r>
      <w:r w:rsidRPr="00D4525C">
        <w:rPr>
          <w:sz w:val="24"/>
          <w:szCs w:val="24"/>
        </w:rPr>
        <w:tab/>
      </w:r>
      <w:r w:rsidRPr="00D4525C">
        <w:rPr>
          <w:sz w:val="24"/>
          <w:szCs w:val="24"/>
        </w:rPr>
        <w:tab/>
      </w:r>
      <w:r w:rsidRPr="00D4525C">
        <w:rPr>
          <w:sz w:val="24"/>
          <w:szCs w:val="24"/>
        </w:rPr>
        <w:tab/>
      </w:r>
      <w:r w:rsidRPr="00D4525C">
        <w:rPr>
          <w:sz w:val="24"/>
          <w:szCs w:val="24"/>
        </w:rPr>
        <w:tab/>
      </w:r>
      <w:r w:rsidRPr="00D4525C">
        <w:rPr>
          <w:sz w:val="24"/>
          <w:szCs w:val="24"/>
        </w:rPr>
        <w:tab/>
      </w:r>
      <w:r w:rsidR="00603B23">
        <w:rPr>
          <w:sz w:val="24"/>
          <w:szCs w:val="24"/>
        </w:rPr>
        <w:t>Е.Г. Яковлева</w:t>
      </w:r>
    </w:p>
    <w:p w:rsidR="006B3018" w:rsidRDefault="006B3018" w:rsidP="006B3018">
      <w:pPr>
        <w:pStyle w:val="20"/>
        <w:keepNext/>
        <w:keepLines/>
        <w:shd w:val="clear" w:color="auto" w:fill="auto"/>
        <w:spacing w:before="0" w:line="274" w:lineRule="exact"/>
        <w:rPr>
          <w:b/>
          <w:sz w:val="28"/>
          <w:szCs w:val="28"/>
        </w:rPr>
      </w:pPr>
      <w:bookmarkStart w:id="1" w:name="bookmark2"/>
    </w:p>
    <w:p w:rsidR="006B3018" w:rsidRDefault="006B3018" w:rsidP="006B3018">
      <w:pPr>
        <w:pStyle w:val="20"/>
        <w:keepNext/>
        <w:keepLines/>
        <w:shd w:val="clear" w:color="auto" w:fill="auto"/>
        <w:spacing w:before="0" w:line="274" w:lineRule="exact"/>
        <w:rPr>
          <w:b/>
          <w:sz w:val="28"/>
          <w:szCs w:val="28"/>
        </w:rPr>
        <w:sectPr w:rsidR="006B3018" w:rsidSect="00F43041">
          <w:footerReference w:type="default" r:id="rId10"/>
          <w:pgSz w:w="11906" w:h="16838"/>
          <w:pgMar w:top="568" w:right="850" w:bottom="1134" w:left="1701" w:header="708" w:footer="708" w:gutter="0"/>
          <w:cols w:space="708"/>
          <w:docGrid w:linePitch="360"/>
        </w:sectPr>
      </w:pPr>
    </w:p>
    <w:p w:rsidR="006B3018" w:rsidRDefault="006B3018" w:rsidP="006B3018">
      <w:pPr>
        <w:pStyle w:val="20"/>
        <w:keepNext/>
        <w:keepLines/>
        <w:shd w:val="clear" w:color="auto" w:fill="auto"/>
        <w:spacing w:before="0" w:line="274" w:lineRule="exact"/>
        <w:rPr>
          <w:b/>
          <w:sz w:val="28"/>
          <w:szCs w:val="28"/>
        </w:rPr>
      </w:pPr>
    </w:p>
    <w:bookmarkEnd w:id="1"/>
    <w:p w:rsidR="000C2737" w:rsidRPr="0043317F" w:rsidRDefault="000C2737" w:rsidP="000C2737">
      <w:pPr>
        <w:ind w:left="284" w:right="-284"/>
        <w:jc w:val="center"/>
        <w:outlineLvl w:val="0"/>
        <w:rPr>
          <w:b/>
          <w:caps/>
          <w:spacing w:val="60"/>
        </w:rPr>
      </w:pPr>
      <w:r>
        <w:rPr>
          <w:b/>
          <w:caps/>
          <w:spacing w:val="60"/>
        </w:rPr>
        <w:t>Отчет</w:t>
      </w:r>
    </w:p>
    <w:p w:rsidR="000C2737" w:rsidRPr="0043317F" w:rsidRDefault="000C2737" w:rsidP="000C2737">
      <w:pPr>
        <w:jc w:val="center"/>
        <w:outlineLvl w:val="2"/>
        <w:rPr>
          <w:b/>
          <w:snapToGrid w:val="0"/>
        </w:rPr>
      </w:pPr>
      <w:r w:rsidRPr="0043317F">
        <w:rPr>
          <w:b/>
          <w:snapToGrid w:val="0"/>
        </w:rPr>
        <w:t>по результатам контрольного мероприятия</w:t>
      </w:r>
    </w:p>
    <w:p w:rsidR="000C2737" w:rsidRPr="0043317F" w:rsidRDefault="000C2737" w:rsidP="000C2737">
      <w:pPr>
        <w:ind w:left="284" w:right="-85"/>
        <w:jc w:val="center"/>
        <w:outlineLvl w:val="2"/>
        <w:rPr>
          <w:b/>
          <w:snapToGrid w:val="0"/>
        </w:rPr>
      </w:pPr>
      <w:r w:rsidRPr="0043317F">
        <w:rPr>
          <w:b/>
          <w:snapToGrid w:val="0"/>
        </w:rPr>
        <w:t>«</w:t>
      </w:r>
      <w:r>
        <w:rPr>
          <w:snapToGrid w:val="0"/>
        </w:rPr>
        <w:t>Аудит в сфере закупок товаров, работ и услуг муниципального казенного учреждения «Эксплуатационное техническое управление» Углегорского городского округа за 2022 и 2023годы.</w:t>
      </w:r>
    </w:p>
    <w:p w:rsidR="000C2737" w:rsidRPr="0043317F" w:rsidRDefault="000C2737" w:rsidP="000C2737">
      <w:pPr>
        <w:jc w:val="center"/>
        <w:outlineLvl w:val="2"/>
        <w:rPr>
          <w:b/>
          <w:snapToGrid w:val="0"/>
        </w:rPr>
      </w:pPr>
    </w:p>
    <w:p w:rsidR="000C2737" w:rsidRPr="0043317F" w:rsidRDefault="000C2737" w:rsidP="000C2737">
      <w:pPr>
        <w:overflowPunct w:val="0"/>
        <w:autoSpaceDE w:val="0"/>
        <w:autoSpaceDN w:val="0"/>
        <w:adjustRightInd w:val="0"/>
        <w:jc w:val="both"/>
        <w:textAlignment w:val="baseline"/>
      </w:pPr>
      <w:r w:rsidRPr="0043317F">
        <w:rPr>
          <w:snapToGrid w:val="0"/>
        </w:rPr>
        <w:t>г. Углегорск</w:t>
      </w:r>
      <w:r w:rsidRPr="0043317F">
        <w:t xml:space="preserve">                                                                                     </w:t>
      </w:r>
      <w:r>
        <w:t xml:space="preserve">            </w:t>
      </w:r>
      <w:r w:rsidRPr="0043317F">
        <w:t>«2</w:t>
      </w:r>
      <w:r>
        <w:t>7</w:t>
      </w:r>
      <w:r w:rsidRPr="0043317F">
        <w:t xml:space="preserve">» </w:t>
      </w:r>
      <w:r>
        <w:t>марта</w:t>
      </w:r>
      <w:r w:rsidRPr="0043317F">
        <w:t xml:space="preserve"> 202</w:t>
      </w:r>
      <w:r>
        <w:t>4</w:t>
      </w:r>
      <w:r w:rsidRPr="0043317F">
        <w:t xml:space="preserve"> года</w:t>
      </w:r>
    </w:p>
    <w:p w:rsidR="000C2737" w:rsidRPr="0043317F" w:rsidRDefault="000C2737" w:rsidP="000C2737">
      <w:pPr>
        <w:ind w:firstLine="709"/>
        <w:jc w:val="both"/>
      </w:pPr>
    </w:p>
    <w:p w:rsidR="000C2737" w:rsidRPr="0043317F" w:rsidRDefault="000C2737" w:rsidP="000C2737">
      <w:pPr>
        <w:ind w:firstLine="709"/>
        <w:jc w:val="both"/>
      </w:pPr>
    </w:p>
    <w:p w:rsidR="000C2737" w:rsidRPr="0043317F" w:rsidRDefault="000C2737" w:rsidP="000C2737">
      <w:pPr>
        <w:ind w:right="-85" w:firstLine="709"/>
        <w:jc w:val="both"/>
      </w:pPr>
      <w:r w:rsidRPr="0043317F">
        <w:t>1. Основание для проведения контрольного мероприятия: п.</w:t>
      </w:r>
      <w:r>
        <w:t>16</w:t>
      </w:r>
      <w:r w:rsidRPr="0043317F">
        <w:t xml:space="preserve"> Плана работы контрольно-счетной палаты Углегорского городского округа на 202</w:t>
      </w:r>
      <w:r>
        <w:t>4</w:t>
      </w:r>
      <w:r w:rsidRPr="0043317F">
        <w:t xml:space="preserve"> год, статья 9 Положения о контрольно-счетной палате Углегорского городского округа, утвержденного решением Собрания Углегорского городского округа от 20.04.2023 № 465.</w:t>
      </w:r>
    </w:p>
    <w:p w:rsidR="000C2737" w:rsidRPr="0043317F" w:rsidRDefault="000C2737" w:rsidP="000C2737">
      <w:pPr>
        <w:ind w:right="-85" w:firstLine="709"/>
        <w:jc w:val="both"/>
      </w:pPr>
      <w:r w:rsidRPr="0043317F">
        <w:t>2. Предмет контрольного мероприятия: процесс использования бюджетных средств, направленных на осуществление муниципальных закупок в соответствии с требованиями законодательства о контрактной системе в сфере закупок.</w:t>
      </w:r>
    </w:p>
    <w:p w:rsidR="000C2737" w:rsidRPr="0043317F" w:rsidRDefault="000C2737" w:rsidP="000C2737">
      <w:pPr>
        <w:ind w:right="-85" w:firstLine="709"/>
        <w:jc w:val="both"/>
      </w:pPr>
      <w:r w:rsidRPr="0043317F">
        <w:t xml:space="preserve">3. Проверяемый период деятельности: 2022 </w:t>
      </w:r>
      <w:r>
        <w:t xml:space="preserve">- </w:t>
      </w:r>
      <w:r w:rsidRPr="0043317F">
        <w:t>2023 год</w:t>
      </w:r>
      <w:r>
        <w:t>ы</w:t>
      </w:r>
    </w:p>
    <w:p w:rsidR="000C2737" w:rsidRPr="0043317F" w:rsidRDefault="000C2737" w:rsidP="000C2737">
      <w:pPr>
        <w:ind w:right="-85" w:firstLine="709"/>
        <w:jc w:val="both"/>
      </w:pPr>
      <w:r w:rsidRPr="0043317F">
        <w:t>4. Вопросы контрольного мероприятия:</w:t>
      </w:r>
    </w:p>
    <w:p w:rsidR="000C2737" w:rsidRPr="0043317F" w:rsidRDefault="000C2737" w:rsidP="000C2737">
      <w:pPr>
        <w:ind w:right="-85" w:firstLine="709"/>
        <w:jc w:val="both"/>
      </w:pPr>
      <w:r w:rsidRPr="0043317F">
        <w:t xml:space="preserve">1) </w:t>
      </w:r>
      <w:r w:rsidRPr="0043317F">
        <w:rPr>
          <w:rFonts w:eastAsia="Calibri"/>
        </w:rPr>
        <w:t>Документы, подтверждающие полномочия Заказчика на организацию и осуществление деятельности в сфере закупок товаров (работ, услуг).</w:t>
      </w:r>
    </w:p>
    <w:p w:rsidR="000C2737" w:rsidRPr="0043317F" w:rsidRDefault="000C2737" w:rsidP="000C2737">
      <w:pPr>
        <w:ind w:right="-85" w:firstLine="709"/>
        <w:jc w:val="both"/>
      </w:pPr>
      <w:r w:rsidRPr="0043317F">
        <w:t xml:space="preserve">2) </w:t>
      </w:r>
      <w:r w:rsidRPr="0043317F">
        <w:rPr>
          <w:rFonts w:eastAsia="Calibri"/>
        </w:rPr>
        <w:t xml:space="preserve">Планирование муниципальных закупок </w:t>
      </w:r>
    </w:p>
    <w:p w:rsidR="000C2737" w:rsidRPr="0043317F" w:rsidRDefault="000C2737" w:rsidP="000C2737">
      <w:pPr>
        <w:ind w:right="-85" w:firstLine="709"/>
        <w:jc w:val="both"/>
      </w:pPr>
      <w:r w:rsidRPr="0043317F">
        <w:t>3) Порядок применения национального режима при осуществлении закупок.</w:t>
      </w:r>
    </w:p>
    <w:p w:rsidR="000C2737" w:rsidRPr="0043317F" w:rsidRDefault="000C2737" w:rsidP="000C2737">
      <w:pPr>
        <w:ind w:right="-85" w:firstLine="709"/>
        <w:jc w:val="both"/>
      </w:pPr>
      <w:r w:rsidRPr="0043317F">
        <w:t>4) Оценка соблюдения условий заключенных договоров (контрактов).</w:t>
      </w:r>
    </w:p>
    <w:p w:rsidR="000C2737" w:rsidRPr="0043317F" w:rsidRDefault="000C2737" w:rsidP="000C2737">
      <w:pPr>
        <w:ind w:right="-85" w:firstLine="709"/>
        <w:jc w:val="both"/>
      </w:pPr>
      <w:r w:rsidRPr="0043317F">
        <w:t xml:space="preserve">5) Порядок обоснования начальной (максимальной) цены контракта, цены контракта, заключаемого у единственного поставщика (подрядчика, исполнителя) </w:t>
      </w:r>
    </w:p>
    <w:p w:rsidR="000C2737" w:rsidRPr="0043317F" w:rsidRDefault="000C2737" w:rsidP="000C2737">
      <w:pPr>
        <w:ind w:right="-85" w:firstLine="709"/>
        <w:jc w:val="both"/>
      </w:pPr>
      <w:r w:rsidRPr="0043317F">
        <w:t xml:space="preserve">6) </w:t>
      </w:r>
      <w:r w:rsidRPr="0043317F">
        <w:rPr>
          <w:rFonts w:eastAsia="Calibri"/>
        </w:rPr>
        <w:t>Проверка обоснованности и законности выбора способа определения поставщика (подрядчика, исполнителя)</w:t>
      </w:r>
    </w:p>
    <w:p w:rsidR="000C2737" w:rsidRDefault="000C2737" w:rsidP="000C2737">
      <w:pPr>
        <w:ind w:right="-85" w:firstLine="709"/>
        <w:jc w:val="both"/>
        <w:rPr>
          <w:rFonts w:eastAsia="Calibri"/>
        </w:rPr>
      </w:pPr>
      <w:r w:rsidRPr="0043317F">
        <w:t xml:space="preserve">7) </w:t>
      </w:r>
      <w:r w:rsidRPr="0043317F">
        <w:rPr>
          <w:rFonts w:eastAsia="Calibri"/>
        </w:rPr>
        <w:t>Порядок осуществления закупок у единственного поставщика (подрядчика, исполнителя)</w:t>
      </w:r>
    </w:p>
    <w:p w:rsidR="000C2737" w:rsidRPr="0043317F" w:rsidRDefault="000C2737" w:rsidP="000C2737">
      <w:pPr>
        <w:ind w:right="-85" w:firstLine="709"/>
        <w:jc w:val="both"/>
      </w:pPr>
      <w:r>
        <w:rPr>
          <w:rFonts w:eastAsia="Calibri"/>
        </w:rPr>
        <w:t>8) порядок осуществления закупок в коммунальной сфере</w:t>
      </w:r>
    </w:p>
    <w:p w:rsidR="000C2737" w:rsidRPr="0043317F" w:rsidRDefault="000C2737" w:rsidP="000C2737">
      <w:pPr>
        <w:widowControl w:val="0"/>
        <w:ind w:firstLine="709"/>
        <w:jc w:val="both"/>
        <w:rPr>
          <w:rFonts w:eastAsia="Calibri"/>
        </w:rPr>
      </w:pPr>
      <w:r>
        <w:rPr>
          <w:rFonts w:eastAsia="Calibri"/>
        </w:rPr>
        <w:t>9</w:t>
      </w:r>
      <w:r w:rsidRPr="0043317F">
        <w:rPr>
          <w:rFonts w:eastAsia="Calibri"/>
        </w:rPr>
        <w:t>) Оценка обоснованности допуска (отказа в допуске) участников закупки, отстранение участника закупки от участия в определении поставщика</w:t>
      </w:r>
    </w:p>
    <w:p w:rsidR="000C2737" w:rsidRPr="0043317F" w:rsidRDefault="000C2737" w:rsidP="000C2737">
      <w:pPr>
        <w:widowControl w:val="0"/>
        <w:ind w:firstLine="709"/>
        <w:jc w:val="both"/>
        <w:rPr>
          <w:rFonts w:eastAsia="Calibri"/>
        </w:rPr>
      </w:pPr>
      <w:r>
        <w:rPr>
          <w:rFonts w:eastAsia="Calibri"/>
        </w:rPr>
        <w:t>10</w:t>
      </w:r>
      <w:r w:rsidRPr="0043317F">
        <w:rPr>
          <w:rFonts w:eastAsia="Calibri"/>
        </w:rPr>
        <w:t>) Проверка соответствия поставленного товара, выполненной работы (её результата) или оказанной услуги условиям муниципального контракта и (или) договора.</w:t>
      </w:r>
    </w:p>
    <w:p w:rsidR="000C2737" w:rsidRPr="0043317F" w:rsidRDefault="000C2737" w:rsidP="000C2737">
      <w:pPr>
        <w:ind w:right="-85" w:firstLine="709"/>
        <w:jc w:val="both"/>
      </w:pPr>
      <w:r w:rsidRPr="0043317F">
        <w:t xml:space="preserve">5. Срок проверки  с </w:t>
      </w:r>
      <w:r>
        <w:t>06.02</w:t>
      </w:r>
      <w:r w:rsidRPr="0043317F">
        <w:t>.202</w:t>
      </w:r>
      <w:r>
        <w:t>4 по 21</w:t>
      </w:r>
      <w:r w:rsidRPr="0043317F">
        <w:t>.</w:t>
      </w:r>
      <w:r>
        <w:t>03</w:t>
      </w:r>
      <w:r w:rsidRPr="0043317F">
        <w:t>.202</w:t>
      </w:r>
      <w:r>
        <w:t>4</w:t>
      </w:r>
      <w:r w:rsidRPr="0043317F">
        <w:t xml:space="preserve"> г.</w:t>
      </w:r>
    </w:p>
    <w:p w:rsidR="000C2737" w:rsidRPr="0043317F" w:rsidRDefault="000C2737" w:rsidP="000C2737">
      <w:pPr>
        <w:ind w:right="-85" w:firstLine="709"/>
        <w:jc w:val="both"/>
      </w:pPr>
      <w:r w:rsidRPr="0043317F">
        <w:t xml:space="preserve">6. Краткая информация об объекте контрольного мероприятия: </w:t>
      </w:r>
    </w:p>
    <w:p w:rsidR="000C2737" w:rsidRPr="0043317F" w:rsidRDefault="000C2737" w:rsidP="000C2737">
      <w:pPr>
        <w:ind w:right="-85" w:firstLine="709"/>
        <w:jc w:val="both"/>
      </w:pPr>
      <w:r w:rsidRPr="0043317F">
        <w:t xml:space="preserve">Полное официальное наименование объекта – </w:t>
      </w:r>
      <w:r>
        <w:t>муниципальное казенное учреждение «Эксплуатационное техническое управление» Углегорского городского округа</w:t>
      </w:r>
    </w:p>
    <w:p w:rsidR="000C2737" w:rsidRPr="0043317F" w:rsidRDefault="000C2737" w:rsidP="000C2737">
      <w:pPr>
        <w:ind w:right="-85" w:firstLine="709"/>
        <w:jc w:val="both"/>
      </w:pPr>
      <w:r w:rsidRPr="0043317F">
        <w:t xml:space="preserve">Сокращенное официальное наименование объекта: </w:t>
      </w:r>
      <w:r>
        <w:t>МКУ «ЭТУ» УГО</w:t>
      </w:r>
    </w:p>
    <w:p w:rsidR="000C2737" w:rsidRPr="0043317F" w:rsidRDefault="000C2737" w:rsidP="000C2737">
      <w:pPr>
        <w:ind w:right="-85" w:firstLine="709"/>
        <w:jc w:val="both"/>
      </w:pPr>
      <w:r w:rsidRPr="0043317F">
        <w:t>Юридический и фактический адрес: 694920, Сахалин</w:t>
      </w:r>
      <w:r>
        <w:t>ская область, г. Углегорск, ул</w:t>
      </w:r>
      <w:proofErr w:type="gramStart"/>
      <w:r>
        <w:t>.П</w:t>
      </w:r>
      <w:proofErr w:type="gramEnd"/>
      <w:r>
        <w:t>обеды,142.</w:t>
      </w:r>
    </w:p>
    <w:p w:rsidR="000C2737" w:rsidRPr="0043317F" w:rsidRDefault="000C2737" w:rsidP="000C2737">
      <w:pPr>
        <w:ind w:right="-85" w:firstLine="709"/>
        <w:jc w:val="both"/>
      </w:pPr>
      <w:r w:rsidRPr="0043317F">
        <w:t>Учредителем Учреждения является администрация Углегорского городского округа.</w:t>
      </w:r>
    </w:p>
    <w:p w:rsidR="000C2737" w:rsidRDefault="000C2737" w:rsidP="000C2737">
      <w:pPr>
        <w:ind w:right="-85" w:firstLine="709"/>
        <w:jc w:val="both"/>
      </w:pPr>
      <w:r w:rsidRPr="0043317F">
        <w:t>Учрежде</w:t>
      </w:r>
      <w:r>
        <w:t xml:space="preserve">ние является юридическим лицом и от своего имени может приобретать и осуществлять имущественные и личные неимущественные права, </w:t>
      </w:r>
      <w:proofErr w:type="gramStart"/>
      <w:r>
        <w:t>нести обязанности</w:t>
      </w:r>
      <w:proofErr w:type="gramEnd"/>
      <w:r>
        <w:t>, быть истцом и ответчиком в суде, иметь печать, штампы и бланки со своим наименованием. Учреждение вправе открывать лицевые счета в установленном порядке.</w:t>
      </w:r>
    </w:p>
    <w:p w:rsidR="000C2737" w:rsidRPr="0043317F" w:rsidRDefault="000C2737" w:rsidP="000C2737">
      <w:pPr>
        <w:ind w:right="-85" w:firstLine="709"/>
        <w:jc w:val="both"/>
      </w:pPr>
      <w:r w:rsidRPr="0043317F">
        <w:t xml:space="preserve">Постановлением администрации Углегорского городского округа от </w:t>
      </w:r>
      <w:r>
        <w:t>21.12.2017</w:t>
      </w:r>
      <w:r w:rsidRPr="0043317F">
        <w:t xml:space="preserve"> № </w:t>
      </w:r>
      <w:r>
        <w:t>1199</w:t>
      </w:r>
      <w:r w:rsidRPr="0043317F">
        <w:t xml:space="preserve"> утвержден Устав </w:t>
      </w:r>
      <w:r>
        <w:t>муниципального казенного учреждения «Эксплуатационное техническое управление» Углегорского городского округа.</w:t>
      </w:r>
    </w:p>
    <w:p w:rsidR="000C2737" w:rsidRPr="0043317F" w:rsidRDefault="000C2737" w:rsidP="000C2737">
      <w:pPr>
        <w:ind w:right="-85" w:firstLine="709"/>
        <w:jc w:val="both"/>
      </w:pPr>
      <w:r w:rsidRPr="0043317F">
        <w:t xml:space="preserve">Текущее руководство деятельностью Учреждения осуществляет </w:t>
      </w:r>
      <w:r>
        <w:t>Казымов Роман Александрович, назначенный на должность в соответствии с распоряжением от 31.07.23 № 219к с 01 августа 2023 года.</w:t>
      </w:r>
    </w:p>
    <w:p w:rsidR="000C2737" w:rsidRPr="0043317F" w:rsidRDefault="000C2737" w:rsidP="000C2737">
      <w:pPr>
        <w:ind w:right="-85" w:firstLine="709"/>
        <w:jc w:val="both"/>
      </w:pPr>
      <w:r w:rsidRPr="0043317F">
        <w:lastRenderedPageBreak/>
        <w:t xml:space="preserve">В период </w:t>
      </w:r>
      <w:r>
        <w:t xml:space="preserve"> с 01.03.2012 по 31.07.2023 руководителем</w:t>
      </w:r>
      <w:r w:rsidRPr="0043317F">
        <w:t xml:space="preserve"> учреждени</w:t>
      </w:r>
      <w:r>
        <w:t>я</w:t>
      </w:r>
      <w:r w:rsidRPr="0043317F">
        <w:t xml:space="preserve"> являл</w:t>
      </w:r>
      <w:r>
        <w:t>ся</w:t>
      </w:r>
      <w:r w:rsidRPr="0043317F">
        <w:t xml:space="preserve"> </w:t>
      </w:r>
      <w:r>
        <w:t>Янин Владимир Алексеевич.</w:t>
      </w:r>
    </w:p>
    <w:p w:rsidR="000C2737" w:rsidRDefault="000C2737" w:rsidP="000C2737">
      <w:pPr>
        <w:ind w:right="-85" w:firstLine="709"/>
        <w:jc w:val="both"/>
      </w:pPr>
      <w:r>
        <w:t>Целями деятельности Учреждения является:</w:t>
      </w:r>
    </w:p>
    <w:p w:rsidR="000C2737" w:rsidRDefault="000C2737" w:rsidP="000C2737">
      <w:pPr>
        <w:ind w:right="-85" w:firstLine="709"/>
        <w:jc w:val="both"/>
      </w:pPr>
      <w:r>
        <w:t>- транспортное обеспечение и сопровождение деятельности органов местного самоуправления и муниципальных учреждений Углегорского городского округа;</w:t>
      </w:r>
    </w:p>
    <w:p w:rsidR="000C2737" w:rsidRDefault="000C2737" w:rsidP="000C2737">
      <w:pPr>
        <w:ind w:right="-85" w:firstLine="709"/>
        <w:jc w:val="both"/>
      </w:pPr>
      <w:r>
        <w:t>- обеспечение сохранности, текущего содержания и эксплуатации зданий, сооружений, находящихся в пользовании, иного имущества, переданного Учреждению в установленном законодательством порядке, а также находящегося в пользовании органов местного самоуправления и муниципальных учреждений Углегорского городского округа.</w:t>
      </w:r>
    </w:p>
    <w:p w:rsidR="000C2737" w:rsidRPr="0043317F" w:rsidRDefault="000C2737" w:rsidP="000C2737">
      <w:pPr>
        <w:ind w:right="-85" w:firstLine="709"/>
        <w:jc w:val="both"/>
      </w:pPr>
      <w:r>
        <w:t>7. Проверка проведена выборочным способом.</w:t>
      </w:r>
    </w:p>
    <w:p w:rsidR="000C2737" w:rsidRPr="0043317F" w:rsidRDefault="000C2737" w:rsidP="000C2737">
      <w:pPr>
        <w:ind w:firstLine="709"/>
        <w:jc w:val="both"/>
      </w:pPr>
      <w:r>
        <w:t>8</w:t>
      </w:r>
      <w:r w:rsidRPr="0043317F">
        <w:t>. В ходе контрольного мероприятия установлено следующее.</w:t>
      </w:r>
    </w:p>
    <w:p w:rsidR="000C2737" w:rsidRPr="0043317F" w:rsidRDefault="000C2737" w:rsidP="000C2737">
      <w:pPr>
        <w:jc w:val="both"/>
        <w:rPr>
          <w:rFonts w:eastAsia="Calibri"/>
        </w:rPr>
      </w:pPr>
    </w:p>
    <w:p w:rsidR="000C2737" w:rsidRPr="0043317F" w:rsidRDefault="000C2737" w:rsidP="000C2737">
      <w:pPr>
        <w:numPr>
          <w:ilvl w:val="0"/>
          <w:numId w:val="15"/>
        </w:numPr>
        <w:ind w:left="1276" w:hanging="77"/>
        <w:jc w:val="center"/>
        <w:rPr>
          <w:rFonts w:eastAsia="Calibri"/>
          <w:i/>
        </w:rPr>
      </w:pPr>
      <w:r w:rsidRPr="0043317F">
        <w:rPr>
          <w:rFonts w:eastAsia="Calibri"/>
          <w:i/>
        </w:rPr>
        <w:t>Документы, подтверждающие полномочия Заказчика на организацию и осуществление деятельности в сфере закупок товаров (работ, услуг).</w:t>
      </w:r>
    </w:p>
    <w:p w:rsidR="000C2737" w:rsidRPr="0043317F" w:rsidRDefault="000C2737" w:rsidP="000C2737">
      <w:pPr>
        <w:ind w:left="2487"/>
        <w:jc w:val="both"/>
        <w:rPr>
          <w:rFonts w:eastAsia="Calibri"/>
          <w:i/>
        </w:rPr>
      </w:pPr>
    </w:p>
    <w:p w:rsidR="000C2737" w:rsidRPr="0043317F" w:rsidRDefault="000C2737" w:rsidP="000C2737">
      <w:pPr>
        <w:ind w:right="-85" w:firstLine="709"/>
        <w:jc w:val="both"/>
      </w:pPr>
      <w:r w:rsidRPr="0043317F">
        <w:t>Учреждение осуществляет в установленном порядке размещение заказов на поставку товаров, выполнение работ, оказание услуг, направленных на реализацию уставных целей учреждения, а также на осуществление финансово-хозяйственной деятельности муниципального учреждения путем заключения муниципальных контрактов и договоров.</w:t>
      </w:r>
    </w:p>
    <w:p w:rsidR="000C2737" w:rsidRPr="0043317F" w:rsidRDefault="000C2737" w:rsidP="000C2737">
      <w:pPr>
        <w:ind w:right="-85" w:firstLine="709"/>
        <w:jc w:val="both"/>
      </w:pPr>
      <w:r w:rsidRPr="0043317F">
        <w:t>Закупочная деятельность финансировалась Учреждением в рамках доведенных бюджетных средств.</w:t>
      </w:r>
    </w:p>
    <w:p w:rsidR="000C2737" w:rsidRDefault="000C2737" w:rsidP="000C2737">
      <w:pPr>
        <w:ind w:right="-85" w:firstLine="709"/>
        <w:jc w:val="both"/>
      </w:pPr>
      <w:proofErr w:type="gramStart"/>
      <w:r w:rsidRPr="0043317F">
        <w:t xml:space="preserve">В соответствии с положениями статьи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приказом </w:t>
      </w:r>
      <w:r>
        <w:t>руководителя МКУ «Эксплуатационное техническое управление» Углегорского городского округа от 29.03.22 № 11 «О создании контрактной службы на осуществление закупок товаров, работ, услуг», в МКУ «ЭТУ» УГО создана контрактная служба на осуществление</w:t>
      </w:r>
      <w:proofErr w:type="gramEnd"/>
      <w:r>
        <w:t xml:space="preserve"> закупок товаров, работ, услуг путем утверждения постоянного состава работников, выполняющих функции контрактной службы без образования отдельного структурного подразделения, а также утверждено Положение о контрактной службе на осуществление закупок товаров, работ, услуг для обеспечения нужд МКУ «ЭТУ» УГО.</w:t>
      </w:r>
    </w:p>
    <w:p w:rsidR="000C2737" w:rsidRDefault="000C2737" w:rsidP="000C2737">
      <w:pPr>
        <w:ind w:right="-85" w:firstLine="709"/>
        <w:jc w:val="both"/>
      </w:pPr>
      <w:proofErr w:type="gramStart"/>
      <w:r>
        <w:t>Приказом руководителя учреждения от 08.08.23 № 22 «О создании контрактной службы на осуществление закупок товаров, работ, услуг» (в редакции от 18.12.23 № 43-а), приказ от 29.03.22 № 11 «О создании контрактной службы на осуществление закупок товаров, работ, услуг» признан утратившим силу, в МКУ «ЭТУ» УГО создана контрактная служба на осуществление закупок товаров, работ, услуг путем утверждения прилагаемого постоянного состава работников, выполняющих функции контрактной</w:t>
      </w:r>
      <w:proofErr w:type="gramEnd"/>
      <w:r>
        <w:t xml:space="preserve"> службы без образования отдельного структурного подразделения, а также утверждено Положение о контрактной службе на осуществление закупок товаров, работ, услуг».</w:t>
      </w:r>
    </w:p>
    <w:p w:rsidR="000C2737" w:rsidRDefault="000C2737" w:rsidP="000C2737">
      <w:pPr>
        <w:ind w:right="-85" w:firstLine="709"/>
        <w:jc w:val="both"/>
      </w:pPr>
      <w:r>
        <w:t xml:space="preserve">Работники контрактной службы прошли </w:t>
      </w:r>
      <w:proofErr w:type="gramStart"/>
      <w:r>
        <w:t>обучение</w:t>
      </w:r>
      <w:proofErr w:type="gramEnd"/>
      <w:r>
        <w:t xml:space="preserve"> по дополнительной профессиональной программе: «Контрактная система в сфере закупок товаров, работ, услуг для обеспечения государственных и муниципальных нужд (Федеральный закон от 05.04.2013 № 44-ФЗ)».</w:t>
      </w:r>
    </w:p>
    <w:p w:rsidR="000C2737" w:rsidRPr="0043317F" w:rsidRDefault="000C2737" w:rsidP="000C2737">
      <w:pPr>
        <w:jc w:val="both"/>
        <w:rPr>
          <w:rFonts w:eastAsia="Calibri"/>
          <w:i/>
        </w:rPr>
      </w:pPr>
    </w:p>
    <w:p w:rsidR="000C2737" w:rsidRPr="0043317F" w:rsidRDefault="000C2737" w:rsidP="000C2737">
      <w:pPr>
        <w:numPr>
          <w:ilvl w:val="0"/>
          <w:numId w:val="15"/>
        </w:numPr>
        <w:ind w:left="1778" w:firstLine="709"/>
        <w:jc w:val="both"/>
        <w:rPr>
          <w:rFonts w:eastAsia="Calibri"/>
          <w:i/>
        </w:rPr>
      </w:pPr>
      <w:r w:rsidRPr="0043317F">
        <w:rPr>
          <w:rFonts w:eastAsia="Calibri"/>
          <w:i/>
        </w:rPr>
        <w:t xml:space="preserve">Планирование муниципальных закупок </w:t>
      </w:r>
    </w:p>
    <w:p w:rsidR="000C2737" w:rsidRPr="0043317F" w:rsidRDefault="000C2737" w:rsidP="000C2737">
      <w:pPr>
        <w:jc w:val="both"/>
        <w:rPr>
          <w:rFonts w:eastAsia="Calibri"/>
          <w:i/>
        </w:rPr>
      </w:pPr>
    </w:p>
    <w:p w:rsidR="000C2737" w:rsidRDefault="000C2737" w:rsidP="000C2737">
      <w:pPr>
        <w:autoSpaceDE w:val="0"/>
        <w:autoSpaceDN w:val="0"/>
        <w:adjustRightInd w:val="0"/>
        <w:ind w:firstLine="709"/>
        <w:contextualSpacing/>
        <w:jc w:val="both"/>
      </w:pPr>
      <w:r>
        <w:t>Планирование закупок товаров (работ, услуг) Учреждением осуществлялось путем формирования, утверждения, ведения и размещения плана-графика закупок, руководствуясь Порядком формирования, утверждения, размещения планов-графиков закупок, утвержденным постановлением Правительства РФ от 30.09.2019 №1279 (далее по тексту – Постановление №1279).</w:t>
      </w:r>
    </w:p>
    <w:p w:rsidR="000C2737" w:rsidRDefault="000C2737" w:rsidP="000C2737">
      <w:pPr>
        <w:autoSpaceDE w:val="0"/>
        <w:autoSpaceDN w:val="0"/>
        <w:adjustRightInd w:val="0"/>
        <w:ind w:firstLine="540"/>
        <w:jc w:val="both"/>
      </w:pPr>
      <w:r>
        <w:t xml:space="preserve">Планы-графики закупок сформированы и размещены через функционал Единой информационной системы в электронной форме </w:t>
      </w:r>
      <w:r w:rsidRPr="0043317F">
        <w:t xml:space="preserve">и утверждены посредством подписания </w:t>
      </w:r>
      <w:r w:rsidRPr="0043317F">
        <w:lastRenderedPageBreak/>
        <w:t>усиленной квалифицированной электронной подписью лица, имеющего право действовать от имени заказчика, что соответствует требованиям п. 3 Постановления № 1279.</w:t>
      </w:r>
    </w:p>
    <w:p w:rsidR="000C2737" w:rsidRPr="0043317F" w:rsidRDefault="000C2737" w:rsidP="000C2737">
      <w:pPr>
        <w:autoSpaceDE w:val="0"/>
        <w:autoSpaceDN w:val="0"/>
        <w:adjustRightInd w:val="0"/>
        <w:ind w:firstLine="540"/>
        <w:jc w:val="both"/>
      </w:pPr>
      <w:r>
        <w:t xml:space="preserve">Сформированные планы-графики закупок содержат информацию о закупках, планируемых к осуществлению конкурентным способом, у единственного поставщика (подрядчика, исполнителя). </w:t>
      </w:r>
      <w:proofErr w:type="gramStart"/>
      <w:r>
        <w:t>Закупки товаров (работ, услуг) на сумму, не превышающую 600 тысяч рублей, планируемые по основанию п. 4 ч. 1 ст. 93 Федерального закона №44-ФЗ, указываются отдельной строкой в размере годового объема финансового обеспечения (</w:t>
      </w:r>
      <w:proofErr w:type="spellStart"/>
      <w:r>
        <w:t>п.п</w:t>
      </w:r>
      <w:proofErr w:type="spellEnd"/>
      <w:r>
        <w:t>. «г» п. 18 Постановления №1279.</w:t>
      </w:r>
      <w:proofErr w:type="gramEnd"/>
    </w:p>
    <w:p w:rsidR="000C2737" w:rsidRPr="0043317F" w:rsidRDefault="000C2737" w:rsidP="000C2737">
      <w:pPr>
        <w:autoSpaceDE w:val="0"/>
        <w:autoSpaceDN w:val="0"/>
        <w:adjustRightInd w:val="0"/>
        <w:jc w:val="both"/>
        <w:rPr>
          <w:rFonts w:eastAsia="Calibri"/>
        </w:rPr>
      </w:pPr>
    </w:p>
    <w:p w:rsidR="000C2737" w:rsidRPr="0043317F" w:rsidRDefault="000C2737" w:rsidP="000C2737">
      <w:pPr>
        <w:numPr>
          <w:ilvl w:val="0"/>
          <w:numId w:val="15"/>
        </w:numPr>
        <w:autoSpaceDE w:val="0"/>
        <w:autoSpaceDN w:val="0"/>
        <w:adjustRightInd w:val="0"/>
        <w:ind w:left="1276" w:hanging="142"/>
        <w:jc w:val="center"/>
        <w:rPr>
          <w:i/>
        </w:rPr>
      </w:pPr>
      <w:r w:rsidRPr="0043317F">
        <w:rPr>
          <w:i/>
        </w:rPr>
        <w:t>Порядок применения национального режима при осуществлении закупок.</w:t>
      </w:r>
    </w:p>
    <w:p w:rsidR="000C2737" w:rsidRPr="0043317F" w:rsidRDefault="000C2737" w:rsidP="000C2737">
      <w:pPr>
        <w:autoSpaceDE w:val="0"/>
        <w:autoSpaceDN w:val="0"/>
        <w:adjustRightInd w:val="0"/>
        <w:ind w:left="1069"/>
        <w:jc w:val="both"/>
        <w:rPr>
          <w:i/>
        </w:rPr>
      </w:pPr>
    </w:p>
    <w:p w:rsidR="000C2737" w:rsidRPr="0043317F" w:rsidRDefault="000C2737" w:rsidP="000C2737">
      <w:pPr>
        <w:autoSpaceDE w:val="0"/>
        <w:autoSpaceDN w:val="0"/>
        <w:adjustRightInd w:val="0"/>
        <w:ind w:firstLine="851"/>
        <w:jc w:val="both"/>
      </w:pPr>
      <w:proofErr w:type="gramStart"/>
      <w:r w:rsidRPr="0043317F">
        <w:t>В соответствии с требованиями ч. 3 статьи 14 Федерального закона от 05.04.2013 N 44-ФЗ "О контрактной системе в сфере закупок товаров, работ, услуг для обеспечения государственных и муниципальных нужд",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w:t>
      </w:r>
      <w:proofErr w:type="gramEnd"/>
      <w:r w:rsidRPr="0043317F">
        <w:t>,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0C2737" w:rsidRPr="0043317F" w:rsidRDefault="000C2737" w:rsidP="000C2737">
      <w:pPr>
        <w:autoSpaceDE w:val="0"/>
        <w:autoSpaceDN w:val="0"/>
        <w:adjustRightInd w:val="0"/>
        <w:ind w:firstLine="709"/>
        <w:jc w:val="both"/>
      </w:pPr>
      <w:r w:rsidRPr="0043317F">
        <w:t>За проверяемый период необходимость применения национального режима отсутствовала.</w:t>
      </w:r>
    </w:p>
    <w:p w:rsidR="000C2737" w:rsidRPr="0043317F" w:rsidRDefault="000C2737" w:rsidP="000C2737">
      <w:pPr>
        <w:autoSpaceDE w:val="0"/>
        <w:autoSpaceDN w:val="0"/>
        <w:adjustRightInd w:val="0"/>
        <w:ind w:firstLine="709"/>
        <w:jc w:val="both"/>
      </w:pPr>
    </w:p>
    <w:p w:rsidR="000C2737" w:rsidRDefault="000C2737" w:rsidP="000C2737">
      <w:pPr>
        <w:autoSpaceDE w:val="0"/>
        <w:autoSpaceDN w:val="0"/>
        <w:adjustRightInd w:val="0"/>
        <w:ind w:left="709"/>
        <w:jc w:val="center"/>
        <w:rPr>
          <w:i/>
        </w:rPr>
      </w:pPr>
      <w:r w:rsidRPr="0043317F">
        <w:rPr>
          <w:i/>
        </w:rPr>
        <w:t>4. Оценка соблюдения условий заключенных договоров (контрактов).</w:t>
      </w:r>
    </w:p>
    <w:p w:rsidR="000C2737" w:rsidRDefault="000C2737" w:rsidP="000C2737">
      <w:pPr>
        <w:autoSpaceDE w:val="0"/>
        <w:autoSpaceDN w:val="0"/>
        <w:adjustRightInd w:val="0"/>
        <w:ind w:left="709"/>
        <w:jc w:val="center"/>
        <w:rPr>
          <w:i/>
        </w:rPr>
      </w:pPr>
    </w:p>
    <w:p w:rsidR="000C2737" w:rsidRDefault="000C2737" w:rsidP="000C2737">
      <w:pPr>
        <w:autoSpaceDE w:val="0"/>
        <w:autoSpaceDN w:val="0"/>
        <w:adjustRightInd w:val="0"/>
        <w:ind w:firstLine="567"/>
        <w:jc w:val="both"/>
      </w:pPr>
      <w:r>
        <w:t>Контракты (договоры) заключены с соблюдением требований, предусмотренных статьей 34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0C2737" w:rsidRPr="007246EA" w:rsidRDefault="000C2737" w:rsidP="000C2737">
      <w:pPr>
        <w:autoSpaceDE w:val="0"/>
        <w:autoSpaceDN w:val="0"/>
        <w:adjustRightInd w:val="0"/>
        <w:ind w:firstLine="567"/>
        <w:jc w:val="both"/>
      </w:pPr>
      <w:proofErr w:type="gramStart"/>
      <w:r>
        <w:t>Размер штрафов соответствует Правилам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 постановлением Правительства Российской Федерации от 30 августа 2017 года №1042.</w:t>
      </w:r>
      <w:proofErr w:type="gramEnd"/>
    </w:p>
    <w:p w:rsidR="000C2737" w:rsidRDefault="000C2737" w:rsidP="000C2737">
      <w:pPr>
        <w:autoSpaceDE w:val="0"/>
        <w:autoSpaceDN w:val="0"/>
        <w:adjustRightInd w:val="0"/>
        <w:ind w:left="709"/>
        <w:jc w:val="center"/>
        <w:rPr>
          <w:i/>
        </w:rPr>
      </w:pPr>
    </w:p>
    <w:p w:rsidR="000C2737" w:rsidRPr="0043317F" w:rsidRDefault="000C2737" w:rsidP="000C2737">
      <w:pPr>
        <w:autoSpaceDE w:val="0"/>
        <w:autoSpaceDN w:val="0"/>
        <w:adjustRightInd w:val="0"/>
        <w:ind w:left="1778"/>
        <w:jc w:val="both"/>
        <w:rPr>
          <w:i/>
        </w:rPr>
      </w:pPr>
    </w:p>
    <w:p w:rsidR="000C2737" w:rsidRPr="0043317F" w:rsidRDefault="000C2737" w:rsidP="000C2737">
      <w:pPr>
        <w:autoSpaceDE w:val="0"/>
        <w:autoSpaceDN w:val="0"/>
        <w:adjustRightInd w:val="0"/>
        <w:jc w:val="center"/>
        <w:rPr>
          <w:i/>
        </w:rPr>
      </w:pPr>
      <w:r w:rsidRPr="0043317F">
        <w:rPr>
          <w:i/>
        </w:rPr>
        <w:t xml:space="preserve">5. Порядок обоснования начальной (максимальной) цены контракта, </w:t>
      </w:r>
    </w:p>
    <w:p w:rsidR="000C2737" w:rsidRPr="0043317F" w:rsidRDefault="000C2737" w:rsidP="000C2737">
      <w:pPr>
        <w:autoSpaceDE w:val="0"/>
        <w:autoSpaceDN w:val="0"/>
        <w:adjustRightInd w:val="0"/>
        <w:jc w:val="center"/>
        <w:rPr>
          <w:i/>
        </w:rPr>
      </w:pPr>
      <w:r w:rsidRPr="0043317F">
        <w:rPr>
          <w:i/>
        </w:rPr>
        <w:t>цены контракта, заключаемого у единственного поставщика (подрядчика, исполнителя) (далее по тексту – НМЦК)</w:t>
      </w:r>
    </w:p>
    <w:p w:rsidR="000C2737" w:rsidRPr="0043317F" w:rsidRDefault="000C2737" w:rsidP="000C2737">
      <w:pPr>
        <w:autoSpaceDE w:val="0"/>
        <w:autoSpaceDN w:val="0"/>
        <w:adjustRightInd w:val="0"/>
        <w:jc w:val="both"/>
        <w:rPr>
          <w:rFonts w:eastAsia="Calibri"/>
        </w:rPr>
      </w:pPr>
    </w:p>
    <w:p w:rsidR="000C2737" w:rsidRPr="0043317F" w:rsidRDefault="000C2737" w:rsidP="000C2737">
      <w:pPr>
        <w:autoSpaceDE w:val="0"/>
        <w:autoSpaceDN w:val="0"/>
        <w:adjustRightInd w:val="0"/>
        <w:ind w:firstLine="709"/>
        <w:jc w:val="both"/>
        <w:rPr>
          <w:rFonts w:eastAsia="Calibri"/>
        </w:rPr>
      </w:pPr>
      <w:r w:rsidRPr="0043317F">
        <w:rPr>
          <w:rFonts w:eastAsia="Calibri"/>
        </w:rPr>
        <w:t>Определение и обоснование НМЦК производится еще на этапе формирования плана-графика закупок, подготовки извещения об осуществлении закупки и документации о закупке.</w:t>
      </w:r>
    </w:p>
    <w:p w:rsidR="000C2737" w:rsidRPr="00401B1C" w:rsidRDefault="000C2737" w:rsidP="000C2737">
      <w:pPr>
        <w:autoSpaceDE w:val="0"/>
        <w:autoSpaceDN w:val="0"/>
        <w:adjustRightInd w:val="0"/>
        <w:ind w:firstLine="709"/>
        <w:jc w:val="both"/>
      </w:pPr>
      <w:proofErr w:type="gramStart"/>
      <w:r w:rsidRPr="0043317F">
        <w:rPr>
          <w:rFonts w:eastAsia="Calibri"/>
        </w:rPr>
        <w:t xml:space="preserve">В соответствии с положениями статьи 22 </w:t>
      </w:r>
      <w:r w:rsidRPr="0043317F">
        <w:t>Федерального закона от 05.04.2013 N 44-ФЗ "О контрактной системе в сфере закупок товаров, работ, услуг для обеспечения государственных и муниципальных нужд", расчет и обоснование НМЦК производится Заказчиком посредством применения методов, рекомендованных Приказом Минэкономразвития РФ от 02.10.2013 № 567 «Об утверждении методических рекомендаций по применению методов определения начальной (максимальной) цены контракта и цены контракта, заключаемого с</w:t>
      </w:r>
      <w:proofErr w:type="gramEnd"/>
      <w:r w:rsidRPr="0043317F">
        <w:t xml:space="preserve"> единственным поставщиком (подрядчиком, исполнителем)».</w:t>
      </w:r>
    </w:p>
    <w:p w:rsidR="000C2737" w:rsidRDefault="000C2737" w:rsidP="000C2737">
      <w:pPr>
        <w:autoSpaceDE w:val="0"/>
        <w:autoSpaceDN w:val="0"/>
        <w:adjustRightInd w:val="0"/>
        <w:ind w:firstLine="567"/>
        <w:jc w:val="both"/>
      </w:pPr>
      <w:r>
        <w:t>Для заказчика одним из приоритетных являлся метод сопоставимых рыночных цен.</w:t>
      </w:r>
    </w:p>
    <w:p w:rsidR="000C2737" w:rsidRDefault="000C2737" w:rsidP="000C2737">
      <w:pPr>
        <w:autoSpaceDE w:val="0"/>
        <w:autoSpaceDN w:val="0"/>
        <w:adjustRightInd w:val="0"/>
        <w:ind w:firstLine="567"/>
        <w:jc w:val="both"/>
      </w:pPr>
      <w:r>
        <w:lastRenderedPageBreak/>
        <w:t>Используя указанный метод, Заказчиком предварительно проводится анализ коммерческих рынков, информации о рыночных ценах в сети Интернет, а также коммерческие предложения, полученные от потенциальных поставщиков (подрядчиков, исполнителей) на ценовой запрос. При применении метода сопоставимых рыночных цен (анализа рынка) информация о ценах товаров, работ, услуг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C2737" w:rsidRDefault="000C2737" w:rsidP="000C2737">
      <w:pPr>
        <w:autoSpaceDE w:val="0"/>
        <w:autoSpaceDN w:val="0"/>
        <w:adjustRightInd w:val="0"/>
        <w:ind w:firstLine="567"/>
        <w:jc w:val="both"/>
        <w:rPr>
          <w:rFonts w:eastAsia="Calibri"/>
        </w:rPr>
      </w:pPr>
      <w:r>
        <w:rPr>
          <w:rFonts w:eastAsia="Calibri"/>
        </w:rPr>
        <w:t>На основании полученных коммерческих предложений для расчета среднего значения цены Заказчиком использовалось как минимум три предложения о цене закупки.</w:t>
      </w:r>
    </w:p>
    <w:p w:rsidR="000C2737" w:rsidRDefault="000C2737" w:rsidP="000C2737">
      <w:pPr>
        <w:autoSpaceDE w:val="0"/>
        <w:autoSpaceDN w:val="0"/>
        <w:adjustRightInd w:val="0"/>
        <w:ind w:firstLine="567"/>
        <w:jc w:val="both"/>
        <w:rPr>
          <w:rFonts w:eastAsia="Calibri"/>
        </w:rPr>
      </w:pPr>
      <w:r>
        <w:rPr>
          <w:rFonts w:eastAsia="Calibri"/>
        </w:rPr>
        <w:t>Изучив в ходе контрольного мероприятия коммерческие предложения от потенциальных поставщиков (подрядчиков, исполнителей) и цены, указанные Заказчиком в расчете начальной (максимальной) цены контракта, цены контракта, заключаемого с единственным поставщиком (подрядчиком, исполнителем), расхождений не установлено.</w:t>
      </w:r>
    </w:p>
    <w:p w:rsidR="000C2737" w:rsidRDefault="000C2737" w:rsidP="000C2737">
      <w:pPr>
        <w:autoSpaceDE w:val="0"/>
        <w:autoSpaceDN w:val="0"/>
        <w:adjustRightInd w:val="0"/>
        <w:ind w:firstLine="567"/>
        <w:jc w:val="both"/>
        <w:rPr>
          <w:rFonts w:eastAsia="Calibri"/>
        </w:rPr>
      </w:pPr>
      <w:r>
        <w:rPr>
          <w:rFonts w:eastAsia="Calibri"/>
        </w:rPr>
        <w:t>Для получения наиболее выгодного предложения контракт  (договор) заключался по наименьшей из предложенных поставщиками (подрядчиками, исполнителями) цен.</w:t>
      </w:r>
    </w:p>
    <w:p w:rsidR="000C2737" w:rsidRPr="0043317F" w:rsidRDefault="000C2737" w:rsidP="000C2737">
      <w:pPr>
        <w:autoSpaceDE w:val="0"/>
        <w:autoSpaceDN w:val="0"/>
        <w:adjustRightInd w:val="0"/>
        <w:ind w:firstLine="567"/>
        <w:jc w:val="both"/>
        <w:rPr>
          <w:rFonts w:eastAsia="Calibri"/>
        </w:rPr>
      </w:pPr>
      <w:r>
        <w:rPr>
          <w:rFonts w:eastAsia="Calibri"/>
        </w:rPr>
        <w:t>По результатам проведенного Контрольно-счетной палатой мониторинга ценового рынка на идентичные товары (работы, услуги) цены, устанавливаемые Заказчиком при обосновании начальной (максимальной) цены контракта, цены контракта, заключаемого с единственным поставщиком (подрядчиком, исполнителем), не превышают рыночных предложений.</w:t>
      </w:r>
    </w:p>
    <w:p w:rsidR="000C2737" w:rsidRPr="0043317F" w:rsidRDefault="000C2737" w:rsidP="000C2737">
      <w:pPr>
        <w:autoSpaceDE w:val="0"/>
        <w:autoSpaceDN w:val="0"/>
        <w:adjustRightInd w:val="0"/>
        <w:ind w:firstLine="567"/>
        <w:jc w:val="both"/>
        <w:rPr>
          <w:rFonts w:eastAsia="Calibri"/>
        </w:rPr>
      </w:pPr>
    </w:p>
    <w:p w:rsidR="000C2737" w:rsidRPr="0043317F" w:rsidRDefault="000C2737" w:rsidP="000C2737">
      <w:pPr>
        <w:autoSpaceDE w:val="0"/>
        <w:autoSpaceDN w:val="0"/>
        <w:adjustRightInd w:val="0"/>
        <w:ind w:left="709"/>
        <w:jc w:val="center"/>
        <w:rPr>
          <w:rFonts w:eastAsia="Calibri"/>
          <w:i/>
        </w:rPr>
      </w:pPr>
      <w:r w:rsidRPr="0043317F">
        <w:rPr>
          <w:rFonts w:eastAsia="Calibri"/>
          <w:i/>
        </w:rPr>
        <w:t>6. Проверка обоснованности и законности выбора способа определения поставщика (подрядчика, исполнителя)</w:t>
      </w:r>
    </w:p>
    <w:p w:rsidR="000C2737" w:rsidRPr="0043317F" w:rsidRDefault="000C2737" w:rsidP="000C2737">
      <w:pPr>
        <w:autoSpaceDE w:val="0"/>
        <w:autoSpaceDN w:val="0"/>
        <w:adjustRightInd w:val="0"/>
        <w:ind w:left="1778"/>
        <w:jc w:val="both"/>
        <w:rPr>
          <w:rFonts w:eastAsia="Calibri"/>
          <w:i/>
        </w:rPr>
      </w:pPr>
    </w:p>
    <w:p w:rsidR="000C2737" w:rsidRPr="004527C6" w:rsidRDefault="000C2737" w:rsidP="000C2737">
      <w:pPr>
        <w:autoSpaceDE w:val="0"/>
        <w:autoSpaceDN w:val="0"/>
        <w:adjustRightInd w:val="0"/>
        <w:ind w:firstLine="851"/>
        <w:jc w:val="both"/>
      </w:pPr>
      <w:r w:rsidRPr="00D95CEE">
        <w:rPr>
          <w:rFonts w:eastAsia="Calibri"/>
        </w:rPr>
        <w:t xml:space="preserve">Определение способа закупки осуществляется Заказчиком на основании положений ч. 1 ст. 24 </w:t>
      </w:r>
      <w:r w:rsidRPr="00D95CEE">
        <w:t>Федерального закона от 05.04.2013 N 44-ФЗ "О контрактной системе в сфере закупок товаров, работ, услуг для обеспечения государственных и муниципальных нужд", используя при этом конкурентные способы определения поставщика (подрядчика, исполнителя) или закупки у единственного поставщика (подрядчика, исполнителя).</w:t>
      </w:r>
    </w:p>
    <w:p w:rsidR="000C2737" w:rsidRPr="00D95CEE" w:rsidRDefault="000C2737" w:rsidP="000C2737">
      <w:pPr>
        <w:autoSpaceDE w:val="0"/>
        <w:autoSpaceDN w:val="0"/>
        <w:adjustRightInd w:val="0"/>
        <w:ind w:firstLine="851"/>
        <w:jc w:val="both"/>
      </w:pPr>
      <w:r w:rsidRPr="00D95CEE">
        <w:t>В 2022 году по результатам конкурентных способов определения поставщика (подрядчика, исполнителя) заключено 4 контракта</w:t>
      </w:r>
      <w:r>
        <w:t xml:space="preserve"> на общую сумму 7 615 685, 93 рублей:</w:t>
      </w:r>
    </w:p>
    <w:p w:rsidR="000C2737" w:rsidRDefault="000C2737" w:rsidP="000C2737">
      <w:pPr>
        <w:autoSpaceDE w:val="0"/>
        <w:autoSpaceDN w:val="0"/>
        <w:adjustRightInd w:val="0"/>
        <w:ind w:firstLine="851"/>
        <w:jc w:val="both"/>
      </w:pPr>
      <w:r w:rsidRPr="00D95CEE">
        <w:t xml:space="preserve">- </w:t>
      </w:r>
      <w:r>
        <w:t xml:space="preserve">№148/ЭТУ/А-21 от 06.09.21 с ИП Тетериной Л.М. на закупку </w:t>
      </w:r>
      <w:proofErr w:type="gramStart"/>
      <w:r>
        <w:t>ГСМ</w:t>
      </w:r>
      <w:proofErr w:type="gramEnd"/>
      <w:r>
        <w:t xml:space="preserve"> на сумму 2 436 036 рублей (срок поставки с 01.10.21 по 31.03.22);</w:t>
      </w:r>
    </w:p>
    <w:p w:rsidR="000C2737" w:rsidRDefault="000C2737" w:rsidP="000C2737">
      <w:pPr>
        <w:autoSpaceDE w:val="0"/>
        <w:autoSpaceDN w:val="0"/>
        <w:adjustRightInd w:val="0"/>
        <w:ind w:firstLine="851"/>
        <w:jc w:val="both"/>
      </w:pPr>
      <w:r>
        <w:t>- №37/ЭТУ/А-22 от 20.06.22 с ООО «Восток-УАЗ» на поставку автомобиля на сумму 2 157 666,67 рублей;</w:t>
      </w:r>
    </w:p>
    <w:p w:rsidR="000C2737" w:rsidRDefault="000C2737" w:rsidP="000C2737">
      <w:pPr>
        <w:autoSpaceDE w:val="0"/>
        <w:autoSpaceDN w:val="0"/>
        <w:adjustRightInd w:val="0"/>
        <w:ind w:firstLine="851"/>
        <w:jc w:val="both"/>
      </w:pPr>
      <w:r>
        <w:t>- №53/ЭТУ/А-22 от 11.07.22 с ООО «</w:t>
      </w:r>
      <w:proofErr w:type="spellStart"/>
      <w:r>
        <w:t>Канц</w:t>
      </w:r>
      <w:proofErr w:type="spellEnd"/>
      <w:r>
        <w:t xml:space="preserve">-Бюро» на поставку </w:t>
      </w:r>
      <w:proofErr w:type="gramStart"/>
      <w:r>
        <w:t>бумаги</w:t>
      </w:r>
      <w:proofErr w:type="gramEnd"/>
      <w:r>
        <w:t xml:space="preserve"> на сумму 480 000 рублей;</w:t>
      </w:r>
    </w:p>
    <w:p w:rsidR="000C2737" w:rsidRDefault="000C2737" w:rsidP="000C2737">
      <w:pPr>
        <w:autoSpaceDE w:val="0"/>
        <w:autoSpaceDN w:val="0"/>
        <w:adjustRightInd w:val="0"/>
        <w:ind w:firstLine="851"/>
        <w:jc w:val="both"/>
      </w:pPr>
      <w:r>
        <w:t xml:space="preserve">- №84/ЭТУ/А-22 от 27.09.22 с ИП Тетериной Л.М. на закупку </w:t>
      </w:r>
      <w:proofErr w:type="gramStart"/>
      <w:r>
        <w:t>ГСМ</w:t>
      </w:r>
      <w:proofErr w:type="gramEnd"/>
      <w:r>
        <w:t xml:space="preserve"> на сумму 2 541 983,26 рублей (срок поставки с 15.10.22 по 31.03.23).</w:t>
      </w:r>
    </w:p>
    <w:p w:rsidR="000C2737" w:rsidRDefault="000C2737" w:rsidP="000C2737">
      <w:pPr>
        <w:autoSpaceDE w:val="0"/>
        <w:autoSpaceDN w:val="0"/>
        <w:adjustRightInd w:val="0"/>
        <w:ind w:firstLine="851"/>
        <w:jc w:val="both"/>
      </w:pPr>
      <w:r>
        <w:t>Исполнение указанных контрактов в 2022 году составило 6 839 043, 07 рублей.</w:t>
      </w:r>
    </w:p>
    <w:p w:rsidR="000C2737" w:rsidRDefault="000C2737" w:rsidP="000C2737">
      <w:pPr>
        <w:autoSpaceDE w:val="0"/>
        <w:autoSpaceDN w:val="0"/>
        <w:adjustRightInd w:val="0"/>
        <w:ind w:firstLine="851"/>
        <w:jc w:val="both"/>
      </w:pPr>
      <w:r>
        <w:t xml:space="preserve">В 2023 году </w:t>
      </w:r>
      <w:r w:rsidRPr="00D95CEE">
        <w:t>результатам конкурентных способов определения поставщика (по</w:t>
      </w:r>
      <w:r>
        <w:t xml:space="preserve">дрядчика, исполнителя) заключен контракт № 2/ЭТУ/А-23 от 06.03.23 с ИП </w:t>
      </w:r>
      <w:proofErr w:type="spellStart"/>
      <w:r>
        <w:t>Лавринович</w:t>
      </w:r>
      <w:proofErr w:type="spellEnd"/>
      <w:r>
        <w:t xml:space="preserve"> А.С. на закупку </w:t>
      </w:r>
      <w:proofErr w:type="gramStart"/>
      <w:r>
        <w:t>ГСМ</w:t>
      </w:r>
      <w:proofErr w:type="gramEnd"/>
      <w:r>
        <w:t xml:space="preserve"> на сумму 2 258 122 рублей.</w:t>
      </w:r>
    </w:p>
    <w:p w:rsidR="000C2737" w:rsidRPr="00411A3C" w:rsidRDefault="000C2737" w:rsidP="000C2737">
      <w:pPr>
        <w:autoSpaceDE w:val="0"/>
        <w:autoSpaceDN w:val="0"/>
        <w:adjustRightInd w:val="0"/>
        <w:ind w:firstLine="851"/>
        <w:jc w:val="both"/>
      </w:pPr>
      <w:r>
        <w:t>В 2023 году на оплату контрактов, заключенных по результатам конкурентных способов израсходовано 3 651 257 рублей 72 копейки.</w:t>
      </w:r>
    </w:p>
    <w:p w:rsidR="000C2737" w:rsidRPr="00411A3C" w:rsidRDefault="000C2737" w:rsidP="000C2737">
      <w:pPr>
        <w:autoSpaceDE w:val="0"/>
        <w:autoSpaceDN w:val="0"/>
        <w:adjustRightInd w:val="0"/>
        <w:ind w:firstLine="851"/>
        <w:jc w:val="both"/>
      </w:pPr>
      <w:r w:rsidRPr="00411A3C">
        <w:t xml:space="preserve">Необоснованного ограничения Заказчиком при описании объекта закупки и излишних требований к участникам торгов, установленных закупочной документацией в соответствии с положениями статьи 33 Федерального закона от 05.04.2013 N 44-ФЗ "О контрактной системе в сфере закупок товаров, работ, услуг для обеспечения государственных и муниципальных нужд" не выявлено. </w:t>
      </w:r>
    </w:p>
    <w:p w:rsidR="000C2737" w:rsidRPr="00411A3C" w:rsidRDefault="000C2737" w:rsidP="000C2737">
      <w:pPr>
        <w:autoSpaceDE w:val="0"/>
        <w:autoSpaceDN w:val="0"/>
        <w:adjustRightInd w:val="0"/>
        <w:ind w:firstLine="851"/>
        <w:jc w:val="both"/>
      </w:pPr>
      <w:r w:rsidRPr="00411A3C">
        <w:t>Выбор поставщика (подрядчика, исполнителя) Заказчиком проводился на принципах состязательности, добросовестности и эффективности.</w:t>
      </w:r>
    </w:p>
    <w:p w:rsidR="000C2737" w:rsidRDefault="000C2737" w:rsidP="000C2737">
      <w:pPr>
        <w:autoSpaceDE w:val="0"/>
        <w:autoSpaceDN w:val="0"/>
        <w:adjustRightInd w:val="0"/>
        <w:ind w:left="1560"/>
        <w:jc w:val="center"/>
        <w:rPr>
          <w:rFonts w:eastAsia="Calibri"/>
          <w:i/>
        </w:rPr>
      </w:pPr>
    </w:p>
    <w:p w:rsidR="000C2737" w:rsidRDefault="000C2737" w:rsidP="000C2737">
      <w:pPr>
        <w:autoSpaceDE w:val="0"/>
        <w:autoSpaceDN w:val="0"/>
        <w:adjustRightInd w:val="0"/>
        <w:ind w:left="1560"/>
        <w:jc w:val="center"/>
        <w:rPr>
          <w:rFonts w:eastAsia="Calibri"/>
          <w:i/>
        </w:rPr>
      </w:pPr>
      <w:r>
        <w:rPr>
          <w:rFonts w:eastAsia="Calibri"/>
          <w:i/>
        </w:rPr>
        <w:lastRenderedPageBreak/>
        <w:t xml:space="preserve">7. </w:t>
      </w:r>
      <w:r w:rsidRPr="0043317F">
        <w:rPr>
          <w:rFonts w:eastAsia="Calibri"/>
          <w:i/>
        </w:rPr>
        <w:t>Порядок осуществления закупок у единственного поставщика (подрядчика, исполнителя)</w:t>
      </w:r>
    </w:p>
    <w:p w:rsidR="000C2737" w:rsidRDefault="000C2737" w:rsidP="000C2737">
      <w:pPr>
        <w:autoSpaceDE w:val="0"/>
        <w:autoSpaceDN w:val="0"/>
        <w:adjustRightInd w:val="0"/>
        <w:ind w:firstLine="709"/>
        <w:jc w:val="both"/>
      </w:pPr>
    </w:p>
    <w:p w:rsidR="000C2737" w:rsidRPr="006C0BF8" w:rsidRDefault="000C2737" w:rsidP="000C2737">
      <w:pPr>
        <w:autoSpaceDE w:val="0"/>
        <w:autoSpaceDN w:val="0"/>
        <w:adjustRightInd w:val="0"/>
        <w:ind w:firstLine="709"/>
        <w:jc w:val="both"/>
      </w:pPr>
      <w:r w:rsidRPr="00E61BA9">
        <w:t>В проверяем</w:t>
      </w:r>
      <w:r>
        <w:t>ых</w:t>
      </w:r>
      <w:r w:rsidRPr="00E61BA9">
        <w:t xml:space="preserve"> период</w:t>
      </w:r>
      <w:r>
        <w:t>ах 2022 и 2023 годах</w:t>
      </w:r>
      <w:r w:rsidRPr="00E61BA9">
        <w:t xml:space="preserve"> учет закупок, осуществленных у единственного поставщика (подрядчика, исполнителя) </w:t>
      </w:r>
      <w:r>
        <w:t xml:space="preserve">муниципальным казенным </w:t>
      </w:r>
      <w:r w:rsidRPr="00E61BA9">
        <w:t xml:space="preserve"> учреждением осуществля</w:t>
      </w:r>
      <w:r>
        <w:t>л</w:t>
      </w:r>
      <w:r w:rsidRPr="00E61BA9">
        <w:t>ся через реестр закупок.</w:t>
      </w:r>
    </w:p>
    <w:p w:rsidR="000C2737" w:rsidRDefault="000C2737" w:rsidP="000C2737">
      <w:pPr>
        <w:autoSpaceDE w:val="0"/>
        <w:autoSpaceDN w:val="0"/>
        <w:adjustRightInd w:val="0"/>
        <w:ind w:firstLine="540"/>
        <w:jc w:val="both"/>
      </w:pPr>
      <w:proofErr w:type="gramStart"/>
      <w:r>
        <w:rPr>
          <w:iCs/>
        </w:rPr>
        <w:t xml:space="preserve">В соответствии с положениями п.4 ч. 1 статьи 93 </w:t>
      </w:r>
      <w: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iCs/>
        </w:rPr>
        <w:t>,</w:t>
      </w:r>
      <w:r w:rsidRPr="00401B1C">
        <w:rPr>
          <w:iCs/>
        </w:rPr>
        <w:t xml:space="preserve"> </w:t>
      </w:r>
      <w:r>
        <w:rPr>
          <w:iCs/>
        </w:rPr>
        <w:t>з</w:t>
      </w:r>
      <w:r w:rsidRPr="00401B1C">
        <w:rPr>
          <w:iCs/>
        </w:rPr>
        <w:t xml:space="preserve">акупка у единственного поставщика (подрядчика, исполнителя) может осуществляться заказчиком в </w:t>
      </w:r>
      <w:r>
        <w:rPr>
          <w:iCs/>
        </w:rPr>
        <w:t xml:space="preserve">случае </w:t>
      </w:r>
      <w:r>
        <w:t>осуществления закупки товара, работы или услуги на сумму, не превышающую шестисот тысяч рублей, либо закупки товара на сумму, предусмотренную</w:t>
      </w:r>
      <w:proofErr w:type="gramEnd"/>
      <w:r>
        <w:t xml:space="preserve"> </w:t>
      </w:r>
      <w:hyperlink r:id="rId11" w:history="1">
        <w:r w:rsidRPr="00510C12">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w:t>
      </w:r>
    </w:p>
    <w:p w:rsidR="000C2737" w:rsidRDefault="000C2737" w:rsidP="000C2737">
      <w:pPr>
        <w:autoSpaceDE w:val="0"/>
        <w:autoSpaceDN w:val="0"/>
        <w:adjustRightInd w:val="0"/>
        <w:ind w:firstLine="540"/>
        <w:jc w:val="both"/>
      </w:pPr>
      <w:r>
        <w:t>В ходе контрольного мероприятия установлено, что годовой объем закупок МКУ «Эксплуатационное техническое управление» Углегорского городского округа в соответствии с п. 4 ч. 1 статьи 93 Федерального закона от 05.04.2013 №44-ФЗ «О контрактной системе в сфере закупок товаров, работ, услуг для обеспечения государственных и муниципальных нужд» составил:</w:t>
      </w:r>
    </w:p>
    <w:p w:rsidR="000C2737" w:rsidRDefault="000C2737" w:rsidP="000C2737">
      <w:pPr>
        <w:autoSpaceDE w:val="0"/>
        <w:autoSpaceDN w:val="0"/>
        <w:adjustRightInd w:val="0"/>
        <w:ind w:firstLine="540"/>
        <w:jc w:val="both"/>
      </w:pPr>
      <w:r>
        <w:t>- в 2022 году – 7 353 474, 41 рублей;</w:t>
      </w:r>
    </w:p>
    <w:p w:rsidR="000C2737" w:rsidRDefault="000C2737" w:rsidP="000C2737">
      <w:pPr>
        <w:autoSpaceDE w:val="0"/>
        <w:autoSpaceDN w:val="0"/>
        <w:adjustRightInd w:val="0"/>
        <w:ind w:firstLine="540"/>
        <w:jc w:val="both"/>
      </w:pPr>
      <w:r>
        <w:t>- в 2023 году – 5 986 032, 94 рублей.</w:t>
      </w:r>
    </w:p>
    <w:p w:rsidR="000C2737" w:rsidRDefault="000C2737" w:rsidP="000C2737">
      <w:pPr>
        <w:autoSpaceDE w:val="0"/>
        <w:autoSpaceDN w:val="0"/>
        <w:adjustRightInd w:val="0"/>
        <w:ind w:firstLine="709"/>
        <w:jc w:val="both"/>
      </w:pPr>
      <w:r>
        <w:t>О</w:t>
      </w:r>
      <w:r w:rsidRPr="00E61BA9">
        <w:t xml:space="preserve">бъем закупок, допустимый для закупок </w:t>
      </w:r>
      <w:r>
        <w:t xml:space="preserve">в 2022 и 2023 году </w:t>
      </w:r>
      <w:r w:rsidRPr="00E61BA9">
        <w:t>у единственного поставщика (подрядчика, исполнителя) по п.4 ч.1 ст.</w:t>
      </w:r>
      <w:r>
        <w:t xml:space="preserve">93 Федерального закона № 44-ФЗ, </w:t>
      </w:r>
      <w:r w:rsidRPr="00E61BA9">
        <w:t>превысил предельн</w:t>
      </w:r>
      <w:r>
        <w:t>ый</w:t>
      </w:r>
      <w:r w:rsidRPr="00E61BA9">
        <w:t xml:space="preserve"> годово</w:t>
      </w:r>
      <w:r>
        <w:t>й</w:t>
      </w:r>
      <w:r w:rsidRPr="00E61BA9">
        <w:t xml:space="preserve"> объем таких закупок</w:t>
      </w:r>
      <w:r>
        <w:t xml:space="preserve"> и составил:</w:t>
      </w:r>
    </w:p>
    <w:p w:rsidR="000C2737" w:rsidRDefault="000C2737" w:rsidP="000C2737">
      <w:pPr>
        <w:autoSpaceDE w:val="0"/>
        <w:autoSpaceDN w:val="0"/>
        <w:adjustRightInd w:val="0"/>
        <w:ind w:firstLine="709"/>
        <w:jc w:val="both"/>
      </w:pPr>
      <w:r>
        <w:t>- в 2022 году – 5 353 474,41 рублей;</w:t>
      </w:r>
    </w:p>
    <w:p w:rsidR="000C2737" w:rsidRPr="00E61BA9" w:rsidRDefault="000C2737" w:rsidP="000C2737">
      <w:pPr>
        <w:autoSpaceDE w:val="0"/>
        <w:autoSpaceDN w:val="0"/>
        <w:adjustRightInd w:val="0"/>
        <w:ind w:firstLine="709"/>
        <w:jc w:val="both"/>
      </w:pPr>
      <w:r>
        <w:t>- в 2023 году – 3986 032,94 рублей.</w:t>
      </w:r>
    </w:p>
    <w:p w:rsidR="000C2737" w:rsidRDefault="000C2737" w:rsidP="000C2737">
      <w:pPr>
        <w:widowControl w:val="0"/>
        <w:jc w:val="both"/>
        <w:rPr>
          <w:rFonts w:eastAsia="Calibri"/>
        </w:rPr>
      </w:pPr>
    </w:p>
    <w:p w:rsidR="000C2737" w:rsidRDefault="000C2737" w:rsidP="000C2737">
      <w:pPr>
        <w:autoSpaceDE w:val="0"/>
        <w:autoSpaceDN w:val="0"/>
        <w:adjustRightInd w:val="0"/>
        <w:ind w:firstLine="709"/>
        <w:jc w:val="center"/>
        <w:rPr>
          <w:rFonts w:eastAsia="Calibri"/>
          <w:i/>
        </w:rPr>
      </w:pPr>
      <w:r w:rsidRPr="0043317F">
        <w:rPr>
          <w:rFonts w:eastAsia="Calibri"/>
          <w:i/>
        </w:rPr>
        <w:t xml:space="preserve">8. </w:t>
      </w:r>
      <w:r>
        <w:rPr>
          <w:rFonts w:eastAsia="Calibri"/>
          <w:i/>
        </w:rPr>
        <w:t>Порядок осуществления закупок в коммунальной сфере</w:t>
      </w:r>
    </w:p>
    <w:p w:rsidR="000C2737" w:rsidRDefault="000C2737" w:rsidP="000C2737">
      <w:pPr>
        <w:autoSpaceDE w:val="0"/>
        <w:autoSpaceDN w:val="0"/>
        <w:adjustRightInd w:val="0"/>
        <w:ind w:firstLine="709"/>
        <w:jc w:val="both"/>
        <w:rPr>
          <w:rFonts w:eastAsia="Calibri"/>
          <w:i/>
        </w:rPr>
      </w:pPr>
    </w:p>
    <w:p w:rsidR="000C2737" w:rsidRDefault="000C2737" w:rsidP="000C2737">
      <w:pPr>
        <w:autoSpaceDE w:val="0"/>
        <w:autoSpaceDN w:val="0"/>
        <w:adjustRightInd w:val="0"/>
        <w:ind w:firstLine="709"/>
        <w:jc w:val="both"/>
        <w:rPr>
          <w:rFonts w:eastAsia="Calibri"/>
        </w:rPr>
      </w:pPr>
      <w:r w:rsidRPr="00DD77EC">
        <w:rPr>
          <w:rFonts w:eastAsia="Calibri"/>
        </w:rPr>
        <w:t>Осуществляя закупки в коммунальной сфере услуг, цена договора, заключаемого с единственным поставщиком (подрядчиком, исполнителем) обосновывалась Заказчиком тарифным методом, исходя из утвержденных уполномоченным органом тарифов.</w:t>
      </w:r>
    </w:p>
    <w:p w:rsidR="000C2737" w:rsidRDefault="000C2737" w:rsidP="000C2737">
      <w:pPr>
        <w:autoSpaceDE w:val="0"/>
        <w:autoSpaceDN w:val="0"/>
        <w:adjustRightInd w:val="0"/>
        <w:ind w:firstLine="709"/>
        <w:jc w:val="both"/>
        <w:rPr>
          <w:rFonts w:eastAsia="Calibri"/>
        </w:rPr>
      </w:pPr>
      <w:r>
        <w:rPr>
          <w:rFonts w:eastAsia="Calibri"/>
        </w:rPr>
        <w:t>В 2022 году в коммунальной сфере заключено 3 договора:</w:t>
      </w:r>
    </w:p>
    <w:p w:rsidR="000C2737" w:rsidRDefault="000C2737" w:rsidP="000C2737">
      <w:pPr>
        <w:autoSpaceDE w:val="0"/>
        <w:autoSpaceDN w:val="0"/>
        <w:adjustRightInd w:val="0"/>
        <w:ind w:firstLine="709"/>
        <w:jc w:val="both"/>
        <w:rPr>
          <w:rFonts w:eastAsia="Calibri"/>
        </w:rPr>
      </w:pPr>
      <w:r>
        <w:rPr>
          <w:rFonts w:eastAsia="Calibri"/>
        </w:rPr>
        <w:t>- договор на водоснабжение и водоотведение № 27 от 22.12.21 с МКП «ЖКХ» УГО;</w:t>
      </w:r>
    </w:p>
    <w:p w:rsidR="000C2737" w:rsidRDefault="000C2737" w:rsidP="000C2737">
      <w:pPr>
        <w:autoSpaceDE w:val="0"/>
        <w:autoSpaceDN w:val="0"/>
        <w:adjustRightInd w:val="0"/>
        <w:ind w:firstLine="709"/>
        <w:jc w:val="both"/>
        <w:rPr>
          <w:rFonts w:eastAsia="Calibri"/>
        </w:rPr>
      </w:pPr>
      <w:r>
        <w:rPr>
          <w:rFonts w:eastAsia="Calibri"/>
        </w:rPr>
        <w:t>- договор на отпуск тепловой энергии № 4/8/22 от 22.12.21 с МКП «ЖКХ» УГО;</w:t>
      </w:r>
    </w:p>
    <w:p w:rsidR="000C2737" w:rsidRDefault="000C2737" w:rsidP="000C2737">
      <w:pPr>
        <w:autoSpaceDE w:val="0"/>
        <w:autoSpaceDN w:val="0"/>
        <w:adjustRightInd w:val="0"/>
        <w:ind w:firstLine="709"/>
        <w:jc w:val="both"/>
        <w:rPr>
          <w:rFonts w:eastAsia="Calibri"/>
        </w:rPr>
      </w:pPr>
      <w:r>
        <w:rPr>
          <w:rFonts w:eastAsia="Calibri"/>
        </w:rPr>
        <w:t>- договор энергоснабжения №190504 от 22.12.21 с ПАО «Сахалинэнерго».</w:t>
      </w:r>
    </w:p>
    <w:p w:rsidR="000C2737" w:rsidRPr="00DD77EC" w:rsidRDefault="000C2737" w:rsidP="000C2737">
      <w:pPr>
        <w:autoSpaceDE w:val="0"/>
        <w:autoSpaceDN w:val="0"/>
        <w:adjustRightInd w:val="0"/>
        <w:ind w:firstLine="709"/>
        <w:jc w:val="both"/>
        <w:rPr>
          <w:rFonts w:eastAsia="Calibri"/>
        </w:rPr>
      </w:pPr>
      <w:r>
        <w:rPr>
          <w:rFonts w:eastAsia="Calibri"/>
        </w:rPr>
        <w:t>Общая сумма израсходованных средств на закупки в коммунальной сфере в 2022 году составила 3 511 362,84 рублей.</w:t>
      </w:r>
    </w:p>
    <w:p w:rsidR="000C2737" w:rsidRPr="009B7BC8" w:rsidRDefault="000C2737" w:rsidP="000C2737">
      <w:pPr>
        <w:autoSpaceDE w:val="0"/>
        <w:autoSpaceDN w:val="0"/>
        <w:adjustRightInd w:val="0"/>
        <w:ind w:firstLine="709"/>
        <w:jc w:val="both"/>
        <w:rPr>
          <w:rFonts w:eastAsia="Calibri"/>
        </w:rPr>
      </w:pPr>
      <w:r w:rsidRPr="00D24301">
        <w:rPr>
          <w:rFonts w:eastAsia="Calibri"/>
        </w:rPr>
        <w:t>В 2023 году расходы в коммунальной сфере составили</w:t>
      </w:r>
      <w:r>
        <w:rPr>
          <w:rFonts w:eastAsia="Calibri"/>
        </w:rPr>
        <w:t xml:space="preserve"> 3 676 706,74 рублей</w:t>
      </w:r>
      <w:r w:rsidRPr="00D24301">
        <w:rPr>
          <w:rFonts w:eastAsia="Calibri"/>
        </w:rPr>
        <w:t xml:space="preserve"> </w:t>
      </w:r>
      <w:r>
        <w:rPr>
          <w:rFonts w:eastAsia="Calibri"/>
        </w:rPr>
        <w:t xml:space="preserve">(договор на водоснабжение и водоотведение № 27 от 16.01.23 с МКП «ЖКХ» УГО, договор на отпуск тепловой энергии № 4/8/22 от 16.01.23 с МКП «ЖКХ» УГО; договор энергоснабжения №190504 </w:t>
      </w:r>
      <w:proofErr w:type="gramStart"/>
      <w:r>
        <w:rPr>
          <w:rFonts w:eastAsia="Calibri"/>
        </w:rPr>
        <w:t>от</w:t>
      </w:r>
      <w:proofErr w:type="gramEnd"/>
      <w:r>
        <w:rPr>
          <w:rFonts w:eastAsia="Calibri"/>
        </w:rPr>
        <w:t xml:space="preserve"> 16.01.23 с ПАО «Сахалинэнерго).</w:t>
      </w:r>
    </w:p>
    <w:p w:rsidR="000C2737" w:rsidRPr="0043317F" w:rsidRDefault="000C2737" w:rsidP="000C2737">
      <w:pPr>
        <w:widowControl w:val="0"/>
        <w:ind w:firstLine="709"/>
        <w:jc w:val="both"/>
        <w:rPr>
          <w:rFonts w:eastAsia="Calibri"/>
        </w:rPr>
      </w:pPr>
    </w:p>
    <w:p w:rsidR="000C2737" w:rsidRPr="0043317F" w:rsidRDefault="000C2737" w:rsidP="000C2737">
      <w:pPr>
        <w:widowControl w:val="0"/>
        <w:ind w:firstLine="709"/>
        <w:jc w:val="both"/>
        <w:rPr>
          <w:rFonts w:eastAsia="Calibri"/>
        </w:rPr>
      </w:pPr>
    </w:p>
    <w:p w:rsidR="000C2737" w:rsidRPr="0043317F" w:rsidRDefault="000C2737" w:rsidP="000C2737">
      <w:pPr>
        <w:widowControl w:val="0"/>
        <w:ind w:firstLine="709"/>
        <w:jc w:val="both"/>
        <w:rPr>
          <w:rFonts w:eastAsia="Calibri"/>
          <w:i/>
        </w:rPr>
      </w:pPr>
      <w:r>
        <w:rPr>
          <w:rFonts w:eastAsia="Calibri"/>
          <w:i/>
        </w:rPr>
        <w:t>9.</w:t>
      </w:r>
      <w:r w:rsidRPr="0043317F">
        <w:rPr>
          <w:rFonts w:eastAsia="Calibri"/>
          <w:i/>
        </w:rPr>
        <w:t xml:space="preserve"> Оценка обоснованности допуска (отказа в допуске) участников закупки, отстранение участника закупки от участия в определении поставщика</w:t>
      </w:r>
    </w:p>
    <w:p w:rsidR="000C2737" w:rsidRPr="0043317F" w:rsidRDefault="000C2737" w:rsidP="000C2737">
      <w:pPr>
        <w:widowControl w:val="0"/>
        <w:ind w:firstLine="709"/>
        <w:jc w:val="both"/>
        <w:rPr>
          <w:rFonts w:eastAsia="Calibri"/>
        </w:rPr>
      </w:pPr>
    </w:p>
    <w:p w:rsidR="000C2737" w:rsidRDefault="000C2737" w:rsidP="000C2737">
      <w:pPr>
        <w:ind w:firstLine="709"/>
        <w:jc w:val="both"/>
        <w:rPr>
          <w:rFonts w:eastAsia="Calibri"/>
        </w:rPr>
      </w:pPr>
      <w:r>
        <w:rPr>
          <w:rFonts w:eastAsia="Calibri"/>
        </w:rPr>
        <w:t xml:space="preserve">Заказчиком созданы надлежащие условия для добросовестной конкуренции, каждый потенциальный участник закупки при соблюдении требований. </w:t>
      </w:r>
      <w:proofErr w:type="gramStart"/>
      <w:r>
        <w:rPr>
          <w:rFonts w:eastAsia="Calibri"/>
        </w:rPr>
        <w:t>Установленных закупочной документацией, имел право быть допущенным и участвовать в торгах.</w:t>
      </w:r>
      <w:proofErr w:type="gramEnd"/>
    </w:p>
    <w:p w:rsidR="000C2737" w:rsidRDefault="000C2737" w:rsidP="000C2737">
      <w:pPr>
        <w:ind w:firstLine="709"/>
        <w:jc w:val="both"/>
        <w:rPr>
          <w:rFonts w:eastAsia="Calibri"/>
        </w:rPr>
      </w:pPr>
      <w:r>
        <w:rPr>
          <w:rFonts w:eastAsia="Calibri"/>
        </w:rPr>
        <w:t>Каких-либо действий со стороны Заказчика, приводящих к необоснованному ограничению числа участников закупки, не выявлено.</w:t>
      </w:r>
    </w:p>
    <w:p w:rsidR="000C2737" w:rsidRPr="0043317F" w:rsidRDefault="000C2737" w:rsidP="000C2737">
      <w:pPr>
        <w:ind w:firstLine="709"/>
        <w:jc w:val="both"/>
        <w:rPr>
          <w:rFonts w:eastAsia="Calibri"/>
        </w:rPr>
      </w:pPr>
    </w:p>
    <w:p w:rsidR="000C2737" w:rsidRPr="0043317F" w:rsidRDefault="000C2737" w:rsidP="000C2737">
      <w:pPr>
        <w:ind w:firstLine="709"/>
        <w:jc w:val="both"/>
        <w:rPr>
          <w:rFonts w:eastAsia="Calibri"/>
          <w:i/>
        </w:rPr>
      </w:pPr>
      <w:r>
        <w:rPr>
          <w:rFonts w:eastAsia="Calibri"/>
          <w:i/>
        </w:rPr>
        <w:t>10</w:t>
      </w:r>
      <w:r w:rsidRPr="0043317F">
        <w:rPr>
          <w:rFonts w:eastAsia="Calibri"/>
          <w:i/>
        </w:rPr>
        <w:t xml:space="preserve"> Проверка соответствия поставленного товара, выполненной работы (её результата) или оказанной услуги условиям муниципального контракта и (или) договора.</w:t>
      </w:r>
    </w:p>
    <w:p w:rsidR="000C2737" w:rsidRPr="0043317F" w:rsidRDefault="000C2737" w:rsidP="000C2737">
      <w:pPr>
        <w:ind w:firstLine="709"/>
        <w:jc w:val="both"/>
        <w:rPr>
          <w:rFonts w:eastAsia="Calibri"/>
        </w:rPr>
      </w:pPr>
    </w:p>
    <w:p w:rsidR="000C2737" w:rsidRPr="0043317F" w:rsidRDefault="000C2737" w:rsidP="000C2737">
      <w:pPr>
        <w:ind w:firstLine="709"/>
        <w:jc w:val="both"/>
        <w:rPr>
          <w:rFonts w:eastAsia="Calibri"/>
        </w:rPr>
      </w:pPr>
      <w:r w:rsidRPr="0043317F">
        <w:rPr>
          <w:rFonts w:eastAsia="Calibri"/>
        </w:rPr>
        <w:t>Приемка товара, выполнения работ, оказания услуг осуществлялась Заказчиком без нарушений сроков и порядка, установленных муниципальными контрактами.</w:t>
      </w:r>
    </w:p>
    <w:p w:rsidR="000C2737" w:rsidRPr="0043317F" w:rsidRDefault="000C2737" w:rsidP="000C2737">
      <w:pPr>
        <w:ind w:firstLine="709"/>
        <w:jc w:val="both"/>
        <w:rPr>
          <w:rFonts w:eastAsia="Calibri"/>
        </w:rPr>
      </w:pPr>
      <w:r w:rsidRPr="0043317F">
        <w:rPr>
          <w:rFonts w:eastAsia="Calibri"/>
        </w:rPr>
        <w:t>Проверкой подтверждено, что при сравнении документов поставщика (исполнителя, подрядчика) с фактическим поступлением товара, оказанием услуги, выполнением работы по наименованию, количеству и его стоимости расхождений не установлено.</w:t>
      </w:r>
    </w:p>
    <w:p w:rsidR="000C2737" w:rsidRPr="0043317F" w:rsidRDefault="000C2737" w:rsidP="000C2737">
      <w:pPr>
        <w:tabs>
          <w:tab w:val="left" w:pos="1134"/>
        </w:tabs>
        <w:ind w:firstLine="709"/>
        <w:jc w:val="both"/>
        <w:rPr>
          <w:rFonts w:eastAsia="Calibri"/>
        </w:rPr>
      </w:pPr>
      <w:r w:rsidRPr="0043317F">
        <w:rPr>
          <w:rFonts w:eastAsia="Calibri"/>
        </w:rPr>
        <w:t>Приемка по выполненному объему работ, качеству и комплектности производилась в точном соответствии с условиями поставки по сопроводительным документам, удостоверяющим качество и комплектность поставляемого товара.</w:t>
      </w:r>
    </w:p>
    <w:p w:rsidR="000C2737" w:rsidRPr="0043317F" w:rsidRDefault="000C2737" w:rsidP="000C2737">
      <w:pPr>
        <w:tabs>
          <w:tab w:val="left" w:pos="1134"/>
        </w:tabs>
        <w:ind w:firstLine="709"/>
        <w:jc w:val="both"/>
        <w:rPr>
          <w:rFonts w:eastAsia="Calibri"/>
        </w:rPr>
      </w:pPr>
      <w:r w:rsidRPr="0043317F">
        <w:rPr>
          <w:rFonts w:eastAsia="Calibri"/>
        </w:rPr>
        <w:t>Учёт поставленных товаров, выполненных работ, оказанных услуг производится своевременно, полностью и достоверно отражается в документах учета. Все поставленные товары, выполненные работы, оказанные услуги соответствуют контрактным обязательствам поставщика (подрядчика, исполнителя).</w:t>
      </w:r>
    </w:p>
    <w:p w:rsidR="000C2737" w:rsidRDefault="000C2737" w:rsidP="000C2737">
      <w:pPr>
        <w:ind w:firstLine="709"/>
        <w:jc w:val="both"/>
        <w:rPr>
          <w:rFonts w:eastAsia="Calibri"/>
        </w:rPr>
      </w:pPr>
    </w:p>
    <w:p w:rsidR="000C2737" w:rsidRDefault="000C2737" w:rsidP="000C2737">
      <w:pPr>
        <w:ind w:firstLine="709"/>
        <w:jc w:val="both"/>
        <w:rPr>
          <w:rFonts w:eastAsia="Calibri"/>
          <w:b/>
          <w:i/>
        </w:rPr>
      </w:pPr>
      <w:r w:rsidRPr="00727458">
        <w:rPr>
          <w:rFonts w:eastAsia="Calibri"/>
          <w:b/>
          <w:i/>
        </w:rPr>
        <w:t>Выводы:</w:t>
      </w:r>
    </w:p>
    <w:p w:rsidR="000C2737" w:rsidRPr="00727458" w:rsidRDefault="000C2737" w:rsidP="000C2737">
      <w:pPr>
        <w:ind w:firstLine="709"/>
        <w:jc w:val="both"/>
        <w:rPr>
          <w:rFonts w:eastAsia="Calibri"/>
          <w:b/>
          <w:i/>
        </w:rPr>
      </w:pPr>
    </w:p>
    <w:p w:rsidR="000C2737" w:rsidRPr="007F03D7" w:rsidRDefault="000C2737" w:rsidP="000C2737">
      <w:pPr>
        <w:ind w:firstLine="709"/>
        <w:jc w:val="both"/>
        <w:rPr>
          <w:rFonts w:eastAsia="Calibri"/>
        </w:rPr>
      </w:pPr>
      <w:r w:rsidRPr="007F03D7">
        <w:rPr>
          <w:rFonts w:eastAsia="Calibri"/>
        </w:rPr>
        <w:t>В целом, проведенный аудит закупок свидетельствует:</w:t>
      </w:r>
    </w:p>
    <w:p w:rsidR="000C2737" w:rsidRDefault="000C2737" w:rsidP="000C2737">
      <w:pPr>
        <w:ind w:firstLine="709"/>
        <w:jc w:val="both"/>
        <w:rPr>
          <w:rFonts w:eastAsia="Calibri"/>
        </w:rPr>
      </w:pPr>
    </w:p>
    <w:p w:rsidR="000C2737" w:rsidRPr="007F03D7" w:rsidRDefault="000C2737" w:rsidP="000C2737">
      <w:pPr>
        <w:ind w:firstLine="709"/>
        <w:jc w:val="both"/>
        <w:rPr>
          <w:rFonts w:eastAsia="Calibri"/>
        </w:rPr>
      </w:pPr>
      <w:r w:rsidRPr="007F03D7">
        <w:rPr>
          <w:rFonts w:eastAsia="Calibri"/>
        </w:rPr>
        <w:t>- о достижении заданных результатов и целей осуществления закупок, которые выражались в наличии и поставках товаров (работ, услуг) при запланированном количестве (объеме), сроке;</w:t>
      </w:r>
    </w:p>
    <w:p w:rsidR="000C2737" w:rsidRDefault="000C2737" w:rsidP="000C2737">
      <w:pPr>
        <w:ind w:firstLine="709"/>
        <w:jc w:val="both"/>
        <w:rPr>
          <w:rFonts w:eastAsia="Calibri"/>
        </w:rPr>
      </w:pPr>
    </w:p>
    <w:p w:rsidR="000C2737" w:rsidRPr="007F03D7" w:rsidRDefault="000C2737" w:rsidP="000C2737">
      <w:pPr>
        <w:ind w:firstLine="709"/>
        <w:jc w:val="both"/>
        <w:rPr>
          <w:rFonts w:eastAsia="Calibri"/>
        </w:rPr>
      </w:pPr>
      <w:r w:rsidRPr="007F03D7">
        <w:rPr>
          <w:rFonts w:eastAsia="Calibri"/>
        </w:rPr>
        <w:t xml:space="preserve">- о </w:t>
      </w:r>
      <w:r w:rsidRPr="007F03D7">
        <w:rPr>
          <w:rFonts w:eastAsia="Calibri"/>
          <w:bCs/>
        </w:rPr>
        <w:t>своевременности действий заказчика и поставщика (подрядчика, исполнителя) по реализации условий муниципального контракта и (или) договора, включая своевременность расчетов по контракту и (или) договору;</w:t>
      </w:r>
    </w:p>
    <w:p w:rsidR="000C2737" w:rsidRDefault="000C2737" w:rsidP="000C2737">
      <w:pPr>
        <w:shd w:val="clear" w:color="auto" w:fill="FFFFFF"/>
        <w:tabs>
          <w:tab w:val="left" w:pos="993"/>
        </w:tabs>
        <w:autoSpaceDE w:val="0"/>
        <w:autoSpaceDN w:val="0"/>
        <w:adjustRightInd w:val="0"/>
        <w:ind w:firstLine="567"/>
        <w:jc w:val="both"/>
        <w:rPr>
          <w:rFonts w:eastAsia="Calibri"/>
        </w:rPr>
      </w:pPr>
    </w:p>
    <w:p w:rsidR="000C2737" w:rsidRPr="007F03D7" w:rsidRDefault="000C2737" w:rsidP="000C2737">
      <w:pPr>
        <w:shd w:val="clear" w:color="auto" w:fill="FFFFFF"/>
        <w:tabs>
          <w:tab w:val="left" w:pos="993"/>
        </w:tabs>
        <w:autoSpaceDE w:val="0"/>
        <w:autoSpaceDN w:val="0"/>
        <w:adjustRightInd w:val="0"/>
        <w:ind w:firstLine="567"/>
        <w:jc w:val="both"/>
        <w:rPr>
          <w:rFonts w:eastAsia="Calibri"/>
        </w:rPr>
      </w:pPr>
      <w:r w:rsidRPr="007F03D7">
        <w:rPr>
          <w:rFonts w:eastAsia="Calibri"/>
        </w:rPr>
        <w:t xml:space="preserve">- о законности  расходов на муниципальные закупки путем соблюдения требований законодательства </w:t>
      </w:r>
      <w:r>
        <w:rPr>
          <w:rFonts w:eastAsia="Calibri"/>
        </w:rPr>
        <w:t xml:space="preserve">о </w:t>
      </w:r>
      <w:r w:rsidRPr="007F03D7">
        <w:rPr>
          <w:rFonts w:eastAsia="Calibri"/>
        </w:rPr>
        <w:t>контрактной систем</w:t>
      </w:r>
      <w:r>
        <w:rPr>
          <w:rFonts w:eastAsia="Calibri"/>
        </w:rPr>
        <w:t>е</w:t>
      </w:r>
      <w:r w:rsidRPr="007F03D7">
        <w:rPr>
          <w:rFonts w:eastAsia="Calibri"/>
        </w:rPr>
        <w:t xml:space="preserve"> в сфере закупок  и иных нормативных документов;</w:t>
      </w:r>
    </w:p>
    <w:p w:rsidR="000C2737" w:rsidRDefault="000C2737" w:rsidP="000C2737">
      <w:pPr>
        <w:shd w:val="clear" w:color="auto" w:fill="FFFFFF"/>
        <w:tabs>
          <w:tab w:val="left" w:pos="993"/>
        </w:tabs>
        <w:autoSpaceDE w:val="0"/>
        <w:autoSpaceDN w:val="0"/>
        <w:adjustRightInd w:val="0"/>
        <w:ind w:firstLine="567"/>
        <w:jc w:val="both"/>
        <w:rPr>
          <w:rFonts w:eastAsia="Calibri"/>
        </w:rPr>
      </w:pPr>
    </w:p>
    <w:p w:rsidR="000C2737" w:rsidRDefault="000C2737" w:rsidP="000C2737">
      <w:pPr>
        <w:shd w:val="clear" w:color="auto" w:fill="FFFFFF"/>
        <w:tabs>
          <w:tab w:val="left" w:pos="993"/>
        </w:tabs>
        <w:autoSpaceDE w:val="0"/>
        <w:autoSpaceDN w:val="0"/>
        <w:adjustRightInd w:val="0"/>
        <w:ind w:firstLine="567"/>
        <w:jc w:val="both"/>
        <w:rPr>
          <w:rFonts w:eastAsia="Calibri"/>
        </w:rPr>
      </w:pPr>
      <w:r w:rsidRPr="007F03D7">
        <w:rPr>
          <w:rFonts w:eastAsia="Calibri"/>
        </w:rPr>
        <w:t>- о целесообразности расходов на закупки, которые обеспечивались наличием обоснованных муниципальных нужд, необходимых для достижения уставных целей и реализации программных мероприятий, участником которых является заказчик, а также для выполн</w:t>
      </w:r>
      <w:r>
        <w:rPr>
          <w:rFonts w:eastAsia="Calibri"/>
        </w:rPr>
        <w:t>ения своих функций и полномочий.</w:t>
      </w:r>
    </w:p>
    <w:p w:rsidR="000C2737" w:rsidRDefault="000C2737" w:rsidP="000C2737">
      <w:pPr>
        <w:autoSpaceDE w:val="0"/>
        <w:autoSpaceDN w:val="0"/>
        <w:adjustRightInd w:val="0"/>
        <w:ind w:firstLine="709"/>
        <w:jc w:val="both"/>
      </w:pPr>
    </w:p>
    <w:p w:rsidR="000C2737" w:rsidRDefault="000C2737" w:rsidP="000C2737">
      <w:pPr>
        <w:autoSpaceDE w:val="0"/>
        <w:autoSpaceDN w:val="0"/>
        <w:adjustRightInd w:val="0"/>
        <w:ind w:firstLine="709"/>
        <w:jc w:val="both"/>
        <w:rPr>
          <w:b/>
        </w:rPr>
      </w:pPr>
      <w:proofErr w:type="gramStart"/>
      <w:r w:rsidRPr="00E61BA9">
        <w:t xml:space="preserve">По результатам аудиторской проверки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регламентирующих документов при осуществлении Заказчиком закупок </w:t>
      </w:r>
      <w:r>
        <w:t xml:space="preserve">установлено нарушение по </w:t>
      </w:r>
      <w:r w:rsidRPr="00E61BA9">
        <w:t>п.</w:t>
      </w:r>
      <w:r>
        <w:t>4</w:t>
      </w:r>
      <w:r w:rsidRPr="00E61BA9">
        <w:t xml:space="preserve"> ч.1 ст.93 Федерального закона № 44-ФЗ,  превы</w:t>
      </w:r>
      <w:r>
        <w:t xml:space="preserve">шен </w:t>
      </w:r>
      <w:r w:rsidRPr="00E61BA9">
        <w:t xml:space="preserve"> предельн</w:t>
      </w:r>
      <w:r>
        <w:t>ый</w:t>
      </w:r>
      <w:r w:rsidRPr="00E61BA9">
        <w:t xml:space="preserve"> годово</w:t>
      </w:r>
      <w:r>
        <w:t>й</w:t>
      </w:r>
      <w:r w:rsidRPr="00E61BA9">
        <w:t xml:space="preserve"> объем таких закупок</w:t>
      </w:r>
      <w:r>
        <w:t xml:space="preserve"> за 2022 год на </w:t>
      </w:r>
      <w:r w:rsidRPr="00727458">
        <w:rPr>
          <w:b/>
        </w:rPr>
        <w:t>5353,4</w:t>
      </w:r>
      <w:r w:rsidRPr="00EA7799">
        <w:rPr>
          <w:b/>
        </w:rPr>
        <w:t xml:space="preserve"> тыс. рублей</w:t>
      </w:r>
      <w:r>
        <w:rPr>
          <w:b/>
        </w:rPr>
        <w:t xml:space="preserve">, </w:t>
      </w:r>
      <w:r>
        <w:t>за 2023 год</w:t>
      </w:r>
      <w:proofErr w:type="gramEnd"/>
      <w:r>
        <w:t xml:space="preserve"> на </w:t>
      </w:r>
      <w:r w:rsidRPr="00727458">
        <w:rPr>
          <w:b/>
        </w:rPr>
        <w:t>3986,32 тыс.</w:t>
      </w:r>
      <w:r>
        <w:rPr>
          <w:b/>
        </w:rPr>
        <w:t xml:space="preserve"> </w:t>
      </w:r>
      <w:r w:rsidRPr="00727458">
        <w:rPr>
          <w:b/>
        </w:rPr>
        <w:t>рублей.</w:t>
      </w:r>
    </w:p>
    <w:p w:rsidR="000C2737" w:rsidRDefault="000C2737" w:rsidP="000C2737">
      <w:pPr>
        <w:autoSpaceDE w:val="0"/>
        <w:autoSpaceDN w:val="0"/>
        <w:adjustRightInd w:val="0"/>
        <w:ind w:firstLine="709"/>
        <w:jc w:val="both"/>
        <w:rPr>
          <w:b/>
        </w:rPr>
      </w:pPr>
      <w:r w:rsidRPr="00727458">
        <w:rPr>
          <w:b/>
          <w:i/>
          <w:iCs/>
        </w:rPr>
        <w:t>Усматривается административная ответственность по ч. 1 ст.7.29 Кодекса РФ об административных правонарушениях.</w:t>
      </w:r>
    </w:p>
    <w:p w:rsidR="000C2737" w:rsidRDefault="000C2737" w:rsidP="000C2737">
      <w:pPr>
        <w:autoSpaceDE w:val="0"/>
        <w:autoSpaceDN w:val="0"/>
        <w:adjustRightInd w:val="0"/>
        <w:ind w:firstLine="709"/>
        <w:jc w:val="both"/>
      </w:pPr>
    </w:p>
    <w:p w:rsidR="000C2737" w:rsidRPr="00C927BB" w:rsidRDefault="000C2737" w:rsidP="000C2737">
      <w:pPr>
        <w:shd w:val="clear" w:color="auto" w:fill="FFFFFF"/>
        <w:spacing w:after="100" w:afterAutospacing="1"/>
        <w:rPr>
          <w:b/>
          <w:i/>
          <w:color w:val="222222"/>
        </w:rPr>
      </w:pPr>
      <w:r w:rsidRPr="00C927BB">
        <w:rPr>
          <w:b/>
          <w:i/>
          <w:color w:val="222222"/>
        </w:rPr>
        <w:t>Предложения:</w:t>
      </w:r>
    </w:p>
    <w:p w:rsidR="000C2737" w:rsidRPr="00C927BB" w:rsidRDefault="000C2737" w:rsidP="000C2737">
      <w:pPr>
        <w:shd w:val="clear" w:color="auto" w:fill="FFFFFF"/>
        <w:ind w:firstLine="708"/>
        <w:jc w:val="both"/>
        <w:rPr>
          <w:color w:val="222222"/>
        </w:rPr>
      </w:pPr>
      <w:r w:rsidRPr="00C927BB">
        <w:rPr>
          <w:color w:val="222222"/>
        </w:rPr>
        <w:t>1. Материалы о выявленных нарушениях законодательства о контрактной системе в сфере закупок, образующие состав административных правонарушений направить на рассмотрение и принятие решений в Собрание Углегорского городского округа.</w:t>
      </w:r>
    </w:p>
    <w:p w:rsidR="000C2737" w:rsidRDefault="000C2737" w:rsidP="000C2737">
      <w:pPr>
        <w:shd w:val="clear" w:color="auto" w:fill="FFFFFF"/>
        <w:ind w:firstLine="708"/>
        <w:jc w:val="both"/>
        <w:rPr>
          <w:color w:val="222222"/>
        </w:rPr>
      </w:pPr>
    </w:p>
    <w:p w:rsidR="000C2737" w:rsidRPr="00C927BB" w:rsidRDefault="000C2737" w:rsidP="000C2737">
      <w:pPr>
        <w:shd w:val="clear" w:color="auto" w:fill="FFFFFF"/>
        <w:ind w:firstLine="708"/>
        <w:jc w:val="both"/>
        <w:rPr>
          <w:color w:val="222222"/>
        </w:rPr>
      </w:pPr>
      <w:r w:rsidRPr="00C927BB">
        <w:rPr>
          <w:color w:val="222222"/>
        </w:rPr>
        <w:lastRenderedPageBreak/>
        <w:t xml:space="preserve">2. Для устранения выявленных проверкой нарушений законодательства о контрактной системе контрольно-счетная палата считает </w:t>
      </w:r>
      <w:proofErr w:type="gramStart"/>
      <w:r w:rsidRPr="00C927BB">
        <w:rPr>
          <w:color w:val="222222"/>
        </w:rPr>
        <w:t>необходимым</w:t>
      </w:r>
      <w:proofErr w:type="gramEnd"/>
      <w:r w:rsidRPr="00C927BB">
        <w:rPr>
          <w:color w:val="222222"/>
        </w:rPr>
        <w:t xml:space="preserve"> выдать Заказчику обязательное для исполнение Представление об устранении нарушений.</w:t>
      </w:r>
    </w:p>
    <w:p w:rsidR="000C2737" w:rsidRPr="00C927BB" w:rsidRDefault="000C2737" w:rsidP="000C2737">
      <w:pPr>
        <w:shd w:val="clear" w:color="auto" w:fill="FFFFFF"/>
        <w:jc w:val="both"/>
        <w:rPr>
          <w:color w:val="222222"/>
        </w:rPr>
      </w:pPr>
    </w:p>
    <w:p w:rsidR="000C2737" w:rsidRPr="00727458" w:rsidRDefault="000C2737" w:rsidP="000C2737">
      <w:pPr>
        <w:autoSpaceDE w:val="0"/>
        <w:autoSpaceDN w:val="0"/>
        <w:adjustRightInd w:val="0"/>
        <w:ind w:firstLine="709"/>
        <w:jc w:val="both"/>
      </w:pPr>
    </w:p>
    <w:p w:rsidR="000C2737" w:rsidRDefault="000C2737" w:rsidP="000C2737">
      <w:pPr>
        <w:overflowPunct w:val="0"/>
        <w:autoSpaceDE w:val="0"/>
        <w:autoSpaceDN w:val="0"/>
        <w:adjustRightInd w:val="0"/>
        <w:jc w:val="both"/>
        <w:textAlignment w:val="baseline"/>
      </w:pPr>
    </w:p>
    <w:p w:rsidR="000C2737" w:rsidRPr="0043317F" w:rsidRDefault="000C2737" w:rsidP="000C2737">
      <w:pPr>
        <w:overflowPunct w:val="0"/>
        <w:autoSpaceDE w:val="0"/>
        <w:autoSpaceDN w:val="0"/>
        <w:adjustRightInd w:val="0"/>
        <w:jc w:val="both"/>
        <w:textAlignment w:val="baseline"/>
      </w:pPr>
    </w:p>
    <w:p w:rsidR="000C2737" w:rsidRDefault="000C2737" w:rsidP="000C2737">
      <w:pPr>
        <w:ind w:right="-284"/>
        <w:jc w:val="both"/>
      </w:pPr>
      <w:r w:rsidRPr="0043317F">
        <w:t>Председатель К</w:t>
      </w:r>
      <w:r>
        <w:t xml:space="preserve">онтрольно-счетной палаты </w:t>
      </w:r>
    </w:p>
    <w:p w:rsidR="000C2737" w:rsidRDefault="000C2737" w:rsidP="000C2737">
      <w:pPr>
        <w:ind w:right="-284"/>
        <w:jc w:val="both"/>
      </w:pPr>
      <w:r>
        <w:t>Углегорского городского округа</w:t>
      </w:r>
      <w:r w:rsidRPr="0043317F">
        <w:t xml:space="preserve">                                                                </w:t>
      </w:r>
      <w:r>
        <w:t xml:space="preserve">    </w:t>
      </w:r>
      <w:r w:rsidRPr="0043317F">
        <w:t xml:space="preserve">А.А. </w:t>
      </w:r>
      <w:proofErr w:type="spellStart"/>
      <w:r w:rsidRPr="0043317F">
        <w:t>Ветрова</w:t>
      </w:r>
      <w:proofErr w:type="spellEnd"/>
    </w:p>
    <w:p w:rsidR="000C2737" w:rsidRDefault="000C2737" w:rsidP="000C2737">
      <w:pPr>
        <w:ind w:right="-284"/>
        <w:jc w:val="both"/>
      </w:pPr>
    </w:p>
    <w:p w:rsidR="000C2737" w:rsidRPr="0043317F" w:rsidRDefault="000C2737" w:rsidP="000C2737">
      <w:pPr>
        <w:ind w:right="-284"/>
        <w:jc w:val="both"/>
      </w:pPr>
    </w:p>
    <w:sectPr w:rsidR="000C2737" w:rsidRPr="0043317F" w:rsidSect="006B3018">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C76" w:rsidRDefault="00ED5C76" w:rsidP="00617176">
      <w:r>
        <w:separator/>
      </w:r>
    </w:p>
  </w:endnote>
  <w:endnote w:type="continuationSeparator" w:id="0">
    <w:p w:rsidR="00ED5C76" w:rsidRDefault="00ED5C76" w:rsidP="0061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445914"/>
      <w:docPartObj>
        <w:docPartGallery w:val="Page Numbers (Bottom of Page)"/>
        <w:docPartUnique/>
      </w:docPartObj>
    </w:sdtPr>
    <w:sdtEndPr/>
    <w:sdtContent>
      <w:p w:rsidR="000F5437" w:rsidRDefault="000F5437">
        <w:pPr>
          <w:pStyle w:val="ac"/>
          <w:jc w:val="right"/>
        </w:pPr>
        <w:r>
          <w:fldChar w:fldCharType="begin"/>
        </w:r>
        <w:r>
          <w:instrText>PAGE   \* MERGEFORMAT</w:instrText>
        </w:r>
        <w:r>
          <w:fldChar w:fldCharType="separate"/>
        </w:r>
        <w:r w:rsidR="00DC2D90">
          <w:rPr>
            <w:noProof/>
          </w:rPr>
          <w:t>7</w:t>
        </w:r>
        <w:r>
          <w:rPr>
            <w:noProof/>
          </w:rPr>
          <w:fldChar w:fldCharType="end"/>
        </w:r>
      </w:p>
    </w:sdtContent>
  </w:sdt>
  <w:p w:rsidR="000F5437" w:rsidRDefault="000F54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C76" w:rsidRDefault="00ED5C76" w:rsidP="00617176">
      <w:r>
        <w:separator/>
      </w:r>
    </w:p>
  </w:footnote>
  <w:footnote w:type="continuationSeparator" w:id="0">
    <w:p w:rsidR="00ED5C76" w:rsidRDefault="00ED5C76" w:rsidP="00617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2BFB"/>
    <w:multiLevelType w:val="multilevel"/>
    <w:tmpl w:val="0672B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7"/>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1">
    <w:nsid w:val="08BF42F7"/>
    <w:multiLevelType w:val="hybridMultilevel"/>
    <w:tmpl w:val="935A588A"/>
    <w:lvl w:ilvl="0" w:tplc="DC9E518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964003"/>
    <w:multiLevelType w:val="hybridMultilevel"/>
    <w:tmpl w:val="9146BAA2"/>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1A69BB"/>
    <w:multiLevelType w:val="hybridMultilevel"/>
    <w:tmpl w:val="6846ABDA"/>
    <w:lvl w:ilvl="0" w:tplc="183638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3B34C4F"/>
    <w:multiLevelType w:val="hybridMultilevel"/>
    <w:tmpl w:val="E7904188"/>
    <w:lvl w:ilvl="0" w:tplc="84701F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1C46B9"/>
    <w:multiLevelType w:val="multilevel"/>
    <w:tmpl w:val="8B76C56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hint="default"/>
      </w:rPr>
    </w:lvl>
    <w:lvl w:ilvl="2">
      <w:start w:val="1"/>
      <w:numFmt w:val="decimal"/>
      <w:isLgl/>
      <w:lvlText w:val="%1.%2.%3."/>
      <w:lvlJc w:val="left"/>
      <w:pPr>
        <w:ind w:left="2123" w:hanging="1065"/>
      </w:pPr>
      <w:rPr>
        <w:rFonts w:hint="default"/>
        <w:b w:val="0"/>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
    <w:nsid w:val="34EB5064"/>
    <w:multiLevelType w:val="hybridMultilevel"/>
    <w:tmpl w:val="5F1AC058"/>
    <w:lvl w:ilvl="0" w:tplc="B2D64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5BF263B"/>
    <w:multiLevelType w:val="hybridMultilevel"/>
    <w:tmpl w:val="BE10F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DB4897"/>
    <w:multiLevelType w:val="multilevel"/>
    <w:tmpl w:val="31CA6CE8"/>
    <w:lvl w:ilvl="0">
      <w:start w:val="1"/>
      <w:numFmt w:val="decimal"/>
      <w:lvlText w:val="%1."/>
      <w:lvlJc w:val="left"/>
      <w:pPr>
        <w:ind w:left="360" w:hanging="360"/>
      </w:pPr>
      <w:rPr>
        <w:rFonts w:hint="default"/>
        <w:b w:val="0"/>
        <w:bCs w:val="0"/>
        <w:i w:val="0"/>
        <w:iCs w:val="0"/>
        <w:smallCaps w:val="0"/>
        <w:strike w:val="0"/>
        <w:color w:val="000000"/>
        <w:spacing w:val="0"/>
        <w:w w:val="100"/>
        <w:position w:val="0"/>
        <w:sz w:val="23"/>
        <w:szCs w:val="23"/>
        <w:u w:val="none"/>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774F27"/>
    <w:multiLevelType w:val="hybridMultilevel"/>
    <w:tmpl w:val="C77453E0"/>
    <w:lvl w:ilvl="0" w:tplc="120008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C02221B"/>
    <w:multiLevelType w:val="hybridMultilevel"/>
    <w:tmpl w:val="F1CCC37A"/>
    <w:lvl w:ilvl="0" w:tplc="D28A9A0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BB26ED"/>
    <w:multiLevelType w:val="hybridMultilevel"/>
    <w:tmpl w:val="4792017E"/>
    <w:lvl w:ilvl="0" w:tplc="3ABA3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91E707F"/>
    <w:multiLevelType w:val="multilevel"/>
    <w:tmpl w:val="8B76C566"/>
    <w:lvl w:ilvl="0">
      <w:start w:val="1"/>
      <w:numFmt w:val="decimal"/>
      <w:lvlText w:val="%1."/>
      <w:lvlJc w:val="left"/>
      <w:pPr>
        <w:ind w:left="720" w:hanging="360"/>
      </w:pPr>
      <w:rPr>
        <w:rFonts w:hint="default"/>
      </w:rPr>
    </w:lvl>
    <w:lvl w:ilvl="1">
      <w:start w:val="1"/>
      <w:numFmt w:val="decimal"/>
      <w:isLgl/>
      <w:lvlText w:val="%1.%2."/>
      <w:lvlJc w:val="left"/>
      <w:pPr>
        <w:ind w:left="1065" w:hanging="1065"/>
      </w:pPr>
      <w:rPr>
        <w:rFonts w:hint="default"/>
      </w:rPr>
    </w:lvl>
    <w:lvl w:ilvl="2">
      <w:start w:val="1"/>
      <w:numFmt w:val="decimal"/>
      <w:isLgl/>
      <w:lvlText w:val="%1.%2.%3."/>
      <w:lvlJc w:val="left"/>
      <w:pPr>
        <w:ind w:left="2123" w:hanging="1065"/>
      </w:pPr>
      <w:rPr>
        <w:rFonts w:hint="default"/>
        <w:b w:val="0"/>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3">
    <w:nsid w:val="6E7D027E"/>
    <w:multiLevelType w:val="multilevel"/>
    <w:tmpl w:val="0428E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8B2425"/>
    <w:multiLevelType w:val="multilevel"/>
    <w:tmpl w:val="646C1F2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4"/>
  </w:num>
  <w:num w:numId="3">
    <w:abstractNumId w:val="2"/>
  </w:num>
  <w:num w:numId="4">
    <w:abstractNumId w:val="10"/>
  </w:num>
  <w:num w:numId="5">
    <w:abstractNumId w:val="8"/>
  </w:num>
  <w:num w:numId="6">
    <w:abstractNumId w:val="13"/>
  </w:num>
  <w:num w:numId="7">
    <w:abstractNumId w:val="0"/>
  </w:num>
  <w:num w:numId="8">
    <w:abstractNumId w:val="5"/>
  </w:num>
  <w:num w:numId="9">
    <w:abstractNumId w:val="12"/>
  </w:num>
  <w:num w:numId="10">
    <w:abstractNumId w:val="3"/>
  </w:num>
  <w:num w:numId="11">
    <w:abstractNumId w:val="11"/>
  </w:num>
  <w:num w:numId="12">
    <w:abstractNumId w:val="9"/>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98"/>
    <w:rsid w:val="000153F3"/>
    <w:rsid w:val="000365A4"/>
    <w:rsid w:val="00036CED"/>
    <w:rsid w:val="000378AB"/>
    <w:rsid w:val="00045088"/>
    <w:rsid w:val="00047040"/>
    <w:rsid w:val="00056CAA"/>
    <w:rsid w:val="00061C70"/>
    <w:rsid w:val="00063C84"/>
    <w:rsid w:val="00064BA2"/>
    <w:rsid w:val="000658FE"/>
    <w:rsid w:val="000C2737"/>
    <w:rsid w:val="000F512A"/>
    <w:rsid w:val="000F5437"/>
    <w:rsid w:val="000F5B07"/>
    <w:rsid w:val="000F6834"/>
    <w:rsid w:val="001029B0"/>
    <w:rsid w:val="0010660F"/>
    <w:rsid w:val="00115239"/>
    <w:rsid w:val="0012471E"/>
    <w:rsid w:val="00127E80"/>
    <w:rsid w:val="0013052C"/>
    <w:rsid w:val="00136700"/>
    <w:rsid w:val="00145F99"/>
    <w:rsid w:val="001915E0"/>
    <w:rsid w:val="001976CC"/>
    <w:rsid w:val="001B316C"/>
    <w:rsid w:val="001B746D"/>
    <w:rsid w:val="001C1AFC"/>
    <w:rsid w:val="001D2008"/>
    <w:rsid w:val="001E1500"/>
    <w:rsid w:val="002175B8"/>
    <w:rsid w:val="00221510"/>
    <w:rsid w:val="0022616F"/>
    <w:rsid w:val="002413C7"/>
    <w:rsid w:val="002721C6"/>
    <w:rsid w:val="0027346E"/>
    <w:rsid w:val="002861EA"/>
    <w:rsid w:val="002A0D31"/>
    <w:rsid w:val="002B30FE"/>
    <w:rsid w:val="002B5C46"/>
    <w:rsid w:val="002B60E2"/>
    <w:rsid w:val="002E2381"/>
    <w:rsid w:val="002E787F"/>
    <w:rsid w:val="002F2D74"/>
    <w:rsid w:val="0030052B"/>
    <w:rsid w:val="00304BA1"/>
    <w:rsid w:val="0031550A"/>
    <w:rsid w:val="00315756"/>
    <w:rsid w:val="00327FCD"/>
    <w:rsid w:val="00344780"/>
    <w:rsid w:val="00346C5E"/>
    <w:rsid w:val="00351B77"/>
    <w:rsid w:val="0037148E"/>
    <w:rsid w:val="003745CF"/>
    <w:rsid w:val="00375998"/>
    <w:rsid w:val="00380072"/>
    <w:rsid w:val="00380DB9"/>
    <w:rsid w:val="003840CA"/>
    <w:rsid w:val="003867DD"/>
    <w:rsid w:val="0039669B"/>
    <w:rsid w:val="00396D05"/>
    <w:rsid w:val="003A358E"/>
    <w:rsid w:val="003B09C4"/>
    <w:rsid w:val="004034E4"/>
    <w:rsid w:val="00406D3C"/>
    <w:rsid w:val="00414AEC"/>
    <w:rsid w:val="00416DA0"/>
    <w:rsid w:val="00434495"/>
    <w:rsid w:val="00440F01"/>
    <w:rsid w:val="0045528F"/>
    <w:rsid w:val="00460479"/>
    <w:rsid w:val="004B7E87"/>
    <w:rsid w:val="004C30B0"/>
    <w:rsid w:val="004C343F"/>
    <w:rsid w:val="004F617F"/>
    <w:rsid w:val="00512008"/>
    <w:rsid w:val="005125A5"/>
    <w:rsid w:val="00517E1D"/>
    <w:rsid w:val="00517E6A"/>
    <w:rsid w:val="0053197F"/>
    <w:rsid w:val="00536E8D"/>
    <w:rsid w:val="00546B44"/>
    <w:rsid w:val="00560AD6"/>
    <w:rsid w:val="00570F52"/>
    <w:rsid w:val="00576A9A"/>
    <w:rsid w:val="00580597"/>
    <w:rsid w:val="005848E1"/>
    <w:rsid w:val="00597D29"/>
    <w:rsid w:val="005B0B01"/>
    <w:rsid w:val="005C09B7"/>
    <w:rsid w:val="005C7E24"/>
    <w:rsid w:val="005D2780"/>
    <w:rsid w:val="005E727D"/>
    <w:rsid w:val="005E751C"/>
    <w:rsid w:val="00601392"/>
    <w:rsid w:val="006036C3"/>
    <w:rsid w:val="00603B23"/>
    <w:rsid w:val="00604AA0"/>
    <w:rsid w:val="00610CDB"/>
    <w:rsid w:val="00617176"/>
    <w:rsid w:val="006223F6"/>
    <w:rsid w:val="0063332E"/>
    <w:rsid w:val="0063695C"/>
    <w:rsid w:val="0063741A"/>
    <w:rsid w:val="006420F9"/>
    <w:rsid w:val="00651D0C"/>
    <w:rsid w:val="006673DD"/>
    <w:rsid w:val="00674E0D"/>
    <w:rsid w:val="00693982"/>
    <w:rsid w:val="006A071A"/>
    <w:rsid w:val="006B16A4"/>
    <w:rsid w:val="006B3018"/>
    <w:rsid w:val="006B365E"/>
    <w:rsid w:val="006B4670"/>
    <w:rsid w:val="006C2CE2"/>
    <w:rsid w:val="006E1B42"/>
    <w:rsid w:val="006E2662"/>
    <w:rsid w:val="00717FE9"/>
    <w:rsid w:val="00721901"/>
    <w:rsid w:val="00723B7E"/>
    <w:rsid w:val="0073287C"/>
    <w:rsid w:val="00762702"/>
    <w:rsid w:val="007641C7"/>
    <w:rsid w:val="00766855"/>
    <w:rsid w:val="00777740"/>
    <w:rsid w:val="007A0D3B"/>
    <w:rsid w:val="007B1EEA"/>
    <w:rsid w:val="007C3706"/>
    <w:rsid w:val="008030BB"/>
    <w:rsid w:val="00806294"/>
    <w:rsid w:val="0085184F"/>
    <w:rsid w:val="00853B9F"/>
    <w:rsid w:val="008578D8"/>
    <w:rsid w:val="008676DF"/>
    <w:rsid w:val="008A2290"/>
    <w:rsid w:val="008A3AA7"/>
    <w:rsid w:val="008D2CE9"/>
    <w:rsid w:val="008D39AC"/>
    <w:rsid w:val="008D6521"/>
    <w:rsid w:val="00907DFA"/>
    <w:rsid w:val="009124E0"/>
    <w:rsid w:val="009137A1"/>
    <w:rsid w:val="00920DF6"/>
    <w:rsid w:val="00952735"/>
    <w:rsid w:val="00956776"/>
    <w:rsid w:val="00977DDB"/>
    <w:rsid w:val="00986193"/>
    <w:rsid w:val="009A01B6"/>
    <w:rsid w:val="009A1683"/>
    <w:rsid w:val="009A6B27"/>
    <w:rsid w:val="009B074F"/>
    <w:rsid w:val="009B1AC9"/>
    <w:rsid w:val="009B4E88"/>
    <w:rsid w:val="009D1495"/>
    <w:rsid w:val="009D1A9F"/>
    <w:rsid w:val="009D4797"/>
    <w:rsid w:val="009E3351"/>
    <w:rsid w:val="009E4437"/>
    <w:rsid w:val="009F10A3"/>
    <w:rsid w:val="00A13CDA"/>
    <w:rsid w:val="00A24BEF"/>
    <w:rsid w:val="00A309BE"/>
    <w:rsid w:val="00A64B95"/>
    <w:rsid w:val="00A67487"/>
    <w:rsid w:val="00A67CE7"/>
    <w:rsid w:val="00A906D3"/>
    <w:rsid w:val="00A91307"/>
    <w:rsid w:val="00AA19F1"/>
    <w:rsid w:val="00AA48A7"/>
    <w:rsid w:val="00AB32AE"/>
    <w:rsid w:val="00AD514E"/>
    <w:rsid w:val="00AE417F"/>
    <w:rsid w:val="00B02AF6"/>
    <w:rsid w:val="00B0751D"/>
    <w:rsid w:val="00B16AC3"/>
    <w:rsid w:val="00B1740D"/>
    <w:rsid w:val="00B228EF"/>
    <w:rsid w:val="00B4343C"/>
    <w:rsid w:val="00B551CF"/>
    <w:rsid w:val="00B56525"/>
    <w:rsid w:val="00B70165"/>
    <w:rsid w:val="00B77DEB"/>
    <w:rsid w:val="00B864F0"/>
    <w:rsid w:val="00BA0CA3"/>
    <w:rsid w:val="00BA1027"/>
    <w:rsid w:val="00BB3152"/>
    <w:rsid w:val="00BB336B"/>
    <w:rsid w:val="00BC36C2"/>
    <w:rsid w:val="00BC7220"/>
    <w:rsid w:val="00BE6834"/>
    <w:rsid w:val="00C078F3"/>
    <w:rsid w:val="00C14D29"/>
    <w:rsid w:val="00C16E47"/>
    <w:rsid w:val="00C4298D"/>
    <w:rsid w:val="00C44CC2"/>
    <w:rsid w:val="00C45A30"/>
    <w:rsid w:val="00C5367F"/>
    <w:rsid w:val="00C600CE"/>
    <w:rsid w:val="00C60849"/>
    <w:rsid w:val="00C60AE0"/>
    <w:rsid w:val="00C727B5"/>
    <w:rsid w:val="00C769E3"/>
    <w:rsid w:val="00CA5FA8"/>
    <w:rsid w:val="00CC17C6"/>
    <w:rsid w:val="00CC1BE8"/>
    <w:rsid w:val="00CD0B4A"/>
    <w:rsid w:val="00D45354"/>
    <w:rsid w:val="00D81CDD"/>
    <w:rsid w:val="00D87C71"/>
    <w:rsid w:val="00D90060"/>
    <w:rsid w:val="00D94755"/>
    <w:rsid w:val="00DC252A"/>
    <w:rsid w:val="00DC2D90"/>
    <w:rsid w:val="00DD75CE"/>
    <w:rsid w:val="00DE4A8F"/>
    <w:rsid w:val="00DF2B8A"/>
    <w:rsid w:val="00E03B33"/>
    <w:rsid w:val="00E24C3C"/>
    <w:rsid w:val="00E26341"/>
    <w:rsid w:val="00E35EAA"/>
    <w:rsid w:val="00E638B2"/>
    <w:rsid w:val="00E81A8B"/>
    <w:rsid w:val="00E92A56"/>
    <w:rsid w:val="00EB3024"/>
    <w:rsid w:val="00EC06C1"/>
    <w:rsid w:val="00EC33A5"/>
    <w:rsid w:val="00ED4444"/>
    <w:rsid w:val="00ED5C76"/>
    <w:rsid w:val="00ED732C"/>
    <w:rsid w:val="00EE1746"/>
    <w:rsid w:val="00EE3113"/>
    <w:rsid w:val="00EE3524"/>
    <w:rsid w:val="00EF5D74"/>
    <w:rsid w:val="00F10ADB"/>
    <w:rsid w:val="00F359E9"/>
    <w:rsid w:val="00F370DE"/>
    <w:rsid w:val="00F43041"/>
    <w:rsid w:val="00F44D58"/>
    <w:rsid w:val="00F4514E"/>
    <w:rsid w:val="00F5351E"/>
    <w:rsid w:val="00F570A7"/>
    <w:rsid w:val="00FA2D61"/>
    <w:rsid w:val="00FC098B"/>
    <w:rsid w:val="00FC4B1F"/>
    <w:rsid w:val="00FD1EBD"/>
    <w:rsid w:val="00FD3BD0"/>
    <w:rsid w:val="00FD6DE5"/>
    <w:rsid w:val="00FE5123"/>
    <w:rsid w:val="00FF3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F512A"/>
    <w:pPr>
      <w:spacing w:after="120"/>
      <w:ind w:left="283"/>
    </w:pPr>
  </w:style>
  <w:style w:type="character" w:customStyle="1" w:styleId="a4">
    <w:name w:val="Основной текст с отступом Знак"/>
    <w:basedOn w:val="a0"/>
    <w:link w:val="a3"/>
    <w:rsid w:val="000F512A"/>
    <w:rPr>
      <w:rFonts w:ascii="Times New Roman" w:eastAsia="Times New Roman" w:hAnsi="Times New Roman" w:cs="Times New Roman"/>
      <w:sz w:val="24"/>
      <w:szCs w:val="24"/>
      <w:lang w:eastAsia="ru-RU"/>
    </w:rPr>
  </w:style>
  <w:style w:type="paragraph" w:styleId="a5">
    <w:name w:val="List Paragraph"/>
    <w:aliases w:val="Bullet List,FooterText,numbered"/>
    <w:basedOn w:val="a"/>
    <w:uiPriority w:val="34"/>
    <w:qFormat/>
    <w:rsid w:val="000F512A"/>
    <w:pPr>
      <w:ind w:left="720"/>
      <w:contextualSpacing/>
    </w:pPr>
    <w:rPr>
      <w:rFonts w:ascii="Calibri" w:eastAsia="Calibri" w:hAnsi="Calibri"/>
      <w:lang w:eastAsia="en-US"/>
    </w:rPr>
  </w:style>
  <w:style w:type="paragraph" w:customStyle="1" w:styleId="ConsPlusNormal">
    <w:name w:val="ConsPlusNormal"/>
    <w:link w:val="ConsPlusNormal0"/>
    <w:qFormat/>
    <w:rsid w:val="000F512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Абзац списка1"/>
    <w:basedOn w:val="a"/>
    <w:rsid w:val="000F512A"/>
    <w:pPr>
      <w:ind w:left="720"/>
      <w:contextualSpacing/>
    </w:pPr>
    <w:rPr>
      <w:rFonts w:ascii="Calibri" w:hAnsi="Calibri"/>
      <w:lang w:eastAsia="en-US"/>
    </w:rPr>
  </w:style>
  <w:style w:type="table" w:styleId="a6">
    <w:name w:val="Table Grid"/>
    <w:basedOn w:val="a1"/>
    <w:uiPriority w:val="39"/>
    <w:rsid w:val="000F51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0F512A"/>
    <w:rPr>
      <w:color w:val="0000FF"/>
      <w:u w:val="single"/>
    </w:rPr>
  </w:style>
  <w:style w:type="paragraph" w:styleId="a8">
    <w:name w:val="Balloon Text"/>
    <w:basedOn w:val="a"/>
    <w:link w:val="a9"/>
    <w:uiPriority w:val="99"/>
    <w:semiHidden/>
    <w:unhideWhenUsed/>
    <w:rsid w:val="00617176"/>
    <w:rPr>
      <w:rFonts w:ascii="Segoe UI" w:hAnsi="Segoe UI" w:cs="Segoe UI"/>
      <w:sz w:val="18"/>
      <w:szCs w:val="18"/>
    </w:rPr>
  </w:style>
  <w:style w:type="character" w:customStyle="1" w:styleId="a9">
    <w:name w:val="Текст выноски Знак"/>
    <w:basedOn w:val="a0"/>
    <w:link w:val="a8"/>
    <w:uiPriority w:val="99"/>
    <w:semiHidden/>
    <w:rsid w:val="00617176"/>
    <w:rPr>
      <w:rFonts w:ascii="Segoe UI" w:eastAsia="Times New Roman" w:hAnsi="Segoe UI" w:cs="Segoe UI"/>
      <w:sz w:val="18"/>
      <w:szCs w:val="18"/>
      <w:lang w:eastAsia="ru-RU"/>
    </w:rPr>
  </w:style>
  <w:style w:type="paragraph" w:styleId="aa">
    <w:name w:val="header"/>
    <w:basedOn w:val="a"/>
    <w:link w:val="ab"/>
    <w:uiPriority w:val="99"/>
    <w:unhideWhenUsed/>
    <w:rsid w:val="00617176"/>
    <w:pPr>
      <w:tabs>
        <w:tab w:val="center" w:pos="4677"/>
        <w:tab w:val="right" w:pos="9355"/>
      </w:tabs>
    </w:pPr>
  </w:style>
  <w:style w:type="character" w:customStyle="1" w:styleId="ab">
    <w:name w:val="Верхний колонтитул Знак"/>
    <w:basedOn w:val="a0"/>
    <w:link w:val="aa"/>
    <w:uiPriority w:val="99"/>
    <w:rsid w:val="006171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17176"/>
    <w:pPr>
      <w:tabs>
        <w:tab w:val="center" w:pos="4677"/>
        <w:tab w:val="right" w:pos="9355"/>
      </w:tabs>
    </w:pPr>
  </w:style>
  <w:style w:type="character" w:customStyle="1" w:styleId="ad">
    <w:name w:val="Нижний колонтитул Знак"/>
    <w:basedOn w:val="a0"/>
    <w:link w:val="ac"/>
    <w:uiPriority w:val="99"/>
    <w:rsid w:val="00617176"/>
    <w:rPr>
      <w:rFonts w:ascii="Times New Roman" w:eastAsia="Times New Roman" w:hAnsi="Times New Roman" w:cs="Times New Roman"/>
      <w:sz w:val="24"/>
      <w:szCs w:val="24"/>
      <w:lang w:eastAsia="ru-RU"/>
    </w:rPr>
  </w:style>
  <w:style w:type="character" w:customStyle="1" w:styleId="ae">
    <w:name w:val="Основной текст_"/>
    <w:link w:val="10"/>
    <w:rsid w:val="00F43041"/>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e"/>
    <w:rsid w:val="00F43041"/>
    <w:pPr>
      <w:shd w:val="clear" w:color="auto" w:fill="FFFFFF"/>
      <w:spacing w:after="360" w:line="0" w:lineRule="atLeast"/>
    </w:pPr>
    <w:rPr>
      <w:sz w:val="23"/>
      <w:szCs w:val="23"/>
      <w:lang w:eastAsia="en-US"/>
    </w:rPr>
  </w:style>
  <w:style w:type="character" w:customStyle="1" w:styleId="2">
    <w:name w:val="Заголовок №2_"/>
    <w:basedOn w:val="a0"/>
    <w:link w:val="20"/>
    <w:rsid w:val="006B3018"/>
    <w:rPr>
      <w:rFonts w:ascii="Times New Roman" w:eastAsia="Times New Roman" w:hAnsi="Times New Roman" w:cs="Times New Roman"/>
      <w:sz w:val="24"/>
      <w:szCs w:val="24"/>
      <w:shd w:val="clear" w:color="auto" w:fill="FFFFFF"/>
    </w:rPr>
  </w:style>
  <w:style w:type="paragraph" w:customStyle="1" w:styleId="21">
    <w:name w:val="Основной текст2"/>
    <w:basedOn w:val="a"/>
    <w:rsid w:val="006B3018"/>
    <w:pPr>
      <w:shd w:val="clear" w:color="auto" w:fill="FFFFFF"/>
      <w:spacing w:after="60" w:line="0" w:lineRule="atLeast"/>
      <w:jc w:val="center"/>
    </w:pPr>
    <w:rPr>
      <w:sz w:val="23"/>
      <w:szCs w:val="23"/>
      <w:lang w:eastAsia="en-US"/>
    </w:rPr>
  </w:style>
  <w:style w:type="paragraph" w:customStyle="1" w:styleId="20">
    <w:name w:val="Заголовок №2"/>
    <w:basedOn w:val="a"/>
    <w:link w:val="2"/>
    <w:rsid w:val="006B3018"/>
    <w:pPr>
      <w:shd w:val="clear" w:color="auto" w:fill="FFFFFF"/>
      <w:spacing w:before="180" w:line="0" w:lineRule="atLeast"/>
      <w:outlineLvl w:val="1"/>
    </w:pPr>
    <w:rPr>
      <w:lang w:eastAsia="en-US"/>
    </w:rPr>
  </w:style>
  <w:style w:type="character" w:customStyle="1" w:styleId="8">
    <w:name w:val="Основной текст (8)_"/>
    <w:basedOn w:val="a0"/>
    <w:link w:val="80"/>
    <w:rsid w:val="006B3018"/>
    <w:rPr>
      <w:rFonts w:ascii="Times New Roman" w:eastAsia="Times New Roman" w:hAnsi="Times New Roman" w:cs="Times New Roman"/>
      <w:spacing w:val="10"/>
      <w:sz w:val="23"/>
      <w:szCs w:val="23"/>
      <w:shd w:val="clear" w:color="auto" w:fill="FFFFFF"/>
    </w:rPr>
  </w:style>
  <w:style w:type="character" w:customStyle="1" w:styleId="80pt">
    <w:name w:val="Основной текст (8) + Интервал 0 pt"/>
    <w:basedOn w:val="8"/>
    <w:rsid w:val="006B3018"/>
    <w:rPr>
      <w:rFonts w:ascii="Times New Roman" w:eastAsia="Times New Roman" w:hAnsi="Times New Roman" w:cs="Times New Roman"/>
      <w:spacing w:val="0"/>
      <w:sz w:val="23"/>
      <w:szCs w:val="23"/>
      <w:shd w:val="clear" w:color="auto" w:fill="FFFFFF"/>
    </w:rPr>
  </w:style>
  <w:style w:type="character" w:customStyle="1" w:styleId="81pt">
    <w:name w:val="Основной текст (8) + Интервал 1 pt"/>
    <w:basedOn w:val="8"/>
    <w:rsid w:val="006B3018"/>
    <w:rPr>
      <w:rFonts w:ascii="Times New Roman" w:eastAsia="Times New Roman" w:hAnsi="Times New Roman" w:cs="Times New Roman"/>
      <w:spacing w:val="20"/>
      <w:sz w:val="23"/>
      <w:szCs w:val="23"/>
      <w:shd w:val="clear" w:color="auto" w:fill="FFFFFF"/>
    </w:rPr>
  </w:style>
  <w:style w:type="paragraph" w:customStyle="1" w:styleId="80">
    <w:name w:val="Основной текст (8)"/>
    <w:basedOn w:val="a"/>
    <w:link w:val="8"/>
    <w:rsid w:val="006B3018"/>
    <w:pPr>
      <w:shd w:val="clear" w:color="auto" w:fill="FFFFFF"/>
      <w:spacing w:after="360" w:line="0" w:lineRule="atLeast"/>
    </w:pPr>
    <w:rPr>
      <w:spacing w:val="10"/>
      <w:sz w:val="23"/>
      <w:szCs w:val="23"/>
      <w:lang w:eastAsia="en-US"/>
    </w:rPr>
  </w:style>
  <w:style w:type="paragraph" w:styleId="af">
    <w:name w:val="Normal (Web)"/>
    <w:basedOn w:val="a"/>
    <w:unhideWhenUsed/>
    <w:rsid w:val="006B3018"/>
    <w:pPr>
      <w:spacing w:before="100" w:beforeAutospacing="1" w:after="100" w:afterAutospacing="1"/>
    </w:pPr>
  </w:style>
  <w:style w:type="character" w:styleId="af0">
    <w:name w:val="Strong"/>
    <w:basedOn w:val="a0"/>
    <w:uiPriority w:val="22"/>
    <w:qFormat/>
    <w:rsid w:val="006B3018"/>
    <w:rPr>
      <w:b/>
      <w:bCs/>
    </w:rPr>
  </w:style>
  <w:style w:type="character" w:styleId="af1">
    <w:name w:val="Emphasis"/>
    <w:basedOn w:val="a0"/>
    <w:uiPriority w:val="20"/>
    <w:qFormat/>
    <w:rsid w:val="006B3018"/>
    <w:rPr>
      <w:i/>
      <w:iCs/>
    </w:rPr>
  </w:style>
  <w:style w:type="character" w:customStyle="1" w:styleId="ConsPlusNormal0">
    <w:name w:val="ConsPlusNormal Знак"/>
    <w:link w:val="ConsPlusNormal"/>
    <w:locked/>
    <w:rsid w:val="00B70165"/>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0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0F512A"/>
    <w:pPr>
      <w:spacing w:after="120"/>
      <w:ind w:left="283"/>
    </w:pPr>
  </w:style>
  <w:style w:type="character" w:customStyle="1" w:styleId="a4">
    <w:name w:val="Основной текст с отступом Знак"/>
    <w:basedOn w:val="a0"/>
    <w:link w:val="a3"/>
    <w:rsid w:val="000F512A"/>
    <w:rPr>
      <w:rFonts w:ascii="Times New Roman" w:eastAsia="Times New Roman" w:hAnsi="Times New Roman" w:cs="Times New Roman"/>
      <w:sz w:val="24"/>
      <w:szCs w:val="24"/>
      <w:lang w:eastAsia="ru-RU"/>
    </w:rPr>
  </w:style>
  <w:style w:type="paragraph" w:styleId="a5">
    <w:name w:val="List Paragraph"/>
    <w:aliases w:val="Bullet List,FooterText,numbered"/>
    <w:basedOn w:val="a"/>
    <w:uiPriority w:val="34"/>
    <w:qFormat/>
    <w:rsid w:val="000F512A"/>
    <w:pPr>
      <w:ind w:left="720"/>
      <w:contextualSpacing/>
    </w:pPr>
    <w:rPr>
      <w:rFonts w:ascii="Calibri" w:eastAsia="Calibri" w:hAnsi="Calibri"/>
      <w:lang w:eastAsia="en-US"/>
    </w:rPr>
  </w:style>
  <w:style w:type="paragraph" w:customStyle="1" w:styleId="ConsPlusNormal">
    <w:name w:val="ConsPlusNormal"/>
    <w:link w:val="ConsPlusNormal0"/>
    <w:qFormat/>
    <w:rsid w:val="000F512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Абзац списка1"/>
    <w:basedOn w:val="a"/>
    <w:rsid w:val="000F512A"/>
    <w:pPr>
      <w:ind w:left="720"/>
      <w:contextualSpacing/>
    </w:pPr>
    <w:rPr>
      <w:rFonts w:ascii="Calibri" w:hAnsi="Calibri"/>
      <w:lang w:eastAsia="en-US"/>
    </w:rPr>
  </w:style>
  <w:style w:type="table" w:styleId="a6">
    <w:name w:val="Table Grid"/>
    <w:basedOn w:val="a1"/>
    <w:uiPriority w:val="39"/>
    <w:rsid w:val="000F51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0F512A"/>
    <w:rPr>
      <w:color w:val="0000FF"/>
      <w:u w:val="single"/>
    </w:rPr>
  </w:style>
  <w:style w:type="paragraph" w:styleId="a8">
    <w:name w:val="Balloon Text"/>
    <w:basedOn w:val="a"/>
    <w:link w:val="a9"/>
    <w:uiPriority w:val="99"/>
    <w:semiHidden/>
    <w:unhideWhenUsed/>
    <w:rsid w:val="00617176"/>
    <w:rPr>
      <w:rFonts w:ascii="Segoe UI" w:hAnsi="Segoe UI" w:cs="Segoe UI"/>
      <w:sz w:val="18"/>
      <w:szCs w:val="18"/>
    </w:rPr>
  </w:style>
  <w:style w:type="character" w:customStyle="1" w:styleId="a9">
    <w:name w:val="Текст выноски Знак"/>
    <w:basedOn w:val="a0"/>
    <w:link w:val="a8"/>
    <w:uiPriority w:val="99"/>
    <w:semiHidden/>
    <w:rsid w:val="00617176"/>
    <w:rPr>
      <w:rFonts w:ascii="Segoe UI" w:eastAsia="Times New Roman" w:hAnsi="Segoe UI" w:cs="Segoe UI"/>
      <w:sz w:val="18"/>
      <w:szCs w:val="18"/>
      <w:lang w:eastAsia="ru-RU"/>
    </w:rPr>
  </w:style>
  <w:style w:type="paragraph" w:styleId="aa">
    <w:name w:val="header"/>
    <w:basedOn w:val="a"/>
    <w:link w:val="ab"/>
    <w:uiPriority w:val="99"/>
    <w:unhideWhenUsed/>
    <w:rsid w:val="00617176"/>
    <w:pPr>
      <w:tabs>
        <w:tab w:val="center" w:pos="4677"/>
        <w:tab w:val="right" w:pos="9355"/>
      </w:tabs>
    </w:pPr>
  </w:style>
  <w:style w:type="character" w:customStyle="1" w:styleId="ab">
    <w:name w:val="Верхний колонтитул Знак"/>
    <w:basedOn w:val="a0"/>
    <w:link w:val="aa"/>
    <w:uiPriority w:val="99"/>
    <w:rsid w:val="0061717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17176"/>
    <w:pPr>
      <w:tabs>
        <w:tab w:val="center" w:pos="4677"/>
        <w:tab w:val="right" w:pos="9355"/>
      </w:tabs>
    </w:pPr>
  </w:style>
  <w:style w:type="character" w:customStyle="1" w:styleId="ad">
    <w:name w:val="Нижний колонтитул Знак"/>
    <w:basedOn w:val="a0"/>
    <w:link w:val="ac"/>
    <w:uiPriority w:val="99"/>
    <w:rsid w:val="00617176"/>
    <w:rPr>
      <w:rFonts w:ascii="Times New Roman" w:eastAsia="Times New Roman" w:hAnsi="Times New Roman" w:cs="Times New Roman"/>
      <w:sz w:val="24"/>
      <w:szCs w:val="24"/>
      <w:lang w:eastAsia="ru-RU"/>
    </w:rPr>
  </w:style>
  <w:style w:type="character" w:customStyle="1" w:styleId="ae">
    <w:name w:val="Основной текст_"/>
    <w:link w:val="10"/>
    <w:rsid w:val="00F43041"/>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e"/>
    <w:rsid w:val="00F43041"/>
    <w:pPr>
      <w:shd w:val="clear" w:color="auto" w:fill="FFFFFF"/>
      <w:spacing w:after="360" w:line="0" w:lineRule="atLeast"/>
    </w:pPr>
    <w:rPr>
      <w:sz w:val="23"/>
      <w:szCs w:val="23"/>
      <w:lang w:eastAsia="en-US"/>
    </w:rPr>
  </w:style>
  <w:style w:type="character" w:customStyle="1" w:styleId="2">
    <w:name w:val="Заголовок №2_"/>
    <w:basedOn w:val="a0"/>
    <w:link w:val="20"/>
    <w:rsid w:val="006B3018"/>
    <w:rPr>
      <w:rFonts w:ascii="Times New Roman" w:eastAsia="Times New Roman" w:hAnsi="Times New Roman" w:cs="Times New Roman"/>
      <w:sz w:val="24"/>
      <w:szCs w:val="24"/>
      <w:shd w:val="clear" w:color="auto" w:fill="FFFFFF"/>
    </w:rPr>
  </w:style>
  <w:style w:type="paragraph" w:customStyle="1" w:styleId="21">
    <w:name w:val="Основной текст2"/>
    <w:basedOn w:val="a"/>
    <w:rsid w:val="006B3018"/>
    <w:pPr>
      <w:shd w:val="clear" w:color="auto" w:fill="FFFFFF"/>
      <w:spacing w:after="60" w:line="0" w:lineRule="atLeast"/>
      <w:jc w:val="center"/>
    </w:pPr>
    <w:rPr>
      <w:sz w:val="23"/>
      <w:szCs w:val="23"/>
      <w:lang w:eastAsia="en-US"/>
    </w:rPr>
  </w:style>
  <w:style w:type="paragraph" w:customStyle="1" w:styleId="20">
    <w:name w:val="Заголовок №2"/>
    <w:basedOn w:val="a"/>
    <w:link w:val="2"/>
    <w:rsid w:val="006B3018"/>
    <w:pPr>
      <w:shd w:val="clear" w:color="auto" w:fill="FFFFFF"/>
      <w:spacing w:before="180" w:line="0" w:lineRule="atLeast"/>
      <w:outlineLvl w:val="1"/>
    </w:pPr>
    <w:rPr>
      <w:lang w:eastAsia="en-US"/>
    </w:rPr>
  </w:style>
  <w:style w:type="character" w:customStyle="1" w:styleId="8">
    <w:name w:val="Основной текст (8)_"/>
    <w:basedOn w:val="a0"/>
    <w:link w:val="80"/>
    <w:rsid w:val="006B3018"/>
    <w:rPr>
      <w:rFonts w:ascii="Times New Roman" w:eastAsia="Times New Roman" w:hAnsi="Times New Roman" w:cs="Times New Roman"/>
      <w:spacing w:val="10"/>
      <w:sz w:val="23"/>
      <w:szCs w:val="23"/>
      <w:shd w:val="clear" w:color="auto" w:fill="FFFFFF"/>
    </w:rPr>
  </w:style>
  <w:style w:type="character" w:customStyle="1" w:styleId="80pt">
    <w:name w:val="Основной текст (8) + Интервал 0 pt"/>
    <w:basedOn w:val="8"/>
    <w:rsid w:val="006B3018"/>
    <w:rPr>
      <w:rFonts w:ascii="Times New Roman" w:eastAsia="Times New Roman" w:hAnsi="Times New Roman" w:cs="Times New Roman"/>
      <w:spacing w:val="0"/>
      <w:sz w:val="23"/>
      <w:szCs w:val="23"/>
      <w:shd w:val="clear" w:color="auto" w:fill="FFFFFF"/>
    </w:rPr>
  </w:style>
  <w:style w:type="character" w:customStyle="1" w:styleId="81pt">
    <w:name w:val="Основной текст (8) + Интервал 1 pt"/>
    <w:basedOn w:val="8"/>
    <w:rsid w:val="006B3018"/>
    <w:rPr>
      <w:rFonts w:ascii="Times New Roman" w:eastAsia="Times New Roman" w:hAnsi="Times New Roman" w:cs="Times New Roman"/>
      <w:spacing w:val="20"/>
      <w:sz w:val="23"/>
      <w:szCs w:val="23"/>
      <w:shd w:val="clear" w:color="auto" w:fill="FFFFFF"/>
    </w:rPr>
  </w:style>
  <w:style w:type="paragraph" w:customStyle="1" w:styleId="80">
    <w:name w:val="Основной текст (8)"/>
    <w:basedOn w:val="a"/>
    <w:link w:val="8"/>
    <w:rsid w:val="006B3018"/>
    <w:pPr>
      <w:shd w:val="clear" w:color="auto" w:fill="FFFFFF"/>
      <w:spacing w:after="360" w:line="0" w:lineRule="atLeast"/>
    </w:pPr>
    <w:rPr>
      <w:spacing w:val="10"/>
      <w:sz w:val="23"/>
      <w:szCs w:val="23"/>
      <w:lang w:eastAsia="en-US"/>
    </w:rPr>
  </w:style>
  <w:style w:type="paragraph" w:styleId="af">
    <w:name w:val="Normal (Web)"/>
    <w:basedOn w:val="a"/>
    <w:unhideWhenUsed/>
    <w:rsid w:val="006B3018"/>
    <w:pPr>
      <w:spacing w:before="100" w:beforeAutospacing="1" w:after="100" w:afterAutospacing="1"/>
    </w:pPr>
  </w:style>
  <w:style w:type="character" w:styleId="af0">
    <w:name w:val="Strong"/>
    <w:basedOn w:val="a0"/>
    <w:uiPriority w:val="22"/>
    <w:qFormat/>
    <w:rsid w:val="006B3018"/>
    <w:rPr>
      <w:b/>
      <w:bCs/>
    </w:rPr>
  </w:style>
  <w:style w:type="character" w:styleId="af1">
    <w:name w:val="Emphasis"/>
    <w:basedOn w:val="a0"/>
    <w:uiPriority w:val="20"/>
    <w:qFormat/>
    <w:rsid w:val="006B3018"/>
    <w:rPr>
      <w:i/>
      <w:iCs/>
    </w:rPr>
  </w:style>
  <w:style w:type="character" w:customStyle="1" w:styleId="ConsPlusNormal0">
    <w:name w:val="ConsPlusNormal Знак"/>
    <w:link w:val="ConsPlusNormal"/>
    <w:locked/>
    <w:rsid w:val="00B70165"/>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41418&amp;dst=1949"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ABB8-6C2F-443E-9ED6-C185B2A8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cp:lastModifiedBy>
  <cp:revision>22</cp:revision>
  <cp:lastPrinted>2024-03-31T23:17:00Z</cp:lastPrinted>
  <dcterms:created xsi:type="dcterms:W3CDTF">2024-01-15T22:20:00Z</dcterms:created>
  <dcterms:modified xsi:type="dcterms:W3CDTF">2024-05-27T01:11:00Z</dcterms:modified>
</cp:coreProperties>
</file>