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7BC" w:rsidRDefault="005817BC" w:rsidP="005817BC">
      <w:pPr>
        <w:jc w:val="center"/>
        <w:rPr>
          <w:szCs w:val="28"/>
        </w:rPr>
      </w:pPr>
      <w:r>
        <w:rPr>
          <w:b/>
          <w:noProof/>
          <w:sz w:val="24"/>
          <w:szCs w:val="24"/>
        </w:rPr>
        <w:drawing>
          <wp:inline distT="0" distB="0" distL="0" distR="0">
            <wp:extent cx="506095" cy="627380"/>
            <wp:effectExtent l="0" t="0" r="8255" b="1270"/>
            <wp:docPr id="2" name="Рисунок 2" descr="Описание: gerb чб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 чб5"/>
                    <pic:cNvPicPr>
                      <a:picLocks noChangeAspect="1" noChangeArrowheads="1"/>
                    </pic:cNvPicPr>
                  </pic:nvPicPr>
                  <pic:blipFill>
                    <a:blip r:embed="rId9" cstate="print">
                      <a:lum bright="40000" contrast="40000"/>
                      <a:extLst>
                        <a:ext uri="{28A0092B-C50C-407E-A947-70E740481C1C}">
                          <a14:useLocalDpi xmlns:a14="http://schemas.microsoft.com/office/drawing/2010/main" val="0"/>
                        </a:ext>
                      </a:extLst>
                    </a:blip>
                    <a:srcRect/>
                    <a:stretch>
                      <a:fillRect/>
                    </a:stretch>
                  </pic:blipFill>
                  <pic:spPr bwMode="auto">
                    <a:xfrm>
                      <a:off x="0" y="0"/>
                      <a:ext cx="506095" cy="627380"/>
                    </a:xfrm>
                    <a:prstGeom prst="rect">
                      <a:avLst/>
                    </a:prstGeom>
                    <a:noFill/>
                    <a:ln>
                      <a:noFill/>
                    </a:ln>
                  </pic:spPr>
                </pic:pic>
              </a:graphicData>
            </a:graphic>
          </wp:inline>
        </w:drawing>
      </w:r>
    </w:p>
    <w:p w:rsidR="005817BC" w:rsidRDefault="005817BC" w:rsidP="005817BC">
      <w:pPr>
        <w:jc w:val="center"/>
        <w:rPr>
          <w:sz w:val="24"/>
          <w:szCs w:val="24"/>
        </w:rPr>
      </w:pPr>
      <w:r>
        <w:rPr>
          <w:sz w:val="24"/>
          <w:szCs w:val="24"/>
        </w:rPr>
        <w:t>Сахалинская область</w:t>
      </w:r>
    </w:p>
    <w:p w:rsidR="005817BC" w:rsidRDefault="005817BC" w:rsidP="005817BC">
      <w:pPr>
        <w:jc w:val="center"/>
        <w:rPr>
          <w:sz w:val="28"/>
          <w:szCs w:val="28"/>
        </w:rPr>
      </w:pPr>
    </w:p>
    <w:p w:rsidR="005817BC" w:rsidRPr="00563DBF" w:rsidRDefault="005817BC" w:rsidP="005817BC">
      <w:pPr>
        <w:jc w:val="center"/>
        <w:rPr>
          <w:b/>
          <w:sz w:val="28"/>
          <w:szCs w:val="28"/>
        </w:rPr>
      </w:pPr>
      <w:r w:rsidRPr="00563DBF">
        <w:rPr>
          <w:b/>
          <w:sz w:val="28"/>
          <w:szCs w:val="28"/>
        </w:rPr>
        <w:t>СОБРАНИЕ</w:t>
      </w:r>
    </w:p>
    <w:p w:rsidR="005817BC" w:rsidRPr="00563DBF" w:rsidRDefault="005817BC" w:rsidP="005817BC">
      <w:pPr>
        <w:jc w:val="center"/>
        <w:rPr>
          <w:b/>
          <w:sz w:val="28"/>
          <w:szCs w:val="28"/>
        </w:rPr>
      </w:pPr>
      <w:r w:rsidRPr="00563DBF">
        <w:rPr>
          <w:b/>
          <w:sz w:val="28"/>
          <w:szCs w:val="28"/>
        </w:rPr>
        <w:t>УГЛЕГОРСКОГО ГОРОДСКОГО ОКРУГА</w:t>
      </w:r>
    </w:p>
    <w:p w:rsidR="005817BC" w:rsidRDefault="005817BC" w:rsidP="005817BC">
      <w:pPr>
        <w:jc w:val="center"/>
        <w:rPr>
          <w:b/>
          <w:sz w:val="32"/>
          <w:szCs w:val="32"/>
        </w:rPr>
      </w:pPr>
    </w:p>
    <w:p w:rsidR="005817BC" w:rsidRPr="00563DBF" w:rsidRDefault="005817BC" w:rsidP="005817BC">
      <w:pPr>
        <w:jc w:val="center"/>
        <w:rPr>
          <w:b/>
          <w:sz w:val="32"/>
          <w:szCs w:val="32"/>
        </w:rPr>
      </w:pPr>
      <w:r w:rsidRPr="00563DBF">
        <w:rPr>
          <w:b/>
          <w:sz w:val="32"/>
          <w:szCs w:val="32"/>
        </w:rPr>
        <w:t>РЕШЕНИЕ</w:t>
      </w:r>
    </w:p>
    <w:p w:rsidR="005817BC" w:rsidRDefault="005817BC" w:rsidP="005817BC">
      <w:pPr>
        <w:spacing w:after="279" w:line="278" w:lineRule="exact"/>
        <w:ind w:left="20" w:right="-5"/>
        <w:rPr>
          <w:sz w:val="24"/>
          <w:szCs w:val="24"/>
        </w:rPr>
      </w:pPr>
    </w:p>
    <w:p w:rsidR="005817BC" w:rsidRDefault="005817BC" w:rsidP="005817BC">
      <w:pPr>
        <w:ind w:left="23" w:right="-6"/>
        <w:rPr>
          <w:sz w:val="24"/>
          <w:szCs w:val="24"/>
        </w:rPr>
      </w:pPr>
      <w:r>
        <w:rPr>
          <w:sz w:val="24"/>
          <w:szCs w:val="24"/>
        </w:rPr>
        <w:t>от 1</w:t>
      </w:r>
      <w:r w:rsidR="009F445A">
        <w:rPr>
          <w:sz w:val="24"/>
          <w:szCs w:val="24"/>
        </w:rPr>
        <w:t>9</w:t>
      </w:r>
      <w:r>
        <w:rPr>
          <w:sz w:val="24"/>
          <w:szCs w:val="24"/>
        </w:rPr>
        <w:t xml:space="preserve">.08.2024 г. </w:t>
      </w:r>
      <w:r w:rsidR="009F445A">
        <w:rPr>
          <w:sz w:val="24"/>
          <w:szCs w:val="24"/>
        </w:rPr>
        <w:t xml:space="preserve">                                             </w:t>
      </w:r>
      <w:r>
        <w:rPr>
          <w:sz w:val="24"/>
          <w:szCs w:val="24"/>
        </w:rPr>
        <w:t>№</w:t>
      </w:r>
      <w:r w:rsidR="009F445A">
        <w:rPr>
          <w:sz w:val="24"/>
          <w:szCs w:val="24"/>
        </w:rPr>
        <w:t xml:space="preserve"> 94</w:t>
      </w:r>
    </w:p>
    <w:p w:rsidR="005817BC" w:rsidRDefault="005817BC" w:rsidP="005817BC">
      <w:pPr>
        <w:ind w:left="23" w:right="-6"/>
        <w:rPr>
          <w:sz w:val="24"/>
          <w:szCs w:val="24"/>
        </w:rPr>
      </w:pPr>
      <w:r>
        <w:rPr>
          <w:sz w:val="24"/>
          <w:szCs w:val="24"/>
        </w:rPr>
        <w:t>г. Углегорск</w:t>
      </w:r>
    </w:p>
    <w:p w:rsidR="005817BC" w:rsidRDefault="005817BC" w:rsidP="005817BC">
      <w:pPr>
        <w:ind w:left="23" w:right="-6"/>
        <w:rPr>
          <w:sz w:val="24"/>
          <w:szCs w:val="24"/>
        </w:rPr>
      </w:pPr>
    </w:p>
    <w:p w:rsidR="005817BC" w:rsidRDefault="005817BC" w:rsidP="005817BC">
      <w:pPr>
        <w:ind w:left="23" w:right="-6"/>
        <w:rPr>
          <w:sz w:val="24"/>
          <w:szCs w:val="24"/>
        </w:rPr>
      </w:pPr>
      <w:r>
        <w:rPr>
          <w:sz w:val="24"/>
          <w:szCs w:val="24"/>
          <w:lang w:val="en-US"/>
        </w:rPr>
        <w:t>XII</w:t>
      </w:r>
      <w:r>
        <w:rPr>
          <w:sz w:val="24"/>
          <w:szCs w:val="24"/>
        </w:rPr>
        <w:t xml:space="preserve"> очередная сессия восьмого созыва</w:t>
      </w:r>
    </w:p>
    <w:p w:rsidR="005817BC" w:rsidRDefault="005817BC" w:rsidP="005817BC">
      <w:pPr>
        <w:ind w:left="23" w:right="-6"/>
        <w:rPr>
          <w:sz w:val="24"/>
          <w:szCs w:val="24"/>
        </w:rPr>
      </w:pPr>
    </w:p>
    <w:p w:rsidR="009F445A" w:rsidRDefault="009F445A" w:rsidP="005817BC">
      <w:pPr>
        <w:ind w:left="23" w:right="-6"/>
        <w:rPr>
          <w:sz w:val="24"/>
          <w:szCs w:val="24"/>
        </w:rPr>
      </w:pPr>
    </w:p>
    <w:p w:rsidR="005817BC" w:rsidRDefault="005817BC" w:rsidP="005817BC">
      <w:pPr>
        <w:ind w:left="23" w:right="-6"/>
        <w:rPr>
          <w:sz w:val="24"/>
          <w:szCs w:val="24"/>
        </w:rPr>
      </w:pPr>
      <w:r>
        <w:rPr>
          <w:sz w:val="24"/>
          <w:szCs w:val="24"/>
        </w:rPr>
        <w:t xml:space="preserve">О заключении на </w:t>
      </w:r>
      <w:r w:rsidR="009F445A">
        <w:rPr>
          <w:sz w:val="24"/>
          <w:szCs w:val="24"/>
        </w:rPr>
        <w:t xml:space="preserve"> о</w:t>
      </w:r>
      <w:r>
        <w:rPr>
          <w:sz w:val="24"/>
          <w:szCs w:val="24"/>
        </w:rPr>
        <w:t xml:space="preserve">тчет </w:t>
      </w:r>
      <w:proofErr w:type="gramStart"/>
      <w:r>
        <w:rPr>
          <w:sz w:val="24"/>
          <w:szCs w:val="24"/>
        </w:rPr>
        <w:t>об</w:t>
      </w:r>
      <w:proofErr w:type="gramEnd"/>
    </w:p>
    <w:p w:rsidR="005817BC" w:rsidRDefault="005817BC" w:rsidP="005817BC">
      <w:pPr>
        <w:ind w:left="23" w:right="-6"/>
        <w:rPr>
          <w:sz w:val="24"/>
          <w:szCs w:val="24"/>
        </w:rPr>
      </w:pPr>
      <w:proofErr w:type="gramStart"/>
      <w:r>
        <w:rPr>
          <w:sz w:val="24"/>
          <w:szCs w:val="24"/>
        </w:rPr>
        <w:t>исполнении</w:t>
      </w:r>
      <w:proofErr w:type="gramEnd"/>
      <w:r>
        <w:rPr>
          <w:sz w:val="24"/>
          <w:szCs w:val="24"/>
        </w:rPr>
        <w:t xml:space="preserve"> бюджета </w:t>
      </w:r>
    </w:p>
    <w:p w:rsidR="005817BC" w:rsidRDefault="005817BC" w:rsidP="005817BC">
      <w:pPr>
        <w:ind w:left="23" w:right="-6"/>
        <w:rPr>
          <w:sz w:val="24"/>
          <w:szCs w:val="24"/>
        </w:rPr>
      </w:pPr>
      <w:r>
        <w:rPr>
          <w:sz w:val="24"/>
          <w:szCs w:val="24"/>
        </w:rPr>
        <w:t xml:space="preserve">Углегорского городского округа </w:t>
      </w:r>
    </w:p>
    <w:p w:rsidR="005817BC" w:rsidRDefault="005817BC" w:rsidP="005817BC">
      <w:pPr>
        <w:ind w:left="23" w:right="-6"/>
        <w:rPr>
          <w:sz w:val="24"/>
          <w:szCs w:val="24"/>
        </w:rPr>
      </w:pPr>
      <w:r>
        <w:rPr>
          <w:sz w:val="24"/>
          <w:szCs w:val="24"/>
        </w:rPr>
        <w:t>за первое полугодие 2024 год</w:t>
      </w:r>
      <w:r w:rsidR="009F445A">
        <w:rPr>
          <w:sz w:val="24"/>
          <w:szCs w:val="24"/>
        </w:rPr>
        <w:t>а</w:t>
      </w:r>
    </w:p>
    <w:p w:rsidR="005817BC" w:rsidRDefault="005817BC" w:rsidP="005817BC">
      <w:pPr>
        <w:keepNext/>
        <w:keepLines/>
        <w:spacing w:line="274" w:lineRule="exact"/>
        <w:ind w:right="4677" w:firstLine="708"/>
        <w:jc w:val="both"/>
        <w:outlineLvl w:val="1"/>
        <w:rPr>
          <w:sz w:val="24"/>
          <w:szCs w:val="24"/>
        </w:rPr>
      </w:pPr>
    </w:p>
    <w:p w:rsidR="005817BC" w:rsidRDefault="005817BC" w:rsidP="005817BC">
      <w:pPr>
        <w:tabs>
          <w:tab w:val="left" w:pos="567"/>
        </w:tabs>
        <w:ind w:right="-1"/>
        <w:jc w:val="both"/>
        <w:rPr>
          <w:sz w:val="24"/>
          <w:szCs w:val="24"/>
        </w:rPr>
      </w:pPr>
      <w:r>
        <w:rPr>
          <w:sz w:val="24"/>
          <w:szCs w:val="24"/>
        </w:rPr>
        <w:tab/>
        <w:t xml:space="preserve">Рассмотрев заключение Контрольно-счетной палаты Углегорского городского округа от </w:t>
      </w:r>
      <w:r w:rsidRPr="005817BC">
        <w:rPr>
          <w:sz w:val="24"/>
          <w:szCs w:val="24"/>
        </w:rPr>
        <w:t>0</w:t>
      </w:r>
      <w:r w:rsidR="009F445A">
        <w:rPr>
          <w:sz w:val="24"/>
          <w:szCs w:val="24"/>
        </w:rPr>
        <w:t>5</w:t>
      </w:r>
      <w:r>
        <w:rPr>
          <w:sz w:val="24"/>
          <w:szCs w:val="24"/>
        </w:rPr>
        <w:t>.0</w:t>
      </w:r>
      <w:r w:rsidRPr="005817BC">
        <w:rPr>
          <w:sz w:val="24"/>
          <w:szCs w:val="24"/>
        </w:rPr>
        <w:t>8</w:t>
      </w:r>
      <w:r>
        <w:rPr>
          <w:sz w:val="24"/>
          <w:szCs w:val="24"/>
        </w:rPr>
        <w:t xml:space="preserve">.2024 года на </w:t>
      </w:r>
      <w:r w:rsidR="009F445A">
        <w:rPr>
          <w:sz w:val="24"/>
          <w:szCs w:val="24"/>
        </w:rPr>
        <w:t>о</w:t>
      </w:r>
      <w:r>
        <w:rPr>
          <w:sz w:val="24"/>
          <w:szCs w:val="24"/>
        </w:rPr>
        <w:t>тчет об исполнении бюджета Углегорского городского округа за первое полугодие 2024 года,</w:t>
      </w:r>
      <w:r w:rsidR="009F445A">
        <w:rPr>
          <w:sz w:val="24"/>
          <w:szCs w:val="24"/>
        </w:rPr>
        <w:t xml:space="preserve"> </w:t>
      </w:r>
      <w:r>
        <w:rPr>
          <w:sz w:val="24"/>
          <w:szCs w:val="24"/>
        </w:rPr>
        <w:t>представленный финансовым управлением Углегорского городского округа, руководствуясь п</w:t>
      </w:r>
      <w:r w:rsidR="009F445A">
        <w:rPr>
          <w:sz w:val="24"/>
          <w:szCs w:val="24"/>
        </w:rPr>
        <w:t xml:space="preserve">унктом </w:t>
      </w:r>
      <w:r>
        <w:rPr>
          <w:sz w:val="24"/>
          <w:szCs w:val="24"/>
        </w:rPr>
        <w:t>6 ст</w:t>
      </w:r>
      <w:r w:rsidR="009F445A">
        <w:rPr>
          <w:sz w:val="24"/>
          <w:szCs w:val="24"/>
        </w:rPr>
        <w:t xml:space="preserve">атьи </w:t>
      </w:r>
      <w:r>
        <w:rPr>
          <w:sz w:val="24"/>
          <w:szCs w:val="24"/>
        </w:rPr>
        <w:t xml:space="preserve">20 Положения о бюджетном процессе </w:t>
      </w:r>
      <w:proofErr w:type="gramStart"/>
      <w:r>
        <w:rPr>
          <w:sz w:val="24"/>
          <w:szCs w:val="24"/>
        </w:rPr>
        <w:t>в</w:t>
      </w:r>
      <w:proofErr w:type="gramEnd"/>
      <w:r>
        <w:rPr>
          <w:sz w:val="24"/>
          <w:szCs w:val="24"/>
        </w:rPr>
        <w:t xml:space="preserve"> </w:t>
      </w:r>
      <w:proofErr w:type="gramStart"/>
      <w:r>
        <w:rPr>
          <w:sz w:val="24"/>
          <w:szCs w:val="24"/>
        </w:rPr>
        <w:t>Углегорском</w:t>
      </w:r>
      <w:proofErr w:type="gramEnd"/>
      <w:r>
        <w:rPr>
          <w:sz w:val="24"/>
          <w:szCs w:val="24"/>
        </w:rPr>
        <w:t xml:space="preserve"> городском округе, утвержденного решением Собрания УГО от 28.02.2024 года № 49,</w:t>
      </w:r>
    </w:p>
    <w:p w:rsidR="001A004F" w:rsidRDefault="001A004F" w:rsidP="005817BC">
      <w:pPr>
        <w:tabs>
          <w:tab w:val="left" w:pos="567"/>
        </w:tabs>
        <w:ind w:right="-1"/>
        <w:jc w:val="both"/>
        <w:rPr>
          <w:sz w:val="24"/>
          <w:szCs w:val="24"/>
        </w:rPr>
      </w:pPr>
    </w:p>
    <w:p w:rsidR="005817BC" w:rsidRDefault="005817BC" w:rsidP="005817BC">
      <w:pPr>
        <w:ind w:left="1640" w:right="-5"/>
        <w:rPr>
          <w:sz w:val="24"/>
          <w:szCs w:val="24"/>
        </w:rPr>
      </w:pPr>
      <w:r>
        <w:rPr>
          <w:sz w:val="24"/>
          <w:szCs w:val="24"/>
        </w:rPr>
        <w:t>Собрание Углегорского городского округа РЕШИЛО:</w:t>
      </w:r>
    </w:p>
    <w:p w:rsidR="005817BC" w:rsidRDefault="005817BC" w:rsidP="005817BC">
      <w:pPr>
        <w:ind w:right="-3"/>
        <w:rPr>
          <w:sz w:val="24"/>
          <w:szCs w:val="24"/>
        </w:rPr>
      </w:pPr>
    </w:p>
    <w:p w:rsidR="005817BC" w:rsidRDefault="005817BC" w:rsidP="00AB79B4">
      <w:pPr>
        <w:numPr>
          <w:ilvl w:val="0"/>
          <w:numId w:val="13"/>
        </w:numPr>
        <w:tabs>
          <w:tab w:val="left" w:pos="1134"/>
        </w:tabs>
        <w:ind w:left="0" w:right="-3" w:firstLine="567"/>
        <w:jc w:val="both"/>
        <w:rPr>
          <w:sz w:val="24"/>
          <w:szCs w:val="24"/>
        </w:rPr>
      </w:pPr>
      <w:r>
        <w:rPr>
          <w:sz w:val="24"/>
          <w:szCs w:val="24"/>
        </w:rPr>
        <w:t>Принять к сведению заключение Контрольно-счетной палаты Углегорского городского округа от 06.08.2024 года по результатам экспертно-аналитического мероприятия на «Отчет об исполнении бюджета Углегорского городского округа за первое полугодие 2024года» согласно приложению.</w:t>
      </w:r>
    </w:p>
    <w:p w:rsidR="005817BC" w:rsidRDefault="005817BC" w:rsidP="00AB79B4">
      <w:pPr>
        <w:numPr>
          <w:ilvl w:val="0"/>
          <w:numId w:val="13"/>
        </w:numPr>
        <w:tabs>
          <w:tab w:val="left" w:pos="1134"/>
        </w:tabs>
        <w:ind w:left="0" w:firstLine="567"/>
        <w:jc w:val="both"/>
        <w:rPr>
          <w:rFonts w:eastAsia="Calibri"/>
          <w:sz w:val="24"/>
          <w:szCs w:val="24"/>
          <w:lang w:eastAsia="en-US"/>
        </w:rPr>
      </w:pPr>
      <w:proofErr w:type="gramStart"/>
      <w:r>
        <w:rPr>
          <w:sz w:val="24"/>
          <w:szCs w:val="24"/>
        </w:rPr>
        <w:t xml:space="preserve">Разместить </w:t>
      </w:r>
      <w:r w:rsidR="00AB79B4">
        <w:rPr>
          <w:sz w:val="24"/>
          <w:szCs w:val="24"/>
        </w:rPr>
        <w:t xml:space="preserve"> </w:t>
      </w:r>
      <w:r>
        <w:rPr>
          <w:sz w:val="24"/>
          <w:szCs w:val="24"/>
        </w:rPr>
        <w:t>заключение</w:t>
      </w:r>
      <w:proofErr w:type="gramEnd"/>
      <w:r>
        <w:rPr>
          <w:sz w:val="24"/>
          <w:szCs w:val="24"/>
        </w:rPr>
        <w:t xml:space="preserve"> по результатам экспертно-аналитического мероприятия на официальном сайте администрации Углегорского городского округа в разделе «Контрольно-счетная палата».</w:t>
      </w:r>
    </w:p>
    <w:p w:rsidR="005817BC" w:rsidRDefault="005817BC" w:rsidP="00AB79B4">
      <w:pPr>
        <w:numPr>
          <w:ilvl w:val="0"/>
          <w:numId w:val="13"/>
        </w:numPr>
        <w:tabs>
          <w:tab w:val="left" w:pos="1134"/>
        </w:tabs>
        <w:ind w:left="0" w:firstLine="567"/>
        <w:jc w:val="both"/>
        <w:rPr>
          <w:sz w:val="24"/>
          <w:szCs w:val="24"/>
        </w:rPr>
      </w:pPr>
      <w:r>
        <w:rPr>
          <w:sz w:val="24"/>
          <w:szCs w:val="24"/>
        </w:rPr>
        <w:t>Контроль исполнения настоящего решения возложить на постоянную депутатскую комиссию по экономике и бюджету Собрания Углегорского городского округа (</w:t>
      </w:r>
      <w:proofErr w:type="spellStart"/>
      <w:r>
        <w:rPr>
          <w:sz w:val="24"/>
          <w:szCs w:val="24"/>
        </w:rPr>
        <w:t>Т.В.Козлова</w:t>
      </w:r>
      <w:proofErr w:type="spellEnd"/>
      <w:r>
        <w:rPr>
          <w:sz w:val="24"/>
          <w:szCs w:val="24"/>
        </w:rPr>
        <w:t xml:space="preserve">). </w:t>
      </w:r>
    </w:p>
    <w:p w:rsidR="005817BC" w:rsidRDefault="005817BC" w:rsidP="005817BC">
      <w:pPr>
        <w:ind w:left="20" w:right="-5"/>
        <w:rPr>
          <w:sz w:val="24"/>
          <w:szCs w:val="24"/>
        </w:rPr>
      </w:pPr>
    </w:p>
    <w:p w:rsidR="005817BC" w:rsidRDefault="005817BC" w:rsidP="005817BC">
      <w:pPr>
        <w:ind w:left="20" w:right="-5"/>
        <w:rPr>
          <w:sz w:val="24"/>
          <w:szCs w:val="24"/>
        </w:rPr>
      </w:pPr>
    </w:p>
    <w:p w:rsidR="005817BC" w:rsidRDefault="005817BC" w:rsidP="005817BC">
      <w:pPr>
        <w:ind w:left="20" w:right="-5"/>
        <w:rPr>
          <w:sz w:val="24"/>
          <w:szCs w:val="24"/>
        </w:rPr>
      </w:pPr>
    </w:p>
    <w:p w:rsidR="005817BC" w:rsidRDefault="005817BC" w:rsidP="005817BC">
      <w:pPr>
        <w:ind w:left="23" w:right="-6"/>
        <w:rPr>
          <w:sz w:val="24"/>
          <w:szCs w:val="24"/>
        </w:rPr>
      </w:pPr>
      <w:r>
        <w:rPr>
          <w:sz w:val="24"/>
          <w:szCs w:val="24"/>
        </w:rPr>
        <w:t>Председатель Собрания</w:t>
      </w:r>
    </w:p>
    <w:p w:rsidR="005817BC" w:rsidRDefault="005817BC" w:rsidP="005817BC">
      <w:pPr>
        <w:ind w:left="23" w:right="-6"/>
        <w:rPr>
          <w:b/>
          <w:noProof/>
          <w:sz w:val="23"/>
          <w:szCs w:val="23"/>
        </w:rPr>
      </w:pPr>
      <w:r>
        <w:rPr>
          <w:sz w:val="24"/>
          <w:szCs w:val="24"/>
        </w:rPr>
        <w:t>Углегорского городского округа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Е.Г. Яковлева</w:t>
      </w:r>
    </w:p>
    <w:p w:rsidR="005817BC" w:rsidRDefault="005817BC" w:rsidP="000861EE">
      <w:pPr>
        <w:jc w:val="center"/>
        <w:rPr>
          <w:rFonts w:eastAsia="Calibri"/>
          <w:sz w:val="32"/>
          <w:szCs w:val="32"/>
          <w:lang w:eastAsia="en-US"/>
        </w:rPr>
      </w:pPr>
    </w:p>
    <w:p w:rsidR="005817BC" w:rsidRDefault="005817BC" w:rsidP="000861EE">
      <w:pPr>
        <w:jc w:val="center"/>
        <w:rPr>
          <w:rFonts w:eastAsia="Calibri"/>
          <w:sz w:val="32"/>
          <w:szCs w:val="32"/>
          <w:lang w:eastAsia="en-US"/>
        </w:rPr>
      </w:pPr>
    </w:p>
    <w:p w:rsidR="000861EE" w:rsidRPr="000861EE" w:rsidRDefault="000861EE" w:rsidP="000861EE">
      <w:pPr>
        <w:jc w:val="center"/>
        <w:rPr>
          <w:rFonts w:eastAsia="Calibri"/>
          <w:sz w:val="32"/>
          <w:szCs w:val="32"/>
          <w:lang w:eastAsia="en-US"/>
        </w:rPr>
      </w:pPr>
      <w:r>
        <w:rPr>
          <w:rFonts w:eastAsia="Calibri"/>
          <w:b/>
          <w:noProof/>
          <w:sz w:val="28"/>
          <w:szCs w:val="22"/>
        </w:rPr>
        <w:lastRenderedPageBreak/>
        <w:drawing>
          <wp:inline distT="0" distB="0" distL="0" distR="0">
            <wp:extent cx="506095" cy="627380"/>
            <wp:effectExtent l="0" t="0" r="8255" b="1270"/>
            <wp:docPr id="1" name="Рисунок 1" descr="Описание: gerb чб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 чб5"/>
                    <pic:cNvPicPr>
                      <a:picLocks noChangeAspect="1" noChangeArrowheads="1"/>
                    </pic:cNvPicPr>
                  </pic:nvPicPr>
                  <pic:blipFill>
                    <a:blip r:embed="rId10">
                      <a:lum bright="40000"/>
                      <a:extLst>
                        <a:ext uri="{28A0092B-C50C-407E-A947-70E740481C1C}">
                          <a14:useLocalDpi xmlns:a14="http://schemas.microsoft.com/office/drawing/2010/main" val="0"/>
                        </a:ext>
                      </a:extLst>
                    </a:blip>
                    <a:srcRect/>
                    <a:stretch>
                      <a:fillRect/>
                    </a:stretch>
                  </pic:blipFill>
                  <pic:spPr bwMode="auto">
                    <a:xfrm>
                      <a:off x="0" y="0"/>
                      <a:ext cx="506095" cy="627380"/>
                    </a:xfrm>
                    <a:prstGeom prst="rect">
                      <a:avLst/>
                    </a:prstGeom>
                    <a:noFill/>
                    <a:ln>
                      <a:noFill/>
                    </a:ln>
                  </pic:spPr>
                </pic:pic>
              </a:graphicData>
            </a:graphic>
          </wp:inline>
        </w:drawing>
      </w:r>
    </w:p>
    <w:p w:rsidR="000861EE" w:rsidRPr="000861EE" w:rsidRDefault="000861EE" w:rsidP="000861EE">
      <w:pPr>
        <w:keepNext/>
        <w:keepLines/>
        <w:spacing w:before="480"/>
        <w:jc w:val="center"/>
        <w:outlineLvl w:val="0"/>
        <w:rPr>
          <w:b/>
          <w:bCs/>
          <w:sz w:val="24"/>
          <w:szCs w:val="24"/>
          <w:lang w:eastAsia="en-US"/>
        </w:rPr>
      </w:pPr>
      <w:r w:rsidRPr="000861EE">
        <w:rPr>
          <w:b/>
          <w:bCs/>
          <w:sz w:val="24"/>
          <w:szCs w:val="24"/>
          <w:lang w:eastAsia="en-US"/>
        </w:rPr>
        <w:t>Сахалинская область</w:t>
      </w:r>
    </w:p>
    <w:p w:rsidR="000861EE" w:rsidRPr="000861EE" w:rsidRDefault="000861EE" w:rsidP="000861EE">
      <w:pPr>
        <w:jc w:val="center"/>
        <w:rPr>
          <w:rFonts w:eastAsia="Franklin Gothic Book"/>
          <w:b/>
          <w:sz w:val="24"/>
          <w:szCs w:val="24"/>
          <w:lang w:eastAsia="en-US"/>
        </w:rPr>
      </w:pPr>
      <w:r w:rsidRPr="000861EE">
        <w:rPr>
          <w:rFonts w:eastAsia="Franklin Gothic Book"/>
          <w:b/>
          <w:sz w:val="24"/>
          <w:szCs w:val="24"/>
          <w:lang w:eastAsia="en-US"/>
        </w:rPr>
        <w:t xml:space="preserve">КОНТРОЛЬНО – СЧЕТНАЯ ПАЛАТА </w:t>
      </w:r>
    </w:p>
    <w:p w:rsidR="000861EE" w:rsidRPr="000861EE" w:rsidRDefault="000861EE" w:rsidP="000861EE">
      <w:pPr>
        <w:jc w:val="center"/>
        <w:rPr>
          <w:rFonts w:eastAsia="Franklin Gothic Book"/>
          <w:b/>
          <w:sz w:val="24"/>
          <w:szCs w:val="24"/>
          <w:lang w:eastAsia="en-US"/>
        </w:rPr>
      </w:pPr>
      <w:r w:rsidRPr="000861EE">
        <w:rPr>
          <w:rFonts w:eastAsia="Franklin Gothic Book"/>
          <w:b/>
          <w:sz w:val="24"/>
          <w:szCs w:val="24"/>
          <w:lang w:eastAsia="en-US"/>
        </w:rPr>
        <w:t>УГЛЕГОРСКОГО ГОРОДСКОГО ОКРУГА</w:t>
      </w:r>
    </w:p>
    <w:p w:rsidR="000861EE" w:rsidRPr="000861EE" w:rsidRDefault="000861EE" w:rsidP="000861EE">
      <w:pPr>
        <w:ind w:firstLine="709"/>
        <w:jc w:val="center"/>
        <w:rPr>
          <w:rFonts w:eastAsia="Calibri"/>
          <w:b/>
          <w:sz w:val="32"/>
          <w:szCs w:val="32"/>
          <w:lang w:eastAsia="en-US"/>
        </w:rPr>
      </w:pPr>
    </w:p>
    <w:p w:rsidR="000861EE" w:rsidRPr="000861EE" w:rsidRDefault="000861EE" w:rsidP="000861EE">
      <w:pPr>
        <w:jc w:val="center"/>
        <w:rPr>
          <w:rFonts w:eastAsia="Calibri"/>
          <w:sz w:val="28"/>
          <w:szCs w:val="28"/>
          <w:lang w:eastAsia="en-US"/>
        </w:rPr>
      </w:pPr>
      <w:r w:rsidRPr="000861EE">
        <w:rPr>
          <w:rFonts w:eastAsia="Calibri"/>
          <w:sz w:val="28"/>
          <w:szCs w:val="28"/>
          <w:lang w:eastAsia="en-US"/>
        </w:rPr>
        <w:t>Заключение</w:t>
      </w:r>
    </w:p>
    <w:p w:rsidR="000861EE" w:rsidRPr="000861EE" w:rsidRDefault="000861EE" w:rsidP="000861EE">
      <w:pPr>
        <w:jc w:val="center"/>
        <w:rPr>
          <w:rFonts w:eastAsia="Calibri"/>
          <w:sz w:val="28"/>
          <w:szCs w:val="28"/>
          <w:lang w:eastAsia="en-US"/>
        </w:rPr>
      </w:pPr>
      <w:r w:rsidRPr="000861EE">
        <w:rPr>
          <w:rFonts w:eastAsia="Calibri"/>
          <w:sz w:val="28"/>
          <w:szCs w:val="28"/>
          <w:lang w:eastAsia="en-US"/>
        </w:rPr>
        <w:t>на отчет об исполнени</w:t>
      </w:r>
      <w:r w:rsidR="00A96D4A">
        <w:rPr>
          <w:rFonts w:eastAsia="Calibri"/>
          <w:sz w:val="28"/>
          <w:szCs w:val="28"/>
          <w:lang w:eastAsia="en-US"/>
        </w:rPr>
        <w:t>и</w:t>
      </w:r>
      <w:r w:rsidRPr="000861EE">
        <w:rPr>
          <w:rFonts w:eastAsia="Calibri"/>
          <w:sz w:val="28"/>
          <w:szCs w:val="28"/>
          <w:lang w:eastAsia="en-US"/>
        </w:rPr>
        <w:t xml:space="preserve"> бюджета Углегорского городского округа</w:t>
      </w:r>
    </w:p>
    <w:p w:rsidR="000861EE" w:rsidRPr="000861EE" w:rsidRDefault="000861EE" w:rsidP="000861EE">
      <w:pPr>
        <w:ind w:firstLine="709"/>
        <w:jc w:val="center"/>
        <w:rPr>
          <w:rFonts w:eastAsia="Calibri"/>
          <w:sz w:val="28"/>
          <w:szCs w:val="28"/>
          <w:lang w:eastAsia="en-US"/>
        </w:rPr>
      </w:pPr>
      <w:r w:rsidRPr="000861EE">
        <w:rPr>
          <w:rFonts w:eastAsia="Calibri"/>
          <w:sz w:val="28"/>
          <w:szCs w:val="28"/>
          <w:lang w:eastAsia="en-US"/>
        </w:rPr>
        <w:t xml:space="preserve">за </w:t>
      </w:r>
      <w:r>
        <w:rPr>
          <w:rFonts w:eastAsia="Calibri"/>
          <w:sz w:val="28"/>
          <w:szCs w:val="28"/>
          <w:lang w:eastAsia="en-US"/>
        </w:rPr>
        <w:t>6 месяцев</w:t>
      </w:r>
      <w:r w:rsidRPr="000861EE">
        <w:rPr>
          <w:rFonts w:eastAsia="Calibri"/>
          <w:sz w:val="28"/>
          <w:szCs w:val="28"/>
          <w:lang w:eastAsia="en-US"/>
        </w:rPr>
        <w:t xml:space="preserve"> 2024 года</w:t>
      </w:r>
    </w:p>
    <w:p w:rsidR="000861EE" w:rsidRPr="000861EE" w:rsidRDefault="000861EE" w:rsidP="000861EE">
      <w:pPr>
        <w:ind w:firstLine="709"/>
        <w:jc w:val="both"/>
        <w:rPr>
          <w:rFonts w:eastAsia="Calibri"/>
          <w:sz w:val="28"/>
          <w:szCs w:val="28"/>
          <w:lang w:eastAsia="en-US"/>
        </w:rPr>
      </w:pPr>
    </w:p>
    <w:p w:rsidR="00E31E3C" w:rsidRDefault="000861EE" w:rsidP="000861EE">
      <w:pPr>
        <w:overflowPunct w:val="0"/>
        <w:autoSpaceDE w:val="0"/>
        <w:autoSpaceDN w:val="0"/>
        <w:adjustRightInd w:val="0"/>
        <w:ind w:firstLine="709"/>
        <w:jc w:val="both"/>
        <w:textAlignment w:val="baseline"/>
        <w:rPr>
          <w:rFonts w:eastAsia="Calibri"/>
          <w:sz w:val="28"/>
          <w:szCs w:val="28"/>
          <w:lang w:eastAsia="en-US"/>
        </w:rPr>
      </w:pPr>
      <w:r w:rsidRPr="000861EE">
        <w:rPr>
          <w:rFonts w:eastAsia="Calibri"/>
          <w:sz w:val="28"/>
          <w:szCs w:val="28"/>
          <w:lang w:eastAsia="en-US"/>
        </w:rPr>
        <w:t xml:space="preserve">г. Углегорск                                                               </w:t>
      </w:r>
      <w:r w:rsidR="00332B6B">
        <w:rPr>
          <w:rFonts w:eastAsia="Calibri"/>
          <w:sz w:val="28"/>
          <w:szCs w:val="28"/>
          <w:lang w:eastAsia="en-US"/>
        </w:rPr>
        <w:t>05</w:t>
      </w:r>
      <w:r w:rsidRPr="000861EE">
        <w:rPr>
          <w:rFonts w:eastAsia="Calibri"/>
          <w:sz w:val="28"/>
          <w:szCs w:val="28"/>
          <w:lang w:eastAsia="en-US"/>
        </w:rPr>
        <w:t xml:space="preserve"> </w:t>
      </w:r>
      <w:r>
        <w:rPr>
          <w:rFonts w:eastAsia="Calibri"/>
          <w:sz w:val="28"/>
          <w:szCs w:val="28"/>
          <w:lang w:eastAsia="en-US"/>
        </w:rPr>
        <w:t>август</w:t>
      </w:r>
      <w:r w:rsidR="003D3E3E">
        <w:rPr>
          <w:rFonts w:eastAsia="Calibri"/>
          <w:sz w:val="28"/>
          <w:szCs w:val="28"/>
          <w:lang w:eastAsia="en-US"/>
        </w:rPr>
        <w:t>а</w:t>
      </w:r>
      <w:r w:rsidRPr="000861EE">
        <w:rPr>
          <w:rFonts w:eastAsia="Calibri"/>
          <w:sz w:val="28"/>
          <w:szCs w:val="28"/>
          <w:lang w:eastAsia="en-US"/>
        </w:rPr>
        <w:t xml:space="preserve"> 2024 года</w:t>
      </w:r>
    </w:p>
    <w:p w:rsidR="000861EE" w:rsidRPr="00E31E3C" w:rsidRDefault="000861EE" w:rsidP="000861EE">
      <w:pPr>
        <w:overflowPunct w:val="0"/>
        <w:autoSpaceDE w:val="0"/>
        <w:autoSpaceDN w:val="0"/>
        <w:adjustRightInd w:val="0"/>
        <w:ind w:firstLine="709"/>
        <w:jc w:val="both"/>
        <w:textAlignment w:val="baseline"/>
        <w:rPr>
          <w:sz w:val="26"/>
          <w:szCs w:val="26"/>
        </w:rPr>
      </w:pPr>
    </w:p>
    <w:p w:rsidR="00E31E3C" w:rsidRPr="00E31E3C" w:rsidRDefault="00E31E3C" w:rsidP="00E31E3C">
      <w:pPr>
        <w:overflowPunct w:val="0"/>
        <w:autoSpaceDE w:val="0"/>
        <w:autoSpaceDN w:val="0"/>
        <w:adjustRightInd w:val="0"/>
        <w:ind w:firstLine="709"/>
        <w:jc w:val="both"/>
        <w:textAlignment w:val="baseline"/>
        <w:rPr>
          <w:sz w:val="26"/>
          <w:szCs w:val="26"/>
        </w:rPr>
      </w:pPr>
      <w:r w:rsidRPr="00E31E3C">
        <w:rPr>
          <w:sz w:val="26"/>
          <w:szCs w:val="26"/>
        </w:rPr>
        <w:t>1. Основание проведения экспертно-аналитического мероприятия: п</w:t>
      </w:r>
      <w:r w:rsidR="003415E9">
        <w:rPr>
          <w:sz w:val="26"/>
          <w:szCs w:val="26"/>
        </w:rPr>
        <w:t>ункт</w:t>
      </w:r>
      <w:r w:rsidRPr="00E31E3C">
        <w:rPr>
          <w:sz w:val="26"/>
          <w:szCs w:val="26"/>
        </w:rPr>
        <w:t xml:space="preserve"> </w:t>
      </w:r>
      <w:r w:rsidR="000861EE">
        <w:rPr>
          <w:sz w:val="26"/>
          <w:szCs w:val="26"/>
        </w:rPr>
        <w:t>9</w:t>
      </w:r>
      <w:r w:rsidRPr="00E31E3C">
        <w:rPr>
          <w:sz w:val="26"/>
          <w:szCs w:val="26"/>
        </w:rPr>
        <w:t xml:space="preserve"> плана работы контрольно-счетной палаты </w:t>
      </w:r>
      <w:r w:rsidR="000861EE">
        <w:rPr>
          <w:sz w:val="26"/>
          <w:szCs w:val="26"/>
        </w:rPr>
        <w:t>Углегорского городского округа</w:t>
      </w:r>
      <w:r w:rsidRPr="00E31E3C">
        <w:rPr>
          <w:sz w:val="26"/>
          <w:szCs w:val="26"/>
        </w:rPr>
        <w:t xml:space="preserve"> на 202</w:t>
      </w:r>
      <w:r w:rsidR="000861EE">
        <w:rPr>
          <w:sz w:val="26"/>
          <w:szCs w:val="26"/>
        </w:rPr>
        <w:t>4</w:t>
      </w:r>
      <w:r w:rsidRPr="00E31E3C">
        <w:rPr>
          <w:sz w:val="26"/>
          <w:szCs w:val="26"/>
        </w:rPr>
        <w:t xml:space="preserve"> год.</w:t>
      </w:r>
    </w:p>
    <w:p w:rsidR="00E31E3C" w:rsidRPr="00E31E3C" w:rsidRDefault="00E31E3C" w:rsidP="00E31E3C">
      <w:pPr>
        <w:overflowPunct w:val="0"/>
        <w:autoSpaceDE w:val="0"/>
        <w:autoSpaceDN w:val="0"/>
        <w:adjustRightInd w:val="0"/>
        <w:ind w:firstLine="709"/>
        <w:jc w:val="both"/>
        <w:textAlignment w:val="baseline"/>
        <w:rPr>
          <w:sz w:val="26"/>
          <w:szCs w:val="26"/>
        </w:rPr>
      </w:pPr>
      <w:r w:rsidRPr="00E31E3C">
        <w:rPr>
          <w:sz w:val="26"/>
          <w:szCs w:val="26"/>
        </w:rPr>
        <w:t>2. Предмет экспертно-аналитического мероприятия: процесс использования</w:t>
      </w:r>
      <w:r w:rsidR="005A4717">
        <w:rPr>
          <w:sz w:val="26"/>
          <w:szCs w:val="26"/>
        </w:rPr>
        <w:t xml:space="preserve"> </w:t>
      </w:r>
      <w:r w:rsidRPr="00E31E3C">
        <w:rPr>
          <w:sz w:val="26"/>
          <w:szCs w:val="26"/>
        </w:rPr>
        <w:t xml:space="preserve">средств бюджета на основании показателей отчета об исполнении бюджета </w:t>
      </w:r>
      <w:r w:rsidR="000861EE">
        <w:rPr>
          <w:sz w:val="26"/>
          <w:szCs w:val="26"/>
        </w:rPr>
        <w:t>Углегорского городского округа</w:t>
      </w:r>
      <w:r w:rsidRPr="00E31E3C">
        <w:rPr>
          <w:sz w:val="26"/>
          <w:szCs w:val="26"/>
        </w:rPr>
        <w:t xml:space="preserve"> за </w:t>
      </w:r>
      <w:r w:rsidR="000861EE">
        <w:rPr>
          <w:sz w:val="26"/>
          <w:szCs w:val="26"/>
        </w:rPr>
        <w:t>6</w:t>
      </w:r>
      <w:r w:rsidRPr="00E31E3C">
        <w:rPr>
          <w:sz w:val="26"/>
          <w:szCs w:val="26"/>
        </w:rPr>
        <w:t xml:space="preserve"> </w:t>
      </w:r>
      <w:r w:rsidR="000861EE">
        <w:rPr>
          <w:sz w:val="26"/>
          <w:szCs w:val="26"/>
        </w:rPr>
        <w:t>месяцев</w:t>
      </w:r>
      <w:r w:rsidRPr="00E31E3C">
        <w:rPr>
          <w:sz w:val="26"/>
          <w:szCs w:val="26"/>
        </w:rPr>
        <w:t xml:space="preserve"> 202</w:t>
      </w:r>
      <w:r w:rsidR="000861EE">
        <w:rPr>
          <w:sz w:val="26"/>
          <w:szCs w:val="26"/>
        </w:rPr>
        <w:t>4</w:t>
      </w:r>
      <w:r w:rsidRPr="00E31E3C">
        <w:rPr>
          <w:sz w:val="26"/>
          <w:szCs w:val="26"/>
        </w:rPr>
        <w:t xml:space="preserve"> года, информации об исполнении </w:t>
      </w:r>
      <w:r w:rsidR="000861EE">
        <w:rPr>
          <w:sz w:val="26"/>
          <w:szCs w:val="26"/>
        </w:rPr>
        <w:t>муниципальных</w:t>
      </w:r>
      <w:r w:rsidRPr="00E31E3C">
        <w:rPr>
          <w:sz w:val="26"/>
          <w:szCs w:val="26"/>
        </w:rPr>
        <w:t xml:space="preserve"> программ </w:t>
      </w:r>
      <w:r w:rsidR="000861EE">
        <w:rPr>
          <w:sz w:val="26"/>
          <w:szCs w:val="26"/>
        </w:rPr>
        <w:t>Углегорского городского округа</w:t>
      </w:r>
      <w:r w:rsidRPr="00E31E3C">
        <w:rPr>
          <w:sz w:val="26"/>
          <w:szCs w:val="26"/>
        </w:rPr>
        <w:t xml:space="preserve">, межбюджетных трансфертов и расходах резервного фонда </w:t>
      </w:r>
      <w:r w:rsidR="004631DC">
        <w:rPr>
          <w:sz w:val="26"/>
          <w:szCs w:val="26"/>
        </w:rPr>
        <w:t>администрации Углегорского городского округа</w:t>
      </w:r>
      <w:r w:rsidRPr="00E31E3C">
        <w:rPr>
          <w:sz w:val="26"/>
          <w:szCs w:val="26"/>
        </w:rPr>
        <w:t>, бюджетной и статистической отчетности.</w:t>
      </w:r>
    </w:p>
    <w:p w:rsidR="00E31E3C" w:rsidRPr="00E31E3C" w:rsidRDefault="00E31E3C" w:rsidP="00E31E3C">
      <w:pPr>
        <w:overflowPunct w:val="0"/>
        <w:autoSpaceDE w:val="0"/>
        <w:autoSpaceDN w:val="0"/>
        <w:adjustRightInd w:val="0"/>
        <w:ind w:firstLine="709"/>
        <w:jc w:val="both"/>
        <w:textAlignment w:val="baseline"/>
        <w:rPr>
          <w:sz w:val="26"/>
          <w:szCs w:val="26"/>
        </w:rPr>
      </w:pPr>
      <w:r w:rsidRPr="00E31E3C">
        <w:rPr>
          <w:sz w:val="26"/>
          <w:szCs w:val="26"/>
        </w:rPr>
        <w:t xml:space="preserve">3. Объект экспертно-аналитического мероприятия: </w:t>
      </w:r>
      <w:r w:rsidR="004631DC">
        <w:rPr>
          <w:sz w:val="26"/>
          <w:szCs w:val="26"/>
        </w:rPr>
        <w:t>финансовое управление Углегорского городского округа</w:t>
      </w:r>
      <w:r w:rsidRPr="00E31E3C">
        <w:rPr>
          <w:sz w:val="26"/>
          <w:szCs w:val="26"/>
        </w:rPr>
        <w:t>.</w:t>
      </w:r>
      <w:r w:rsidR="005A4717">
        <w:rPr>
          <w:sz w:val="26"/>
          <w:szCs w:val="26"/>
        </w:rPr>
        <w:t xml:space="preserve"> </w:t>
      </w:r>
    </w:p>
    <w:p w:rsidR="00E31E3C" w:rsidRPr="00E31E3C" w:rsidRDefault="00E31E3C" w:rsidP="00E31E3C">
      <w:pPr>
        <w:overflowPunct w:val="0"/>
        <w:autoSpaceDE w:val="0"/>
        <w:autoSpaceDN w:val="0"/>
        <w:adjustRightInd w:val="0"/>
        <w:ind w:firstLine="709"/>
        <w:jc w:val="both"/>
        <w:textAlignment w:val="baseline"/>
        <w:rPr>
          <w:sz w:val="26"/>
          <w:szCs w:val="26"/>
        </w:rPr>
      </w:pPr>
      <w:r w:rsidRPr="00E31E3C">
        <w:rPr>
          <w:sz w:val="26"/>
          <w:szCs w:val="26"/>
        </w:rPr>
        <w:t xml:space="preserve">4. Срок проведения экспертно-аналитического мероприятия: с </w:t>
      </w:r>
      <w:r w:rsidR="004631DC">
        <w:rPr>
          <w:sz w:val="26"/>
          <w:szCs w:val="26"/>
        </w:rPr>
        <w:t>25 июля</w:t>
      </w:r>
      <w:r w:rsidRPr="00E31E3C">
        <w:rPr>
          <w:sz w:val="26"/>
          <w:szCs w:val="26"/>
        </w:rPr>
        <w:t xml:space="preserve"> по </w:t>
      </w:r>
      <w:r w:rsidR="004631DC">
        <w:rPr>
          <w:sz w:val="26"/>
          <w:szCs w:val="26"/>
        </w:rPr>
        <w:t>09</w:t>
      </w:r>
      <w:r w:rsidRPr="00E31E3C">
        <w:rPr>
          <w:sz w:val="26"/>
          <w:szCs w:val="26"/>
        </w:rPr>
        <w:t xml:space="preserve"> </w:t>
      </w:r>
      <w:r w:rsidR="004631DC">
        <w:rPr>
          <w:sz w:val="26"/>
          <w:szCs w:val="26"/>
        </w:rPr>
        <w:t>августа</w:t>
      </w:r>
      <w:r w:rsidRPr="00E31E3C">
        <w:rPr>
          <w:sz w:val="26"/>
          <w:szCs w:val="26"/>
        </w:rPr>
        <w:t xml:space="preserve"> 202</w:t>
      </w:r>
      <w:r w:rsidR="004631DC">
        <w:rPr>
          <w:sz w:val="26"/>
          <w:szCs w:val="26"/>
        </w:rPr>
        <w:t>4</w:t>
      </w:r>
      <w:r w:rsidRPr="00E31E3C">
        <w:rPr>
          <w:sz w:val="26"/>
          <w:szCs w:val="26"/>
        </w:rPr>
        <w:t xml:space="preserve"> года.</w:t>
      </w:r>
    </w:p>
    <w:p w:rsidR="00E31E3C" w:rsidRPr="00E31E3C" w:rsidRDefault="00E31E3C" w:rsidP="00E31E3C">
      <w:pPr>
        <w:overflowPunct w:val="0"/>
        <w:autoSpaceDE w:val="0"/>
        <w:autoSpaceDN w:val="0"/>
        <w:adjustRightInd w:val="0"/>
        <w:ind w:firstLine="709"/>
        <w:jc w:val="both"/>
        <w:textAlignment w:val="baseline"/>
        <w:rPr>
          <w:sz w:val="26"/>
          <w:szCs w:val="26"/>
        </w:rPr>
      </w:pPr>
      <w:r w:rsidRPr="00E31E3C">
        <w:rPr>
          <w:sz w:val="26"/>
          <w:szCs w:val="26"/>
        </w:rPr>
        <w:t xml:space="preserve">5. Цель экспертно-аналитического мероприятия: оценка исполнения бюджета </w:t>
      </w:r>
      <w:r w:rsidR="004631DC">
        <w:rPr>
          <w:sz w:val="26"/>
          <w:szCs w:val="26"/>
        </w:rPr>
        <w:t>Углегорского городского округа</w:t>
      </w:r>
      <w:r w:rsidRPr="00E31E3C">
        <w:rPr>
          <w:sz w:val="26"/>
          <w:szCs w:val="26"/>
        </w:rPr>
        <w:t xml:space="preserve"> за </w:t>
      </w:r>
      <w:r w:rsidR="004631DC">
        <w:rPr>
          <w:sz w:val="26"/>
          <w:szCs w:val="26"/>
        </w:rPr>
        <w:t>6</w:t>
      </w:r>
      <w:r w:rsidRPr="00E31E3C">
        <w:rPr>
          <w:sz w:val="26"/>
          <w:szCs w:val="26"/>
        </w:rPr>
        <w:t xml:space="preserve"> </w:t>
      </w:r>
      <w:r w:rsidR="004631DC">
        <w:rPr>
          <w:sz w:val="26"/>
          <w:szCs w:val="26"/>
        </w:rPr>
        <w:t>месяцев</w:t>
      </w:r>
      <w:r w:rsidRPr="00E31E3C">
        <w:rPr>
          <w:sz w:val="26"/>
          <w:szCs w:val="26"/>
        </w:rPr>
        <w:t xml:space="preserve"> 202</w:t>
      </w:r>
      <w:r w:rsidR="004631DC">
        <w:rPr>
          <w:sz w:val="26"/>
          <w:szCs w:val="26"/>
        </w:rPr>
        <w:t>4</w:t>
      </w:r>
      <w:r w:rsidRPr="00E31E3C">
        <w:rPr>
          <w:sz w:val="26"/>
          <w:szCs w:val="26"/>
        </w:rPr>
        <w:t xml:space="preserve"> года.</w:t>
      </w:r>
    </w:p>
    <w:p w:rsidR="00E31E3C" w:rsidRPr="00E31E3C" w:rsidRDefault="00E31E3C" w:rsidP="00E31E3C">
      <w:pPr>
        <w:overflowPunct w:val="0"/>
        <w:autoSpaceDE w:val="0"/>
        <w:autoSpaceDN w:val="0"/>
        <w:adjustRightInd w:val="0"/>
        <w:ind w:firstLine="709"/>
        <w:jc w:val="both"/>
        <w:textAlignment w:val="baseline"/>
        <w:rPr>
          <w:sz w:val="26"/>
          <w:szCs w:val="26"/>
        </w:rPr>
      </w:pPr>
      <w:r w:rsidRPr="00E31E3C">
        <w:rPr>
          <w:sz w:val="26"/>
          <w:szCs w:val="26"/>
        </w:rPr>
        <w:t>6. Проверяемый период деятельности: январь-</w:t>
      </w:r>
      <w:r w:rsidR="004631DC">
        <w:rPr>
          <w:sz w:val="26"/>
          <w:szCs w:val="26"/>
        </w:rPr>
        <w:t>июнь</w:t>
      </w:r>
      <w:r w:rsidRPr="00E31E3C">
        <w:rPr>
          <w:sz w:val="26"/>
          <w:szCs w:val="26"/>
        </w:rPr>
        <w:t xml:space="preserve"> 202</w:t>
      </w:r>
      <w:r w:rsidR="004631DC">
        <w:rPr>
          <w:sz w:val="26"/>
          <w:szCs w:val="26"/>
        </w:rPr>
        <w:t>4</w:t>
      </w:r>
      <w:r w:rsidRPr="00E31E3C">
        <w:rPr>
          <w:sz w:val="26"/>
          <w:szCs w:val="26"/>
        </w:rPr>
        <w:t xml:space="preserve"> года.</w:t>
      </w:r>
    </w:p>
    <w:p w:rsidR="00E31E3C" w:rsidRPr="00E31E3C" w:rsidRDefault="00E31E3C" w:rsidP="00E31E3C">
      <w:pPr>
        <w:overflowPunct w:val="0"/>
        <w:autoSpaceDE w:val="0"/>
        <w:autoSpaceDN w:val="0"/>
        <w:adjustRightInd w:val="0"/>
        <w:ind w:firstLine="709"/>
        <w:jc w:val="both"/>
        <w:textAlignment w:val="baseline"/>
        <w:rPr>
          <w:sz w:val="26"/>
          <w:szCs w:val="26"/>
        </w:rPr>
      </w:pPr>
      <w:r w:rsidRPr="00E31E3C">
        <w:rPr>
          <w:sz w:val="26"/>
          <w:szCs w:val="26"/>
        </w:rPr>
        <w:t>7. По результатам экспертно-аналити</w:t>
      </w:r>
      <w:r w:rsidR="00246FC4">
        <w:rPr>
          <w:sz w:val="26"/>
          <w:szCs w:val="26"/>
        </w:rPr>
        <w:t>ческого мероприятия установлено:</w:t>
      </w:r>
    </w:p>
    <w:p w:rsidR="00246FC4" w:rsidRPr="00246FC4" w:rsidRDefault="00246FC4" w:rsidP="004F0D4E">
      <w:pPr>
        <w:pStyle w:val="a3"/>
        <w:overflowPunct w:val="0"/>
        <w:autoSpaceDE w:val="0"/>
        <w:autoSpaceDN w:val="0"/>
        <w:adjustRightInd w:val="0"/>
        <w:spacing w:line="240" w:lineRule="auto"/>
        <w:textAlignment w:val="baseline"/>
        <w:rPr>
          <w:rFonts w:ascii="Times New Roman" w:hAnsi="Times New Roman" w:cs="Times New Roman"/>
          <w:sz w:val="16"/>
          <w:szCs w:val="26"/>
        </w:rPr>
      </w:pPr>
    </w:p>
    <w:p w:rsidR="00532C9A" w:rsidRPr="004631DC" w:rsidRDefault="00532C9A" w:rsidP="004F0D4E">
      <w:pPr>
        <w:pStyle w:val="a3"/>
        <w:overflowPunct w:val="0"/>
        <w:autoSpaceDE w:val="0"/>
        <w:autoSpaceDN w:val="0"/>
        <w:adjustRightInd w:val="0"/>
        <w:spacing w:line="240" w:lineRule="auto"/>
        <w:textAlignment w:val="baseline"/>
        <w:rPr>
          <w:rFonts w:ascii="Times New Roman" w:hAnsi="Times New Roman" w:cs="Times New Roman"/>
          <w:sz w:val="26"/>
          <w:szCs w:val="26"/>
        </w:rPr>
      </w:pPr>
      <w:proofErr w:type="gramStart"/>
      <w:r w:rsidRPr="00DB53B0">
        <w:rPr>
          <w:rFonts w:ascii="Times New Roman" w:hAnsi="Times New Roman" w:cs="Times New Roman"/>
          <w:sz w:val="26"/>
          <w:szCs w:val="26"/>
        </w:rPr>
        <w:t xml:space="preserve">Заключение контрольно-счетной палаты </w:t>
      </w:r>
      <w:r w:rsidR="004631DC">
        <w:rPr>
          <w:rFonts w:ascii="Times New Roman" w:hAnsi="Times New Roman" w:cs="Times New Roman"/>
          <w:sz w:val="26"/>
          <w:szCs w:val="26"/>
        </w:rPr>
        <w:t>Углегорского городского округа</w:t>
      </w:r>
      <w:r w:rsidRPr="00DB53B0">
        <w:rPr>
          <w:rFonts w:ascii="Times New Roman" w:hAnsi="Times New Roman" w:cs="Times New Roman"/>
          <w:sz w:val="26"/>
          <w:szCs w:val="26"/>
        </w:rPr>
        <w:t xml:space="preserve"> (далее </w:t>
      </w:r>
      <w:r>
        <w:rPr>
          <w:rFonts w:ascii="Times New Roman" w:hAnsi="Times New Roman" w:cs="Times New Roman"/>
          <w:sz w:val="26"/>
          <w:szCs w:val="26"/>
        </w:rPr>
        <w:t>–</w:t>
      </w:r>
      <w:r w:rsidRPr="00DB53B0">
        <w:rPr>
          <w:rFonts w:ascii="Times New Roman" w:hAnsi="Times New Roman" w:cs="Times New Roman"/>
          <w:sz w:val="26"/>
          <w:szCs w:val="26"/>
        </w:rPr>
        <w:t xml:space="preserve"> контрольно-счетная палата) </w:t>
      </w:r>
      <w:r>
        <w:rPr>
          <w:rFonts w:ascii="Times New Roman" w:hAnsi="Times New Roman" w:cs="Times New Roman"/>
          <w:sz w:val="26"/>
          <w:szCs w:val="26"/>
        </w:rPr>
        <w:t xml:space="preserve">на отчет об исполнении </w:t>
      </w:r>
      <w:r w:rsidRPr="00DB53B0">
        <w:rPr>
          <w:rFonts w:ascii="Times New Roman" w:hAnsi="Times New Roman" w:cs="Times New Roman"/>
          <w:sz w:val="26"/>
          <w:szCs w:val="26"/>
        </w:rPr>
        <w:t>бюджета</w:t>
      </w:r>
      <w:r>
        <w:rPr>
          <w:rFonts w:ascii="Times New Roman" w:hAnsi="Times New Roman" w:cs="Times New Roman"/>
          <w:sz w:val="26"/>
          <w:szCs w:val="26"/>
        </w:rPr>
        <w:t xml:space="preserve"> </w:t>
      </w:r>
      <w:r w:rsidR="004631DC">
        <w:rPr>
          <w:rFonts w:ascii="Times New Roman" w:hAnsi="Times New Roman" w:cs="Times New Roman"/>
          <w:sz w:val="26"/>
          <w:szCs w:val="26"/>
        </w:rPr>
        <w:t>Углегорского городского округа</w:t>
      </w:r>
      <w:r w:rsidRPr="00DB53B0">
        <w:rPr>
          <w:rFonts w:ascii="Times New Roman" w:hAnsi="Times New Roman" w:cs="Times New Roman"/>
          <w:sz w:val="26"/>
          <w:szCs w:val="26"/>
        </w:rPr>
        <w:t xml:space="preserve"> за </w:t>
      </w:r>
      <w:r w:rsidR="004631DC">
        <w:rPr>
          <w:rFonts w:ascii="Times New Roman" w:hAnsi="Times New Roman" w:cs="Times New Roman"/>
          <w:sz w:val="26"/>
          <w:szCs w:val="26"/>
        </w:rPr>
        <w:t>6</w:t>
      </w:r>
      <w:r w:rsidRPr="00DB53B0">
        <w:rPr>
          <w:rFonts w:ascii="Times New Roman" w:hAnsi="Times New Roman" w:cs="Times New Roman"/>
          <w:sz w:val="26"/>
          <w:szCs w:val="26"/>
        </w:rPr>
        <w:t xml:space="preserve"> </w:t>
      </w:r>
      <w:r w:rsidR="004631DC">
        <w:rPr>
          <w:rFonts w:ascii="Times New Roman" w:hAnsi="Times New Roman" w:cs="Times New Roman"/>
          <w:sz w:val="26"/>
          <w:szCs w:val="26"/>
        </w:rPr>
        <w:t>месяцев</w:t>
      </w:r>
      <w:r w:rsidRPr="00DB53B0">
        <w:rPr>
          <w:rFonts w:ascii="Times New Roman" w:hAnsi="Times New Roman" w:cs="Times New Roman"/>
          <w:sz w:val="26"/>
          <w:szCs w:val="26"/>
        </w:rPr>
        <w:t xml:space="preserve"> 20</w:t>
      </w:r>
      <w:r>
        <w:rPr>
          <w:rFonts w:ascii="Times New Roman" w:hAnsi="Times New Roman" w:cs="Times New Roman"/>
          <w:sz w:val="26"/>
          <w:szCs w:val="26"/>
        </w:rPr>
        <w:t>2</w:t>
      </w:r>
      <w:r w:rsidR="004631DC">
        <w:rPr>
          <w:rFonts w:ascii="Times New Roman" w:hAnsi="Times New Roman" w:cs="Times New Roman"/>
          <w:sz w:val="26"/>
          <w:szCs w:val="26"/>
        </w:rPr>
        <w:t>4</w:t>
      </w:r>
      <w:r w:rsidRPr="00DB53B0">
        <w:rPr>
          <w:rFonts w:ascii="Times New Roman" w:hAnsi="Times New Roman" w:cs="Times New Roman"/>
          <w:sz w:val="26"/>
          <w:szCs w:val="26"/>
        </w:rPr>
        <w:t xml:space="preserve"> года подготовлено в соответствии Бюджетн</w:t>
      </w:r>
      <w:r w:rsidR="002752DA">
        <w:rPr>
          <w:rFonts w:ascii="Times New Roman" w:hAnsi="Times New Roman" w:cs="Times New Roman"/>
          <w:sz w:val="26"/>
          <w:szCs w:val="26"/>
        </w:rPr>
        <w:t>ым</w:t>
      </w:r>
      <w:r w:rsidRPr="00DB53B0">
        <w:rPr>
          <w:rFonts w:ascii="Times New Roman" w:hAnsi="Times New Roman" w:cs="Times New Roman"/>
          <w:sz w:val="26"/>
          <w:szCs w:val="26"/>
        </w:rPr>
        <w:t xml:space="preserve"> кодекс</w:t>
      </w:r>
      <w:r w:rsidR="002752DA">
        <w:rPr>
          <w:rFonts w:ascii="Times New Roman" w:hAnsi="Times New Roman" w:cs="Times New Roman"/>
          <w:sz w:val="26"/>
          <w:szCs w:val="26"/>
        </w:rPr>
        <w:t>ом</w:t>
      </w:r>
      <w:r w:rsidRPr="00DB53B0">
        <w:rPr>
          <w:rFonts w:ascii="Times New Roman" w:hAnsi="Times New Roman" w:cs="Times New Roman"/>
          <w:sz w:val="26"/>
          <w:szCs w:val="26"/>
        </w:rPr>
        <w:t xml:space="preserve"> Российской Федерации (далее </w:t>
      </w:r>
      <w:r>
        <w:rPr>
          <w:rFonts w:ascii="Times New Roman" w:hAnsi="Times New Roman" w:cs="Times New Roman"/>
          <w:sz w:val="26"/>
          <w:szCs w:val="26"/>
        </w:rPr>
        <w:t>–</w:t>
      </w:r>
      <w:r w:rsidRPr="00DB53B0">
        <w:rPr>
          <w:rFonts w:ascii="Times New Roman" w:hAnsi="Times New Roman" w:cs="Times New Roman"/>
          <w:sz w:val="26"/>
          <w:szCs w:val="26"/>
        </w:rPr>
        <w:t xml:space="preserve"> БК РФ), </w:t>
      </w:r>
      <w:r w:rsidR="004631DC" w:rsidRPr="004631DC">
        <w:rPr>
          <w:rFonts w:ascii="Times New Roman" w:hAnsi="Times New Roman" w:cs="Times New Roman"/>
          <w:color w:val="000000"/>
          <w:sz w:val="26"/>
          <w:szCs w:val="26"/>
        </w:rPr>
        <w:t xml:space="preserve">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п. 6 ст. 20 </w:t>
      </w:r>
      <w:r w:rsidR="004631DC" w:rsidRPr="004631DC">
        <w:rPr>
          <w:rFonts w:ascii="Times New Roman" w:hAnsi="Times New Roman" w:cs="Times New Roman"/>
          <w:sz w:val="26"/>
          <w:szCs w:val="26"/>
        </w:rPr>
        <w:t>Положения «О</w:t>
      </w:r>
      <w:proofErr w:type="gramEnd"/>
      <w:r w:rsidR="004631DC" w:rsidRPr="004631DC">
        <w:rPr>
          <w:rFonts w:ascii="Times New Roman" w:hAnsi="Times New Roman" w:cs="Times New Roman"/>
          <w:sz w:val="26"/>
          <w:szCs w:val="26"/>
        </w:rPr>
        <w:t xml:space="preserve"> бюджетном </w:t>
      </w:r>
      <w:proofErr w:type="gramStart"/>
      <w:r w:rsidR="004631DC" w:rsidRPr="004631DC">
        <w:rPr>
          <w:rFonts w:ascii="Times New Roman" w:hAnsi="Times New Roman" w:cs="Times New Roman"/>
          <w:sz w:val="26"/>
          <w:szCs w:val="26"/>
        </w:rPr>
        <w:t>процессе</w:t>
      </w:r>
      <w:proofErr w:type="gramEnd"/>
      <w:r w:rsidR="004631DC" w:rsidRPr="004631DC">
        <w:rPr>
          <w:rFonts w:ascii="Times New Roman" w:hAnsi="Times New Roman" w:cs="Times New Roman"/>
          <w:sz w:val="26"/>
          <w:szCs w:val="26"/>
        </w:rPr>
        <w:t xml:space="preserve"> в Углегорском городском округе»</w:t>
      </w:r>
      <w:r w:rsidR="00A96D4A">
        <w:rPr>
          <w:rFonts w:ascii="Times New Roman" w:hAnsi="Times New Roman" w:cs="Times New Roman"/>
          <w:sz w:val="26"/>
          <w:szCs w:val="26"/>
        </w:rPr>
        <w:t>,</w:t>
      </w:r>
      <w:r w:rsidR="004631DC" w:rsidRPr="004631DC">
        <w:rPr>
          <w:rFonts w:ascii="Times New Roman" w:hAnsi="Times New Roman" w:cs="Times New Roman"/>
          <w:sz w:val="26"/>
          <w:szCs w:val="26"/>
        </w:rPr>
        <w:t xml:space="preserve"> утвержденного решением Собрания Углегорского городского округа от 28.02.2024 № 49</w:t>
      </w:r>
      <w:r w:rsidR="004631DC" w:rsidRPr="004631DC">
        <w:rPr>
          <w:rFonts w:ascii="Times New Roman" w:hAnsi="Times New Roman" w:cs="Times New Roman"/>
          <w:color w:val="000000"/>
          <w:sz w:val="26"/>
          <w:szCs w:val="26"/>
        </w:rPr>
        <w:t>.</w:t>
      </w:r>
    </w:p>
    <w:p w:rsidR="004F0D4E" w:rsidRDefault="004F0D4E" w:rsidP="008F1263">
      <w:pPr>
        <w:pStyle w:val="a3"/>
        <w:overflowPunct w:val="0"/>
        <w:autoSpaceDE w:val="0"/>
        <w:autoSpaceDN w:val="0"/>
        <w:adjustRightInd w:val="0"/>
        <w:spacing w:line="240" w:lineRule="auto"/>
        <w:textAlignment w:val="baseline"/>
        <w:rPr>
          <w:rFonts w:ascii="Times New Roman" w:hAnsi="Times New Roman" w:cs="Times New Roman"/>
          <w:sz w:val="26"/>
          <w:szCs w:val="26"/>
        </w:rPr>
      </w:pPr>
      <w:r w:rsidRPr="004F0D4E">
        <w:rPr>
          <w:rFonts w:ascii="Times New Roman" w:hAnsi="Times New Roman" w:cs="Times New Roman"/>
          <w:sz w:val="26"/>
          <w:szCs w:val="26"/>
        </w:rPr>
        <w:t>Заключение подготовлено на основании отчета об исполнении бюджета</w:t>
      </w:r>
      <w:r w:rsidR="004631DC">
        <w:rPr>
          <w:rFonts w:ascii="Times New Roman" w:hAnsi="Times New Roman" w:cs="Times New Roman"/>
          <w:sz w:val="26"/>
          <w:szCs w:val="26"/>
        </w:rPr>
        <w:t xml:space="preserve"> Углегорского городского округа</w:t>
      </w:r>
      <w:r w:rsidRPr="004F0D4E">
        <w:rPr>
          <w:rFonts w:ascii="Times New Roman" w:hAnsi="Times New Roman" w:cs="Times New Roman"/>
          <w:sz w:val="26"/>
          <w:szCs w:val="26"/>
        </w:rPr>
        <w:t xml:space="preserve"> по состоянию на 01.0</w:t>
      </w:r>
      <w:r w:rsidR="004631DC">
        <w:rPr>
          <w:rFonts w:ascii="Times New Roman" w:hAnsi="Times New Roman" w:cs="Times New Roman"/>
          <w:sz w:val="26"/>
          <w:szCs w:val="26"/>
        </w:rPr>
        <w:t>7</w:t>
      </w:r>
      <w:r w:rsidRPr="004F0D4E">
        <w:rPr>
          <w:rFonts w:ascii="Times New Roman" w:hAnsi="Times New Roman" w:cs="Times New Roman"/>
          <w:sz w:val="26"/>
          <w:szCs w:val="26"/>
        </w:rPr>
        <w:t>.202</w:t>
      </w:r>
      <w:r w:rsidR="004631DC">
        <w:rPr>
          <w:rFonts w:ascii="Times New Roman" w:hAnsi="Times New Roman" w:cs="Times New Roman"/>
          <w:sz w:val="26"/>
          <w:szCs w:val="26"/>
        </w:rPr>
        <w:t>4</w:t>
      </w:r>
      <w:r w:rsidRPr="004F0D4E">
        <w:rPr>
          <w:rFonts w:ascii="Times New Roman" w:hAnsi="Times New Roman" w:cs="Times New Roman"/>
          <w:sz w:val="26"/>
          <w:szCs w:val="26"/>
        </w:rPr>
        <w:t xml:space="preserve"> (</w:t>
      </w:r>
      <w:r w:rsidR="00BB109E">
        <w:rPr>
          <w:rFonts w:ascii="Times New Roman" w:hAnsi="Times New Roman" w:cs="Times New Roman"/>
          <w:sz w:val="26"/>
          <w:szCs w:val="26"/>
        </w:rPr>
        <w:t>форма 05033</w:t>
      </w:r>
      <w:r w:rsidRPr="00BB109E">
        <w:rPr>
          <w:rFonts w:ascii="Times New Roman" w:hAnsi="Times New Roman" w:cs="Times New Roman"/>
          <w:sz w:val="26"/>
          <w:szCs w:val="26"/>
        </w:rPr>
        <w:t>17</w:t>
      </w:r>
      <w:r w:rsidRPr="004F0D4E">
        <w:rPr>
          <w:rFonts w:ascii="Times New Roman" w:hAnsi="Times New Roman" w:cs="Times New Roman"/>
          <w:sz w:val="26"/>
          <w:szCs w:val="26"/>
        </w:rPr>
        <w:t xml:space="preserve">), утвержденного </w:t>
      </w:r>
      <w:r w:rsidR="003415E9">
        <w:rPr>
          <w:rFonts w:ascii="Times New Roman" w:hAnsi="Times New Roman" w:cs="Times New Roman"/>
          <w:sz w:val="26"/>
          <w:szCs w:val="26"/>
        </w:rPr>
        <w:t xml:space="preserve">распоряжением </w:t>
      </w:r>
      <w:r w:rsidR="004631DC">
        <w:rPr>
          <w:rFonts w:ascii="Times New Roman" w:hAnsi="Times New Roman" w:cs="Times New Roman"/>
          <w:sz w:val="26"/>
          <w:szCs w:val="26"/>
        </w:rPr>
        <w:t>Администрации Углегорского городского округа</w:t>
      </w:r>
      <w:r w:rsidRPr="004F0D4E">
        <w:rPr>
          <w:rFonts w:ascii="Times New Roman" w:hAnsi="Times New Roman" w:cs="Times New Roman"/>
          <w:sz w:val="26"/>
          <w:szCs w:val="26"/>
        </w:rPr>
        <w:t xml:space="preserve"> от </w:t>
      </w:r>
      <w:r w:rsidR="004631DC">
        <w:rPr>
          <w:rFonts w:ascii="Times New Roman" w:hAnsi="Times New Roman" w:cs="Times New Roman"/>
          <w:sz w:val="26"/>
          <w:szCs w:val="26"/>
        </w:rPr>
        <w:t>16</w:t>
      </w:r>
      <w:r w:rsidR="00246FC4">
        <w:rPr>
          <w:rFonts w:ascii="Times New Roman" w:hAnsi="Times New Roman" w:cs="Times New Roman"/>
          <w:sz w:val="26"/>
          <w:szCs w:val="26"/>
        </w:rPr>
        <w:t>.0</w:t>
      </w:r>
      <w:r w:rsidR="004631DC">
        <w:rPr>
          <w:rFonts w:ascii="Times New Roman" w:hAnsi="Times New Roman" w:cs="Times New Roman"/>
          <w:sz w:val="26"/>
          <w:szCs w:val="26"/>
        </w:rPr>
        <w:t>7</w:t>
      </w:r>
      <w:r w:rsidR="00246FC4">
        <w:rPr>
          <w:rFonts w:ascii="Times New Roman" w:hAnsi="Times New Roman" w:cs="Times New Roman"/>
          <w:sz w:val="26"/>
          <w:szCs w:val="26"/>
        </w:rPr>
        <w:t>.202</w:t>
      </w:r>
      <w:r w:rsidR="004631DC">
        <w:rPr>
          <w:rFonts w:ascii="Times New Roman" w:hAnsi="Times New Roman" w:cs="Times New Roman"/>
          <w:sz w:val="26"/>
          <w:szCs w:val="26"/>
        </w:rPr>
        <w:t>4</w:t>
      </w:r>
      <w:r w:rsidRPr="004F0D4E">
        <w:rPr>
          <w:rFonts w:ascii="Times New Roman" w:hAnsi="Times New Roman" w:cs="Times New Roman"/>
          <w:sz w:val="26"/>
          <w:szCs w:val="26"/>
        </w:rPr>
        <w:t xml:space="preserve"> № </w:t>
      </w:r>
      <w:r w:rsidR="004631DC">
        <w:rPr>
          <w:rFonts w:ascii="Times New Roman" w:hAnsi="Times New Roman" w:cs="Times New Roman"/>
          <w:sz w:val="26"/>
          <w:szCs w:val="26"/>
        </w:rPr>
        <w:t>199</w:t>
      </w:r>
      <w:r w:rsidRPr="004F0D4E">
        <w:rPr>
          <w:rFonts w:ascii="Times New Roman" w:hAnsi="Times New Roman" w:cs="Times New Roman"/>
          <w:sz w:val="26"/>
          <w:szCs w:val="26"/>
        </w:rPr>
        <w:t>-р</w:t>
      </w:r>
      <w:r w:rsidR="004631DC">
        <w:rPr>
          <w:rFonts w:ascii="Times New Roman" w:hAnsi="Times New Roman" w:cs="Times New Roman"/>
          <w:sz w:val="26"/>
          <w:szCs w:val="26"/>
        </w:rPr>
        <w:t>/24</w:t>
      </w:r>
      <w:r w:rsidRPr="004F0D4E">
        <w:rPr>
          <w:rFonts w:ascii="Times New Roman" w:hAnsi="Times New Roman" w:cs="Times New Roman"/>
          <w:sz w:val="26"/>
          <w:szCs w:val="26"/>
        </w:rPr>
        <w:t xml:space="preserve"> и информации</w:t>
      </w:r>
      <w:r w:rsidR="000E6A4E">
        <w:rPr>
          <w:rFonts w:ascii="Times New Roman" w:hAnsi="Times New Roman" w:cs="Times New Roman"/>
          <w:sz w:val="26"/>
          <w:szCs w:val="26"/>
        </w:rPr>
        <w:t>,</w:t>
      </w:r>
      <w:r w:rsidRPr="004F0D4E">
        <w:rPr>
          <w:rFonts w:ascii="Times New Roman" w:hAnsi="Times New Roman" w:cs="Times New Roman"/>
          <w:sz w:val="26"/>
          <w:szCs w:val="26"/>
        </w:rPr>
        <w:t xml:space="preserve"> </w:t>
      </w:r>
      <w:r w:rsidR="004631DC">
        <w:rPr>
          <w:rFonts w:ascii="Times New Roman" w:hAnsi="Times New Roman" w:cs="Times New Roman"/>
          <w:sz w:val="26"/>
          <w:szCs w:val="26"/>
        </w:rPr>
        <w:t xml:space="preserve">направленной Собранием Углегорского городского округа </w:t>
      </w:r>
      <w:r w:rsidR="004631DC" w:rsidRPr="00CF4818">
        <w:rPr>
          <w:rFonts w:ascii="Times New Roman" w:hAnsi="Times New Roman" w:cs="Times New Roman"/>
          <w:sz w:val="26"/>
          <w:szCs w:val="26"/>
        </w:rPr>
        <w:t>1</w:t>
      </w:r>
      <w:r w:rsidR="00CF4818" w:rsidRPr="00CF4818">
        <w:rPr>
          <w:rFonts w:ascii="Times New Roman" w:hAnsi="Times New Roman" w:cs="Times New Roman"/>
          <w:sz w:val="26"/>
          <w:szCs w:val="26"/>
        </w:rPr>
        <w:t>9</w:t>
      </w:r>
      <w:r w:rsidR="004631DC" w:rsidRPr="00CF4818">
        <w:rPr>
          <w:rFonts w:ascii="Times New Roman" w:hAnsi="Times New Roman" w:cs="Times New Roman"/>
          <w:sz w:val="26"/>
          <w:szCs w:val="26"/>
        </w:rPr>
        <w:t>.07.2024 года</w:t>
      </w:r>
      <w:r w:rsidR="008F1263">
        <w:rPr>
          <w:rFonts w:ascii="Times New Roman" w:hAnsi="Times New Roman" w:cs="Times New Roman"/>
          <w:sz w:val="26"/>
          <w:szCs w:val="26"/>
        </w:rPr>
        <w:t xml:space="preserve">. </w:t>
      </w:r>
    </w:p>
    <w:p w:rsidR="00246FC4" w:rsidRPr="004F0D4E" w:rsidRDefault="00246FC4" w:rsidP="004F0D4E">
      <w:pPr>
        <w:pStyle w:val="a3"/>
        <w:overflowPunct w:val="0"/>
        <w:autoSpaceDE w:val="0"/>
        <w:autoSpaceDN w:val="0"/>
        <w:adjustRightInd w:val="0"/>
        <w:spacing w:line="240" w:lineRule="auto"/>
        <w:textAlignment w:val="baseline"/>
        <w:rPr>
          <w:rFonts w:ascii="Times New Roman" w:hAnsi="Times New Roman" w:cs="Times New Roman"/>
          <w:sz w:val="26"/>
          <w:szCs w:val="26"/>
        </w:rPr>
      </w:pPr>
    </w:p>
    <w:p w:rsidR="004F0D4E" w:rsidRPr="004F0D4E" w:rsidRDefault="004F0D4E" w:rsidP="004F0D4E">
      <w:pPr>
        <w:pStyle w:val="a3"/>
        <w:overflowPunct w:val="0"/>
        <w:autoSpaceDE w:val="0"/>
        <w:autoSpaceDN w:val="0"/>
        <w:adjustRightInd w:val="0"/>
        <w:spacing w:line="240" w:lineRule="auto"/>
        <w:textAlignment w:val="baseline"/>
        <w:rPr>
          <w:rFonts w:ascii="Times New Roman" w:hAnsi="Times New Roman" w:cs="Times New Roman"/>
          <w:b/>
          <w:sz w:val="26"/>
          <w:szCs w:val="26"/>
        </w:rPr>
      </w:pPr>
      <w:r w:rsidRPr="004F0D4E">
        <w:rPr>
          <w:rFonts w:ascii="Times New Roman" w:hAnsi="Times New Roman" w:cs="Times New Roman"/>
          <w:b/>
          <w:sz w:val="26"/>
          <w:szCs w:val="26"/>
        </w:rPr>
        <w:t xml:space="preserve">Анализ исполнения основных характеристик бюджета </w:t>
      </w:r>
      <w:r w:rsidR="004631DC">
        <w:rPr>
          <w:rFonts w:ascii="Times New Roman" w:hAnsi="Times New Roman" w:cs="Times New Roman"/>
          <w:b/>
          <w:sz w:val="26"/>
          <w:szCs w:val="26"/>
        </w:rPr>
        <w:t xml:space="preserve">Углегорского городского округа </w:t>
      </w:r>
      <w:r w:rsidRPr="004F0D4E">
        <w:rPr>
          <w:rFonts w:ascii="Times New Roman" w:hAnsi="Times New Roman" w:cs="Times New Roman"/>
          <w:b/>
          <w:sz w:val="26"/>
          <w:szCs w:val="26"/>
        </w:rPr>
        <w:t>в отчетном периоде</w:t>
      </w:r>
    </w:p>
    <w:p w:rsidR="004F0D4E" w:rsidRPr="004F0D4E" w:rsidRDefault="004F0D4E" w:rsidP="004F0D4E">
      <w:pPr>
        <w:pStyle w:val="a3"/>
        <w:overflowPunct w:val="0"/>
        <w:autoSpaceDE w:val="0"/>
        <w:autoSpaceDN w:val="0"/>
        <w:adjustRightInd w:val="0"/>
        <w:spacing w:line="240" w:lineRule="auto"/>
        <w:textAlignment w:val="baseline"/>
        <w:rPr>
          <w:rFonts w:ascii="Times New Roman" w:hAnsi="Times New Roman" w:cs="Times New Roman"/>
          <w:sz w:val="26"/>
          <w:szCs w:val="26"/>
        </w:rPr>
      </w:pPr>
    </w:p>
    <w:p w:rsidR="004F0D4E" w:rsidRDefault="004F0D4E" w:rsidP="006B2DF0">
      <w:pPr>
        <w:pStyle w:val="a3"/>
        <w:tabs>
          <w:tab w:val="left" w:pos="993"/>
        </w:tabs>
        <w:overflowPunct w:val="0"/>
        <w:autoSpaceDE w:val="0"/>
        <w:autoSpaceDN w:val="0"/>
        <w:adjustRightInd w:val="0"/>
        <w:spacing w:line="240" w:lineRule="auto"/>
        <w:textAlignment w:val="baseline"/>
        <w:rPr>
          <w:rFonts w:ascii="Times New Roman" w:hAnsi="Times New Roman" w:cs="Times New Roman"/>
          <w:sz w:val="26"/>
          <w:szCs w:val="26"/>
        </w:rPr>
      </w:pPr>
      <w:r w:rsidRPr="004F0D4E">
        <w:rPr>
          <w:rFonts w:ascii="Times New Roman" w:hAnsi="Times New Roman" w:cs="Times New Roman"/>
          <w:sz w:val="26"/>
          <w:szCs w:val="26"/>
        </w:rPr>
        <w:lastRenderedPageBreak/>
        <w:t xml:space="preserve">В соответствии с </w:t>
      </w:r>
      <w:r w:rsidR="003415E9">
        <w:rPr>
          <w:rFonts w:ascii="Times New Roman" w:hAnsi="Times New Roman" w:cs="Times New Roman"/>
          <w:sz w:val="26"/>
          <w:szCs w:val="26"/>
        </w:rPr>
        <w:t>р</w:t>
      </w:r>
      <w:r w:rsidR="00AE501C">
        <w:rPr>
          <w:rFonts w:ascii="Times New Roman" w:hAnsi="Times New Roman" w:cs="Times New Roman"/>
          <w:sz w:val="26"/>
          <w:szCs w:val="26"/>
        </w:rPr>
        <w:t>ешением Собрания Углегорского городского округа о</w:t>
      </w:r>
      <w:r w:rsidRPr="004F0D4E">
        <w:rPr>
          <w:rFonts w:ascii="Times New Roman" w:hAnsi="Times New Roman" w:cs="Times New Roman"/>
          <w:sz w:val="26"/>
          <w:szCs w:val="26"/>
        </w:rPr>
        <w:t xml:space="preserve"> бюджете </w:t>
      </w:r>
      <w:r w:rsidR="00AE501C">
        <w:rPr>
          <w:rFonts w:ascii="Times New Roman" w:hAnsi="Times New Roman" w:cs="Times New Roman"/>
          <w:sz w:val="26"/>
          <w:szCs w:val="26"/>
        </w:rPr>
        <w:t xml:space="preserve">Углегорского городского округа </w:t>
      </w:r>
      <w:r w:rsidRPr="004F0D4E">
        <w:rPr>
          <w:rFonts w:ascii="Times New Roman" w:hAnsi="Times New Roman" w:cs="Times New Roman"/>
          <w:sz w:val="26"/>
          <w:szCs w:val="26"/>
        </w:rPr>
        <w:t>основные характеристики на 202</w:t>
      </w:r>
      <w:r w:rsidR="00AE501C">
        <w:rPr>
          <w:rFonts w:ascii="Times New Roman" w:hAnsi="Times New Roman" w:cs="Times New Roman"/>
          <w:sz w:val="26"/>
          <w:szCs w:val="26"/>
        </w:rPr>
        <w:t>4</w:t>
      </w:r>
      <w:r w:rsidRPr="004F0D4E">
        <w:rPr>
          <w:rFonts w:ascii="Times New Roman" w:hAnsi="Times New Roman" w:cs="Times New Roman"/>
          <w:sz w:val="26"/>
          <w:szCs w:val="26"/>
        </w:rPr>
        <w:t xml:space="preserve"> год составляют (в редакции </w:t>
      </w:r>
      <w:r w:rsidR="00917401">
        <w:rPr>
          <w:rFonts w:ascii="Times New Roman" w:hAnsi="Times New Roman" w:cs="Times New Roman"/>
          <w:sz w:val="26"/>
          <w:szCs w:val="26"/>
        </w:rPr>
        <w:t xml:space="preserve">от </w:t>
      </w:r>
      <w:r w:rsidR="002821D9">
        <w:rPr>
          <w:rFonts w:ascii="Times New Roman" w:hAnsi="Times New Roman" w:cs="Times New Roman"/>
          <w:sz w:val="26"/>
          <w:szCs w:val="26"/>
        </w:rPr>
        <w:t>17</w:t>
      </w:r>
      <w:r w:rsidR="00917401">
        <w:rPr>
          <w:rFonts w:ascii="Times New Roman" w:hAnsi="Times New Roman" w:cs="Times New Roman"/>
          <w:sz w:val="26"/>
          <w:szCs w:val="26"/>
        </w:rPr>
        <w:t>.0</w:t>
      </w:r>
      <w:r w:rsidR="002821D9">
        <w:rPr>
          <w:rFonts w:ascii="Times New Roman" w:hAnsi="Times New Roman" w:cs="Times New Roman"/>
          <w:sz w:val="26"/>
          <w:szCs w:val="26"/>
        </w:rPr>
        <w:t>4</w:t>
      </w:r>
      <w:r w:rsidR="00917401">
        <w:rPr>
          <w:rFonts w:ascii="Times New Roman" w:hAnsi="Times New Roman" w:cs="Times New Roman"/>
          <w:sz w:val="26"/>
          <w:szCs w:val="26"/>
        </w:rPr>
        <w:t>.202</w:t>
      </w:r>
      <w:r w:rsidR="00AE501C">
        <w:rPr>
          <w:rFonts w:ascii="Times New Roman" w:hAnsi="Times New Roman" w:cs="Times New Roman"/>
          <w:sz w:val="26"/>
          <w:szCs w:val="26"/>
        </w:rPr>
        <w:t>4</w:t>
      </w:r>
      <w:r w:rsidR="003415E9">
        <w:rPr>
          <w:rFonts w:ascii="Times New Roman" w:hAnsi="Times New Roman" w:cs="Times New Roman"/>
          <w:sz w:val="26"/>
          <w:szCs w:val="26"/>
        </w:rPr>
        <w:t xml:space="preserve"> г.</w:t>
      </w:r>
      <w:r w:rsidRPr="004F0D4E">
        <w:rPr>
          <w:rFonts w:ascii="Times New Roman" w:hAnsi="Times New Roman" w:cs="Times New Roman"/>
          <w:sz w:val="26"/>
          <w:szCs w:val="26"/>
        </w:rPr>
        <w:t>):</w:t>
      </w:r>
    </w:p>
    <w:p w:rsidR="008C6B7B" w:rsidRPr="008C6B7B" w:rsidRDefault="008C6B7B" w:rsidP="006B2DF0">
      <w:pPr>
        <w:pStyle w:val="a3"/>
        <w:numPr>
          <w:ilvl w:val="0"/>
          <w:numId w:val="6"/>
        </w:numPr>
        <w:tabs>
          <w:tab w:val="left" w:pos="993"/>
        </w:tabs>
        <w:overflowPunct w:val="0"/>
        <w:autoSpaceDE w:val="0"/>
        <w:autoSpaceDN w:val="0"/>
        <w:adjustRightInd w:val="0"/>
        <w:spacing w:line="240" w:lineRule="auto"/>
        <w:ind w:left="0" w:firstLine="709"/>
        <w:textAlignment w:val="baseline"/>
        <w:rPr>
          <w:rFonts w:ascii="Times New Roman" w:hAnsi="Times New Roman" w:cs="Times New Roman"/>
          <w:sz w:val="26"/>
          <w:szCs w:val="26"/>
        </w:rPr>
      </w:pPr>
      <w:r w:rsidRPr="008C6B7B">
        <w:rPr>
          <w:rFonts w:ascii="Times New Roman" w:hAnsi="Times New Roman" w:cs="Times New Roman"/>
          <w:sz w:val="26"/>
          <w:szCs w:val="26"/>
        </w:rPr>
        <w:t>прогнозируемый общий объем доходов  бюджета</w:t>
      </w:r>
      <w:r w:rsidR="00AE501C">
        <w:rPr>
          <w:rFonts w:ascii="Times New Roman" w:hAnsi="Times New Roman" w:cs="Times New Roman"/>
          <w:sz w:val="26"/>
          <w:szCs w:val="26"/>
        </w:rPr>
        <w:t xml:space="preserve"> Углегорского городского округа</w:t>
      </w:r>
      <w:r w:rsidRPr="008C6B7B">
        <w:rPr>
          <w:rFonts w:ascii="Times New Roman" w:hAnsi="Times New Roman" w:cs="Times New Roman"/>
          <w:sz w:val="26"/>
          <w:szCs w:val="26"/>
        </w:rPr>
        <w:t xml:space="preserve"> в сумме </w:t>
      </w:r>
      <w:r w:rsidR="002821D9" w:rsidRPr="002821D9">
        <w:rPr>
          <w:rFonts w:ascii="Times New Roman" w:hAnsi="Times New Roman" w:cs="Times New Roman"/>
          <w:sz w:val="26"/>
          <w:szCs w:val="26"/>
        </w:rPr>
        <w:t>4 273 898,7</w:t>
      </w:r>
      <w:r w:rsidR="002821D9">
        <w:rPr>
          <w:rFonts w:ascii="Times New Roman" w:hAnsi="Times New Roman" w:cs="Times New Roman"/>
          <w:sz w:val="26"/>
          <w:szCs w:val="26"/>
        </w:rPr>
        <w:t xml:space="preserve"> </w:t>
      </w:r>
      <w:r w:rsidRPr="008C6B7B">
        <w:rPr>
          <w:rFonts w:ascii="Times New Roman" w:hAnsi="Times New Roman" w:cs="Times New Roman"/>
          <w:sz w:val="26"/>
          <w:szCs w:val="26"/>
        </w:rPr>
        <w:t>тыс. рублей;</w:t>
      </w:r>
    </w:p>
    <w:p w:rsidR="008C6B7B" w:rsidRPr="008C6B7B" w:rsidRDefault="008C6B7B" w:rsidP="006B2DF0">
      <w:pPr>
        <w:pStyle w:val="a3"/>
        <w:numPr>
          <w:ilvl w:val="0"/>
          <w:numId w:val="6"/>
        </w:numPr>
        <w:tabs>
          <w:tab w:val="left" w:pos="993"/>
        </w:tabs>
        <w:overflowPunct w:val="0"/>
        <w:autoSpaceDE w:val="0"/>
        <w:autoSpaceDN w:val="0"/>
        <w:adjustRightInd w:val="0"/>
        <w:spacing w:line="240" w:lineRule="auto"/>
        <w:ind w:left="0" w:firstLine="709"/>
        <w:textAlignment w:val="baseline"/>
        <w:rPr>
          <w:rFonts w:ascii="Times New Roman" w:hAnsi="Times New Roman" w:cs="Times New Roman"/>
          <w:sz w:val="26"/>
          <w:szCs w:val="26"/>
        </w:rPr>
      </w:pPr>
      <w:r w:rsidRPr="008C6B7B">
        <w:rPr>
          <w:rFonts w:ascii="Times New Roman" w:hAnsi="Times New Roman" w:cs="Times New Roman"/>
          <w:sz w:val="26"/>
          <w:szCs w:val="26"/>
        </w:rPr>
        <w:t>общий объем расходов бюджета</w:t>
      </w:r>
      <w:r w:rsidR="00AE501C">
        <w:rPr>
          <w:rFonts w:ascii="Times New Roman" w:hAnsi="Times New Roman" w:cs="Times New Roman"/>
          <w:sz w:val="26"/>
          <w:szCs w:val="26"/>
        </w:rPr>
        <w:t xml:space="preserve"> Углегорского городского округа</w:t>
      </w:r>
      <w:r w:rsidRPr="008C6B7B">
        <w:rPr>
          <w:rFonts w:ascii="Times New Roman" w:hAnsi="Times New Roman" w:cs="Times New Roman"/>
          <w:sz w:val="26"/>
          <w:szCs w:val="26"/>
        </w:rPr>
        <w:t xml:space="preserve"> в сумме </w:t>
      </w:r>
      <w:r w:rsidR="002821D9" w:rsidRPr="002821D9">
        <w:rPr>
          <w:rFonts w:ascii="Times New Roman" w:hAnsi="Times New Roman" w:cs="Times New Roman"/>
          <w:sz w:val="26"/>
          <w:szCs w:val="26"/>
        </w:rPr>
        <w:t>4 463 361,0</w:t>
      </w:r>
      <w:r w:rsidRPr="008C6B7B">
        <w:rPr>
          <w:rFonts w:ascii="Times New Roman" w:hAnsi="Times New Roman" w:cs="Times New Roman"/>
          <w:sz w:val="26"/>
          <w:szCs w:val="26"/>
        </w:rPr>
        <w:t xml:space="preserve"> тыс. рублей;</w:t>
      </w:r>
    </w:p>
    <w:p w:rsidR="008C6B7B" w:rsidRPr="008C6B7B" w:rsidRDefault="008C6B7B" w:rsidP="006B2DF0">
      <w:pPr>
        <w:pStyle w:val="a3"/>
        <w:numPr>
          <w:ilvl w:val="0"/>
          <w:numId w:val="6"/>
        </w:numPr>
        <w:tabs>
          <w:tab w:val="left" w:pos="993"/>
        </w:tabs>
        <w:overflowPunct w:val="0"/>
        <w:autoSpaceDE w:val="0"/>
        <w:autoSpaceDN w:val="0"/>
        <w:adjustRightInd w:val="0"/>
        <w:spacing w:line="240" w:lineRule="auto"/>
        <w:ind w:left="0" w:firstLine="709"/>
        <w:textAlignment w:val="baseline"/>
        <w:rPr>
          <w:rFonts w:ascii="Times New Roman" w:hAnsi="Times New Roman" w:cs="Times New Roman"/>
          <w:sz w:val="26"/>
          <w:szCs w:val="26"/>
        </w:rPr>
      </w:pPr>
      <w:r w:rsidRPr="008C6B7B">
        <w:rPr>
          <w:rFonts w:ascii="Times New Roman" w:hAnsi="Times New Roman" w:cs="Times New Roman"/>
          <w:sz w:val="26"/>
          <w:szCs w:val="26"/>
        </w:rPr>
        <w:t xml:space="preserve">дефицит  бюджета в сумме </w:t>
      </w:r>
      <w:r w:rsidR="002821D9" w:rsidRPr="00932B51">
        <w:rPr>
          <w:rFonts w:ascii="Times New Roman" w:hAnsi="Times New Roman" w:cs="Times New Roman"/>
          <w:sz w:val="26"/>
          <w:szCs w:val="26"/>
        </w:rPr>
        <w:t>189 462,3</w:t>
      </w:r>
      <w:r w:rsidR="00932B51">
        <w:rPr>
          <w:rFonts w:ascii="Times New Roman" w:hAnsi="Times New Roman" w:cs="Times New Roman"/>
          <w:sz w:val="24"/>
          <w:szCs w:val="24"/>
        </w:rPr>
        <w:t xml:space="preserve"> </w:t>
      </w:r>
      <w:r w:rsidRPr="008C6B7B">
        <w:rPr>
          <w:rFonts w:ascii="Times New Roman" w:hAnsi="Times New Roman" w:cs="Times New Roman"/>
          <w:sz w:val="26"/>
          <w:szCs w:val="26"/>
        </w:rPr>
        <w:t xml:space="preserve">тыс. рублей. </w:t>
      </w:r>
    </w:p>
    <w:p w:rsidR="008C6B7B" w:rsidRDefault="008C6B7B" w:rsidP="006B2DF0">
      <w:pPr>
        <w:pStyle w:val="a3"/>
        <w:tabs>
          <w:tab w:val="left" w:pos="993"/>
        </w:tabs>
        <w:overflowPunct w:val="0"/>
        <w:autoSpaceDE w:val="0"/>
        <w:autoSpaceDN w:val="0"/>
        <w:adjustRightInd w:val="0"/>
        <w:spacing w:line="240" w:lineRule="auto"/>
        <w:textAlignment w:val="baseline"/>
        <w:rPr>
          <w:rFonts w:ascii="Times New Roman" w:hAnsi="Times New Roman" w:cs="Times New Roman"/>
          <w:sz w:val="26"/>
          <w:szCs w:val="26"/>
        </w:rPr>
      </w:pPr>
      <w:proofErr w:type="gramStart"/>
      <w:r w:rsidRPr="008C6B7B">
        <w:rPr>
          <w:rFonts w:ascii="Times New Roman" w:hAnsi="Times New Roman" w:cs="Times New Roman"/>
          <w:sz w:val="26"/>
          <w:szCs w:val="26"/>
        </w:rPr>
        <w:t xml:space="preserve">В соответствии со статьями 217, 232 БК РФ и </w:t>
      </w:r>
      <w:r w:rsidR="00932B51" w:rsidRPr="00932B51">
        <w:rPr>
          <w:rFonts w:ascii="Times New Roman" w:hAnsi="Times New Roman" w:cs="Times New Roman"/>
          <w:sz w:val="26"/>
          <w:szCs w:val="26"/>
        </w:rPr>
        <w:t xml:space="preserve">пунктом 20 решения Собрания Углегорского городского округа от 22 декабря 2023 года № 22 </w:t>
      </w:r>
      <w:r w:rsidR="00932B51" w:rsidRPr="00932B51">
        <w:rPr>
          <w:rFonts w:ascii="Times New Roman" w:hAnsi="Times New Roman" w:cs="Times New Roman"/>
          <w:color w:val="000000"/>
          <w:sz w:val="26"/>
          <w:szCs w:val="26"/>
        </w:rPr>
        <w:t>"О бюджете Углегорского городского округа на 2024 год и плановый период 2025 и 2026 годов"</w:t>
      </w:r>
      <w:r w:rsidR="00932B51">
        <w:rPr>
          <w:rFonts w:ascii="Times New Roman" w:hAnsi="Times New Roman" w:cs="Times New Roman"/>
          <w:color w:val="000000"/>
          <w:sz w:val="26"/>
          <w:szCs w:val="26"/>
        </w:rPr>
        <w:t xml:space="preserve"> финансовым управлением Углегорского городского округа</w:t>
      </w:r>
      <w:r w:rsidRPr="008C6B7B">
        <w:rPr>
          <w:rFonts w:ascii="Times New Roman" w:hAnsi="Times New Roman" w:cs="Times New Roman"/>
          <w:sz w:val="26"/>
          <w:szCs w:val="26"/>
        </w:rPr>
        <w:t xml:space="preserve"> </w:t>
      </w:r>
      <w:r w:rsidRPr="003415E9">
        <w:rPr>
          <w:rFonts w:ascii="Times New Roman" w:hAnsi="Times New Roman" w:cs="Times New Roman"/>
          <w:i/>
          <w:sz w:val="26"/>
          <w:szCs w:val="26"/>
        </w:rPr>
        <w:t>без внесения изменений</w:t>
      </w:r>
      <w:r w:rsidRPr="008C6B7B">
        <w:rPr>
          <w:rFonts w:ascii="Times New Roman" w:hAnsi="Times New Roman" w:cs="Times New Roman"/>
          <w:sz w:val="26"/>
          <w:szCs w:val="26"/>
        </w:rPr>
        <w:t xml:space="preserve"> в </w:t>
      </w:r>
      <w:r w:rsidR="003415E9">
        <w:rPr>
          <w:rFonts w:ascii="Times New Roman" w:hAnsi="Times New Roman" w:cs="Times New Roman"/>
          <w:sz w:val="26"/>
          <w:szCs w:val="26"/>
        </w:rPr>
        <w:t>р</w:t>
      </w:r>
      <w:r w:rsidR="00932B51">
        <w:rPr>
          <w:rFonts w:ascii="Times New Roman" w:hAnsi="Times New Roman" w:cs="Times New Roman"/>
          <w:sz w:val="26"/>
          <w:szCs w:val="26"/>
        </w:rPr>
        <w:t>ешение</w:t>
      </w:r>
      <w:r w:rsidRPr="008C6B7B">
        <w:rPr>
          <w:rFonts w:ascii="Times New Roman" w:hAnsi="Times New Roman" w:cs="Times New Roman"/>
          <w:sz w:val="26"/>
          <w:szCs w:val="26"/>
        </w:rPr>
        <w:t xml:space="preserve"> о  бюджете план по расходам увеличен </w:t>
      </w:r>
      <w:r>
        <w:rPr>
          <w:rFonts w:ascii="Times New Roman" w:hAnsi="Times New Roman" w:cs="Times New Roman"/>
          <w:sz w:val="26"/>
          <w:szCs w:val="26"/>
        </w:rPr>
        <w:t xml:space="preserve">до </w:t>
      </w:r>
      <w:r w:rsidR="00932B51" w:rsidRPr="00932B51">
        <w:rPr>
          <w:rFonts w:ascii="Times New Roman" w:hAnsi="Times New Roman"/>
          <w:sz w:val="26"/>
          <w:szCs w:val="26"/>
        </w:rPr>
        <w:t>5 664 886,0</w:t>
      </w:r>
      <w:r>
        <w:rPr>
          <w:rFonts w:ascii="Times New Roman" w:hAnsi="Times New Roman" w:cs="Times New Roman"/>
          <w:sz w:val="26"/>
          <w:szCs w:val="26"/>
        </w:rPr>
        <w:t xml:space="preserve"> </w:t>
      </w:r>
      <w:r w:rsidR="00246FC4">
        <w:rPr>
          <w:rFonts w:ascii="Times New Roman" w:hAnsi="Times New Roman" w:cs="Times New Roman"/>
          <w:sz w:val="26"/>
          <w:szCs w:val="26"/>
        </w:rPr>
        <w:t>тыс. рублей</w:t>
      </w:r>
      <w:r>
        <w:rPr>
          <w:rFonts w:ascii="Times New Roman" w:hAnsi="Times New Roman" w:cs="Times New Roman"/>
          <w:sz w:val="26"/>
          <w:szCs w:val="26"/>
        </w:rPr>
        <w:t xml:space="preserve"> или</w:t>
      </w:r>
      <w:proofErr w:type="gramEnd"/>
      <w:r>
        <w:rPr>
          <w:rFonts w:ascii="Times New Roman" w:hAnsi="Times New Roman" w:cs="Times New Roman"/>
          <w:sz w:val="26"/>
          <w:szCs w:val="26"/>
        </w:rPr>
        <w:t xml:space="preserve"> на </w:t>
      </w:r>
      <w:r w:rsidR="00332B6B">
        <w:rPr>
          <w:rFonts w:ascii="Times New Roman" w:hAnsi="Times New Roman" w:cs="Times New Roman"/>
          <w:sz w:val="26"/>
          <w:szCs w:val="26"/>
        </w:rPr>
        <w:t>1 201 525,0</w:t>
      </w:r>
      <w:r>
        <w:rPr>
          <w:rFonts w:ascii="Times New Roman" w:hAnsi="Times New Roman" w:cs="Times New Roman"/>
          <w:sz w:val="26"/>
          <w:szCs w:val="26"/>
        </w:rPr>
        <w:t xml:space="preserve"> </w:t>
      </w:r>
      <w:r w:rsidR="00246FC4">
        <w:rPr>
          <w:rFonts w:ascii="Times New Roman" w:hAnsi="Times New Roman" w:cs="Times New Roman"/>
          <w:sz w:val="26"/>
          <w:szCs w:val="26"/>
        </w:rPr>
        <w:t>тыс. рублей</w:t>
      </w:r>
      <w:r w:rsidR="001310BC">
        <w:rPr>
          <w:rFonts w:ascii="Times New Roman" w:hAnsi="Times New Roman" w:cs="Times New Roman"/>
          <w:sz w:val="26"/>
          <w:szCs w:val="26"/>
        </w:rPr>
        <w:t>.</w:t>
      </w:r>
    </w:p>
    <w:p w:rsidR="003F6B2F" w:rsidRPr="00B72464" w:rsidRDefault="003F6B2F" w:rsidP="003F6B2F">
      <w:pPr>
        <w:pStyle w:val="Default"/>
        <w:ind w:firstLine="709"/>
        <w:jc w:val="both"/>
        <w:rPr>
          <w:sz w:val="26"/>
          <w:szCs w:val="26"/>
        </w:rPr>
      </w:pPr>
      <w:r w:rsidRPr="00B72464">
        <w:rPr>
          <w:sz w:val="26"/>
          <w:szCs w:val="26"/>
        </w:rPr>
        <w:t>Исполнение  бюджета</w:t>
      </w:r>
      <w:r w:rsidR="00932B51">
        <w:rPr>
          <w:sz w:val="26"/>
          <w:szCs w:val="26"/>
        </w:rPr>
        <w:t xml:space="preserve"> Углегорского городского округа</w:t>
      </w:r>
      <w:r w:rsidRPr="00B72464">
        <w:rPr>
          <w:sz w:val="26"/>
          <w:szCs w:val="26"/>
        </w:rPr>
        <w:t xml:space="preserve"> за </w:t>
      </w:r>
      <w:r w:rsidR="00932B51">
        <w:rPr>
          <w:sz w:val="26"/>
          <w:szCs w:val="26"/>
        </w:rPr>
        <w:t>6 месяцев</w:t>
      </w:r>
      <w:r w:rsidRPr="00B72464">
        <w:rPr>
          <w:sz w:val="26"/>
          <w:szCs w:val="26"/>
        </w:rPr>
        <w:t xml:space="preserve"> 202</w:t>
      </w:r>
      <w:r w:rsidR="00932B51">
        <w:rPr>
          <w:sz w:val="26"/>
          <w:szCs w:val="26"/>
        </w:rPr>
        <w:t>4</w:t>
      </w:r>
      <w:r w:rsidRPr="00B72464">
        <w:rPr>
          <w:sz w:val="26"/>
          <w:szCs w:val="26"/>
        </w:rPr>
        <w:t xml:space="preserve"> года по доходам составило </w:t>
      </w:r>
      <w:r w:rsidR="00932B51" w:rsidRPr="00932B51">
        <w:rPr>
          <w:sz w:val="26"/>
          <w:szCs w:val="26"/>
        </w:rPr>
        <w:t>2 178 239,9</w:t>
      </w:r>
      <w:r>
        <w:rPr>
          <w:sz w:val="26"/>
          <w:szCs w:val="26"/>
        </w:rPr>
        <w:t xml:space="preserve"> </w:t>
      </w:r>
      <w:r w:rsidRPr="00B72464">
        <w:rPr>
          <w:sz w:val="26"/>
          <w:szCs w:val="26"/>
        </w:rPr>
        <w:t xml:space="preserve">тыс. рублей или </w:t>
      </w:r>
      <w:r w:rsidR="00932B51" w:rsidRPr="00932B51">
        <w:rPr>
          <w:sz w:val="26"/>
          <w:szCs w:val="26"/>
        </w:rPr>
        <w:t>51,0</w:t>
      </w:r>
      <w:r w:rsidRPr="00B72464">
        <w:rPr>
          <w:sz w:val="26"/>
          <w:szCs w:val="26"/>
        </w:rPr>
        <w:t xml:space="preserve">% к прогнозируемым поступлениям, по расходам – </w:t>
      </w:r>
      <w:r w:rsidR="00932B51" w:rsidRPr="00932B51">
        <w:rPr>
          <w:sz w:val="26"/>
          <w:szCs w:val="26"/>
        </w:rPr>
        <w:t>2 504 345,1</w:t>
      </w:r>
      <w:r>
        <w:rPr>
          <w:sz w:val="26"/>
          <w:szCs w:val="26"/>
        </w:rPr>
        <w:t xml:space="preserve"> </w:t>
      </w:r>
      <w:r w:rsidRPr="00B72464">
        <w:rPr>
          <w:sz w:val="26"/>
          <w:szCs w:val="26"/>
        </w:rPr>
        <w:t xml:space="preserve">тыс. рублей или </w:t>
      </w:r>
      <w:r w:rsidR="00932B51" w:rsidRPr="00932B51">
        <w:rPr>
          <w:sz w:val="26"/>
          <w:szCs w:val="26"/>
        </w:rPr>
        <w:t>44,2</w:t>
      </w:r>
      <w:r w:rsidRPr="00B72464">
        <w:rPr>
          <w:sz w:val="26"/>
          <w:szCs w:val="26"/>
        </w:rPr>
        <w:t xml:space="preserve"> % от уточненных назначений. В результате бюджет</w:t>
      </w:r>
      <w:r w:rsidR="00932B51">
        <w:rPr>
          <w:sz w:val="26"/>
          <w:szCs w:val="26"/>
        </w:rPr>
        <w:t xml:space="preserve"> </w:t>
      </w:r>
      <w:r w:rsidR="007E066A">
        <w:rPr>
          <w:sz w:val="26"/>
          <w:szCs w:val="26"/>
        </w:rPr>
        <w:t>Углегорского городского округа</w:t>
      </w:r>
      <w:r w:rsidRPr="00B72464">
        <w:rPr>
          <w:sz w:val="26"/>
          <w:szCs w:val="26"/>
        </w:rPr>
        <w:t xml:space="preserve"> исполнен с </w:t>
      </w:r>
      <w:r w:rsidR="00AA4096" w:rsidRPr="00AA4096">
        <w:rPr>
          <w:color w:val="auto"/>
          <w:sz w:val="26"/>
          <w:szCs w:val="26"/>
        </w:rPr>
        <w:t>дефицитом</w:t>
      </w:r>
      <w:r w:rsidRPr="007E066A">
        <w:rPr>
          <w:color w:val="FF0000"/>
          <w:sz w:val="26"/>
          <w:szCs w:val="26"/>
        </w:rPr>
        <w:t xml:space="preserve"> </w:t>
      </w:r>
      <w:r w:rsidRPr="00B72464">
        <w:rPr>
          <w:sz w:val="26"/>
          <w:szCs w:val="26"/>
        </w:rPr>
        <w:t xml:space="preserve">в сумме </w:t>
      </w:r>
      <w:r w:rsidR="007E066A" w:rsidRPr="007E066A">
        <w:rPr>
          <w:sz w:val="26"/>
          <w:szCs w:val="26"/>
        </w:rPr>
        <w:t>326 105,2</w:t>
      </w:r>
      <w:r w:rsidRPr="00B72464">
        <w:rPr>
          <w:sz w:val="26"/>
          <w:szCs w:val="26"/>
        </w:rPr>
        <w:t xml:space="preserve"> тыс. рублей. </w:t>
      </w:r>
    </w:p>
    <w:p w:rsidR="003F6B2F" w:rsidRPr="0001414E" w:rsidRDefault="003F6B2F" w:rsidP="003F6B2F">
      <w:pPr>
        <w:ind w:firstLine="709"/>
        <w:jc w:val="both"/>
        <w:rPr>
          <w:color w:val="000000"/>
          <w:sz w:val="26"/>
          <w:szCs w:val="26"/>
        </w:rPr>
      </w:pPr>
      <w:r w:rsidRPr="00B72464">
        <w:rPr>
          <w:sz w:val="26"/>
          <w:szCs w:val="26"/>
        </w:rPr>
        <w:t>По сравнению с аналогичным периодом 202</w:t>
      </w:r>
      <w:r w:rsidR="007E066A">
        <w:rPr>
          <w:sz w:val="26"/>
          <w:szCs w:val="26"/>
        </w:rPr>
        <w:t>3</w:t>
      </w:r>
      <w:r w:rsidRPr="00B72464">
        <w:rPr>
          <w:sz w:val="26"/>
          <w:szCs w:val="26"/>
        </w:rPr>
        <w:t xml:space="preserve"> год</w:t>
      </w:r>
      <w:r>
        <w:rPr>
          <w:sz w:val="26"/>
          <w:szCs w:val="26"/>
        </w:rPr>
        <w:t>а</w:t>
      </w:r>
      <w:r w:rsidRPr="00B72464">
        <w:rPr>
          <w:sz w:val="26"/>
          <w:szCs w:val="26"/>
        </w:rPr>
        <w:t xml:space="preserve"> поступление доходов  бюджета</w:t>
      </w:r>
      <w:r w:rsidR="007E066A">
        <w:rPr>
          <w:sz w:val="26"/>
          <w:szCs w:val="26"/>
        </w:rPr>
        <w:t xml:space="preserve"> Углегорского городского округа</w:t>
      </w:r>
      <w:r w:rsidRPr="00B72464">
        <w:rPr>
          <w:sz w:val="26"/>
          <w:szCs w:val="26"/>
        </w:rPr>
        <w:t xml:space="preserve"> увеличилось на </w:t>
      </w:r>
      <w:r w:rsidR="007E066A">
        <w:rPr>
          <w:sz w:val="26"/>
          <w:szCs w:val="26"/>
        </w:rPr>
        <w:t xml:space="preserve">205 825,2 </w:t>
      </w:r>
      <w:r w:rsidRPr="00B72464">
        <w:rPr>
          <w:sz w:val="26"/>
          <w:szCs w:val="26"/>
        </w:rPr>
        <w:t xml:space="preserve">тыс. рублей или на </w:t>
      </w:r>
      <w:r w:rsidR="00CB0177">
        <w:rPr>
          <w:sz w:val="26"/>
          <w:szCs w:val="26"/>
        </w:rPr>
        <w:t>10,4</w:t>
      </w:r>
      <w:r w:rsidR="00525FB7" w:rsidRPr="007E066A">
        <w:rPr>
          <w:color w:val="FF0000"/>
          <w:sz w:val="26"/>
          <w:szCs w:val="26"/>
        </w:rPr>
        <w:t xml:space="preserve"> </w:t>
      </w:r>
      <w:r w:rsidRPr="00B72464">
        <w:rPr>
          <w:sz w:val="26"/>
          <w:szCs w:val="26"/>
        </w:rPr>
        <w:t xml:space="preserve">%, </w:t>
      </w:r>
      <w:r w:rsidRPr="00CF4818">
        <w:rPr>
          <w:sz w:val="26"/>
          <w:szCs w:val="26"/>
        </w:rPr>
        <w:t>расходы</w:t>
      </w:r>
      <w:r w:rsidRPr="00B72464">
        <w:rPr>
          <w:sz w:val="26"/>
          <w:szCs w:val="26"/>
        </w:rPr>
        <w:t xml:space="preserve"> бюджета увеличились на </w:t>
      </w:r>
      <w:r w:rsidR="007E066A">
        <w:rPr>
          <w:sz w:val="26"/>
          <w:szCs w:val="26"/>
        </w:rPr>
        <w:t>488 563,8</w:t>
      </w:r>
      <w:r w:rsidRPr="00B72464">
        <w:rPr>
          <w:sz w:val="26"/>
          <w:szCs w:val="26"/>
        </w:rPr>
        <w:t xml:space="preserve"> тыс. рублей или на </w:t>
      </w:r>
      <w:r w:rsidR="00CF4818">
        <w:rPr>
          <w:sz w:val="26"/>
          <w:szCs w:val="26"/>
        </w:rPr>
        <w:t>24,2</w:t>
      </w:r>
      <w:r w:rsidRPr="007E066A">
        <w:rPr>
          <w:color w:val="FF0000"/>
          <w:sz w:val="26"/>
          <w:szCs w:val="26"/>
        </w:rPr>
        <w:t xml:space="preserve"> </w:t>
      </w:r>
      <w:r>
        <w:rPr>
          <w:sz w:val="26"/>
          <w:szCs w:val="26"/>
        </w:rPr>
        <w:t>%</w:t>
      </w:r>
      <w:r w:rsidRPr="00B72464">
        <w:rPr>
          <w:color w:val="000000"/>
          <w:sz w:val="26"/>
          <w:szCs w:val="26"/>
        </w:rPr>
        <w:t>.</w:t>
      </w:r>
    </w:p>
    <w:p w:rsidR="001310BC" w:rsidRDefault="001310BC" w:rsidP="004F0D4E">
      <w:pPr>
        <w:pStyle w:val="a3"/>
        <w:overflowPunct w:val="0"/>
        <w:autoSpaceDE w:val="0"/>
        <w:autoSpaceDN w:val="0"/>
        <w:adjustRightInd w:val="0"/>
        <w:spacing w:line="240" w:lineRule="auto"/>
        <w:textAlignment w:val="baseline"/>
        <w:rPr>
          <w:rFonts w:ascii="Times New Roman" w:hAnsi="Times New Roman" w:cs="Times New Roman"/>
          <w:sz w:val="26"/>
          <w:szCs w:val="26"/>
        </w:rPr>
      </w:pPr>
    </w:p>
    <w:p w:rsidR="00525FB7" w:rsidRDefault="00525FB7" w:rsidP="00525FB7">
      <w:pPr>
        <w:jc w:val="center"/>
        <w:rPr>
          <w:b/>
          <w:sz w:val="26"/>
          <w:szCs w:val="26"/>
        </w:rPr>
      </w:pPr>
      <w:r w:rsidRPr="005F7231">
        <w:rPr>
          <w:b/>
          <w:sz w:val="26"/>
          <w:szCs w:val="26"/>
        </w:rPr>
        <w:t>Доходы  бюджета</w:t>
      </w:r>
      <w:r w:rsidR="007E066A">
        <w:rPr>
          <w:b/>
          <w:sz w:val="26"/>
          <w:szCs w:val="26"/>
        </w:rPr>
        <w:t xml:space="preserve"> Углегорского городского округа</w:t>
      </w:r>
    </w:p>
    <w:p w:rsidR="00525FB7" w:rsidRPr="00246FC4" w:rsidRDefault="00525FB7" w:rsidP="00525FB7">
      <w:pPr>
        <w:ind w:firstLine="709"/>
        <w:jc w:val="center"/>
        <w:rPr>
          <w:b/>
          <w:szCs w:val="26"/>
          <w:lang w:eastAsia="en-US"/>
        </w:rPr>
      </w:pPr>
    </w:p>
    <w:p w:rsidR="00525FB7" w:rsidRDefault="00525FB7" w:rsidP="00525FB7">
      <w:pPr>
        <w:ind w:firstLine="709"/>
        <w:jc w:val="both"/>
        <w:rPr>
          <w:sz w:val="26"/>
          <w:szCs w:val="26"/>
        </w:rPr>
      </w:pPr>
      <w:proofErr w:type="gramStart"/>
      <w:r w:rsidRPr="00D14448">
        <w:rPr>
          <w:sz w:val="26"/>
          <w:szCs w:val="26"/>
        </w:rPr>
        <w:t>Согласно пре</w:t>
      </w:r>
      <w:r w:rsidR="00AB6354">
        <w:rPr>
          <w:sz w:val="26"/>
          <w:szCs w:val="26"/>
        </w:rPr>
        <w:t>дставленному отчету</w:t>
      </w:r>
      <w:r w:rsidR="003415E9">
        <w:rPr>
          <w:sz w:val="26"/>
          <w:szCs w:val="26"/>
        </w:rPr>
        <w:t>,</w:t>
      </w:r>
      <w:r w:rsidR="00AB6354">
        <w:rPr>
          <w:sz w:val="26"/>
          <w:szCs w:val="26"/>
        </w:rPr>
        <w:t xml:space="preserve"> исполнение </w:t>
      </w:r>
      <w:r w:rsidRPr="00D14448">
        <w:rPr>
          <w:sz w:val="26"/>
          <w:szCs w:val="26"/>
        </w:rPr>
        <w:t>бюджета</w:t>
      </w:r>
      <w:r w:rsidR="00AB6354">
        <w:rPr>
          <w:sz w:val="26"/>
          <w:szCs w:val="26"/>
        </w:rPr>
        <w:t xml:space="preserve"> Углегорского городского округа</w:t>
      </w:r>
      <w:r w:rsidRPr="00D14448">
        <w:rPr>
          <w:sz w:val="26"/>
          <w:szCs w:val="26"/>
        </w:rPr>
        <w:t xml:space="preserve"> за</w:t>
      </w:r>
      <w:r w:rsidR="00AB6354">
        <w:rPr>
          <w:sz w:val="26"/>
          <w:szCs w:val="26"/>
        </w:rPr>
        <w:t xml:space="preserve"> 6 месяцев</w:t>
      </w:r>
      <w:r w:rsidRPr="00D14448">
        <w:rPr>
          <w:sz w:val="26"/>
          <w:szCs w:val="26"/>
        </w:rPr>
        <w:t xml:space="preserve"> 202</w:t>
      </w:r>
      <w:r w:rsidR="00AB6354">
        <w:rPr>
          <w:sz w:val="26"/>
          <w:szCs w:val="26"/>
        </w:rPr>
        <w:t>4</w:t>
      </w:r>
      <w:r w:rsidRPr="00D14448">
        <w:rPr>
          <w:sz w:val="26"/>
          <w:szCs w:val="26"/>
        </w:rPr>
        <w:t xml:space="preserve"> года по доходам составило </w:t>
      </w:r>
      <w:r w:rsidR="00AB6354">
        <w:rPr>
          <w:sz w:val="26"/>
          <w:szCs w:val="26"/>
        </w:rPr>
        <w:t>2 178 239,9</w:t>
      </w:r>
      <w:r w:rsidRPr="00D14448">
        <w:rPr>
          <w:sz w:val="26"/>
          <w:szCs w:val="26"/>
        </w:rPr>
        <w:t xml:space="preserve"> тыс. рублей или </w:t>
      </w:r>
      <w:r w:rsidR="00AB6354">
        <w:rPr>
          <w:sz w:val="26"/>
          <w:szCs w:val="26"/>
        </w:rPr>
        <w:t>51</w:t>
      </w:r>
      <w:r>
        <w:rPr>
          <w:sz w:val="26"/>
          <w:szCs w:val="26"/>
        </w:rPr>
        <w:t>,</w:t>
      </w:r>
      <w:r w:rsidR="00AB6354">
        <w:rPr>
          <w:sz w:val="26"/>
          <w:szCs w:val="26"/>
        </w:rPr>
        <w:t>0</w:t>
      </w:r>
      <w:r w:rsidRPr="00D14448">
        <w:rPr>
          <w:sz w:val="26"/>
          <w:szCs w:val="26"/>
        </w:rPr>
        <w:t xml:space="preserve"> % от утвержденного плана</w:t>
      </w:r>
      <w:r w:rsidR="003415E9">
        <w:rPr>
          <w:sz w:val="26"/>
          <w:szCs w:val="26"/>
        </w:rPr>
        <w:t>,</w:t>
      </w:r>
      <w:r>
        <w:rPr>
          <w:sz w:val="26"/>
          <w:szCs w:val="26"/>
        </w:rPr>
        <w:t xml:space="preserve"> или с ростом к </w:t>
      </w:r>
      <w:r w:rsidRPr="00D14448">
        <w:rPr>
          <w:sz w:val="26"/>
          <w:szCs w:val="26"/>
        </w:rPr>
        <w:t>аналогичн</w:t>
      </w:r>
      <w:r>
        <w:rPr>
          <w:sz w:val="26"/>
          <w:szCs w:val="26"/>
        </w:rPr>
        <w:t>ому</w:t>
      </w:r>
      <w:r w:rsidRPr="00D14448">
        <w:rPr>
          <w:sz w:val="26"/>
          <w:szCs w:val="26"/>
        </w:rPr>
        <w:t xml:space="preserve"> период</w:t>
      </w:r>
      <w:r>
        <w:rPr>
          <w:sz w:val="26"/>
          <w:szCs w:val="26"/>
        </w:rPr>
        <w:t>у</w:t>
      </w:r>
      <w:r w:rsidRPr="00D14448">
        <w:rPr>
          <w:sz w:val="26"/>
          <w:szCs w:val="26"/>
        </w:rPr>
        <w:t xml:space="preserve"> прошлого года </w:t>
      </w:r>
      <w:r>
        <w:rPr>
          <w:sz w:val="26"/>
          <w:szCs w:val="26"/>
        </w:rPr>
        <w:t>на</w:t>
      </w:r>
      <w:r w:rsidRPr="00B72464">
        <w:rPr>
          <w:sz w:val="26"/>
          <w:szCs w:val="26"/>
        </w:rPr>
        <w:t xml:space="preserve"> </w:t>
      </w:r>
      <w:r w:rsidR="00AB6354">
        <w:rPr>
          <w:sz w:val="26"/>
          <w:szCs w:val="26"/>
        </w:rPr>
        <w:t>205</w:t>
      </w:r>
      <w:r w:rsidR="003415E9">
        <w:rPr>
          <w:sz w:val="26"/>
          <w:szCs w:val="26"/>
        </w:rPr>
        <w:t xml:space="preserve"> </w:t>
      </w:r>
      <w:r w:rsidR="00AB6354">
        <w:rPr>
          <w:sz w:val="26"/>
          <w:szCs w:val="26"/>
        </w:rPr>
        <w:t>825,2</w:t>
      </w:r>
      <w:r w:rsidRPr="00B72464">
        <w:rPr>
          <w:sz w:val="26"/>
          <w:szCs w:val="26"/>
        </w:rPr>
        <w:t xml:space="preserve"> тыс. рублей или на </w:t>
      </w:r>
      <w:r w:rsidR="00CB0177">
        <w:rPr>
          <w:sz w:val="26"/>
          <w:szCs w:val="26"/>
        </w:rPr>
        <w:t>10,4</w:t>
      </w:r>
      <w:r w:rsidRPr="00AB6354">
        <w:rPr>
          <w:color w:val="FF0000"/>
          <w:sz w:val="26"/>
          <w:szCs w:val="26"/>
        </w:rPr>
        <w:t xml:space="preserve"> </w:t>
      </w:r>
      <w:r w:rsidRPr="00B72464">
        <w:rPr>
          <w:sz w:val="26"/>
          <w:szCs w:val="26"/>
        </w:rPr>
        <w:t>%</w:t>
      </w:r>
      <w:r>
        <w:rPr>
          <w:sz w:val="26"/>
          <w:szCs w:val="26"/>
        </w:rPr>
        <w:t xml:space="preserve"> (</w:t>
      </w:r>
      <w:r w:rsidRPr="00D14448">
        <w:rPr>
          <w:sz w:val="26"/>
          <w:szCs w:val="26"/>
        </w:rPr>
        <w:t>аналогичный период 202</w:t>
      </w:r>
      <w:r w:rsidR="00AB6354">
        <w:rPr>
          <w:sz w:val="26"/>
          <w:szCs w:val="26"/>
        </w:rPr>
        <w:t>3</w:t>
      </w:r>
      <w:r w:rsidRPr="00D14448">
        <w:rPr>
          <w:sz w:val="26"/>
          <w:szCs w:val="26"/>
        </w:rPr>
        <w:t xml:space="preserve"> года</w:t>
      </w:r>
      <w:r w:rsidR="005A4717">
        <w:rPr>
          <w:sz w:val="26"/>
          <w:szCs w:val="26"/>
        </w:rPr>
        <w:t xml:space="preserve"> </w:t>
      </w:r>
      <w:r w:rsidRPr="00D14448">
        <w:rPr>
          <w:sz w:val="26"/>
          <w:szCs w:val="26"/>
        </w:rPr>
        <w:t xml:space="preserve">– </w:t>
      </w:r>
      <w:r w:rsidR="00AB6354">
        <w:rPr>
          <w:sz w:val="26"/>
          <w:szCs w:val="26"/>
        </w:rPr>
        <w:t>1</w:t>
      </w:r>
      <w:r w:rsidR="003415E9">
        <w:rPr>
          <w:sz w:val="26"/>
          <w:szCs w:val="26"/>
        </w:rPr>
        <w:t xml:space="preserve"> </w:t>
      </w:r>
      <w:r w:rsidR="00AB6354">
        <w:rPr>
          <w:sz w:val="26"/>
          <w:szCs w:val="26"/>
        </w:rPr>
        <w:t>972</w:t>
      </w:r>
      <w:r w:rsidR="003415E9">
        <w:rPr>
          <w:sz w:val="26"/>
          <w:szCs w:val="26"/>
        </w:rPr>
        <w:t xml:space="preserve"> </w:t>
      </w:r>
      <w:r w:rsidR="00AB6354">
        <w:rPr>
          <w:sz w:val="26"/>
          <w:szCs w:val="26"/>
        </w:rPr>
        <w:t>414,7</w:t>
      </w:r>
      <w:r>
        <w:rPr>
          <w:sz w:val="26"/>
          <w:szCs w:val="26"/>
        </w:rPr>
        <w:t xml:space="preserve"> тыс. рублей</w:t>
      </w:r>
      <w:r w:rsidRPr="00D14448">
        <w:rPr>
          <w:sz w:val="26"/>
          <w:szCs w:val="26"/>
        </w:rPr>
        <w:t xml:space="preserve"> или 3</w:t>
      </w:r>
      <w:r w:rsidR="00AB6354">
        <w:rPr>
          <w:sz w:val="26"/>
          <w:szCs w:val="26"/>
        </w:rPr>
        <w:t>2</w:t>
      </w:r>
      <w:r w:rsidRPr="00D14448">
        <w:rPr>
          <w:sz w:val="26"/>
          <w:szCs w:val="26"/>
        </w:rPr>
        <w:t>,</w:t>
      </w:r>
      <w:r w:rsidR="00AB6354">
        <w:rPr>
          <w:sz w:val="26"/>
          <w:szCs w:val="26"/>
        </w:rPr>
        <w:t>3</w:t>
      </w:r>
      <w:r w:rsidRPr="00D14448">
        <w:rPr>
          <w:sz w:val="26"/>
          <w:szCs w:val="26"/>
        </w:rPr>
        <w:t xml:space="preserve"> % </w:t>
      </w:r>
      <w:r>
        <w:rPr>
          <w:sz w:val="26"/>
          <w:szCs w:val="26"/>
        </w:rPr>
        <w:t xml:space="preserve">от </w:t>
      </w:r>
      <w:r w:rsidRPr="00D14448">
        <w:rPr>
          <w:sz w:val="26"/>
          <w:szCs w:val="26"/>
        </w:rPr>
        <w:t>плана).</w:t>
      </w:r>
      <w:proofErr w:type="gramEnd"/>
    </w:p>
    <w:p w:rsidR="00525FB7" w:rsidRPr="00D14448" w:rsidRDefault="00525FB7" w:rsidP="00872131">
      <w:pPr>
        <w:tabs>
          <w:tab w:val="left" w:pos="993"/>
        </w:tabs>
        <w:ind w:firstLine="709"/>
        <w:jc w:val="both"/>
        <w:rPr>
          <w:sz w:val="26"/>
          <w:szCs w:val="26"/>
        </w:rPr>
      </w:pPr>
      <w:r w:rsidRPr="00D14448">
        <w:rPr>
          <w:sz w:val="26"/>
          <w:szCs w:val="26"/>
        </w:rPr>
        <w:t xml:space="preserve">Исполнение </w:t>
      </w:r>
      <w:r w:rsidRPr="0091030E">
        <w:rPr>
          <w:sz w:val="26"/>
          <w:szCs w:val="26"/>
        </w:rPr>
        <w:t>по налоговым и неналоговым</w:t>
      </w:r>
      <w:r w:rsidR="00AB6354">
        <w:rPr>
          <w:sz w:val="26"/>
          <w:szCs w:val="26"/>
        </w:rPr>
        <w:t xml:space="preserve"> доходам </w:t>
      </w:r>
      <w:r w:rsidRPr="00D14448">
        <w:rPr>
          <w:sz w:val="26"/>
          <w:szCs w:val="26"/>
        </w:rPr>
        <w:t>бюджета</w:t>
      </w:r>
      <w:r w:rsidR="00AB6354">
        <w:rPr>
          <w:sz w:val="26"/>
          <w:szCs w:val="26"/>
        </w:rPr>
        <w:t xml:space="preserve"> Углегорского городского округа</w:t>
      </w:r>
      <w:r w:rsidRPr="00D14448">
        <w:rPr>
          <w:sz w:val="26"/>
          <w:szCs w:val="26"/>
        </w:rPr>
        <w:t xml:space="preserve"> за</w:t>
      </w:r>
      <w:r w:rsidR="00AB6354">
        <w:rPr>
          <w:sz w:val="26"/>
          <w:szCs w:val="26"/>
        </w:rPr>
        <w:t xml:space="preserve"> 6 месяцев</w:t>
      </w:r>
      <w:r w:rsidRPr="00D14448">
        <w:rPr>
          <w:sz w:val="26"/>
          <w:szCs w:val="26"/>
        </w:rPr>
        <w:t xml:space="preserve"> текущего года состав</w:t>
      </w:r>
      <w:r>
        <w:rPr>
          <w:sz w:val="26"/>
          <w:szCs w:val="26"/>
        </w:rPr>
        <w:t xml:space="preserve">ило </w:t>
      </w:r>
      <w:r w:rsidR="00AB6354">
        <w:rPr>
          <w:sz w:val="26"/>
          <w:szCs w:val="26"/>
        </w:rPr>
        <w:t>615</w:t>
      </w:r>
      <w:r w:rsidR="003415E9">
        <w:rPr>
          <w:sz w:val="26"/>
          <w:szCs w:val="26"/>
        </w:rPr>
        <w:t xml:space="preserve"> </w:t>
      </w:r>
      <w:r w:rsidR="00AB6354">
        <w:rPr>
          <w:sz w:val="26"/>
          <w:szCs w:val="26"/>
        </w:rPr>
        <w:t>954,0</w:t>
      </w:r>
      <w:r w:rsidRPr="00D14448">
        <w:rPr>
          <w:sz w:val="26"/>
          <w:szCs w:val="26"/>
        </w:rPr>
        <w:t xml:space="preserve"> тыс. рублей</w:t>
      </w:r>
      <w:r>
        <w:rPr>
          <w:sz w:val="26"/>
          <w:szCs w:val="26"/>
        </w:rPr>
        <w:t xml:space="preserve"> </w:t>
      </w:r>
      <w:r w:rsidRPr="00D14448">
        <w:rPr>
          <w:sz w:val="26"/>
          <w:szCs w:val="26"/>
        </w:rPr>
        <w:t xml:space="preserve">или </w:t>
      </w:r>
      <w:r w:rsidR="00AB6354">
        <w:rPr>
          <w:sz w:val="26"/>
          <w:szCs w:val="26"/>
        </w:rPr>
        <w:t>65,2</w:t>
      </w:r>
      <w:r w:rsidRPr="00D14448">
        <w:rPr>
          <w:sz w:val="26"/>
          <w:szCs w:val="26"/>
        </w:rPr>
        <w:t xml:space="preserve"> % от утвержденного плана. Удельный вес налоговых и неналоговых доходов в общем объеме полученных за </w:t>
      </w:r>
      <w:r w:rsidR="003C431C">
        <w:rPr>
          <w:sz w:val="26"/>
          <w:szCs w:val="26"/>
        </w:rPr>
        <w:t>6</w:t>
      </w:r>
      <w:r w:rsidRPr="00D14448">
        <w:rPr>
          <w:sz w:val="26"/>
          <w:szCs w:val="26"/>
        </w:rPr>
        <w:t xml:space="preserve"> </w:t>
      </w:r>
      <w:r w:rsidR="003C431C">
        <w:rPr>
          <w:sz w:val="26"/>
          <w:szCs w:val="26"/>
        </w:rPr>
        <w:t>месяцев</w:t>
      </w:r>
      <w:r w:rsidRPr="00D14448">
        <w:rPr>
          <w:sz w:val="26"/>
          <w:szCs w:val="26"/>
        </w:rPr>
        <w:t xml:space="preserve"> 202</w:t>
      </w:r>
      <w:r w:rsidR="003C431C">
        <w:rPr>
          <w:sz w:val="26"/>
          <w:szCs w:val="26"/>
        </w:rPr>
        <w:t>4</w:t>
      </w:r>
      <w:r w:rsidRPr="00D14448">
        <w:rPr>
          <w:sz w:val="26"/>
          <w:szCs w:val="26"/>
        </w:rPr>
        <w:t xml:space="preserve"> года доходов  бюджета</w:t>
      </w:r>
      <w:r w:rsidR="003C431C">
        <w:rPr>
          <w:sz w:val="26"/>
          <w:szCs w:val="26"/>
        </w:rPr>
        <w:t xml:space="preserve"> Углегорского городского округа</w:t>
      </w:r>
      <w:r w:rsidRPr="00D14448">
        <w:rPr>
          <w:sz w:val="26"/>
          <w:szCs w:val="26"/>
        </w:rPr>
        <w:t xml:space="preserve"> составил </w:t>
      </w:r>
      <w:r w:rsidR="003C431C">
        <w:rPr>
          <w:sz w:val="26"/>
          <w:szCs w:val="26"/>
        </w:rPr>
        <w:t>100</w:t>
      </w:r>
      <w:r w:rsidRPr="00D14448">
        <w:rPr>
          <w:sz w:val="26"/>
          <w:szCs w:val="26"/>
        </w:rPr>
        <w:t xml:space="preserve"> %.</w:t>
      </w:r>
    </w:p>
    <w:p w:rsidR="00525FB7" w:rsidRDefault="00525FB7" w:rsidP="0091030E">
      <w:pPr>
        <w:tabs>
          <w:tab w:val="left" w:pos="993"/>
        </w:tabs>
        <w:ind w:firstLine="709"/>
        <w:jc w:val="both"/>
        <w:rPr>
          <w:sz w:val="26"/>
          <w:szCs w:val="26"/>
        </w:rPr>
      </w:pPr>
      <w:r w:rsidRPr="00D14448">
        <w:rPr>
          <w:sz w:val="26"/>
          <w:szCs w:val="26"/>
        </w:rPr>
        <w:t>Основной объем поступлений налоговых и неналоговых доходов в бюджет</w:t>
      </w:r>
      <w:r w:rsidR="00961DC8">
        <w:rPr>
          <w:sz w:val="26"/>
          <w:szCs w:val="26"/>
        </w:rPr>
        <w:t xml:space="preserve"> Углегорского городского округа</w:t>
      </w:r>
      <w:r w:rsidRPr="00D14448">
        <w:rPr>
          <w:sz w:val="26"/>
          <w:szCs w:val="26"/>
        </w:rPr>
        <w:t xml:space="preserve"> обеспечен за счет поступления следующих доходов:</w:t>
      </w:r>
    </w:p>
    <w:p w:rsidR="00CF712C" w:rsidRPr="00CF4818" w:rsidRDefault="00CF4818" w:rsidP="00CF4818">
      <w:pPr>
        <w:pStyle w:val="a8"/>
        <w:numPr>
          <w:ilvl w:val="0"/>
          <w:numId w:val="1"/>
        </w:numPr>
        <w:tabs>
          <w:tab w:val="left" w:pos="993"/>
        </w:tabs>
        <w:ind w:left="0" w:firstLine="709"/>
        <w:jc w:val="both"/>
        <w:rPr>
          <w:sz w:val="14"/>
          <w:szCs w:val="26"/>
        </w:rPr>
      </w:pPr>
      <w:r>
        <w:rPr>
          <w:sz w:val="26"/>
          <w:szCs w:val="26"/>
        </w:rPr>
        <w:t>Н</w:t>
      </w:r>
      <w:r w:rsidR="00CF712C" w:rsidRPr="004972A4">
        <w:rPr>
          <w:sz w:val="26"/>
          <w:szCs w:val="26"/>
        </w:rPr>
        <w:t xml:space="preserve">алога на доходы физических лиц – </w:t>
      </w:r>
      <w:r w:rsidR="00CF712C">
        <w:rPr>
          <w:sz w:val="26"/>
          <w:szCs w:val="26"/>
        </w:rPr>
        <w:t>320</w:t>
      </w:r>
      <w:r w:rsidR="003415E9">
        <w:rPr>
          <w:sz w:val="26"/>
          <w:szCs w:val="26"/>
        </w:rPr>
        <w:t xml:space="preserve"> </w:t>
      </w:r>
      <w:r w:rsidR="00CF712C">
        <w:rPr>
          <w:sz w:val="26"/>
          <w:szCs w:val="26"/>
        </w:rPr>
        <w:t>440,9</w:t>
      </w:r>
      <w:r w:rsidR="00CF712C" w:rsidRPr="004972A4">
        <w:rPr>
          <w:sz w:val="26"/>
          <w:szCs w:val="26"/>
        </w:rPr>
        <w:t xml:space="preserve"> тыс. рублей (удельный вес в общем объеме поступивших доходов – </w:t>
      </w:r>
      <w:r w:rsidR="00281616">
        <w:rPr>
          <w:sz w:val="26"/>
          <w:szCs w:val="26"/>
        </w:rPr>
        <w:t>52,0</w:t>
      </w:r>
      <w:r w:rsidR="00CF712C" w:rsidRPr="004972A4">
        <w:rPr>
          <w:sz w:val="26"/>
          <w:szCs w:val="26"/>
        </w:rPr>
        <w:t xml:space="preserve">%), исполнение плановых назначений составило </w:t>
      </w:r>
      <w:r w:rsidR="00281616">
        <w:rPr>
          <w:sz w:val="26"/>
          <w:szCs w:val="26"/>
        </w:rPr>
        <w:t>49,3</w:t>
      </w:r>
      <w:r w:rsidR="00CB0177">
        <w:rPr>
          <w:sz w:val="26"/>
          <w:szCs w:val="26"/>
        </w:rPr>
        <w:t xml:space="preserve"> %;</w:t>
      </w:r>
    </w:p>
    <w:p w:rsidR="00525FB7" w:rsidRPr="00872131" w:rsidRDefault="00281616" w:rsidP="00872131">
      <w:pPr>
        <w:pStyle w:val="a8"/>
        <w:numPr>
          <w:ilvl w:val="0"/>
          <w:numId w:val="1"/>
        </w:numPr>
        <w:tabs>
          <w:tab w:val="left" w:pos="993"/>
        </w:tabs>
        <w:ind w:left="0" w:firstLine="709"/>
        <w:jc w:val="both"/>
        <w:rPr>
          <w:sz w:val="26"/>
          <w:szCs w:val="26"/>
        </w:rPr>
      </w:pPr>
      <w:r>
        <w:rPr>
          <w:sz w:val="26"/>
          <w:szCs w:val="26"/>
        </w:rPr>
        <w:t>Платежи при пользовании природными ресурсами</w:t>
      </w:r>
      <w:r w:rsidR="00525FB7" w:rsidRPr="00872131">
        <w:rPr>
          <w:sz w:val="26"/>
          <w:szCs w:val="26"/>
        </w:rPr>
        <w:t xml:space="preserve"> – </w:t>
      </w:r>
      <w:r>
        <w:rPr>
          <w:sz w:val="26"/>
          <w:szCs w:val="26"/>
        </w:rPr>
        <w:t>77839,3</w:t>
      </w:r>
      <w:r w:rsidR="00525FB7" w:rsidRPr="00872131">
        <w:rPr>
          <w:sz w:val="26"/>
          <w:szCs w:val="26"/>
        </w:rPr>
        <w:t xml:space="preserve"> тыс. рублей (удельный вес в общем объеме поступивших доходов – </w:t>
      </w:r>
      <w:r>
        <w:rPr>
          <w:sz w:val="26"/>
          <w:szCs w:val="26"/>
        </w:rPr>
        <w:t>12,6</w:t>
      </w:r>
      <w:r w:rsidR="00525FB7" w:rsidRPr="00872131">
        <w:rPr>
          <w:sz w:val="26"/>
          <w:szCs w:val="26"/>
        </w:rPr>
        <w:t xml:space="preserve"> %), исполнение плановых назначений составило </w:t>
      </w:r>
      <w:r>
        <w:rPr>
          <w:sz w:val="26"/>
          <w:szCs w:val="26"/>
        </w:rPr>
        <w:t>1630,4</w:t>
      </w:r>
      <w:r w:rsidR="004972A4">
        <w:rPr>
          <w:sz w:val="26"/>
          <w:szCs w:val="26"/>
        </w:rPr>
        <w:t xml:space="preserve"> %; </w:t>
      </w:r>
    </w:p>
    <w:p w:rsidR="005A4717" w:rsidRPr="00281616" w:rsidRDefault="00281616" w:rsidP="00281616">
      <w:pPr>
        <w:pStyle w:val="a8"/>
        <w:numPr>
          <w:ilvl w:val="0"/>
          <w:numId w:val="1"/>
        </w:numPr>
        <w:tabs>
          <w:tab w:val="left" w:pos="993"/>
        </w:tabs>
        <w:ind w:left="0" w:firstLine="709"/>
        <w:jc w:val="both"/>
        <w:rPr>
          <w:sz w:val="26"/>
          <w:szCs w:val="26"/>
        </w:rPr>
      </w:pPr>
      <w:r>
        <w:rPr>
          <w:sz w:val="26"/>
          <w:szCs w:val="26"/>
        </w:rPr>
        <w:t xml:space="preserve">Налога на совокупный доход </w:t>
      </w:r>
      <w:r w:rsidR="00872131" w:rsidRPr="0091030E">
        <w:rPr>
          <w:sz w:val="26"/>
          <w:szCs w:val="26"/>
        </w:rPr>
        <w:t xml:space="preserve">– </w:t>
      </w:r>
      <w:r>
        <w:rPr>
          <w:sz w:val="26"/>
          <w:szCs w:val="26"/>
        </w:rPr>
        <w:t>108</w:t>
      </w:r>
      <w:r w:rsidR="003415E9">
        <w:rPr>
          <w:sz w:val="26"/>
          <w:szCs w:val="26"/>
        </w:rPr>
        <w:t xml:space="preserve"> </w:t>
      </w:r>
      <w:r>
        <w:rPr>
          <w:sz w:val="26"/>
          <w:szCs w:val="26"/>
        </w:rPr>
        <w:t>061,1</w:t>
      </w:r>
      <w:r w:rsidR="0091030E" w:rsidRPr="0091030E">
        <w:rPr>
          <w:sz w:val="26"/>
          <w:szCs w:val="26"/>
        </w:rPr>
        <w:t xml:space="preserve"> </w:t>
      </w:r>
      <w:r w:rsidR="00246FC4">
        <w:rPr>
          <w:sz w:val="26"/>
          <w:szCs w:val="26"/>
        </w:rPr>
        <w:t>тыс. рублей</w:t>
      </w:r>
      <w:r w:rsidR="0091030E" w:rsidRPr="0091030E">
        <w:rPr>
          <w:sz w:val="26"/>
          <w:szCs w:val="26"/>
        </w:rPr>
        <w:t xml:space="preserve"> (удельный вес в общем объеме поступивших доходов – </w:t>
      </w:r>
      <w:r>
        <w:rPr>
          <w:sz w:val="26"/>
          <w:szCs w:val="26"/>
        </w:rPr>
        <w:t>17,5</w:t>
      </w:r>
      <w:r w:rsidR="0091030E" w:rsidRPr="0091030E">
        <w:rPr>
          <w:sz w:val="26"/>
          <w:szCs w:val="26"/>
        </w:rPr>
        <w:t xml:space="preserve"> %), исполнение плановых назначений составило </w:t>
      </w:r>
      <w:r>
        <w:rPr>
          <w:sz w:val="26"/>
          <w:szCs w:val="26"/>
        </w:rPr>
        <w:t>92,3</w:t>
      </w:r>
      <w:r w:rsidR="00CB0177">
        <w:rPr>
          <w:sz w:val="26"/>
          <w:szCs w:val="26"/>
        </w:rPr>
        <w:t xml:space="preserve"> %.</w:t>
      </w:r>
    </w:p>
    <w:p w:rsidR="006F4FA0" w:rsidRDefault="005F0520" w:rsidP="00485315">
      <w:pPr>
        <w:tabs>
          <w:tab w:val="left" w:pos="993"/>
        </w:tabs>
        <w:ind w:firstLine="709"/>
        <w:jc w:val="both"/>
        <w:rPr>
          <w:sz w:val="26"/>
          <w:szCs w:val="26"/>
        </w:rPr>
      </w:pPr>
      <w:r>
        <w:rPr>
          <w:sz w:val="26"/>
          <w:szCs w:val="26"/>
        </w:rPr>
        <w:t xml:space="preserve">Преимущественно рост доходов </w:t>
      </w:r>
      <w:r w:rsidR="00281616">
        <w:rPr>
          <w:sz w:val="26"/>
          <w:szCs w:val="26"/>
        </w:rPr>
        <w:t>за</w:t>
      </w:r>
      <w:r>
        <w:rPr>
          <w:sz w:val="26"/>
          <w:szCs w:val="26"/>
        </w:rPr>
        <w:t xml:space="preserve"> </w:t>
      </w:r>
      <w:r w:rsidR="00281616">
        <w:rPr>
          <w:sz w:val="26"/>
          <w:szCs w:val="26"/>
        </w:rPr>
        <w:t>6</w:t>
      </w:r>
      <w:r>
        <w:rPr>
          <w:sz w:val="26"/>
          <w:szCs w:val="26"/>
        </w:rPr>
        <w:t xml:space="preserve"> </w:t>
      </w:r>
      <w:r w:rsidR="00281616">
        <w:rPr>
          <w:sz w:val="26"/>
          <w:szCs w:val="26"/>
        </w:rPr>
        <w:t>месяцев</w:t>
      </w:r>
      <w:r>
        <w:rPr>
          <w:sz w:val="26"/>
          <w:szCs w:val="26"/>
        </w:rPr>
        <w:t xml:space="preserve"> 202</w:t>
      </w:r>
      <w:r w:rsidR="00281616">
        <w:rPr>
          <w:sz w:val="26"/>
          <w:szCs w:val="26"/>
        </w:rPr>
        <w:t>4</w:t>
      </w:r>
      <w:r>
        <w:rPr>
          <w:sz w:val="26"/>
          <w:szCs w:val="26"/>
        </w:rPr>
        <w:t xml:space="preserve"> года</w:t>
      </w:r>
      <w:r w:rsidR="001310AF">
        <w:rPr>
          <w:sz w:val="26"/>
          <w:szCs w:val="26"/>
        </w:rPr>
        <w:t xml:space="preserve">, в том </w:t>
      </w:r>
      <w:proofErr w:type="gramStart"/>
      <w:r w:rsidR="001310AF">
        <w:rPr>
          <w:sz w:val="26"/>
          <w:szCs w:val="26"/>
        </w:rPr>
        <w:t>числе</w:t>
      </w:r>
      <w:proofErr w:type="gramEnd"/>
      <w:r w:rsidR="001310AF">
        <w:rPr>
          <w:sz w:val="26"/>
          <w:szCs w:val="26"/>
        </w:rPr>
        <w:t xml:space="preserve"> </w:t>
      </w:r>
      <w:r w:rsidR="00427F9D">
        <w:rPr>
          <w:sz w:val="26"/>
          <w:szCs w:val="26"/>
        </w:rPr>
        <w:t>по отношению к аналогичному у периоду 202</w:t>
      </w:r>
      <w:r w:rsidR="00281616">
        <w:rPr>
          <w:sz w:val="26"/>
          <w:szCs w:val="26"/>
        </w:rPr>
        <w:t>3</w:t>
      </w:r>
      <w:r w:rsidR="00427F9D">
        <w:rPr>
          <w:sz w:val="26"/>
          <w:szCs w:val="26"/>
        </w:rPr>
        <w:t xml:space="preserve"> года</w:t>
      </w:r>
      <w:r w:rsidR="001310AF">
        <w:rPr>
          <w:sz w:val="26"/>
          <w:szCs w:val="26"/>
        </w:rPr>
        <w:t>,</w:t>
      </w:r>
      <w:r>
        <w:rPr>
          <w:sz w:val="26"/>
          <w:szCs w:val="26"/>
        </w:rPr>
        <w:t xml:space="preserve"> обеспечен за счет</w:t>
      </w:r>
      <w:r w:rsidR="00F06807">
        <w:rPr>
          <w:sz w:val="26"/>
          <w:szCs w:val="26"/>
        </w:rPr>
        <w:t xml:space="preserve"> прироста</w:t>
      </w:r>
      <w:r>
        <w:rPr>
          <w:sz w:val="26"/>
          <w:szCs w:val="26"/>
        </w:rPr>
        <w:t xml:space="preserve">: </w:t>
      </w:r>
    </w:p>
    <w:p w:rsidR="00485315" w:rsidRPr="00246FC4" w:rsidRDefault="00427F9D" w:rsidP="00485315">
      <w:pPr>
        <w:pStyle w:val="a8"/>
        <w:numPr>
          <w:ilvl w:val="0"/>
          <w:numId w:val="3"/>
        </w:numPr>
        <w:tabs>
          <w:tab w:val="left" w:pos="993"/>
        </w:tabs>
        <w:ind w:left="0" w:firstLine="709"/>
        <w:jc w:val="both"/>
        <w:rPr>
          <w:sz w:val="26"/>
          <w:szCs w:val="26"/>
        </w:rPr>
      </w:pPr>
      <w:r>
        <w:rPr>
          <w:sz w:val="26"/>
          <w:szCs w:val="26"/>
        </w:rPr>
        <w:t>н</w:t>
      </w:r>
      <w:r w:rsidR="00485315" w:rsidRPr="00485315">
        <w:rPr>
          <w:sz w:val="26"/>
          <w:szCs w:val="26"/>
        </w:rPr>
        <w:t>алог</w:t>
      </w:r>
      <w:r>
        <w:rPr>
          <w:sz w:val="26"/>
          <w:szCs w:val="26"/>
        </w:rPr>
        <w:t>а</w:t>
      </w:r>
      <w:r w:rsidR="00485315" w:rsidRPr="00485315">
        <w:rPr>
          <w:sz w:val="26"/>
          <w:szCs w:val="26"/>
        </w:rPr>
        <w:t xml:space="preserve"> на </w:t>
      </w:r>
      <w:r w:rsidR="00281616">
        <w:rPr>
          <w:sz w:val="26"/>
          <w:szCs w:val="26"/>
        </w:rPr>
        <w:t>товары (работы, услуги), реализуемые на территории РФ</w:t>
      </w:r>
      <w:r w:rsidRPr="00246FC4">
        <w:rPr>
          <w:sz w:val="26"/>
          <w:szCs w:val="26"/>
        </w:rPr>
        <w:t xml:space="preserve"> – на </w:t>
      </w:r>
      <w:r w:rsidR="00CB0177">
        <w:rPr>
          <w:sz w:val="26"/>
          <w:szCs w:val="26"/>
        </w:rPr>
        <w:t>822,7</w:t>
      </w:r>
      <w:r w:rsidRPr="00246FC4">
        <w:rPr>
          <w:sz w:val="26"/>
          <w:szCs w:val="26"/>
        </w:rPr>
        <w:t xml:space="preserve"> </w:t>
      </w:r>
      <w:r w:rsidR="00246FC4">
        <w:rPr>
          <w:sz w:val="26"/>
          <w:szCs w:val="26"/>
        </w:rPr>
        <w:t>тыс. рублей</w:t>
      </w:r>
      <w:r w:rsidRPr="00246FC4">
        <w:rPr>
          <w:sz w:val="26"/>
          <w:szCs w:val="26"/>
        </w:rPr>
        <w:t xml:space="preserve"> (на </w:t>
      </w:r>
      <w:r w:rsidR="00CB0177">
        <w:rPr>
          <w:sz w:val="26"/>
          <w:szCs w:val="26"/>
        </w:rPr>
        <w:t>13</w:t>
      </w:r>
      <w:r w:rsidR="00485315" w:rsidRPr="00246FC4">
        <w:rPr>
          <w:sz w:val="26"/>
          <w:szCs w:val="26"/>
        </w:rPr>
        <w:t>,6</w:t>
      </w:r>
      <w:r w:rsidRPr="00246FC4">
        <w:rPr>
          <w:sz w:val="26"/>
          <w:szCs w:val="26"/>
        </w:rPr>
        <w:t xml:space="preserve"> %) с исполнением </w:t>
      </w:r>
      <w:r w:rsidR="00CB0177">
        <w:rPr>
          <w:sz w:val="26"/>
          <w:szCs w:val="26"/>
        </w:rPr>
        <w:t>6</w:t>
      </w:r>
      <w:r w:rsidR="003415E9">
        <w:rPr>
          <w:sz w:val="26"/>
          <w:szCs w:val="26"/>
        </w:rPr>
        <w:t xml:space="preserve"> </w:t>
      </w:r>
      <w:r w:rsidR="00CB0177">
        <w:rPr>
          <w:sz w:val="26"/>
          <w:szCs w:val="26"/>
        </w:rPr>
        <w:t>890,5</w:t>
      </w:r>
      <w:r w:rsidRPr="00246FC4">
        <w:rPr>
          <w:sz w:val="26"/>
          <w:szCs w:val="26"/>
        </w:rPr>
        <w:t xml:space="preserve"> тыс. рублей или </w:t>
      </w:r>
      <w:r w:rsidR="00CB0177">
        <w:rPr>
          <w:sz w:val="26"/>
          <w:szCs w:val="26"/>
        </w:rPr>
        <w:t>48,1</w:t>
      </w:r>
      <w:r w:rsidRPr="00246FC4">
        <w:rPr>
          <w:sz w:val="26"/>
          <w:szCs w:val="26"/>
        </w:rPr>
        <w:t xml:space="preserve"> % от плана на год;</w:t>
      </w:r>
    </w:p>
    <w:p w:rsidR="00427F9D" w:rsidRPr="00246FC4" w:rsidRDefault="00716A34" w:rsidP="00427F9D">
      <w:pPr>
        <w:pStyle w:val="a8"/>
        <w:numPr>
          <w:ilvl w:val="0"/>
          <w:numId w:val="3"/>
        </w:numPr>
        <w:tabs>
          <w:tab w:val="left" w:pos="993"/>
        </w:tabs>
        <w:ind w:left="0" w:firstLine="709"/>
        <w:jc w:val="both"/>
        <w:rPr>
          <w:sz w:val="26"/>
          <w:szCs w:val="26"/>
        </w:rPr>
      </w:pPr>
      <w:r w:rsidRPr="00246FC4">
        <w:rPr>
          <w:sz w:val="26"/>
          <w:szCs w:val="26"/>
        </w:rPr>
        <w:lastRenderedPageBreak/>
        <w:t xml:space="preserve">сумм </w:t>
      </w:r>
      <w:r w:rsidR="00CB0177">
        <w:rPr>
          <w:sz w:val="26"/>
          <w:szCs w:val="26"/>
        </w:rPr>
        <w:t>государственной пошлины</w:t>
      </w:r>
      <w:r w:rsidR="00427F9D" w:rsidRPr="00246FC4">
        <w:rPr>
          <w:sz w:val="26"/>
          <w:szCs w:val="26"/>
        </w:rPr>
        <w:t xml:space="preserve"> – на </w:t>
      </w:r>
      <w:r w:rsidR="00CB0177">
        <w:rPr>
          <w:sz w:val="26"/>
          <w:szCs w:val="26"/>
        </w:rPr>
        <w:t>1</w:t>
      </w:r>
      <w:r w:rsidR="003415E9">
        <w:rPr>
          <w:sz w:val="26"/>
          <w:szCs w:val="26"/>
        </w:rPr>
        <w:t xml:space="preserve"> </w:t>
      </w:r>
      <w:r w:rsidR="00CB0177">
        <w:rPr>
          <w:sz w:val="26"/>
          <w:szCs w:val="26"/>
        </w:rPr>
        <w:t>021,6</w:t>
      </w:r>
      <w:r w:rsidR="00427F9D" w:rsidRPr="00246FC4">
        <w:rPr>
          <w:sz w:val="26"/>
          <w:szCs w:val="26"/>
        </w:rPr>
        <w:t xml:space="preserve"> </w:t>
      </w:r>
      <w:r w:rsidR="00246FC4">
        <w:rPr>
          <w:sz w:val="26"/>
          <w:szCs w:val="26"/>
        </w:rPr>
        <w:t>тыс. рублей</w:t>
      </w:r>
      <w:r w:rsidR="00427F9D" w:rsidRPr="00246FC4">
        <w:rPr>
          <w:sz w:val="26"/>
          <w:szCs w:val="26"/>
        </w:rPr>
        <w:t xml:space="preserve"> (на </w:t>
      </w:r>
      <w:r w:rsidR="00CB0177">
        <w:rPr>
          <w:sz w:val="26"/>
          <w:szCs w:val="26"/>
        </w:rPr>
        <w:t>49,1 %) с исполнением 3</w:t>
      </w:r>
      <w:r w:rsidR="003415E9">
        <w:rPr>
          <w:sz w:val="26"/>
          <w:szCs w:val="26"/>
        </w:rPr>
        <w:t xml:space="preserve"> </w:t>
      </w:r>
      <w:r w:rsidR="00CB0177">
        <w:rPr>
          <w:sz w:val="26"/>
          <w:szCs w:val="26"/>
        </w:rPr>
        <w:t>101,4</w:t>
      </w:r>
      <w:r w:rsidR="00427F9D" w:rsidRPr="00246FC4">
        <w:rPr>
          <w:sz w:val="26"/>
          <w:szCs w:val="26"/>
        </w:rPr>
        <w:t xml:space="preserve"> </w:t>
      </w:r>
      <w:r w:rsidR="00246FC4">
        <w:rPr>
          <w:sz w:val="26"/>
          <w:szCs w:val="26"/>
        </w:rPr>
        <w:t>тыс. рублей</w:t>
      </w:r>
      <w:r w:rsidR="00427F9D" w:rsidRPr="00246FC4">
        <w:rPr>
          <w:sz w:val="26"/>
          <w:szCs w:val="26"/>
        </w:rPr>
        <w:t xml:space="preserve"> или </w:t>
      </w:r>
      <w:r w:rsidR="00CB0177">
        <w:rPr>
          <w:sz w:val="26"/>
          <w:szCs w:val="26"/>
        </w:rPr>
        <w:t>80,8</w:t>
      </w:r>
      <w:r w:rsidR="00427F9D" w:rsidRPr="00246FC4">
        <w:rPr>
          <w:sz w:val="26"/>
          <w:szCs w:val="26"/>
        </w:rPr>
        <w:t xml:space="preserve"> % от плана на год;</w:t>
      </w:r>
    </w:p>
    <w:p w:rsidR="00485315" w:rsidRPr="00485315" w:rsidRDefault="00427F9D" w:rsidP="00485315">
      <w:pPr>
        <w:pStyle w:val="a8"/>
        <w:numPr>
          <w:ilvl w:val="0"/>
          <w:numId w:val="3"/>
        </w:numPr>
        <w:tabs>
          <w:tab w:val="left" w:pos="993"/>
        </w:tabs>
        <w:ind w:left="0" w:firstLine="709"/>
        <w:jc w:val="both"/>
        <w:rPr>
          <w:sz w:val="26"/>
          <w:szCs w:val="26"/>
        </w:rPr>
      </w:pPr>
      <w:r w:rsidRPr="00246FC4">
        <w:rPr>
          <w:sz w:val="26"/>
          <w:szCs w:val="26"/>
        </w:rPr>
        <w:t>н</w:t>
      </w:r>
      <w:r w:rsidR="00485315" w:rsidRPr="00246FC4">
        <w:rPr>
          <w:sz w:val="26"/>
          <w:szCs w:val="26"/>
        </w:rPr>
        <w:t>алог</w:t>
      </w:r>
      <w:r w:rsidR="00716A34" w:rsidRPr="00246FC4">
        <w:rPr>
          <w:sz w:val="26"/>
          <w:szCs w:val="26"/>
        </w:rPr>
        <w:t>а</w:t>
      </w:r>
      <w:r w:rsidR="00485315" w:rsidRPr="00246FC4">
        <w:rPr>
          <w:sz w:val="26"/>
          <w:szCs w:val="26"/>
        </w:rPr>
        <w:t xml:space="preserve"> на имущество организаций</w:t>
      </w:r>
      <w:r w:rsidRPr="00246FC4">
        <w:rPr>
          <w:sz w:val="26"/>
          <w:szCs w:val="26"/>
        </w:rPr>
        <w:t xml:space="preserve"> – на </w:t>
      </w:r>
      <w:r w:rsidR="00CB0177">
        <w:rPr>
          <w:sz w:val="26"/>
          <w:szCs w:val="26"/>
        </w:rPr>
        <w:t>12</w:t>
      </w:r>
      <w:r w:rsidR="003415E9">
        <w:rPr>
          <w:sz w:val="26"/>
          <w:szCs w:val="26"/>
        </w:rPr>
        <w:t xml:space="preserve"> </w:t>
      </w:r>
      <w:r w:rsidR="00CB0177">
        <w:rPr>
          <w:sz w:val="26"/>
          <w:szCs w:val="26"/>
        </w:rPr>
        <w:t>492,9</w:t>
      </w:r>
      <w:r w:rsidRPr="00246FC4">
        <w:rPr>
          <w:sz w:val="26"/>
          <w:szCs w:val="26"/>
        </w:rPr>
        <w:t xml:space="preserve"> </w:t>
      </w:r>
      <w:r w:rsidR="00246FC4">
        <w:rPr>
          <w:sz w:val="26"/>
          <w:szCs w:val="26"/>
        </w:rPr>
        <w:t>тыс. рублей</w:t>
      </w:r>
      <w:r w:rsidRPr="00246FC4">
        <w:rPr>
          <w:sz w:val="26"/>
          <w:szCs w:val="26"/>
        </w:rPr>
        <w:t xml:space="preserve"> (на </w:t>
      </w:r>
      <w:r w:rsidR="00CB0177">
        <w:rPr>
          <w:sz w:val="26"/>
          <w:szCs w:val="26"/>
        </w:rPr>
        <w:t>31,3</w:t>
      </w:r>
      <w:r w:rsidRPr="00246FC4">
        <w:rPr>
          <w:sz w:val="26"/>
          <w:szCs w:val="26"/>
        </w:rPr>
        <w:t xml:space="preserve"> %) </w:t>
      </w:r>
      <w:r w:rsidR="005A4717">
        <w:rPr>
          <w:sz w:val="26"/>
          <w:szCs w:val="26"/>
        </w:rPr>
        <w:br/>
      </w:r>
      <w:r w:rsidRPr="00246FC4">
        <w:rPr>
          <w:sz w:val="26"/>
          <w:szCs w:val="26"/>
        </w:rPr>
        <w:t xml:space="preserve">с исполнением </w:t>
      </w:r>
      <w:r w:rsidR="00CB0177">
        <w:rPr>
          <w:sz w:val="26"/>
          <w:szCs w:val="26"/>
        </w:rPr>
        <w:t>52</w:t>
      </w:r>
      <w:r w:rsidR="003415E9">
        <w:rPr>
          <w:sz w:val="26"/>
          <w:szCs w:val="26"/>
        </w:rPr>
        <w:t xml:space="preserve"> </w:t>
      </w:r>
      <w:r w:rsidR="00CB0177">
        <w:rPr>
          <w:sz w:val="26"/>
          <w:szCs w:val="26"/>
        </w:rPr>
        <w:t>442,3</w:t>
      </w:r>
      <w:r>
        <w:rPr>
          <w:sz w:val="26"/>
          <w:szCs w:val="26"/>
        </w:rPr>
        <w:t xml:space="preserve"> </w:t>
      </w:r>
      <w:r w:rsidR="00246FC4">
        <w:rPr>
          <w:sz w:val="26"/>
          <w:szCs w:val="26"/>
        </w:rPr>
        <w:t>тыс. рублей</w:t>
      </w:r>
      <w:r>
        <w:rPr>
          <w:sz w:val="26"/>
          <w:szCs w:val="26"/>
        </w:rPr>
        <w:t xml:space="preserve"> или </w:t>
      </w:r>
      <w:r w:rsidR="00CB0177">
        <w:rPr>
          <w:sz w:val="26"/>
          <w:szCs w:val="26"/>
        </w:rPr>
        <w:t>64,0</w:t>
      </w:r>
      <w:r>
        <w:rPr>
          <w:sz w:val="26"/>
          <w:szCs w:val="26"/>
        </w:rPr>
        <w:t xml:space="preserve"> % плана на год;</w:t>
      </w:r>
    </w:p>
    <w:p w:rsidR="00485315" w:rsidRPr="00485315" w:rsidRDefault="00F10A92" w:rsidP="00485315">
      <w:pPr>
        <w:pStyle w:val="a8"/>
        <w:numPr>
          <w:ilvl w:val="0"/>
          <w:numId w:val="3"/>
        </w:numPr>
        <w:tabs>
          <w:tab w:val="left" w:pos="993"/>
        </w:tabs>
        <w:ind w:left="0" w:firstLine="709"/>
        <w:jc w:val="both"/>
        <w:rPr>
          <w:sz w:val="26"/>
          <w:szCs w:val="26"/>
        </w:rPr>
      </w:pPr>
      <w:r>
        <w:rPr>
          <w:sz w:val="26"/>
          <w:szCs w:val="26"/>
        </w:rPr>
        <w:t>доходов от использования имущества, находящегося в государственной и муниципальной собственности</w:t>
      </w:r>
      <w:r w:rsidR="00246FC4">
        <w:rPr>
          <w:sz w:val="26"/>
          <w:szCs w:val="26"/>
        </w:rPr>
        <w:t xml:space="preserve"> –</w:t>
      </w:r>
      <w:r>
        <w:rPr>
          <w:sz w:val="26"/>
          <w:szCs w:val="26"/>
        </w:rPr>
        <w:t xml:space="preserve"> </w:t>
      </w:r>
      <w:r w:rsidR="00427F9D">
        <w:rPr>
          <w:sz w:val="26"/>
          <w:szCs w:val="26"/>
        </w:rPr>
        <w:t xml:space="preserve">на </w:t>
      </w:r>
      <w:r>
        <w:rPr>
          <w:sz w:val="26"/>
          <w:szCs w:val="26"/>
        </w:rPr>
        <w:t>3</w:t>
      </w:r>
      <w:r w:rsidR="003415E9">
        <w:rPr>
          <w:sz w:val="26"/>
          <w:szCs w:val="26"/>
        </w:rPr>
        <w:t xml:space="preserve"> </w:t>
      </w:r>
      <w:r>
        <w:rPr>
          <w:sz w:val="26"/>
          <w:szCs w:val="26"/>
        </w:rPr>
        <w:t>025,6</w:t>
      </w:r>
      <w:r w:rsidR="00427F9D">
        <w:rPr>
          <w:sz w:val="26"/>
          <w:szCs w:val="26"/>
        </w:rPr>
        <w:t xml:space="preserve"> </w:t>
      </w:r>
      <w:r w:rsidR="00246FC4">
        <w:rPr>
          <w:sz w:val="26"/>
          <w:szCs w:val="26"/>
        </w:rPr>
        <w:t>тыс. рублей</w:t>
      </w:r>
      <w:r w:rsidR="00427F9D">
        <w:rPr>
          <w:sz w:val="26"/>
          <w:szCs w:val="26"/>
        </w:rPr>
        <w:t xml:space="preserve"> (на </w:t>
      </w:r>
      <w:r>
        <w:rPr>
          <w:sz w:val="26"/>
          <w:szCs w:val="26"/>
        </w:rPr>
        <w:t>14,2</w:t>
      </w:r>
      <w:r w:rsidR="00427F9D">
        <w:rPr>
          <w:sz w:val="26"/>
          <w:szCs w:val="26"/>
        </w:rPr>
        <w:t xml:space="preserve"> %) с исполнением </w:t>
      </w:r>
      <w:r>
        <w:rPr>
          <w:sz w:val="26"/>
          <w:szCs w:val="26"/>
        </w:rPr>
        <w:t>24</w:t>
      </w:r>
      <w:r w:rsidR="003415E9">
        <w:rPr>
          <w:sz w:val="26"/>
          <w:szCs w:val="26"/>
        </w:rPr>
        <w:t xml:space="preserve"> </w:t>
      </w:r>
      <w:r>
        <w:rPr>
          <w:sz w:val="26"/>
          <w:szCs w:val="26"/>
        </w:rPr>
        <w:t xml:space="preserve">281,1 тыс. рублей </w:t>
      </w:r>
      <w:r w:rsidR="00427F9D">
        <w:rPr>
          <w:sz w:val="26"/>
          <w:szCs w:val="26"/>
        </w:rPr>
        <w:t xml:space="preserve">или </w:t>
      </w:r>
      <w:r>
        <w:rPr>
          <w:sz w:val="26"/>
          <w:szCs w:val="26"/>
        </w:rPr>
        <w:t>48,5</w:t>
      </w:r>
      <w:r w:rsidR="00427F9D">
        <w:rPr>
          <w:sz w:val="26"/>
          <w:szCs w:val="26"/>
        </w:rPr>
        <w:t xml:space="preserve"> % плана на год;</w:t>
      </w:r>
    </w:p>
    <w:p w:rsidR="00485315" w:rsidRPr="00CA24CD" w:rsidRDefault="00F10A92" w:rsidP="00485315">
      <w:pPr>
        <w:pStyle w:val="a8"/>
        <w:numPr>
          <w:ilvl w:val="0"/>
          <w:numId w:val="3"/>
        </w:numPr>
        <w:tabs>
          <w:tab w:val="left" w:pos="993"/>
        </w:tabs>
        <w:ind w:left="0" w:firstLine="709"/>
        <w:jc w:val="both"/>
        <w:rPr>
          <w:sz w:val="26"/>
          <w:szCs w:val="26"/>
        </w:rPr>
      </w:pPr>
      <w:r>
        <w:rPr>
          <w:sz w:val="26"/>
          <w:szCs w:val="26"/>
        </w:rPr>
        <w:t xml:space="preserve">доходов от оказания платных услуг (работ) и компенсации затрат государства </w:t>
      </w:r>
      <w:r w:rsidR="00246FC4">
        <w:rPr>
          <w:sz w:val="26"/>
          <w:szCs w:val="26"/>
        </w:rPr>
        <w:t xml:space="preserve">– </w:t>
      </w:r>
      <w:r>
        <w:rPr>
          <w:sz w:val="26"/>
          <w:szCs w:val="26"/>
        </w:rPr>
        <w:t>на 4</w:t>
      </w:r>
      <w:r w:rsidR="003415E9">
        <w:rPr>
          <w:sz w:val="26"/>
          <w:szCs w:val="26"/>
        </w:rPr>
        <w:t xml:space="preserve"> </w:t>
      </w:r>
      <w:r>
        <w:rPr>
          <w:sz w:val="26"/>
          <w:szCs w:val="26"/>
        </w:rPr>
        <w:t xml:space="preserve">182,5 </w:t>
      </w:r>
      <w:r w:rsidR="00246FC4">
        <w:rPr>
          <w:sz w:val="26"/>
          <w:szCs w:val="26"/>
        </w:rPr>
        <w:t>тыс. рублей</w:t>
      </w:r>
      <w:r w:rsidR="00CA24CD">
        <w:rPr>
          <w:sz w:val="26"/>
          <w:szCs w:val="26"/>
        </w:rPr>
        <w:t xml:space="preserve"> </w:t>
      </w:r>
      <w:r w:rsidR="00074902">
        <w:rPr>
          <w:sz w:val="26"/>
          <w:szCs w:val="26"/>
        </w:rPr>
        <w:t>(</w:t>
      </w:r>
      <w:r>
        <w:rPr>
          <w:sz w:val="26"/>
          <w:szCs w:val="26"/>
        </w:rPr>
        <w:t>на 38,8%</w:t>
      </w:r>
      <w:r w:rsidR="00074902">
        <w:rPr>
          <w:sz w:val="26"/>
          <w:szCs w:val="26"/>
        </w:rPr>
        <w:t xml:space="preserve">) </w:t>
      </w:r>
      <w:r>
        <w:rPr>
          <w:sz w:val="26"/>
          <w:szCs w:val="26"/>
        </w:rPr>
        <w:t xml:space="preserve"> </w:t>
      </w:r>
      <w:r w:rsidR="00CA24CD">
        <w:rPr>
          <w:sz w:val="26"/>
          <w:szCs w:val="26"/>
        </w:rPr>
        <w:t xml:space="preserve">с исполнением </w:t>
      </w:r>
      <w:r>
        <w:rPr>
          <w:sz w:val="26"/>
          <w:szCs w:val="26"/>
        </w:rPr>
        <w:t>14</w:t>
      </w:r>
      <w:r w:rsidR="003415E9">
        <w:rPr>
          <w:sz w:val="26"/>
          <w:szCs w:val="26"/>
        </w:rPr>
        <w:t xml:space="preserve"> </w:t>
      </w:r>
      <w:r>
        <w:rPr>
          <w:sz w:val="26"/>
          <w:szCs w:val="26"/>
        </w:rPr>
        <w:t>948,7</w:t>
      </w:r>
      <w:r w:rsidR="00CA24CD">
        <w:rPr>
          <w:sz w:val="26"/>
          <w:szCs w:val="26"/>
        </w:rPr>
        <w:t xml:space="preserve"> </w:t>
      </w:r>
      <w:r w:rsidR="00246FC4">
        <w:rPr>
          <w:sz w:val="26"/>
          <w:szCs w:val="26"/>
        </w:rPr>
        <w:t>тыс. рублей</w:t>
      </w:r>
      <w:r w:rsidR="00CA24CD">
        <w:rPr>
          <w:sz w:val="26"/>
          <w:szCs w:val="26"/>
        </w:rPr>
        <w:t>, что</w:t>
      </w:r>
      <w:r w:rsidR="005A4717">
        <w:rPr>
          <w:sz w:val="26"/>
          <w:szCs w:val="26"/>
        </w:rPr>
        <w:t xml:space="preserve"> </w:t>
      </w:r>
      <w:r w:rsidR="00CA24CD">
        <w:rPr>
          <w:sz w:val="26"/>
          <w:szCs w:val="26"/>
        </w:rPr>
        <w:t>составляет 1</w:t>
      </w:r>
      <w:r>
        <w:rPr>
          <w:sz w:val="26"/>
          <w:szCs w:val="26"/>
        </w:rPr>
        <w:t>29,7</w:t>
      </w:r>
      <w:r w:rsidR="00CA24CD">
        <w:rPr>
          <w:sz w:val="26"/>
          <w:szCs w:val="26"/>
        </w:rPr>
        <w:t xml:space="preserve"> % от плана на год;</w:t>
      </w:r>
    </w:p>
    <w:p w:rsidR="006F4FA0" w:rsidRPr="003E07A2" w:rsidRDefault="00F10A92" w:rsidP="003E07A2">
      <w:pPr>
        <w:pStyle w:val="a8"/>
        <w:numPr>
          <w:ilvl w:val="0"/>
          <w:numId w:val="3"/>
        </w:numPr>
        <w:tabs>
          <w:tab w:val="left" w:pos="993"/>
        </w:tabs>
        <w:ind w:left="0" w:firstLine="709"/>
        <w:jc w:val="both"/>
        <w:rPr>
          <w:sz w:val="26"/>
          <w:szCs w:val="26"/>
        </w:rPr>
      </w:pPr>
      <w:r>
        <w:rPr>
          <w:sz w:val="26"/>
          <w:szCs w:val="26"/>
        </w:rPr>
        <w:t xml:space="preserve">доходов от продажи материальных и нематериальных активов </w:t>
      </w:r>
      <w:r w:rsidR="00CA24CD">
        <w:rPr>
          <w:sz w:val="26"/>
          <w:szCs w:val="26"/>
        </w:rPr>
        <w:t xml:space="preserve"> – на </w:t>
      </w:r>
      <w:r>
        <w:rPr>
          <w:sz w:val="26"/>
          <w:szCs w:val="26"/>
        </w:rPr>
        <w:t>2</w:t>
      </w:r>
      <w:r w:rsidR="003415E9">
        <w:rPr>
          <w:sz w:val="26"/>
          <w:szCs w:val="26"/>
        </w:rPr>
        <w:t xml:space="preserve"> </w:t>
      </w:r>
      <w:r>
        <w:rPr>
          <w:sz w:val="26"/>
          <w:szCs w:val="26"/>
        </w:rPr>
        <w:t>952,2</w:t>
      </w:r>
      <w:r w:rsidR="00CA24CD">
        <w:rPr>
          <w:sz w:val="26"/>
          <w:szCs w:val="26"/>
        </w:rPr>
        <w:t xml:space="preserve"> </w:t>
      </w:r>
      <w:r w:rsidR="00246FC4">
        <w:rPr>
          <w:sz w:val="26"/>
          <w:szCs w:val="26"/>
        </w:rPr>
        <w:t>тыс. рублей</w:t>
      </w:r>
      <w:r w:rsidR="00CA24CD">
        <w:rPr>
          <w:sz w:val="26"/>
          <w:szCs w:val="26"/>
        </w:rPr>
        <w:t xml:space="preserve"> (на </w:t>
      </w:r>
      <w:r w:rsidR="0008140D">
        <w:rPr>
          <w:sz w:val="26"/>
          <w:szCs w:val="26"/>
        </w:rPr>
        <w:t>11,1</w:t>
      </w:r>
      <w:r w:rsidR="00CA24CD">
        <w:rPr>
          <w:sz w:val="26"/>
          <w:szCs w:val="26"/>
        </w:rPr>
        <w:t xml:space="preserve"> %) с исполнением </w:t>
      </w:r>
      <w:r w:rsidR="0008140D">
        <w:rPr>
          <w:sz w:val="26"/>
          <w:szCs w:val="26"/>
        </w:rPr>
        <w:t>5</w:t>
      </w:r>
      <w:r w:rsidR="003415E9">
        <w:rPr>
          <w:sz w:val="26"/>
          <w:szCs w:val="26"/>
        </w:rPr>
        <w:t xml:space="preserve"> </w:t>
      </w:r>
      <w:r w:rsidR="0008140D">
        <w:rPr>
          <w:sz w:val="26"/>
          <w:szCs w:val="26"/>
        </w:rPr>
        <w:t>610,5</w:t>
      </w:r>
      <w:r w:rsidR="00CA24CD">
        <w:rPr>
          <w:sz w:val="26"/>
          <w:szCs w:val="26"/>
        </w:rPr>
        <w:t xml:space="preserve"> </w:t>
      </w:r>
      <w:r w:rsidR="00246FC4">
        <w:rPr>
          <w:sz w:val="26"/>
          <w:szCs w:val="26"/>
        </w:rPr>
        <w:t>тыс. рублей</w:t>
      </w:r>
      <w:r w:rsidR="00CA24CD">
        <w:rPr>
          <w:sz w:val="26"/>
          <w:szCs w:val="26"/>
        </w:rPr>
        <w:t xml:space="preserve"> или </w:t>
      </w:r>
      <w:r w:rsidR="0008140D">
        <w:rPr>
          <w:sz w:val="26"/>
          <w:szCs w:val="26"/>
        </w:rPr>
        <w:t>330,0</w:t>
      </w:r>
      <w:r w:rsidR="00CA24CD">
        <w:rPr>
          <w:sz w:val="26"/>
          <w:szCs w:val="26"/>
        </w:rPr>
        <w:t xml:space="preserve"> % от плана на год;</w:t>
      </w:r>
    </w:p>
    <w:p w:rsidR="00F979CA" w:rsidRPr="00246FC4" w:rsidRDefault="00525FB7" w:rsidP="00E8167D">
      <w:pPr>
        <w:tabs>
          <w:tab w:val="left" w:pos="993"/>
        </w:tabs>
        <w:ind w:firstLine="709"/>
        <w:jc w:val="both"/>
        <w:rPr>
          <w:sz w:val="26"/>
          <w:szCs w:val="26"/>
        </w:rPr>
      </w:pPr>
      <w:r w:rsidRPr="00246FC4">
        <w:rPr>
          <w:sz w:val="26"/>
          <w:szCs w:val="26"/>
        </w:rPr>
        <w:t xml:space="preserve">Поступления доходов относительно </w:t>
      </w:r>
      <w:r w:rsidR="008C27B6">
        <w:rPr>
          <w:sz w:val="26"/>
          <w:szCs w:val="26"/>
        </w:rPr>
        <w:t xml:space="preserve"> </w:t>
      </w:r>
      <w:r w:rsidR="0008140D">
        <w:rPr>
          <w:sz w:val="26"/>
          <w:szCs w:val="26"/>
        </w:rPr>
        <w:t>6 месяцев</w:t>
      </w:r>
      <w:r w:rsidRPr="00246FC4">
        <w:rPr>
          <w:sz w:val="26"/>
          <w:szCs w:val="26"/>
        </w:rPr>
        <w:t xml:space="preserve"> 202</w:t>
      </w:r>
      <w:r w:rsidR="0008140D">
        <w:rPr>
          <w:sz w:val="26"/>
          <w:szCs w:val="26"/>
        </w:rPr>
        <w:t>3</w:t>
      </w:r>
      <w:r w:rsidRPr="00246FC4">
        <w:rPr>
          <w:sz w:val="26"/>
          <w:szCs w:val="26"/>
        </w:rPr>
        <w:t xml:space="preserve"> года снижены</w:t>
      </w:r>
      <w:r w:rsidR="005052AD" w:rsidRPr="00246FC4">
        <w:rPr>
          <w:sz w:val="26"/>
          <w:szCs w:val="26"/>
        </w:rPr>
        <w:t xml:space="preserve"> в основном</w:t>
      </w:r>
      <w:r w:rsidRPr="00246FC4">
        <w:rPr>
          <w:sz w:val="26"/>
          <w:szCs w:val="26"/>
        </w:rPr>
        <w:t xml:space="preserve"> по следующим налогам</w:t>
      </w:r>
      <w:r w:rsidR="00F979CA" w:rsidRPr="00246FC4">
        <w:rPr>
          <w:sz w:val="26"/>
          <w:szCs w:val="26"/>
        </w:rPr>
        <w:t xml:space="preserve"> и платежам</w:t>
      </w:r>
      <w:r w:rsidRPr="00246FC4">
        <w:rPr>
          <w:sz w:val="26"/>
          <w:szCs w:val="26"/>
        </w:rPr>
        <w:t xml:space="preserve">: </w:t>
      </w:r>
    </w:p>
    <w:p w:rsidR="00F979CA" w:rsidRPr="00246FC4" w:rsidRDefault="0008140D" w:rsidP="00E8167D">
      <w:pPr>
        <w:pStyle w:val="a8"/>
        <w:numPr>
          <w:ilvl w:val="0"/>
          <w:numId w:val="4"/>
        </w:numPr>
        <w:tabs>
          <w:tab w:val="left" w:pos="993"/>
        </w:tabs>
        <w:ind w:left="0" w:firstLine="709"/>
        <w:jc w:val="both"/>
        <w:rPr>
          <w:sz w:val="26"/>
          <w:szCs w:val="26"/>
        </w:rPr>
      </w:pPr>
      <w:r>
        <w:rPr>
          <w:sz w:val="26"/>
          <w:szCs w:val="26"/>
        </w:rPr>
        <w:t>сумм штрафов, санкций, возмещения ущерба</w:t>
      </w:r>
      <w:r w:rsidR="00F979CA" w:rsidRPr="00246FC4">
        <w:rPr>
          <w:sz w:val="26"/>
          <w:szCs w:val="26"/>
        </w:rPr>
        <w:t xml:space="preserve"> – на </w:t>
      </w:r>
      <w:r>
        <w:rPr>
          <w:sz w:val="26"/>
          <w:szCs w:val="26"/>
        </w:rPr>
        <w:t>930,9</w:t>
      </w:r>
      <w:r w:rsidR="00F979CA" w:rsidRPr="00246FC4">
        <w:rPr>
          <w:sz w:val="26"/>
          <w:szCs w:val="26"/>
        </w:rPr>
        <w:t xml:space="preserve"> </w:t>
      </w:r>
      <w:r w:rsidR="00246FC4" w:rsidRPr="00246FC4">
        <w:rPr>
          <w:sz w:val="26"/>
          <w:szCs w:val="26"/>
        </w:rPr>
        <w:t>тыс. рублей</w:t>
      </w:r>
      <w:r w:rsidR="00F979CA" w:rsidRPr="00246FC4">
        <w:rPr>
          <w:sz w:val="26"/>
          <w:szCs w:val="26"/>
        </w:rPr>
        <w:t xml:space="preserve"> (на </w:t>
      </w:r>
      <w:r>
        <w:rPr>
          <w:sz w:val="26"/>
          <w:szCs w:val="26"/>
        </w:rPr>
        <w:t>28,5</w:t>
      </w:r>
      <w:r w:rsidR="00F979CA" w:rsidRPr="00246FC4">
        <w:rPr>
          <w:sz w:val="26"/>
          <w:szCs w:val="26"/>
        </w:rPr>
        <w:t xml:space="preserve"> %) </w:t>
      </w:r>
      <w:r w:rsidR="001224C3" w:rsidRPr="00246FC4">
        <w:rPr>
          <w:sz w:val="26"/>
          <w:szCs w:val="26"/>
        </w:rPr>
        <w:t>с</w:t>
      </w:r>
      <w:r w:rsidR="005A4717">
        <w:rPr>
          <w:sz w:val="26"/>
          <w:szCs w:val="26"/>
        </w:rPr>
        <w:t xml:space="preserve"> </w:t>
      </w:r>
      <w:r w:rsidR="001224C3" w:rsidRPr="00246FC4">
        <w:rPr>
          <w:sz w:val="26"/>
          <w:szCs w:val="26"/>
        </w:rPr>
        <w:t xml:space="preserve">исполнением </w:t>
      </w:r>
      <w:r>
        <w:rPr>
          <w:sz w:val="26"/>
          <w:szCs w:val="26"/>
        </w:rPr>
        <w:t>2335,2</w:t>
      </w:r>
      <w:r w:rsidR="00F979CA" w:rsidRPr="00246FC4">
        <w:rPr>
          <w:sz w:val="26"/>
          <w:szCs w:val="26"/>
        </w:rPr>
        <w:t xml:space="preserve"> </w:t>
      </w:r>
      <w:r w:rsidR="00246FC4" w:rsidRPr="00246FC4">
        <w:rPr>
          <w:sz w:val="26"/>
          <w:szCs w:val="26"/>
        </w:rPr>
        <w:t>тыс. рублей</w:t>
      </w:r>
      <w:r w:rsidR="00F979CA" w:rsidRPr="00246FC4">
        <w:rPr>
          <w:sz w:val="26"/>
          <w:szCs w:val="26"/>
        </w:rPr>
        <w:t xml:space="preserve"> или </w:t>
      </w:r>
      <w:r>
        <w:rPr>
          <w:sz w:val="26"/>
          <w:szCs w:val="26"/>
        </w:rPr>
        <w:t>25,4</w:t>
      </w:r>
      <w:r w:rsidR="00F979CA" w:rsidRPr="00246FC4">
        <w:rPr>
          <w:sz w:val="26"/>
          <w:szCs w:val="26"/>
        </w:rPr>
        <w:t xml:space="preserve"> % от плана на год;</w:t>
      </w:r>
    </w:p>
    <w:p w:rsidR="00F979CA" w:rsidRPr="00246FC4" w:rsidRDefault="0008140D" w:rsidP="00E8167D">
      <w:pPr>
        <w:pStyle w:val="a8"/>
        <w:numPr>
          <w:ilvl w:val="0"/>
          <w:numId w:val="4"/>
        </w:numPr>
        <w:tabs>
          <w:tab w:val="left" w:pos="993"/>
        </w:tabs>
        <w:ind w:left="0" w:firstLine="709"/>
        <w:jc w:val="both"/>
        <w:rPr>
          <w:sz w:val="26"/>
          <w:szCs w:val="26"/>
        </w:rPr>
      </w:pPr>
      <w:r>
        <w:rPr>
          <w:sz w:val="26"/>
          <w:szCs w:val="26"/>
        </w:rPr>
        <w:t>прочих неналоговых доходов</w:t>
      </w:r>
      <w:r w:rsidR="005052AD" w:rsidRPr="00246FC4">
        <w:rPr>
          <w:sz w:val="26"/>
          <w:szCs w:val="26"/>
        </w:rPr>
        <w:t xml:space="preserve"> </w:t>
      </w:r>
      <w:r w:rsidR="00F979CA" w:rsidRPr="00246FC4">
        <w:rPr>
          <w:sz w:val="26"/>
          <w:szCs w:val="26"/>
        </w:rPr>
        <w:t xml:space="preserve">– на </w:t>
      </w:r>
      <w:r>
        <w:rPr>
          <w:sz w:val="26"/>
          <w:szCs w:val="26"/>
        </w:rPr>
        <w:t>252,6</w:t>
      </w:r>
      <w:r w:rsidR="00F979CA" w:rsidRPr="00246FC4">
        <w:rPr>
          <w:sz w:val="26"/>
          <w:szCs w:val="26"/>
        </w:rPr>
        <w:t xml:space="preserve"> </w:t>
      </w:r>
      <w:r w:rsidR="00246FC4" w:rsidRPr="00246FC4">
        <w:rPr>
          <w:sz w:val="26"/>
          <w:szCs w:val="26"/>
        </w:rPr>
        <w:t>тыс. рублей</w:t>
      </w:r>
      <w:r w:rsidR="00F979CA" w:rsidRPr="00246FC4">
        <w:rPr>
          <w:sz w:val="26"/>
          <w:szCs w:val="26"/>
        </w:rPr>
        <w:t xml:space="preserve"> (на </w:t>
      </w:r>
      <w:r>
        <w:rPr>
          <w:sz w:val="26"/>
          <w:szCs w:val="26"/>
        </w:rPr>
        <w:t>100</w:t>
      </w:r>
      <w:r w:rsidR="001224C3" w:rsidRPr="00246FC4">
        <w:rPr>
          <w:sz w:val="26"/>
          <w:szCs w:val="26"/>
        </w:rPr>
        <w:t xml:space="preserve"> </w:t>
      </w:r>
      <w:r w:rsidR="00F979CA" w:rsidRPr="00246FC4">
        <w:rPr>
          <w:sz w:val="26"/>
          <w:szCs w:val="26"/>
        </w:rPr>
        <w:t xml:space="preserve">%) </w:t>
      </w:r>
      <w:r w:rsidR="00AB6922" w:rsidRPr="00246FC4">
        <w:rPr>
          <w:sz w:val="26"/>
          <w:szCs w:val="26"/>
        </w:rPr>
        <w:t xml:space="preserve">с исполнением </w:t>
      </w:r>
      <w:r>
        <w:rPr>
          <w:sz w:val="26"/>
          <w:szCs w:val="26"/>
        </w:rPr>
        <w:t>0</w:t>
      </w:r>
      <w:r w:rsidR="00AB6922" w:rsidRPr="00246FC4">
        <w:rPr>
          <w:sz w:val="26"/>
          <w:szCs w:val="26"/>
        </w:rPr>
        <w:t xml:space="preserve"> </w:t>
      </w:r>
      <w:r w:rsidR="00246FC4" w:rsidRPr="00246FC4">
        <w:rPr>
          <w:sz w:val="26"/>
          <w:szCs w:val="26"/>
        </w:rPr>
        <w:t>тыс. рублей</w:t>
      </w:r>
      <w:r w:rsidR="003E07A2">
        <w:rPr>
          <w:sz w:val="26"/>
          <w:szCs w:val="26"/>
        </w:rPr>
        <w:t>;</w:t>
      </w:r>
    </w:p>
    <w:p w:rsidR="00525FB7" w:rsidRDefault="00525FB7" w:rsidP="00EE6512">
      <w:pPr>
        <w:tabs>
          <w:tab w:val="left" w:pos="993"/>
        </w:tabs>
        <w:ind w:firstLine="709"/>
        <w:jc w:val="both"/>
        <w:rPr>
          <w:sz w:val="26"/>
          <w:szCs w:val="26"/>
        </w:rPr>
      </w:pPr>
      <w:r w:rsidRPr="004972A4">
        <w:rPr>
          <w:sz w:val="26"/>
          <w:szCs w:val="26"/>
        </w:rPr>
        <w:t>Безвозмездные поступления</w:t>
      </w:r>
      <w:r w:rsidRPr="00D14448">
        <w:rPr>
          <w:i/>
          <w:sz w:val="26"/>
          <w:szCs w:val="26"/>
        </w:rPr>
        <w:t xml:space="preserve"> </w:t>
      </w:r>
      <w:r w:rsidRPr="00D14448">
        <w:rPr>
          <w:sz w:val="26"/>
          <w:szCs w:val="26"/>
        </w:rPr>
        <w:t xml:space="preserve">за </w:t>
      </w:r>
      <w:r w:rsidR="0008140D">
        <w:rPr>
          <w:sz w:val="26"/>
          <w:szCs w:val="26"/>
        </w:rPr>
        <w:t>6 месяцев</w:t>
      </w:r>
      <w:r w:rsidRPr="00D14448">
        <w:rPr>
          <w:sz w:val="26"/>
          <w:szCs w:val="26"/>
        </w:rPr>
        <w:t xml:space="preserve"> текущего года исполнены в объеме</w:t>
      </w:r>
      <w:r w:rsidRPr="00D14448">
        <w:rPr>
          <w:i/>
          <w:sz w:val="26"/>
          <w:szCs w:val="26"/>
        </w:rPr>
        <w:t xml:space="preserve"> </w:t>
      </w:r>
      <w:r w:rsidR="0008140D" w:rsidRPr="008C27B6">
        <w:rPr>
          <w:sz w:val="26"/>
          <w:szCs w:val="26"/>
        </w:rPr>
        <w:t>1562285,9</w:t>
      </w:r>
      <w:r w:rsidR="004972A4">
        <w:rPr>
          <w:sz w:val="26"/>
          <w:szCs w:val="26"/>
        </w:rPr>
        <w:t xml:space="preserve"> </w:t>
      </w:r>
      <w:r w:rsidRPr="00D14448">
        <w:rPr>
          <w:sz w:val="26"/>
          <w:szCs w:val="26"/>
        </w:rPr>
        <w:t>тыс. рублей</w:t>
      </w:r>
      <w:r>
        <w:rPr>
          <w:sz w:val="26"/>
          <w:szCs w:val="26"/>
        </w:rPr>
        <w:t xml:space="preserve"> </w:t>
      </w:r>
      <w:r w:rsidRPr="00D14448">
        <w:rPr>
          <w:sz w:val="26"/>
          <w:szCs w:val="26"/>
        </w:rPr>
        <w:t xml:space="preserve">или </w:t>
      </w:r>
      <w:r w:rsidR="004F668E">
        <w:rPr>
          <w:sz w:val="26"/>
          <w:szCs w:val="26"/>
        </w:rPr>
        <w:t>46,9</w:t>
      </w:r>
      <w:r w:rsidRPr="00D14448">
        <w:rPr>
          <w:sz w:val="26"/>
          <w:szCs w:val="26"/>
        </w:rPr>
        <w:t xml:space="preserve"> % от плановых </w:t>
      </w:r>
      <w:r w:rsidR="00A957BA">
        <w:rPr>
          <w:sz w:val="26"/>
          <w:szCs w:val="26"/>
        </w:rPr>
        <w:t>показателей на год</w:t>
      </w:r>
      <w:r w:rsidR="008C27B6">
        <w:rPr>
          <w:sz w:val="26"/>
          <w:szCs w:val="26"/>
        </w:rPr>
        <w:t xml:space="preserve"> </w:t>
      </w:r>
      <w:r w:rsidR="00A957BA">
        <w:rPr>
          <w:sz w:val="26"/>
          <w:szCs w:val="26"/>
        </w:rPr>
        <w:t>из них:</w:t>
      </w:r>
    </w:p>
    <w:p w:rsidR="00525FB7" w:rsidRPr="00EE6512" w:rsidRDefault="008C27B6" w:rsidP="00EE6512">
      <w:pPr>
        <w:pStyle w:val="a8"/>
        <w:numPr>
          <w:ilvl w:val="0"/>
          <w:numId w:val="5"/>
        </w:numPr>
        <w:tabs>
          <w:tab w:val="left" w:pos="993"/>
        </w:tabs>
        <w:ind w:left="0" w:firstLine="709"/>
        <w:jc w:val="both"/>
        <w:rPr>
          <w:sz w:val="26"/>
          <w:szCs w:val="26"/>
        </w:rPr>
      </w:pPr>
      <w:r>
        <w:rPr>
          <w:sz w:val="26"/>
          <w:szCs w:val="26"/>
        </w:rPr>
        <w:t>дотации бюджетам бюджетной системы РФ</w:t>
      </w:r>
      <w:r w:rsidR="00525FB7" w:rsidRPr="00EE6512">
        <w:rPr>
          <w:sz w:val="26"/>
          <w:szCs w:val="26"/>
        </w:rPr>
        <w:t xml:space="preserve"> </w:t>
      </w:r>
      <w:r w:rsidR="00A957BA" w:rsidRPr="00EE6512">
        <w:rPr>
          <w:sz w:val="26"/>
          <w:szCs w:val="26"/>
        </w:rPr>
        <w:t xml:space="preserve">– </w:t>
      </w:r>
      <w:r>
        <w:rPr>
          <w:sz w:val="26"/>
          <w:szCs w:val="26"/>
        </w:rPr>
        <w:t>480</w:t>
      </w:r>
      <w:r w:rsidR="003415E9">
        <w:rPr>
          <w:sz w:val="26"/>
          <w:szCs w:val="26"/>
        </w:rPr>
        <w:t xml:space="preserve"> </w:t>
      </w:r>
      <w:r>
        <w:rPr>
          <w:sz w:val="26"/>
          <w:szCs w:val="26"/>
        </w:rPr>
        <w:t>656,2</w:t>
      </w:r>
      <w:r w:rsidR="00525FB7" w:rsidRPr="00EE6512">
        <w:rPr>
          <w:sz w:val="26"/>
          <w:szCs w:val="26"/>
        </w:rPr>
        <w:t xml:space="preserve"> тыс. рублей или </w:t>
      </w:r>
      <w:r>
        <w:rPr>
          <w:sz w:val="26"/>
          <w:szCs w:val="26"/>
        </w:rPr>
        <w:t>152,5</w:t>
      </w:r>
      <w:r w:rsidR="00525FB7" w:rsidRPr="00EE6512">
        <w:rPr>
          <w:sz w:val="26"/>
          <w:szCs w:val="26"/>
        </w:rPr>
        <w:t xml:space="preserve"> % от </w:t>
      </w:r>
      <w:r w:rsidR="00A957BA" w:rsidRPr="00EE6512">
        <w:rPr>
          <w:sz w:val="26"/>
          <w:szCs w:val="26"/>
        </w:rPr>
        <w:t>плана на год</w:t>
      </w:r>
      <w:r w:rsidR="00525FB7" w:rsidRPr="00EE6512">
        <w:rPr>
          <w:sz w:val="26"/>
          <w:szCs w:val="26"/>
        </w:rPr>
        <w:t xml:space="preserve"> (</w:t>
      </w:r>
      <w:r w:rsidR="004972A4" w:rsidRPr="00EE6512">
        <w:rPr>
          <w:sz w:val="26"/>
          <w:szCs w:val="26"/>
        </w:rPr>
        <w:t xml:space="preserve">увеличение </w:t>
      </w:r>
      <w:r w:rsidR="00525FB7" w:rsidRPr="00EE6512">
        <w:rPr>
          <w:sz w:val="26"/>
          <w:szCs w:val="26"/>
        </w:rPr>
        <w:t xml:space="preserve">относительно </w:t>
      </w:r>
      <w:r w:rsidR="009F415B">
        <w:rPr>
          <w:sz w:val="26"/>
          <w:szCs w:val="26"/>
        </w:rPr>
        <w:t>полугодия</w:t>
      </w:r>
      <w:r w:rsidR="00525FB7" w:rsidRPr="00EE6512">
        <w:rPr>
          <w:sz w:val="26"/>
          <w:szCs w:val="26"/>
        </w:rPr>
        <w:t xml:space="preserve"> 202</w:t>
      </w:r>
      <w:r>
        <w:rPr>
          <w:sz w:val="26"/>
          <w:szCs w:val="26"/>
        </w:rPr>
        <w:t>3</w:t>
      </w:r>
      <w:r w:rsidR="00525FB7" w:rsidRPr="00EE6512">
        <w:rPr>
          <w:sz w:val="26"/>
          <w:szCs w:val="26"/>
        </w:rPr>
        <w:t xml:space="preserve"> года на </w:t>
      </w:r>
      <w:r>
        <w:rPr>
          <w:sz w:val="26"/>
          <w:szCs w:val="26"/>
        </w:rPr>
        <w:t>203106,1</w:t>
      </w:r>
      <w:r w:rsidR="004972A4" w:rsidRPr="00EE6512">
        <w:rPr>
          <w:sz w:val="26"/>
          <w:szCs w:val="26"/>
        </w:rPr>
        <w:t xml:space="preserve"> </w:t>
      </w:r>
      <w:r w:rsidR="00246FC4">
        <w:rPr>
          <w:sz w:val="26"/>
          <w:szCs w:val="26"/>
        </w:rPr>
        <w:t>тыс. рублей</w:t>
      </w:r>
      <w:r w:rsidR="004972A4" w:rsidRPr="00EE6512">
        <w:rPr>
          <w:sz w:val="26"/>
          <w:szCs w:val="26"/>
        </w:rPr>
        <w:t xml:space="preserve"> (на </w:t>
      </w:r>
      <w:r>
        <w:rPr>
          <w:sz w:val="26"/>
          <w:szCs w:val="26"/>
        </w:rPr>
        <w:t>73,2</w:t>
      </w:r>
      <w:r w:rsidR="004972A4" w:rsidRPr="00EE6512">
        <w:rPr>
          <w:sz w:val="26"/>
          <w:szCs w:val="26"/>
        </w:rPr>
        <w:t xml:space="preserve"> %)</w:t>
      </w:r>
      <w:r w:rsidR="00A957BA" w:rsidRPr="00EE6512">
        <w:rPr>
          <w:sz w:val="26"/>
          <w:szCs w:val="26"/>
        </w:rPr>
        <w:t>);</w:t>
      </w:r>
    </w:p>
    <w:p w:rsidR="00525FB7" w:rsidRDefault="009F415B" w:rsidP="00EE6512">
      <w:pPr>
        <w:pStyle w:val="a8"/>
        <w:numPr>
          <w:ilvl w:val="0"/>
          <w:numId w:val="5"/>
        </w:numPr>
        <w:tabs>
          <w:tab w:val="left" w:pos="993"/>
        </w:tabs>
        <w:ind w:left="0" w:firstLine="709"/>
        <w:jc w:val="both"/>
        <w:rPr>
          <w:sz w:val="26"/>
          <w:szCs w:val="26"/>
        </w:rPr>
      </w:pPr>
      <w:r>
        <w:rPr>
          <w:sz w:val="26"/>
          <w:szCs w:val="26"/>
        </w:rPr>
        <w:t>субсидии</w:t>
      </w:r>
      <w:r w:rsidR="00525FB7" w:rsidRPr="00EE6512">
        <w:rPr>
          <w:sz w:val="26"/>
          <w:szCs w:val="26"/>
        </w:rPr>
        <w:t xml:space="preserve"> </w:t>
      </w:r>
      <w:r w:rsidR="00A957BA" w:rsidRPr="00EE6512">
        <w:rPr>
          <w:sz w:val="26"/>
          <w:szCs w:val="26"/>
        </w:rPr>
        <w:t xml:space="preserve">– </w:t>
      </w:r>
      <w:r>
        <w:rPr>
          <w:sz w:val="26"/>
          <w:szCs w:val="26"/>
        </w:rPr>
        <w:t>1</w:t>
      </w:r>
      <w:r w:rsidR="003415E9">
        <w:rPr>
          <w:sz w:val="26"/>
          <w:szCs w:val="26"/>
        </w:rPr>
        <w:t xml:space="preserve"> </w:t>
      </w:r>
      <w:r>
        <w:rPr>
          <w:sz w:val="26"/>
          <w:szCs w:val="26"/>
        </w:rPr>
        <w:t>028</w:t>
      </w:r>
      <w:r w:rsidR="003415E9">
        <w:rPr>
          <w:sz w:val="26"/>
          <w:szCs w:val="26"/>
        </w:rPr>
        <w:t xml:space="preserve"> </w:t>
      </w:r>
      <w:r>
        <w:rPr>
          <w:sz w:val="26"/>
          <w:szCs w:val="26"/>
        </w:rPr>
        <w:t>144,9</w:t>
      </w:r>
      <w:r w:rsidR="00A957BA" w:rsidRPr="00EE6512">
        <w:rPr>
          <w:sz w:val="26"/>
          <w:szCs w:val="26"/>
        </w:rPr>
        <w:t xml:space="preserve"> </w:t>
      </w:r>
      <w:r w:rsidR="00246FC4">
        <w:rPr>
          <w:sz w:val="26"/>
          <w:szCs w:val="26"/>
        </w:rPr>
        <w:t>тыс. рублей</w:t>
      </w:r>
      <w:r w:rsidR="00A957BA" w:rsidRPr="00EE6512">
        <w:rPr>
          <w:sz w:val="26"/>
          <w:szCs w:val="26"/>
        </w:rPr>
        <w:t xml:space="preserve"> или </w:t>
      </w:r>
      <w:r>
        <w:rPr>
          <w:sz w:val="26"/>
          <w:szCs w:val="26"/>
        </w:rPr>
        <w:t>50,9</w:t>
      </w:r>
      <w:r w:rsidR="00A957BA" w:rsidRPr="00EE6512">
        <w:rPr>
          <w:sz w:val="26"/>
          <w:szCs w:val="26"/>
        </w:rPr>
        <w:t xml:space="preserve"> % от плана на год (</w:t>
      </w:r>
      <w:r>
        <w:rPr>
          <w:sz w:val="26"/>
          <w:szCs w:val="26"/>
        </w:rPr>
        <w:t>увеличение</w:t>
      </w:r>
      <w:r w:rsidR="005A4717">
        <w:rPr>
          <w:sz w:val="26"/>
          <w:szCs w:val="26"/>
        </w:rPr>
        <w:t xml:space="preserve"> </w:t>
      </w:r>
      <w:r w:rsidR="00525FB7" w:rsidRPr="00EE6512">
        <w:rPr>
          <w:sz w:val="26"/>
          <w:szCs w:val="26"/>
        </w:rPr>
        <w:t xml:space="preserve">на </w:t>
      </w:r>
      <w:r>
        <w:rPr>
          <w:sz w:val="26"/>
          <w:szCs w:val="26"/>
        </w:rPr>
        <w:t>217134,7</w:t>
      </w:r>
      <w:r w:rsidR="00A957BA" w:rsidRPr="00EE6512">
        <w:rPr>
          <w:sz w:val="26"/>
          <w:szCs w:val="26"/>
        </w:rPr>
        <w:t xml:space="preserve"> </w:t>
      </w:r>
      <w:r w:rsidR="00246FC4">
        <w:rPr>
          <w:sz w:val="26"/>
          <w:szCs w:val="26"/>
        </w:rPr>
        <w:t>тыс. рублей</w:t>
      </w:r>
      <w:r w:rsidR="00A957BA" w:rsidRPr="00EE6512">
        <w:rPr>
          <w:sz w:val="26"/>
          <w:szCs w:val="26"/>
        </w:rPr>
        <w:t xml:space="preserve"> (на </w:t>
      </w:r>
      <w:r>
        <w:rPr>
          <w:sz w:val="26"/>
          <w:szCs w:val="26"/>
        </w:rPr>
        <w:t>26,8</w:t>
      </w:r>
      <w:r w:rsidR="00A957BA" w:rsidRPr="00EE6512">
        <w:rPr>
          <w:sz w:val="26"/>
          <w:szCs w:val="26"/>
        </w:rPr>
        <w:t xml:space="preserve"> %));</w:t>
      </w:r>
      <w:r w:rsidR="00525FB7" w:rsidRPr="00EE6512">
        <w:rPr>
          <w:sz w:val="26"/>
          <w:szCs w:val="26"/>
        </w:rPr>
        <w:t xml:space="preserve"> </w:t>
      </w:r>
    </w:p>
    <w:p w:rsidR="009F415B" w:rsidRPr="00EE6512" w:rsidRDefault="009F415B" w:rsidP="00EE6512">
      <w:pPr>
        <w:pStyle w:val="a8"/>
        <w:numPr>
          <w:ilvl w:val="0"/>
          <w:numId w:val="5"/>
        </w:numPr>
        <w:tabs>
          <w:tab w:val="left" w:pos="993"/>
        </w:tabs>
        <w:ind w:left="0" w:firstLine="709"/>
        <w:jc w:val="both"/>
        <w:rPr>
          <w:sz w:val="26"/>
          <w:szCs w:val="26"/>
        </w:rPr>
      </w:pPr>
      <w:r>
        <w:rPr>
          <w:sz w:val="26"/>
          <w:szCs w:val="26"/>
        </w:rPr>
        <w:t>субвенции</w:t>
      </w:r>
      <w:r w:rsidRPr="00EE6512">
        <w:rPr>
          <w:sz w:val="26"/>
          <w:szCs w:val="26"/>
        </w:rPr>
        <w:t xml:space="preserve"> – </w:t>
      </w:r>
      <w:r>
        <w:rPr>
          <w:sz w:val="26"/>
          <w:szCs w:val="26"/>
        </w:rPr>
        <w:t>579848,1</w:t>
      </w:r>
      <w:r w:rsidRPr="00EE6512">
        <w:rPr>
          <w:sz w:val="26"/>
          <w:szCs w:val="26"/>
        </w:rPr>
        <w:t xml:space="preserve"> </w:t>
      </w:r>
      <w:r>
        <w:rPr>
          <w:sz w:val="26"/>
          <w:szCs w:val="26"/>
        </w:rPr>
        <w:t>тыс. рублей</w:t>
      </w:r>
      <w:r w:rsidRPr="00EE6512">
        <w:rPr>
          <w:sz w:val="26"/>
          <w:szCs w:val="26"/>
        </w:rPr>
        <w:t xml:space="preserve"> или </w:t>
      </w:r>
      <w:r>
        <w:rPr>
          <w:sz w:val="26"/>
          <w:szCs w:val="26"/>
        </w:rPr>
        <w:t>59,7</w:t>
      </w:r>
      <w:r w:rsidRPr="00EE6512">
        <w:rPr>
          <w:sz w:val="26"/>
          <w:szCs w:val="26"/>
        </w:rPr>
        <w:t xml:space="preserve"> % от плана на год (</w:t>
      </w:r>
      <w:r>
        <w:rPr>
          <w:sz w:val="26"/>
          <w:szCs w:val="26"/>
        </w:rPr>
        <w:t xml:space="preserve">увеличение </w:t>
      </w:r>
      <w:r w:rsidRPr="00EE6512">
        <w:rPr>
          <w:sz w:val="26"/>
          <w:szCs w:val="26"/>
        </w:rPr>
        <w:t xml:space="preserve">на </w:t>
      </w:r>
      <w:r>
        <w:rPr>
          <w:sz w:val="26"/>
          <w:szCs w:val="26"/>
        </w:rPr>
        <w:t>491</w:t>
      </w:r>
      <w:r w:rsidR="003415E9">
        <w:rPr>
          <w:sz w:val="26"/>
          <w:szCs w:val="26"/>
        </w:rPr>
        <w:t xml:space="preserve"> </w:t>
      </w:r>
      <w:r>
        <w:rPr>
          <w:sz w:val="26"/>
          <w:szCs w:val="26"/>
        </w:rPr>
        <w:t>790,0</w:t>
      </w:r>
      <w:r w:rsidRPr="00EE6512">
        <w:rPr>
          <w:sz w:val="26"/>
          <w:szCs w:val="26"/>
        </w:rPr>
        <w:t xml:space="preserve"> </w:t>
      </w:r>
      <w:r>
        <w:rPr>
          <w:sz w:val="26"/>
          <w:szCs w:val="26"/>
        </w:rPr>
        <w:t>тыс. рублей</w:t>
      </w:r>
      <w:r w:rsidRPr="00EE6512">
        <w:rPr>
          <w:sz w:val="26"/>
          <w:szCs w:val="26"/>
        </w:rPr>
        <w:t xml:space="preserve"> (на </w:t>
      </w:r>
      <w:r>
        <w:rPr>
          <w:sz w:val="26"/>
          <w:szCs w:val="26"/>
        </w:rPr>
        <w:t>558,5</w:t>
      </w:r>
      <w:r w:rsidRPr="00EE6512">
        <w:rPr>
          <w:sz w:val="26"/>
          <w:szCs w:val="26"/>
        </w:rPr>
        <w:t xml:space="preserve"> %));</w:t>
      </w:r>
    </w:p>
    <w:p w:rsidR="00525FB7" w:rsidRPr="00EE6512" w:rsidRDefault="00A957BA" w:rsidP="00EE6512">
      <w:pPr>
        <w:pStyle w:val="a8"/>
        <w:numPr>
          <w:ilvl w:val="0"/>
          <w:numId w:val="5"/>
        </w:numPr>
        <w:tabs>
          <w:tab w:val="left" w:pos="993"/>
        </w:tabs>
        <w:ind w:left="0" w:firstLine="709"/>
        <w:jc w:val="both"/>
        <w:rPr>
          <w:sz w:val="26"/>
          <w:szCs w:val="26"/>
        </w:rPr>
      </w:pPr>
      <w:r w:rsidRPr="00EE6512">
        <w:rPr>
          <w:sz w:val="26"/>
          <w:szCs w:val="26"/>
        </w:rPr>
        <w:t>и</w:t>
      </w:r>
      <w:r w:rsidR="00525FB7" w:rsidRPr="00EE6512">
        <w:rPr>
          <w:sz w:val="26"/>
          <w:szCs w:val="26"/>
        </w:rPr>
        <w:t xml:space="preserve">ные межбюджетные трансферты </w:t>
      </w:r>
      <w:r w:rsidRPr="00EE6512">
        <w:rPr>
          <w:sz w:val="26"/>
          <w:szCs w:val="26"/>
        </w:rPr>
        <w:t xml:space="preserve">– </w:t>
      </w:r>
      <w:r w:rsidR="009F415B">
        <w:rPr>
          <w:sz w:val="26"/>
          <w:szCs w:val="26"/>
        </w:rPr>
        <w:t>18</w:t>
      </w:r>
      <w:r w:rsidR="003415E9">
        <w:rPr>
          <w:sz w:val="26"/>
          <w:szCs w:val="26"/>
        </w:rPr>
        <w:t xml:space="preserve"> </w:t>
      </w:r>
      <w:r w:rsidR="009F415B">
        <w:rPr>
          <w:sz w:val="26"/>
          <w:szCs w:val="26"/>
        </w:rPr>
        <w:t>433,2</w:t>
      </w:r>
      <w:r w:rsidRPr="00EE6512">
        <w:rPr>
          <w:sz w:val="26"/>
          <w:szCs w:val="26"/>
        </w:rPr>
        <w:t xml:space="preserve"> </w:t>
      </w:r>
      <w:r w:rsidR="00525FB7" w:rsidRPr="00EE6512">
        <w:rPr>
          <w:sz w:val="26"/>
          <w:szCs w:val="26"/>
        </w:rPr>
        <w:t xml:space="preserve">тыс. рублей или </w:t>
      </w:r>
      <w:r w:rsidR="009F415B">
        <w:rPr>
          <w:sz w:val="26"/>
          <w:szCs w:val="26"/>
        </w:rPr>
        <w:t>85,6</w:t>
      </w:r>
      <w:r w:rsidR="00525FB7" w:rsidRPr="00EE6512">
        <w:rPr>
          <w:sz w:val="26"/>
          <w:szCs w:val="26"/>
        </w:rPr>
        <w:t xml:space="preserve"> % от плановых </w:t>
      </w:r>
      <w:r w:rsidRPr="00EE6512">
        <w:rPr>
          <w:sz w:val="26"/>
          <w:szCs w:val="26"/>
        </w:rPr>
        <w:t>показателей на год</w:t>
      </w:r>
      <w:r w:rsidR="00525FB7" w:rsidRPr="00EE6512">
        <w:rPr>
          <w:sz w:val="26"/>
          <w:szCs w:val="26"/>
        </w:rPr>
        <w:t xml:space="preserve"> (</w:t>
      </w:r>
      <w:r w:rsidRPr="00EE6512">
        <w:rPr>
          <w:sz w:val="26"/>
          <w:szCs w:val="26"/>
        </w:rPr>
        <w:t xml:space="preserve">снижение на </w:t>
      </w:r>
      <w:r w:rsidR="009F415B">
        <w:rPr>
          <w:sz w:val="26"/>
          <w:szCs w:val="26"/>
        </w:rPr>
        <w:t>390</w:t>
      </w:r>
      <w:r w:rsidR="003415E9">
        <w:rPr>
          <w:sz w:val="26"/>
          <w:szCs w:val="26"/>
        </w:rPr>
        <w:t xml:space="preserve"> </w:t>
      </w:r>
      <w:r w:rsidR="009F415B">
        <w:rPr>
          <w:sz w:val="26"/>
          <w:szCs w:val="26"/>
        </w:rPr>
        <w:t>571,0</w:t>
      </w:r>
      <w:r w:rsidRPr="00EE6512">
        <w:rPr>
          <w:sz w:val="26"/>
          <w:szCs w:val="26"/>
        </w:rPr>
        <w:t xml:space="preserve"> </w:t>
      </w:r>
      <w:r w:rsidR="00246FC4">
        <w:rPr>
          <w:sz w:val="26"/>
          <w:szCs w:val="26"/>
        </w:rPr>
        <w:t>тыс. рублей</w:t>
      </w:r>
      <w:r w:rsidRPr="00EE6512">
        <w:rPr>
          <w:sz w:val="26"/>
          <w:szCs w:val="26"/>
        </w:rPr>
        <w:t xml:space="preserve"> (на </w:t>
      </w:r>
      <w:r w:rsidR="009F415B">
        <w:rPr>
          <w:sz w:val="26"/>
          <w:szCs w:val="26"/>
        </w:rPr>
        <w:t>95,5</w:t>
      </w:r>
      <w:r w:rsidRPr="00EE6512">
        <w:rPr>
          <w:sz w:val="26"/>
          <w:szCs w:val="26"/>
        </w:rPr>
        <w:t xml:space="preserve"> %));</w:t>
      </w:r>
      <w:r w:rsidR="00525FB7" w:rsidRPr="00EE6512">
        <w:rPr>
          <w:sz w:val="26"/>
          <w:szCs w:val="26"/>
        </w:rPr>
        <w:t xml:space="preserve"> </w:t>
      </w:r>
    </w:p>
    <w:p w:rsidR="00525FB7" w:rsidRPr="00EE6512" w:rsidRDefault="00525FB7" w:rsidP="00EE6512">
      <w:pPr>
        <w:pStyle w:val="a8"/>
        <w:numPr>
          <w:ilvl w:val="0"/>
          <w:numId w:val="5"/>
        </w:numPr>
        <w:tabs>
          <w:tab w:val="left" w:pos="993"/>
        </w:tabs>
        <w:ind w:left="0" w:firstLine="709"/>
        <w:jc w:val="both"/>
        <w:rPr>
          <w:sz w:val="26"/>
          <w:szCs w:val="26"/>
        </w:rPr>
      </w:pPr>
      <w:r w:rsidRPr="00EE6512">
        <w:rPr>
          <w:sz w:val="26"/>
          <w:szCs w:val="26"/>
        </w:rPr>
        <w:t>прочи</w:t>
      </w:r>
      <w:r w:rsidR="00A957BA" w:rsidRPr="00EE6512">
        <w:rPr>
          <w:sz w:val="26"/>
          <w:szCs w:val="26"/>
        </w:rPr>
        <w:t>е</w:t>
      </w:r>
      <w:r w:rsidRPr="00EE6512">
        <w:rPr>
          <w:sz w:val="26"/>
          <w:szCs w:val="26"/>
        </w:rPr>
        <w:t xml:space="preserve"> безвозмездны</w:t>
      </w:r>
      <w:r w:rsidR="00A957BA" w:rsidRPr="00EE6512">
        <w:rPr>
          <w:sz w:val="26"/>
          <w:szCs w:val="26"/>
        </w:rPr>
        <w:t>е</w:t>
      </w:r>
      <w:r w:rsidRPr="00EE6512">
        <w:rPr>
          <w:sz w:val="26"/>
          <w:szCs w:val="26"/>
        </w:rPr>
        <w:t xml:space="preserve"> поступлени</w:t>
      </w:r>
      <w:r w:rsidR="00A957BA" w:rsidRPr="00EE6512">
        <w:rPr>
          <w:sz w:val="26"/>
          <w:szCs w:val="26"/>
        </w:rPr>
        <w:t xml:space="preserve">я – </w:t>
      </w:r>
      <w:r w:rsidR="009F415B">
        <w:rPr>
          <w:sz w:val="26"/>
          <w:szCs w:val="26"/>
        </w:rPr>
        <w:t>593,4</w:t>
      </w:r>
      <w:r w:rsidR="00A957BA" w:rsidRPr="00EE6512">
        <w:rPr>
          <w:sz w:val="26"/>
          <w:szCs w:val="26"/>
        </w:rPr>
        <w:t xml:space="preserve"> </w:t>
      </w:r>
      <w:r w:rsidR="00C1150E">
        <w:rPr>
          <w:sz w:val="26"/>
          <w:szCs w:val="26"/>
        </w:rPr>
        <w:t>тыс.</w:t>
      </w:r>
      <w:r w:rsidR="005B3081">
        <w:rPr>
          <w:sz w:val="26"/>
          <w:szCs w:val="26"/>
        </w:rPr>
        <w:t xml:space="preserve"> </w:t>
      </w:r>
      <w:r w:rsidR="00C1150E">
        <w:rPr>
          <w:sz w:val="26"/>
          <w:szCs w:val="26"/>
        </w:rPr>
        <w:t>рублей</w:t>
      </w:r>
      <w:r w:rsidR="00A957BA" w:rsidRPr="00EE6512">
        <w:rPr>
          <w:sz w:val="26"/>
          <w:szCs w:val="26"/>
        </w:rPr>
        <w:t xml:space="preserve"> или </w:t>
      </w:r>
      <w:r w:rsidR="009F415B">
        <w:rPr>
          <w:sz w:val="26"/>
          <w:szCs w:val="26"/>
        </w:rPr>
        <w:t>98,9</w:t>
      </w:r>
      <w:r w:rsidR="00A957BA" w:rsidRPr="00EE6512">
        <w:rPr>
          <w:sz w:val="26"/>
          <w:szCs w:val="26"/>
        </w:rPr>
        <w:t xml:space="preserve"> %</w:t>
      </w:r>
      <w:r w:rsidR="005B3081">
        <w:rPr>
          <w:sz w:val="26"/>
          <w:szCs w:val="26"/>
        </w:rPr>
        <w:t xml:space="preserve"> от плана на год</w:t>
      </w:r>
      <w:r w:rsidR="00A957BA" w:rsidRPr="00EE6512">
        <w:rPr>
          <w:sz w:val="26"/>
          <w:szCs w:val="26"/>
        </w:rPr>
        <w:t xml:space="preserve">, что на </w:t>
      </w:r>
      <w:r w:rsidR="009F415B">
        <w:rPr>
          <w:sz w:val="26"/>
          <w:szCs w:val="26"/>
        </w:rPr>
        <w:t>1</w:t>
      </w:r>
      <w:r w:rsidR="003415E9">
        <w:rPr>
          <w:sz w:val="26"/>
          <w:szCs w:val="26"/>
        </w:rPr>
        <w:t xml:space="preserve"> </w:t>
      </w:r>
      <w:r w:rsidR="009F415B">
        <w:rPr>
          <w:sz w:val="26"/>
          <w:szCs w:val="26"/>
        </w:rPr>
        <w:t>106,2</w:t>
      </w:r>
      <w:r w:rsidR="004C7C0B" w:rsidRPr="00EE6512">
        <w:rPr>
          <w:sz w:val="26"/>
          <w:szCs w:val="26"/>
        </w:rPr>
        <w:t xml:space="preserve"> </w:t>
      </w:r>
      <w:r w:rsidR="00246FC4">
        <w:rPr>
          <w:sz w:val="26"/>
          <w:szCs w:val="26"/>
        </w:rPr>
        <w:t>тыс. рублей</w:t>
      </w:r>
      <w:r w:rsidR="004C7C0B" w:rsidRPr="00EE6512">
        <w:rPr>
          <w:sz w:val="26"/>
          <w:szCs w:val="26"/>
        </w:rPr>
        <w:t xml:space="preserve"> (на </w:t>
      </w:r>
      <w:r w:rsidR="009F415B">
        <w:rPr>
          <w:sz w:val="26"/>
          <w:szCs w:val="26"/>
        </w:rPr>
        <w:t>65,1</w:t>
      </w:r>
      <w:r w:rsidR="004C7C0B" w:rsidRPr="00EE6512">
        <w:rPr>
          <w:sz w:val="26"/>
          <w:szCs w:val="26"/>
        </w:rPr>
        <w:t xml:space="preserve"> %) </w:t>
      </w:r>
      <w:r w:rsidR="009F415B">
        <w:rPr>
          <w:sz w:val="26"/>
          <w:szCs w:val="26"/>
        </w:rPr>
        <w:t>меньше</w:t>
      </w:r>
      <w:r w:rsidR="004C7C0B" w:rsidRPr="00EE6512">
        <w:rPr>
          <w:sz w:val="26"/>
          <w:szCs w:val="26"/>
        </w:rPr>
        <w:t xml:space="preserve"> аналогичного показателя за </w:t>
      </w:r>
      <w:r w:rsidR="009F415B">
        <w:rPr>
          <w:sz w:val="26"/>
          <w:szCs w:val="26"/>
        </w:rPr>
        <w:t>6</w:t>
      </w:r>
      <w:r w:rsidR="004C7C0B" w:rsidRPr="00EE6512">
        <w:rPr>
          <w:sz w:val="26"/>
          <w:szCs w:val="26"/>
        </w:rPr>
        <w:t xml:space="preserve"> </w:t>
      </w:r>
      <w:r w:rsidR="009F415B">
        <w:rPr>
          <w:sz w:val="26"/>
          <w:szCs w:val="26"/>
        </w:rPr>
        <w:t>месяцев</w:t>
      </w:r>
      <w:r w:rsidR="004C7C0B" w:rsidRPr="00EE6512">
        <w:rPr>
          <w:sz w:val="26"/>
          <w:szCs w:val="26"/>
        </w:rPr>
        <w:t xml:space="preserve"> 202</w:t>
      </w:r>
      <w:r w:rsidR="009F415B">
        <w:rPr>
          <w:sz w:val="26"/>
          <w:szCs w:val="26"/>
        </w:rPr>
        <w:t>3</w:t>
      </w:r>
      <w:r w:rsidR="004C7C0B" w:rsidRPr="00EE6512">
        <w:rPr>
          <w:sz w:val="26"/>
          <w:szCs w:val="26"/>
        </w:rPr>
        <w:t xml:space="preserve"> года;</w:t>
      </w:r>
    </w:p>
    <w:p w:rsidR="00525FB7" w:rsidRPr="00EE6512" w:rsidRDefault="004C7C0B" w:rsidP="00EE6512">
      <w:pPr>
        <w:pStyle w:val="a8"/>
        <w:numPr>
          <w:ilvl w:val="0"/>
          <w:numId w:val="5"/>
        </w:numPr>
        <w:tabs>
          <w:tab w:val="left" w:pos="993"/>
        </w:tabs>
        <w:ind w:left="0" w:firstLine="709"/>
        <w:jc w:val="both"/>
        <w:rPr>
          <w:sz w:val="26"/>
          <w:szCs w:val="26"/>
        </w:rPr>
      </w:pPr>
      <w:r w:rsidRPr="00EE6512">
        <w:rPr>
          <w:sz w:val="26"/>
          <w:szCs w:val="26"/>
        </w:rPr>
        <w:t>п</w:t>
      </w:r>
      <w:r w:rsidR="00525FB7" w:rsidRPr="00EE6512">
        <w:rPr>
          <w:sz w:val="26"/>
          <w:szCs w:val="26"/>
        </w:rPr>
        <w:t xml:space="preserve">роизведен возврат в </w:t>
      </w:r>
      <w:r w:rsidR="003E07A2">
        <w:rPr>
          <w:sz w:val="26"/>
          <w:szCs w:val="26"/>
        </w:rPr>
        <w:t>областной</w:t>
      </w:r>
      <w:r w:rsidR="00525FB7" w:rsidRPr="00EE6512">
        <w:rPr>
          <w:sz w:val="26"/>
          <w:szCs w:val="26"/>
        </w:rPr>
        <w:t xml:space="preserve"> бюджет остатков субсидий, субвенций и иных межбюджетных трансфертов, имеющих целевое назначение, прошлых лет в сумме </w:t>
      </w:r>
      <w:r w:rsidR="003E07A2">
        <w:rPr>
          <w:sz w:val="26"/>
          <w:szCs w:val="26"/>
        </w:rPr>
        <w:t>545 389,9</w:t>
      </w:r>
      <w:r w:rsidR="00525FB7" w:rsidRPr="00EE6512">
        <w:rPr>
          <w:sz w:val="26"/>
          <w:szCs w:val="26"/>
        </w:rPr>
        <w:t xml:space="preserve"> тыс. рублей.</w:t>
      </w:r>
      <w:r w:rsidR="005A4717">
        <w:rPr>
          <w:sz w:val="26"/>
          <w:szCs w:val="26"/>
        </w:rPr>
        <w:t xml:space="preserve"> </w:t>
      </w:r>
    </w:p>
    <w:p w:rsidR="00525FB7" w:rsidRPr="00D14448" w:rsidRDefault="00525FB7" w:rsidP="00EE6512">
      <w:pPr>
        <w:tabs>
          <w:tab w:val="left" w:pos="993"/>
        </w:tabs>
        <w:ind w:firstLine="709"/>
        <w:jc w:val="both"/>
        <w:rPr>
          <w:sz w:val="26"/>
          <w:szCs w:val="26"/>
        </w:rPr>
      </w:pPr>
      <w:r w:rsidRPr="00D14448">
        <w:rPr>
          <w:sz w:val="26"/>
          <w:szCs w:val="26"/>
        </w:rPr>
        <w:t xml:space="preserve">Анализ исполнения </w:t>
      </w:r>
      <w:r w:rsidR="003E07A2">
        <w:rPr>
          <w:sz w:val="26"/>
          <w:szCs w:val="26"/>
        </w:rPr>
        <w:t xml:space="preserve"> </w:t>
      </w:r>
      <w:r w:rsidRPr="00D14448">
        <w:rPr>
          <w:sz w:val="26"/>
          <w:szCs w:val="26"/>
        </w:rPr>
        <w:t>бюджета</w:t>
      </w:r>
      <w:r w:rsidR="003E07A2">
        <w:rPr>
          <w:sz w:val="26"/>
          <w:szCs w:val="26"/>
        </w:rPr>
        <w:t xml:space="preserve"> Углегорского городского округа</w:t>
      </w:r>
      <w:r w:rsidRPr="00D14448">
        <w:rPr>
          <w:sz w:val="26"/>
          <w:szCs w:val="26"/>
        </w:rPr>
        <w:t xml:space="preserve"> за </w:t>
      </w:r>
      <w:r w:rsidR="003E07A2">
        <w:rPr>
          <w:sz w:val="26"/>
          <w:szCs w:val="26"/>
        </w:rPr>
        <w:t>6 месяцев</w:t>
      </w:r>
      <w:r w:rsidRPr="00D14448">
        <w:rPr>
          <w:sz w:val="26"/>
          <w:szCs w:val="26"/>
        </w:rPr>
        <w:t xml:space="preserve"> 202</w:t>
      </w:r>
      <w:r w:rsidR="003E07A2">
        <w:rPr>
          <w:sz w:val="26"/>
          <w:szCs w:val="26"/>
        </w:rPr>
        <w:t>4</w:t>
      </w:r>
      <w:r w:rsidRPr="00D14448">
        <w:rPr>
          <w:sz w:val="26"/>
          <w:szCs w:val="26"/>
        </w:rPr>
        <w:t xml:space="preserve"> года по видам доходов приведен в приложении № 1</w:t>
      </w:r>
      <w:r w:rsidR="00E81F34">
        <w:rPr>
          <w:sz w:val="26"/>
          <w:szCs w:val="26"/>
        </w:rPr>
        <w:t xml:space="preserve"> к заключению</w:t>
      </w:r>
      <w:r w:rsidRPr="00D14448">
        <w:rPr>
          <w:sz w:val="26"/>
          <w:szCs w:val="26"/>
        </w:rPr>
        <w:t>.</w:t>
      </w:r>
    </w:p>
    <w:p w:rsidR="00525FB7" w:rsidRDefault="00525FB7" w:rsidP="004F0D4E">
      <w:pPr>
        <w:pStyle w:val="a3"/>
        <w:overflowPunct w:val="0"/>
        <w:autoSpaceDE w:val="0"/>
        <w:autoSpaceDN w:val="0"/>
        <w:adjustRightInd w:val="0"/>
        <w:spacing w:line="240" w:lineRule="auto"/>
        <w:textAlignment w:val="baseline"/>
        <w:rPr>
          <w:rFonts w:ascii="Times New Roman" w:hAnsi="Times New Roman" w:cs="Times New Roman"/>
          <w:sz w:val="26"/>
          <w:szCs w:val="26"/>
        </w:rPr>
      </w:pPr>
    </w:p>
    <w:p w:rsidR="00A66302" w:rsidRPr="00A66302" w:rsidRDefault="00A66302" w:rsidP="00A66302">
      <w:pPr>
        <w:jc w:val="center"/>
        <w:outlineLvl w:val="0"/>
        <w:rPr>
          <w:b/>
          <w:bCs/>
          <w:sz w:val="26"/>
          <w:szCs w:val="26"/>
        </w:rPr>
      </w:pPr>
      <w:r w:rsidRPr="00A66302">
        <w:rPr>
          <w:b/>
          <w:bCs/>
          <w:sz w:val="26"/>
          <w:szCs w:val="26"/>
        </w:rPr>
        <w:t>Расходы бюджета</w:t>
      </w:r>
      <w:r w:rsidR="003E07A2">
        <w:rPr>
          <w:b/>
          <w:bCs/>
          <w:sz w:val="26"/>
          <w:szCs w:val="26"/>
        </w:rPr>
        <w:t xml:space="preserve"> Углегорского городского округа</w:t>
      </w:r>
    </w:p>
    <w:p w:rsidR="00A66302" w:rsidRPr="00A66302" w:rsidRDefault="00A66302" w:rsidP="00A66302">
      <w:pPr>
        <w:jc w:val="center"/>
        <w:outlineLvl w:val="0"/>
        <w:rPr>
          <w:sz w:val="26"/>
          <w:szCs w:val="26"/>
        </w:rPr>
      </w:pPr>
    </w:p>
    <w:p w:rsidR="00A66302" w:rsidRPr="00A66302" w:rsidRDefault="00A66302" w:rsidP="00A66302">
      <w:pPr>
        <w:autoSpaceDE w:val="0"/>
        <w:autoSpaceDN w:val="0"/>
        <w:adjustRightInd w:val="0"/>
        <w:ind w:firstLine="709"/>
        <w:jc w:val="both"/>
        <w:rPr>
          <w:color w:val="000000"/>
          <w:kern w:val="3"/>
          <w:sz w:val="26"/>
          <w:szCs w:val="26"/>
          <w:lang w:eastAsia="en-US"/>
        </w:rPr>
      </w:pPr>
      <w:r w:rsidRPr="00A66302">
        <w:rPr>
          <w:color w:val="000000"/>
          <w:sz w:val="26"/>
          <w:szCs w:val="26"/>
        </w:rPr>
        <w:t>По состоянию на 01.0</w:t>
      </w:r>
      <w:r w:rsidR="00AD165F">
        <w:rPr>
          <w:color w:val="000000"/>
          <w:sz w:val="26"/>
          <w:szCs w:val="26"/>
        </w:rPr>
        <w:t>7</w:t>
      </w:r>
      <w:r w:rsidRPr="00A66302">
        <w:rPr>
          <w:color w:val="000000"/>
          <w:sz w:val="26"/>
          <w:szCs w:val="26"/>
        </w:rPr>
        <w:t>.202</w:t>
      </w:r>
      <w:r w:rsidR="00AD165F">
        <w:rPr>
          <w:color w:val="000000"/>
          <w:sz w:val="26"/>
          <w:szCs w:val="26"/>
        </w:rPr>
        <w:t>4</w:t>
      </w:r>
      <w:r w:rsidRPr="00A66302">
        <w:rPr>
          <w:color w:val="000000"/>
          <w:sz w:val="26"/>
          <w:szCs w:val="26"/>
        </w:rPr>
        <w:t xml:space="preserve"> общий объем бюджетных ассигнований с учетом изменений составил </w:t>
      </w:r>
      <w:r w:rsidR="00AD165F">
        <w:rPr>
          <w:color w:val="000000"/>
          <w:sz w:val="26"/>
          <w:szCs w:val="26"/>
        </w:rPr>
        <w:t>5</w:t>
      </w:r>
      <w:r w:rsidR="003415E9">
        <w:rPr>
          <w:color w:val="000000"/>
          <w:sz w:val="26"/>
          <w:szCs w:val="26"/>
        </w:rPr>
        <w:t xml:space="preserve"> </w:t>
      </w:r>
      <w:r w:rsidR="00AD165F">
        <w:rPr>
          <w:color w:val="000000"/>
          <w:sz w:val="26"/>
          <w:szCs w:val="26"/>
        </w:rPr>
        <w:t>664</w:t>
      </w:r>
      <w:r w:rsidR="003415E9">
        <w:rPr>
          <w:color w:val="000000"/>
          <w:sz w:val="26"/>
          <w:szCs w:val="26"/>
        </w:rPr>
        <w:t xml:space="preserve"> </w:t>
      </w:r>
      <w:r w:rsidR="00AD165F">
        <w:rPr>
          <w:color w:val="000000"/>
          <w:sz w:val="26"/>
          <w:szCs w:val="26"/>
        </w:rPr>
        <w:t>886,0</w:t>
      </w:r>
      <w:r w:rsidRPr="00A66302">
        <w:rPr>
          <w:color w:val="000000"/>
          <w:sz w:val="26"/>
          <w:szCs w:val="26"/>
        </w:rPr>
        <w:t xml:space="preserve"> тыс. рублей, что на </w:t>
      </w:r>
      <w:r w:rsidR="00AD165F">
        <w:rPr>
          <w:color w:val="000000"/>
          <w:sz w:val="26"/>
          <w:szCs w:val="26"/>
        </w:rPr>
        <w:t>1</w:t>
      </w:r>
      <w:r w:rsidR="003415E9">
        <w:rPr>
          <w:color w:val="000000"/>
          <w:sz w:val="26"/>
          <w:szCs w:val="26"/>
        </w:rPr>
        <w:t xml:space="preserve"> </w:t>
      </w:r>
      <w:r w:rsidR="00AD165F">
        <w:rPr>
          <w:color w:val="000000"/>
          <w:sz w:val="26"/>
          <w:szCs w:val="26"/>
        </w:rPr>
        <w:t>201</w:t>
      </w:r>
      <w:r w:rsidR="003415E9">
        <w:rPr>
          <w:color w:val="000000"/>
          <w:sz w:val="26"/>
          <w:szCs w:val="26"/>
        </w:rPr>
        <w:t xml:space="preserve"> </w:t>
      </w:r>
      <w:r w:rsidR="00AD165F">
        <w:rPr>
          <w:color w:val="000000"/>
          <w:sz w:val="26"/>
          <w:szCs w:val="26"/>
        </w:rPr>
        <w:t>525,0</w:t>
      </w:r>
      <w:r w:rsidR="005A4717">
        <w:rPr>
          <w:color w:val="000000"/>
          <w:sz w:val="26"/>
          <w:szCs w:val="26"/>
        </w:rPr>
        <w:t xml:space="preserve"> </w:t>
      </w:r>
      <w:r w:rsidRPr="00A66302">
        <w:rPr>
          <w:color w:val="000000"/>
          <w:sz w:val="26"/>
          <w:szCs w:val="26"/>
        </w:rPr>
        <w:t xml:space="preserve">тыс. рублей больше объема бюджетных ассигнований, утвержденного </w:t>
      </w:r>
      <w:r w:rsidR="00AD165F">
        <w:rPr>
          <w:color w:val="000000"/>
          <w:sz w:val="26"/>
          <w:szCs w:val="26"/>
        </w:rPr>
        <w:t xml:space="preserve"> </w:t>
      </w:r>
      <w:r w:rsidR="003415E9">
        <w:rPr>
          <w:color w:val="000000"/>
          <w:sz w:val="26"/>
          <w:szCs w:val="26"/>
        </w:rPr>
        <w:t>р</w:t>
      </w:r>
      <w:r w:rsidR="00AD165F">
        <w:rPr>
          <w:color w:val="000000"/>
          <w:sz w:val="26"/>
          <w:szCs w:val="26"/>
        </w:rPr>
        <w:t>ешением Собрания Углегорского округа от 26.12.2023 №22</w:t>
      </w:r>
      <w:r w:rsidR="00902C36">
        <w:rPr>
          <w:color w:val="000000"/>
          <w:sz w:val="26"/>
          <w:szCs w:val="26"/>
        </w:rPr>
        <w:t xml:space="preserve"> (в редакции от 17.04.2024 года)</w:t>
      </w:r>
      <w:r w:rsidRPr="00A66302">
        <w:rPr>
          <w:color w:val="000000"/>
          <w:sz w:val="26"/>
          <w:szCs w:val="26"/>
        </w:rPr>
        <w:t>.</w:t>
      </w:r>
      <w:r w:rsidR="005A4717">
        <w:rPr>
          <w:color w:val="000000"/>
          <w:sz w:val="26"/>
          <w:szCs w:val="26"/>
        </w:rPr>
        <w:t xml:space="preserve"> </w:t>
      </w:r>
    </w:p>
    <w:p w:rsidR="00A66302" w:rsidRDefault="00A66302" w:rsidP="00A66302">
      <w:pPr>
        <w:ind w:firstLine="709"/>
        <w:jc w:val="both"/>
        <w:rPr>
          <w:sz w:val="26"/>
          <w:szCs w:val="26"/>
        </w:rPr>
      </w:pPr>
      <w:r w:rsidRPr="00A66302">
        <w:rPr>
          <w:sz w:val="26"/>
          <w:szCs w:val="26"/>
        </w:rPr>
        <w:t>Расходы  бюджета</w:t>
      </w:r>
      <w:r w:rsidR="00AD165F">
        <w:rPr>
          <w:sz w:val="26"/>
          <w:szCs w:val="26"/>
        </w:rPr>
        <w:t xml:space="preserve"> Углегорского городского округа</w:t>
      </w:r>
      <w:r w:rsidRPr="00A66302">
        <w:rPr>
          <w:sz w:val="26"/>
          <w:szCs w:val="26"/>
        </w:rPr>
        <w:t xml:space="preserve"> </w:t>
      </w:r>
      <w:r w:rsidR="00AD165F">
        <w:rPr>
          <w:sz w:val="26"/>
          <w:szCs w:val="26"/>
        </w:rPr>
        <w:t>за полугодие</w:t>
      </w:r>
      <w:r w:rsidRPr="00A66302">
        <w:rPr>
          <w:sz w:val="26"/>
          <w:szCs w:val="26"/>
        </w:rPr>
        <w:t xml:space="preserve"> текущего года </w:t>
      </w:r>
      <w:r w:rsidR="00290910">
        <w:rPr>
          <w:sz w:val="26"/>
          <w:szCs w:val="26"/>
        </w:rPr>
        <w:t>исполнены на сумму</w:t>
      </w:r>
      <w:r w:rsidRPr="00A66302">
        <w:rPr>
          <w:sz w:val="26"/>
          <w:szCs w:val="26"/>
        </w:rPr>
        <w:t xml:space="preserve"> </w:t>
      </w:r>
      <w:r w:rsidR="00AD165F">
        <w:rPr>
          <w:sz w:val="26"/>
          <w:szCs w:val="26"/>
        </w:rPr>
        <w:t>2</w:t>
      </w:r>
      <w:r w:rsidR="00EA2FA7">
        <w:rPr>
          <w:sz w:val="26"/>
          <w:szCs w:val="26"/>
        </w:rPr>
        <w:t xml:space="preserve"> </w:t>
      </w:r>
      <w:r w:rsidR="00AD165F">
        <w:rPr>
          <w:sz w:val="26"/>
          <w:szCs w:val="26"/>
        </w:rPr>
        <w:t>504</w:t>
      </w:r>
      <w:r w:rsidR="00EA2FA7">
        <w:rPr>
          <w:sz w:val="26"/>
          <w:szCs w:val="26"/>
        </w:rPr>
        <w:t xml:space="preserve"> </w:t>
      </w:r>
      <w:r w:rsidR="00AD165F">
        <w:rPr>
          <w:sz w:val="26"/>
          <w:szCs w:val="26"/>
        </w:rPr>
        <w:t>345,1</w:t>
      </w:r>
      <w:r w:rsidRPr="00A66302">
        <w:rPr>
          <w:sz w:val="26"/>
          <w:szCs w:val="26"/>
        </w:rPr>
        <w:t xml:space="preserve"> тыс. рублей или </w:t>
      </w:r>
      <w:r w:rsidR="00AD165F">
        <w:rPr>
          <w:sz w:val="26"/>
          <w:szCs w:val="26"/>
        </w:rPr>
        <w:t>44,2</w:t>
      </w:r>
      <w:r w:rsidRPr="00A66302">
        <w:rPr>
          <w:sz w:val="26"/>
          <w:szCs w:val="26"/>
        </w:rPr>
        <w:t xml:space="preserve"> % от уточненного плана, что на</w:t>
      </w:r>
      <w:r w:rsidRPr="00A66302">
        <w:rPr>
          <w:spacing w:val="-4"/>
          <w:sz w:val="26"/>
          <w:szCs w:val="26"/>
        </w:rPr>
        <w:t xml:space="preserve"> </w:t>
      </w:r>
      <w:r w:rsidR="00AD165F">
        <w:rPr>
          <w:spacing w:val="-4"/>
          <w:sz w:val="26"/>
          <w:szCs w:val="26"/>
        </w:rPr>
        <w:t>488</w:t>
      </w:r>
      <w:r w:rsidR="00EA2FA7">
        <w:rPr>
          <w:spacing w:val="-4"/>
          <w:sz w:val="26"/>
          <w:szCs w:val="26"/>
        </w:rPr>
        <w:t xml:space="preserve"> </w:t>
      </w:r>
      <w:r w:rsidR="00AD165F">
        <w:rPr>
          <w:spacing w:val="-4"/>
          <w:sz w:val="26"/>
          <w:szCs w:val="26"/>
        </w:rPr>
        <w:t>563,8</w:t>
      </w:r>
      <w:r w:rsidRPr="00A66302">
        <w:rPr>
          <w:spacing w:val="-4"/>
          <w:sz w:val="26"/>
          <w:szCs w:val="26"/>
        </w:rPr>
        <w:t xml:space="preserve"> </w:t>
      </w:r>
      <w:r w:rsidRPr="00A66302">
        <w:rPr>
          <w:sz w:val="26"/>
          <w:szCs w:val="26"/>
        </w:rPr>
        <w:t>тыс. рублей (</w:t>
      </w:r>
      <w:r w:rsidR="00F337A9">
        <w:rPr>
          <w:sz w:val="26"/>
          <w:szCs w:val="26"/>
        </w:rPr>
        <w:t xml:space="preserve">на </w:t>
      </w:r>
      <w:r w:rsidR="00AD165F">
        <w:rPr>
          <w:sz w:val="26"/>
          <w:szCs w:val="26"/>
        </w:rPr>
        <w:t>24,2</w:t>
      </w:r>
      <w:r w:rsidRPr="00A66302">
        <w:rPr>
          <w:sz w:val="26"/>
          <w:szCs w:val="26"/>
        </w:rPr>
        <w:t xml:space="preserve"> %) больше расходов за аналогичный период 202</w:t>
      </w:r>
      <w:r w:rsidR="00AD165F">
        <w:rPr>
          <w:sz w:val="26"/>
          <w:szCs w:val="26"/>
        </w:rPr>
        <w:t>3</w:t>
      </w:r>
      <w:r w:rsidRPr="00A66302">
        <w:rPr>
          <w:sz w:val="26"/>
          <w:szCs w:val="26"/>
        </w:rPr>
        <w:t xml:space="preserve"> года. </w:t>
      </w:r>
    </w:p>
    <w:p w:rsidR="00EA2FA7" w:rsidRPr="00A66302" w:rsidRDefault="00EA2FA7" w:rsidP="00A66302">
      <w:pPr>
        <w:ind w:firstLine="709"/>
        <w:jc w:val="both"/>
        <w:rPr>
          <w:sz w:val="26"/>
          <w:szCs w:val="26"/>
        </w:rPr>
      </w:pPr>
    </w:p>
    <w:p w:rsidR="00A66302" w:rsidRPr="00A66302" w:rsidRDefault="00A66302" w:rsidP="0067628A">
      <w:pPr>
        <w:tabs>
          <w:tab w:val="left" w:pos="993"/>
        </w:tabs>
        <w:autoSpaceDE w:val="0"/>
        <w:autoSpaceDN w:val="0"/>
        <w:adjustRightInd w:val="0"/>
        <w:ind w:firstLine="709"/>
        <w:jc w:val="both"/>
        <w:rPr>
          <w:color w:val="000000"/>
          <w:sz w:val="26"/>
          <w:szCs w:val="26"/>
        </w:rPr>
      </w:pPr>
      <w:r w:rsidRPr="00A66302">
        <w:rPr>
          <w:color w:val="000000"/>
          <w:sz w:val="26"/>
          <w:szCs w:val="26"/>
        </w:rPr>
        <w:t xml:space="preserve">Анализ расходов по разделам бюджетной классификации показал, что </w:t>
      </w:r>
      <w:r w:rsidRPr="00EA2FA7">
        <w:rPr>
          <w:bCs/>
          <w:i/>
          <w:color w:val="000000"/>
          <w:sz w:val="26"/>
          <w:szCs w:val="26"/>
        </w:rPr>
        <w:t xml:space="preserve">наибольшие </w:t>
      </w:r>
      <w:r w:rsidRPr="00EA2FA7">
        <w:rPr>
          <w:i/>
          <w:color w:val="000000"/>
          <w:sz w:val="26"/>
          <w:szCs w:val="26"/>
        </w:rPr>
        <w:t>расходы</w:t>
      </w:r>
      <w:r w:rsidRPr="00A66302">
        <w:rPr>
          <w:color w:val="000000"/>
          <w:sz w:val="26"/>
          <w:szCs w:val="26"/>
        </w:rPr>
        <w:t xml:space="preserve"> </w:t>
      </w:r>
      <w:r w:rsidR="00312105">
        <w:rPr>
          <w:color w:val="000000"/>
          <w:sz w:val="26"/>
          <w:szCs w:val="26"/>
        </w:rPr>
        <w:t>произведены</w:t>
      </w:r>
      <w:r w:rsidRPr="00A66302">
        <w:rPr>
          <w:color w:val="000000"/>
          <w:sz w:val="26"/>
          <w:szCs w:val="26"/>
        </w:rPr>
        <w:t xml:space="preserve"> </w:t>
      </w:r>
      <w:r w:rsidR="00AD165F">
        <w:rPr>
          <w:color w:val="000000"/>
          <w:sz w:val="26"/>
          <w:szCs w:val="26"/>
        </w:rPr>
        <w:t>за 6 месяцев</w:t>
      </w:r>
      <w:r w:rsidR="009923C9">
        <w:rPr>
          <w:color w:val="000000"/>
          <w:sz w:val="26"/>
          <w:szCs w:val="26"/>
        </w:rPr>
        <w:t xml:space="preserve"> 202</w:t>
      </w:r>
      <w:r w:rsidR="00AD165F">
        <w:rPr>
          <w:color w:val="000000"/>
          <w:sz w:val="26"/>
          <w:szCs w:val="26"/>
        </w:rPr>
        <w:t>4</w:t>
      </w:r>
      <w:r w:rsidR="009923C9">
        <w:rPr>
          <w:color w:val="000000"/>
          <w:sz w:val="26"/>
          <w:szCs w:val="26"/>
        </w:rPr>
        <w:t xml:space="preserve"> года </w:t>
      </w:r>
      <w:r w:rsidRPr="00A66302">
        <w:rPr>
          <w:color w:val="000000"/>
          <w:sz w:val="26"/>
          <w:szCs w:val="26"/>
        </w:rPr>
        <w:t xml:space="preserve">по следующим разделам: </w:t>
      </w:r>
    </w:p>
    <w:p w:rsidR="009923C9" w:rsidRPr="0067628A" w:rsidRDefault="002752DA" w:rsidP="0067628A">
      <w:pPr>
        <w:pStyle w:val="a8"/>
        <w:numPr>
          <w:ilvl w:val="0"/>
          <w:numId w:val="9"/>
        </w:numPr>
        <w:tabs>
          <w:tab w:val="left" w:pos="993"/>
        </w:tabs>
        <w:ind w:left="0" w:firstLine="709"/>
        <w:jc w:val="both"/>
        <w:rPr>
          <w:sz w:val="26"/>
          <w:szCs w:val="26"/>
        </w:rPr>
      </w:pPr>
      <w:r>
        <w:rPr>
          <w:sz w:val="26"/>
          <w:szCs w:val="26"/>
        </w:rPr>
        <w:lastRenderedPageBreak/>
        <w:t>«</w:t>
      </w:r>
      <w:r w:rsidR="00AD165F">
        <w:rPr>
          <w:sz w:val="26"/>
          <w:szCs w:val="26"/>
        </w:rPr>
        <w:t>Жилищно-коммунальное хозяйство</w:t>
      </w:r>
      <w:r>
        <w:rPr>
          <w:sz w:val="26"/>
          <w:szCs w:val="26"/>
        </w:rPr>
        <w:t>»</w:t>
      </w:r>
      <w:r w:rsidR="009923C9" w:rsidRPr="0067628A">
        <w:rPr>
          <w:sz w:val="26"/>
          <w:szCs w:val="26"/>
        </w:rPr>
        <w:t xml:space="preserve"> – </w:t>
      </w:r>
      <w:r w:rsidR="00312105" w:rsidRPr="0067628A">
        <w:rPr>
          <w:sz w:val="26"/>
          <w:szCs w:val="26"/>
        </w:rPr>
        <w:t xml:space="preserve">в сумме </w:t>
      </w:r>
      <w:r w:rsidR="00AD165F">
        <w:rPr>
          <w:sz w:val="26"/>
          <w:szCs w:val="26"/>
        </w:rPr>
        <w:t>1</w:t>
      </w:r>
      <w:r w:rsidR="00EA2FA7">
        <w:rPr>
          <w:sz w:val="26"/>
          <w:szCs w:val="26"/>
        </w:rPr>
        <w:t xml:space="preserve"> </w:t>
      </w:r>
      <w:r w:rsidR="00AD165F">
        <w:rPr>
          <w:sz w:val="26"/>
          <w:szCs w:val="26"/>
        </w:rPr>
        <w:t>055</w:t>
      </w:r>
      <w:r w:rsidR="00EA2FA7">
        <w:rPr>
          <w:sz w:val="26"/>
          <w:szCs w:val="26"/>
        </w:rPr>
        <w:t xml:space="preserve"> </w:t>
      </w:r>
      <w:r w:rsidR="00AD165F">
        <w:rPr>
          <w:sz w:val="26"/>
          <w:szCs w:val="26"/>
        </w:rPr>
        <w:t>186,5</w:t>
      </w:r>
      <w:r w:rsidR="009923C9" w:rsidRPr="0067628A">
        <w:rPr>
          <w:sz w:val="26"/>
          <w:szCs w:val="26"/>
        </w:rPr>
        <w:t xml:space="preserve"> </w:t>
      </w:r>
      <w:r w:rsidR="00246FC4">
        <w:rPr>
          <w:sz w:val="26"/>
          <w:szCs w:val="26"/>
        </w:rPr>
        <w:t>тыс. рублей</w:t>
      </w:r>
      <w:r w:rsidR="00AD165F">
        <w:rPr>
          <w:sz w:val="26"/>
          <w:szCs w:val="26"/>
        </w:rPr>
        <w:t xml:space="preserve"> (45 %), </w:t>
      </w:r>
      <w:r w:rsidR="009923C9" w:rsidRPr="0067628A">
        <w:rPr>
          <w:sz w:val="26"/>
          <w:szCs w:val="26"/>
        </w:rPr>
        <w:t>что</w:t>
      </w:r>
      <w:r w:rsidR="00AD165F">
        <w:rPr>
          <w:sz w:val="26"/>
          <w:szCs w:val="26"/>
        </w:rPr>
        <w:t xml:space="preserve"> </w:t>
      </w:r>
      <w:r w:rsidR="009923C9" w:rsidRPr="0067628A">
        <w:rPr>
          <w:sz w:val="26"/>
          <w:szCs w:val="26"/>
        </w:rPr>
        <w:t xml:space="preserve">на </w:t>
      </w:r>
      <w:r w:rsidR="00AD165F">
        <w:rPr>
          <w:sz w:val="26"/>
          <w:szCs w:val="26"/>
        </w:rPr>
        <w:t>686</w:t>
      </w:r>
      <w:r w:rsidR="00EA2FA7">
        <w:rPr>
          <w:sz w:val="26"/>
          <w:szCs w:val="26"/>
        </w:rPr>
        <w:t xml:space="preserve"> </w:t>
      </w:r>
      <w:r w:rsidR="00AD165F">
        <w:rPr>
          <w:sz w:val="26"/>
          <w:szCs w:val="26"/>
        </w:rPr>
        <w:t>271,2</w:t>
      </w:r>
      <w:r w:rsidR="009923C9" w:rsidRPr="0067628A">
        <w:rPr>
          <w:sz w:val="26"/>
          <w:szCs w:val="26"/>
        </w:rPr>
        <w:t xml:space="preserve"> </w:t>
      </w:r>
      <w:r w:rsidR="00246FC4">
        <w:rPr>
          <w:sz w:val="26"/>
          <w:szCs w:val="26"/>
        </w:rPr>
        <w:t>тыс. рублей</w:t>
      </w:r>
      <w:r w:rsidR="009923C9" w:rsidRPr="0067628A">
        <w:rPr>
          <w:sz w:val="26"/>
          <w:szCs w:val="26"/>
        </w:rPr>
        <w:t xml:space="preserve"> (на </w:t>
      </w:r>
      <w:r w:rsidR="00AD165F">
        <w:rPr>
          <w:sz w:val="26"/>
          <w:szCs w:val="26"/>
        </w:rPr>
        <w:t>53,8</w:t>
      </w:r>
      <w:r w:rsidR="009923C9" w:rsidRPr="0067628A">
        <w:rPr>
          <w:sz w:val="26"/>
          <w:szCs w:val="26"/>
        </w:rPr>
        <w:t xml:space="preserve"> %)</w:t>
      </w:r>
      <w:r w:rsidR="00AD165F">
        <w:rPr>
          <w:sz w:val="26"/>
          <w:szCs w:val="26"/>
        </w:rPr>
        <w:t xml:space="preserve"> больше</w:t>
      </w:r>
      <w:r w:rsidR="009923C9" w:rsidRPr="0067628A">
        <w:rPr>
          <w:sz w:val="26"/>
          <w:szCs w:val="26"/>
        </w:rPr>
        <w:t xml:space="preserve"> показателя аналогичного периода 202</w:t>
      </w:r>
      <w:r w:rsidR="00AD165F">
        <w:rPr>
          <w:sz w:val="26"/>
          <w:szCs w:val="26"/>
        </w:rPr>
        <w:t>3</w:t>
      </w:r>
      <w:r w:rsidR="009923C9" w:rsidRPr="0067628A">
        <w:rPr>
          <w:sz w:val="26"/>
          <w:szCs w:val="26"/>
        </w:rPr>
        <w:t xml:space="preserve"> года;</w:t>
      </w:r>
    </w:p>
    <w:p w:rsidR="009923C9" w:rsidRPr="0067628A" w:rsidRDefault="002752DA" w:rsidP="00DF0758">
      <w:pPr>
        <w:pStyle w:val="a8"/>
        <w:numPr>
          <w:ilvl w:val="0"/>
          <w:numId w:val="9"/>
        </w:numPr>
        <w:tabs>
          <w:tab w:val="left" w:pos="993"/>
        </w:tabs>
        <w:ind w:left="0" w:firstLine="709"/>
        <w:jc w:val="both"/>
        <w:rPr>
          <w:sz w:val="26"/>
          <w:szCs w:val="26"/>
        </w:rPr>
      </w:pPr>
      <w:r>
        <w:rPr>
          <w:sz w:val="26"/>
          <w:szCs w:val="26"/>
        </w:rPr>
        <w:t>«</w:t>
      </w:r>
      <w:r w:rsidR="00AD165F">
        <w:rPr>
          <w:sz w:val="26"/>
          <w:szCs w:val="26"/>
        </w:rPr>
        <w:t>Образование</w:t>
      </w:r>
      <w:r>
        <w:rPr>
          <w:sz w:val="26"/>
          <w:szCs w:val="26"/>
        </w:rPr>
        <w:t>»</w:t>
      </w:r>
      <w:r w:rsidR="000942F5">
        <w:rPr>
          <w:sz w:val="26"/>
          <w:szCs w:val="26"/>
        </w:rPr>
        <w:t xml:space="preserve"> </w:t>
      </w:r>
      <w:r w:rsidR="00AD165F">
        <w:rPr>
          <w:sz w:val="26"/>
          <w:szCs w:val="26"/>
        </w:rPr>
        <w:t>–</w:t>
      </w:r>
      <w:r w:rsidR="000942F5">
        <w:rPr>
          <w:sz w:val="26"/>
          <w:szCs w:val="26"/>
        </w:rPr>
        <w:t xml:space="preserve"> </w:t>
      </w:r>
      <w:r w:rsidR="00AD165F">
        <w:rPr>
          <w:sz w:val="26"/>
          <w:szCs w:val="26"/>
        </w:rPr>
        <w:t>810</w:t>
      </w:r>
      <w:r w:rsidR="00EA2FA7">
        <w:rPr>
          <w:sz w:val="26"/>
          <w:szCs w:val="26"/>
        </w:rPr>
        <w:t xml:space="preserve"> </w:t>
      </w:r>
      <w:r w:rsidR="00AD165F">
        <w:rPr>
          <w:sz w:val="26"/>
          <w:szCs w:val="26"/>
        </w:rPr>
        <w:t>463,1</w:t>
      </w:r>
      <w:r w:rsidR="00EA2FA7">
        <w:rPr>
          <w:sz w:val="26"/>
          <w:szCs w:val="26"/>
        </w:rPr>
        <w:t xml:space="preserve"> </w:t>
      </w:r>
      <w:r w:rsidR="00246FC4">
        <w:rPr>
          <w:sz w:val="26"/>
          <w:szCs w:val="26"/>
        </w:rPr>
        <w:t>тыс. рублей</w:t>
      </w:r>
      <w:r w:rsidR="009923C9" w:rsidRPr="0067628A">
        <w:rPr>
          <w:sz w:val="26"/>
          <w:szCs w:val="26"/>
        </w:rPr>
        <w:t xml:space="preserve"> (</w:t>
      </w:r>
      <w:r w:rsidR="00AD165F">
        <w:rPr>
          <w:sz w:val="26"/>
          <w:szCs w:val="26"/>
        </w:rPr>
        <w:t>53,1</w:t>
      </w:r>
      <w:r w:rsidR="00312105" w:rsidRPr="0067628A">
        <w:rPr>
          <w:sz w:val="26"/>
          <w:szCs w:val="26"/>
        </w:rPr>
        <w:t>%)</w:t>
      </w:r>
      <w:r w:rsidR="000942F5">
        <w:rPr>
          <w:sz w:val="26"/>
          <w:szCs w:val="26"/>
        </w:rPr>
        <w:t xml:space="preserve">, </w:t>
      </w:r>
      <w:r w:rsidR="00290910">
        <w:rPr>
          <w:sz w:val="26"/>
          <w:szCs w:val="26"/>
        </w:rPr>
        <w:t>что</w:t>
      </w:r>
      <w:r w:rsidR="009923C9" w:rsidRPr="0067628A">
        <w:rPr>
          <w:sz w:val="26"/>
          <w:szCs w:val="26"/>
        </w:rPr>
        <w:t xml:space="preserve"> </w:t>
      </w:r>
      <w:r w:rsidR="005A4717">
        <w:rPr>
          <w:sz w:val="26"/>
          <w:szCs w:val="26"/>
        </w:rPr>
        <w:br/>
      </w:r>
      <w:r w:rsidR="009923C9" w:rsidRPr="0067628A">
        <w:rPr>
          <w:sz w:val="26"/>
          <w:szCs w:val="26"/>
        </w:rPr>
        <w:t xml:space="preserve">на </w:t>
      </w:r>
      <w:r w:rsidR="00DF0758">
        <w:rPr>
          <w:sz w:val="26"/>
          <w:szCs w:val="26"/>
        </w:rPr>
        <w:t>25</w:t>
      </w:r>
      <w:r w:rsidR="00EA2FA7">
        <w:rPr>
          <w:sz w:val="26"/>
          <w:szCs w:val="26"/>
        </w:rPr>
        <w:t xml:space="preserve"> </w:t>
      </w:r>
      <w:r w:rsidR="00DF0758">
        <w:rPr>
          <w:sz w:val="26"/>
          <w:szCs w:val="26"/>
        </w:rPr>
        <w:t>155,8</w:t>
      </w:r>
      <w:r w:rsidR="009923C9" w:rsidRPr="0067628A">
        <w:rPr>
          <w:sz w:val="26"/>
          <w:szCs w:val="26"/>
        </w:rPr>
        <w:t xml:space="preserve"> </w:t>
      </w:r>
      <w:r w:rsidR="00246FC4">
        <w:rPr>
          <w:sz w:val="26"/>
          <w:szCs w:val="26"/>
        </w:rPr>
        <w:t>тыс. рублей</w:t>
      </w:r>
      <w:r w:rsidR="009923C9" w:rsidRPr="0067628A">
        <w:rPr>
          <w:sz w:val="26"/>
          <w:szCs w:val="26"/>
        </w:rPr>
        <w:t xml:space="preserve"> (на </w:t>
      </w:r>
      <w:r w:rsidR="00AD165F">
        <w:rPr>
          <w:sz w:val="26"/>
          <w:szCs w:val="26"/>
        </w:rPr>
        <w:t>3,2</w:t>
      </w:r>
      <w:r w:rsidR="009923C9" w:rsidRPr="0067628A">
        <w:rPr>
          <w:sz w:val="26"/>
          <w:szCs w:val="26"/>
        </w:rPr>
        <w:t xml:space="preserve"> %)</w:t>
      </w:r>
      <w:r w:rsidR="00290910">
        <w:rPr>
          <w:sz w:val="26"/>
          <w:szCs w:val="26"/>
        </w:rPr>
        <w:t xml:space="preserve"> </w:t>
      </w:r>
      <w:r w:rsidR="00AD165F">
        <w:rPr>
          <w:sz w:val="26"/>
          <w:szCs w:val="26"/>
        </w:rPr>
        <w:t>больше</w:t>
      </w:r>
      <w:r w:rsidR="009923C9" w:rsidRPr="0067628A">
        <w:rPr>
          <w:sz w:val="26"/>
          <w:szCs w:val="26"/>
        </w:rPr>
        <w:t xml:space="preserve"> аналогичного показателя </w:t>
      </w:r>
      <w:r w:rsidR="00AD165F">
        <w:rPr>
          <w:sz w:val="26"/>
          <w:szCs w:val="26"/>
        </w:rPr>
        <w:t>за полугодие</w:t>
      </w:r>
      <w:r w:rsidR="009923C9" w:rsidRPr="0067628A">
        <w:rPr>
          <w:sz w:val="26"/>
          <w:szCs w:val="26"/>
        </w:rPr>
        <w:t xml:space="preserve"> 202</w:t>
      </w:r>
      <w:r w:rsidR="00AD165F">
        <w:rPr>
          <w:sz w:val="26"/>
          <w:szCs w:val="26"/>
        </w:rPr>
        <w:t>3</w:t>
      </w:r>
      <w:r w:rsidR="009923C9" w:rsidRPr="0067628A">
        <w:rPr>
          <w:sz w:val="26"/>
          <w:szCs w:val="26"/>
        </w:rPr>
        <w:t xml:space="preserve"> года; </w:t>
      </w:r>
    </w:p>
    <w:p w:rsidR="009923C9" w:rsidRPr="0067628A" w:rsidRDefault="002752DA" w:rsidP="00DF0758">
      <w:pPr>
        <w:pStyle w:val="a8"/>
        <w:numPr>
          <w:ilvl w:val="0"/>
          <w:numId w:val="9"/>
        </w:numPr>
        <w:tabs>
          <w:tab w:val="left" w:pos="993"/>
        </w:tabs>
        <w:ind w:left="0" w:firstLine="709"/>
        <w:jc w:val="both"/>
        <w:rPr>
          <w:sz w:val="26"/>
          <w:szCs w:val="26"/>
        </w:rPr>
      </w:pPr>
      <w:r>
        <w:rPr>
          <w:sz w:val="26"/>
          <w:szCs w:val="26"/>
        </w:rPr>
        <w:t>«</w:t>
      </w:r>
      <w:r w:rsidR="00DF0758">
        <w:rPr>
          <w:sz w:val="26"/>
          <w:szCs w:val="26"/>
        </w:rPr>
        <w:t>Общегосударственные вопросы</w:t>
      </w:r>
      <w:r>
        <w:rPr>
          <w:sz w:val="26"/>
          <w:szCs w:val="26"/>
        </w:rPr>
        <w:t>»</w:t>
      </w:r>
      <w:r w:rsidR="009923C9" w:rsidRPr="0067628A">
        <w:rPr>
          <w:sz w:val="26"/>
          <w:szCs w:val="26"/>
        </w:rPr>
        <w:t xml:space="preserve"> – </w:t>
      </w:r>
      <w:r w:rsidR="00DF0758">
        <w:rPr>
          <w:sz w:val="26"/>
          <w:szCs w:val="26"/>
        </w:rPr>
        <w:t>189</w:t>
      </w:r>
      <w:r w:rsidR="00EA2FA7">
        <w:rPr>
          <w:sz w:val="26"/>
          <w:szCs w:val="26"/>
        </w:rPr>
        <w:t xml:space="preserve"> </w:t>
      </w:r>
      <w:r w:rsidR="00DF0758">
        <w:rPr>
          <w:sz w:val="26"/>
          <w:szCs w:val="26"/>
        </w:rPr>
        <w:t>646,7</w:t>
      </w:r>
      <w:r w:rsidR="009923C9" w:rsidRPr="0067628A">
        <w:rPr>
          <w:sz w:val="26"/>
          <w:szCs w:val="26"/>
        </w:rPr>
        <w:t xml:space="preserve"> </w:t>
      </w:r>
      <w:r w:rsidR="00246FC4">
        <w:rPr>
          <w:sz w:val="26"/>
          <w:szCs w:val="26"/>
        </w:rPr>
        <w:t>тыс. рублей</w:t>
      </w:r>
      <w:r w:rsidR="005A4717">
        <w:rPr>
          <w:sz w:val="26"/>
          <w:szCs w:val="26"/>
        </w:rPr>
        <w:t xml:space="preserve"> </w:t>
      </w:r>
      <w:r w:rsidR="009923C9" w:rsidRPr="0067628A">
        <w:rPr>
          <w:sz w:val="26"/>
          <w:szCs w:val="26"/>
        </w:rPr>
        <w:t>(</w:t>
      </w:r>
      <w:r w:rsidR="00DF0758">
        <w:rPr>
          <w:sz w:val="26"/>
          <w:szCs w:val="26"/>
        </w:rPr>
        <w:t>29,0</w:t>
      </w:r>
      <w:r w:rsidR="00312105" w:rsidRPr="0067628A">
        <w:rPr>
          <w:sz w:val="26"/>
          <w:szCs w:val="26"/>
        </w:rPr>
        <w:t xml:space="preserve">%) или </w:t>
      </w:r>
      <w:r w:rsidR="009923C9" w:rsidRPr="0067628A">
        <w:rPr>
          <w:sz w:val="26"/>
          <w:szCs w:val="26"/>
        </w:rPr>
        <w:t xml:space="preserve">с ростом на </w:t>
      </w:r>
      <w:r w:rsidR="00DF0758">
        <w:rPr>
          <w:sz w:val="26"/>
          <w:szCs w:val="26"/>
        </w:rPr>
        <w:t>23</w:t>
      </w:r>
      <w:r w:rsidR="00EA2FA7">
        <w:rPr>
          <w:sz w:val="26"/>
          <w:szCs w:val="26"/>
        </w:rPr>
        <w:t xml:space="preserve"> </w:t>
      </w:r>
      <w:r w:rsidR="00DF0758">
        <w:rPr>
          <w:sz w:val="26"/>
          <w:szCs w:val="26"/>
        </w:rPr>
        <w:t>957,6</w:t>
      </w:r>
      <w:r w:rsidR="009923C9" w:rsidRPr="0067628A">
        <w:rPr>
          <w:sz w:val="26"/>
          <w:szCs w:val="26"/>
        </w:rPr>
        <w:t xml:space="preserve"> </w:t>
      </w:r>
      <w:r w:rsidR="00246FC4">
        <w:rPr>
          <w:sz w:val="26"/>
          <w:szCs w:val="26"/>
        </w:rPr>
        <w:t>тыс. рублей</w:t>
      </w:r>
      <w:r w:rsidR="009923C9" w:rsidRPr="0067628A">
        <w:rPr>
          <w:sz w:val="26"/>
          <w:szCs w:val="26"/>
        </w:rPr>
        <w:t xml:space="preserve"> (на </w:t>
      </w:r>
      <w:r w:rsidR="00DF0758">
        <w:rPr>
          <w:sz w:val="26"/>
          <w:szCs w:val="26"/>
        </w:rPr>
        <w:t>14,5</w:t>
      </w:r>
      <w:r w:rsidR="009923C9" w:rsidRPr="0067628A">
        <w:rPr>
          <w:sz w:val="26"/>
          <w:szCs w:val="26"/>
        </w:rPr>
        <w:t xml:space="preserve"> %) показателя </w:t>
      </w:r>
      <w:r w:rsidR="00DF0758">
        <w:rPr>
          <w:sz w:val="26"/>
          <w:szCs w:val="26"/>
        </w:rPr>
        <w:t>за 6 месяцев 2023</w:t>
      </w:r>
      <w:r w:rsidR="009923C9" w:rsidRPr="0067628A">
        <w:rPr>
          <w:sz w:val="26"/>
          <w:szCs w:val="26"/>
        </w:rPr>
        <w:t xml:space="preserve"> года;</w:t>
      </w:r>
    </w:p>
    <w:p w:rsidR="009923C9" w:rsidRPr="0067628A" w:rsidRDefault="002752DA" w:rsidP="0067628A">
      <w:pPr>
        <w:pStyle w:val="a8"/>
        <w:numPr>
          <w:ilvl w:val="0"/>
          <w:numId w:val="9"/>
        </w:numPr>
        <w:tabs>
          <w:tab w:val="left" w:pos="993"/>
        </w:tabs>
        <w:ind w:left="0" w:firstLine="709"/>
        <w:jc w:val="both"/>
        <w:rPr>
          <w:sz w:val="26"/>
          <w:szCs w:val="26"/>
        </w:rPr>
      </w:pPr>
      <w:r>
        <w:rPr>
          <w:sz w:val="26"/>
          <w:szCs w:val="26"/>
        </w:rPr>
        <w:t>«</w:t>
      </w:r>
      <w:r w:rsidR="00DF0758">
        <w:rPr>
          <w:sz w:val="26"/>
          <w:szCs w:val="26"/>
        </w:rPr>
        <w:t>Национальная экономика</w:t>
      </w:r>
      <w:r>
        <w:rPr>
          <w:sz w:val="26"/>
          <w:szCs w:val="26"/>
        </w:rPr>
        <w:t>»</w:t>
      </w:r>
      <w:r w:rsidR="009923C9" w:rsidRPr="0067628A">
        <w:rPr>
          <w:sz w:val="26"/>
          <w:szCs w:val="26"/>
        </w:rPr>
        <w:t xml:space="preserve"> – </w:t>
      </w:r>
      <w:r w:rsidR="00DF0758">
        <w:rPr>
          <w:sz w:val="26"/>
          <w:szCs w:val="26"/>
        </w:rPr>
        <w:t>178304,8</w:t>
      </w:r>
      <w:r w:rsidR="009923C9" w:rsidRPr="0067628A">
        <w:rPr>
          <w:sz w:val="26"/>
          <w:szCs w:val="26"/>
        </w:rPr>
        <w:t xml:space="preserve"> </w:t>
      </w:r>
      <w:r w:rsidR="00246FC4">
        <w:rPr>
          <w:sz w:val="26"/>
          <w:szCs w:val="26"/>
        </w:rPr>
        <w:t>тыс. рублей</w:t>
      </w:r>
      <w:r w:rsidR="009923C9" w:rsidRPr="0067628A">
        <w:rPr>
          <w:sz w:val="26"/>
          <w:szCs w:val="26"/>
        </w:rPr>
        <w:t xml:space="preserve"> (</w:t>
      </w:r>
      <w:r w:rsidR="00DF0758">
        <w:rPr>
          <w:sz w:val="26"/>
          <w:szCs w:val="26"/>
        </w:rPr>
        <w:t>26,4</w:t>
      </w:r>
      <w:r w:rsidR="009923C9" w:rsidRPr="0067628A">
        <w:rPr>
          <w:sz w:val="26"/>
          <w:szCs w:val="26"/>
        </w:rPr>
        <w:t xml:space="preserve"> %) или на </w:t>
      </w:r>
      <w:r w:rsidR="00DF0758">
        <w:rPr>
          <w:sz w:val="26"/>
          <w:szCs w:val="26"/>
        </w:rPr>
        <w:t>28</w:t>
      </w:r>
      <w:r w:rsidR="00EA2FA7">
        <w:rPr>
          <w:sz w:val="26"/>
          <w:szCs w:val="26"/>
        </w:rPr>
        <w:t xml:space="preserve"> </w:t>
      </w:r>
      <w:r w:rsidR="00DF0758">
        <w:rPr>
          <w:sz w:val="26"/>
          <w:szCs w:val="26"/>
        </w:rPr>
        <w:t>795,2</w:t>
      </w:r>
      <w:r w:rsidR="009923C9" w:rsidRPr="0067628A">
        <w:rPr>
          <w:sz w:val="26"/>
          <w:szCs w:val="26"/>
        </w:rPr>
        <w:t xml:space="preserve"> </w:t>
      </w:r>
      <w:r w:rsidR="00246FC4">
        <w:rPr>
          <w:sz w:val="26"/>
          <w:szCs w:val="26"/>
        </w:rPr>
        <w:t>тыс. рублей</w:t>
      </w:r>
      <w:r w:rsidR="009923C9" w:rsidRPr="0067628A">
        <w:rPr>
          <w:sz w:val="26"/>
          <w:szCs w:val="26"/>
        </w:rPr>
        <w:t xml:space="preserve"> (на </w:t>
      </w:r>
      <w:r w:rsidR="00DF0758">
        <w:rPr>
          <w:sz w:val="26"/>
          <w:szCs w:val="26"/>
        </w:rPr>
        <w:t>19,3</w:t>
      </w:r>
      <w:r w:rsidR="009923C9" w:rsidRPr="0067628A">
        <w:rPr>
          <w:sz w:val="26"/>
          <w:szCs w:val="26"/>
        </w:rPr>
        <w:t>%)</w:t>
      </w:r>
      <w:r w:rsidR="00312105" w:rsidRPr="0067628A">
        <w:rPr>
          <w:sz w:val="26"/>
          <w:szCs w:val="26"/>
        </w:rPr>
        <w:t xml:space="preserve"> больше</w:t>
      </w:r>
      <w:r w:rsidR="009923C9" w:rsidRPr="0067628A">
        <w:rPr>
          <w:sz w:val="26"/>
          <w:szCs w:val="26"/>
        </w:rPr>
        <w:t xml:space="preserve"> показателя </w:t>
      </w:r>
      <w:r w:rsidR="00DF0758">
        <w:rPr>
          <w:sz w:val="26"/>
          <w:szCs w:val="26"/>
        </w:rPr>
        <w:t>за полугодие</w:t>
      </w:r>
      <w:r w:rsidR="009923C9" w:rsidRPr="0067628A">
        <w:rPr>
          <w:sz w:val="26"/>
          <w:szCs w:val="26"/>
        </w:rPr>
        <w:t xml:space="preserve"> 202</w:t>
      </w:r>
      <w:r w:rsidR="00DF0758">
        <w:rPr>
          <w:sz w:val="26"/>
          <w:szCs w:val="26"/>
        </w:rPr>
        <w:t>3</w:t>
      </w:r>
      <w:r w:rsidR="009923C9" w:rsidRPr="0067628A">
        <w:rPr>
          <w:sz w:val="26"/>
          <w:szCs w:val="26"/>
        </w:rPr>
        <w:t xml:space="preserve"> года;</w:t>
      </w:r>
    </w:p>
    <w:p w:rsidR="009923C9" w:rsidRPr="0067628A" w:rsidRDefault="002752DA" w:rsidP="0067628A">
      <w:pPr>
        <w:pStyle w:val="a8"/>
        <w:numPr>
          <w:ilvl w:val="0"/>
          <w:numId w:val="9"/>
        </w:numPr>
        <w:tabs>
          <w:tab w:val="left" w:pos="993"/>
        </w:tabs>
        <w:ind w:left="0" w:firstLine="709"/>
        <w:jc w:val="both"/>
        <w:rPr>
          <w:sz w:val="26"/>
          <w:szCs w:val="26"/>
        </w:rPr>
      </w:pPr>
      <w:r>
        <w:rPr>
          <w:sz w:val="26"/>
          <w:szCs w:val="26"/>
        </w:rPr>
        <w:t>«</w:t>
      </w:r>
      <w:r w:rsidR="00DF0758">
        <w:rPr>
          <w:sz w:val="26"/>
          <w:szCs w:val="26"/>
        </w:rPr>
        <w:t>Социальная политика</w:t>
      </w:r>
      <w:r>
        <w:rPr>
          <w:sz w:val="26"/>
          <w:szCs w:val="26"/>
        </w:rPr>
        <w:t>»</w:t>
      </w:r>
      <w:r w:rsidR="009923C9" w:rsidRPr="0067628A">
        <w:rPr>
          <w:sz w:val="26"/>
          <w:szCs w:val="26"/>
        </w:rPr>
        <w:t xml:space="preserve"> – </w:t>
      </w:r>
      <w:r w:rsidR="00DF0758">
        <w:rPr>
          <w:sz w:val="26"/>
          <w:szCs w:val="26"/>
        </w:rPr>
        <w:t>111097,6</w:t>
      </w:r>
      <w:r w:rsidR="009923C9" w:rsidRPr="0067628A">
        <w:rPr>
          <w:sz w:val="26"/>
          <w:szCs w:val="26"/>
        </w:rPr>
        <w:t xml:space="preserve"> </w:t>
      </w:r>
      <w:r w:rsidR="00246FC4">
        <w:rPr>
          <w:sz w:val="26"/>
          <w:szCs w:val="26"/>
        </w:rPr>
        <w:t>тыс. рублей</w:t>
      </w:r>
      <w:r w:rsidR="009923C9" w:rsidRPr="0067628A">
        <w:rPr>
          <w:sz w:val="26"/>
          <w:szCs w:val="26"/>
        </w:rPr>
        <w:t xml:space="preserve"> (</w:t>
      </w:r>
      <w:r w:rsidR="00DF0758">
        <w:rPr>
          <w:sz w:val="26"/>
          <w:szCs w:val="26"/>
        </w:rPr>
        <w:t>54,2</w:t>
      </w:r>
      <w:r w:rsidR="009923C9" w:rsidRPr="0067628A">
        <w:rPr>
          <w:sz w:val="26"/>
          <w:szCs w:val="26"/>
        </w:rPr>
        <w:t xml:space="preserve">%) или с ростом на </w:t>
      </w:r>
      <w:r w:rsidR="00DF0758">
        <w:rPr>
          <w:sz w:val="26"/>
          <w:szCs w:val="26"/>
        </w:rPr>
        <w:t>96</w:t>
      </w:r>
      <w:r w:rsidR="00EA2FA7">
        <w:rPr>
          <w:sz w:val="26"/>
          <w:szCs w:val="26"/>
        </w:rPr>
        <w:t xml:space="preserve"> </w:t>
      </w:r>
      <w:r w:rsidR="00DF0758">
        <w:rPr>
          <w:sz w:val="26"/>
          <w:szCs w:val="26"/>
        </w:rPr>
        <w:t>773,2</w:t>
      </w:r>
      <w:r w:rsidR="009923C9" w:rsidRPr="0067628A">
        <w:rPr>
          <w:sz w:val="26"/>
          <w:szCs w:val="26"/>
        </w:rPr>
        <w:t xml:space="preserve"> </w:t>
      </w:r>
      <w:r w:rsidR="00246FC4">
        <w:rPr>
          <w:sz w:val="26"/>
          <w:szCs w:val="26"/>
        </w:rPr>
        <w:t>тыс. рублей</w:t>
      </w:r>
      <w:r w:rsidR="009923C9" w:rsidRPr="0067628A">
        <w:rPr>
          <w:sz w:val="26"/>
          <w:szCs w:val="26"/>
        </w:rPr>
        <w:t xml:space="preserve"> (на </w:t>
      </w:r>
      <w:r w:rsidR="00DF0758">
        <w:rPr>
          <w:sz w:val="26"/>
          <w:szCs w:val="26"/>
        </w:rPr>
        <w:t>1</w:t>
      </w:r>
      <w:r w:rsidR="009923C9" w:rsidRPr="0067628A">
        <w:rPr>
          <w:sz w:val="26"/>
          <w:szCs w:val="26"/>
        </w:rPr>
        <w:t>4,</w:t>
      </w:r>
      <w:r w:rsidR="00DF0758">
        <w:rPr>
          <w:sz w:val="26"/>
          <w:szCs w:val="26"/>
        </w:rPr>
        <w:t>8</w:t>
      </w:r>
      <w:r w:rsidR="009923C9" w:rsidRPr="0067628A">
        <w:rPr>
          <w:sz w:val="26"/>
          <w:szCs w:val="26"/>
        </w:rPr>
        <w:t xml:space="preserve">%) по отношению к </w:t>
      </w:r>
      <w:r w:rsidR="00DF0758">
        <w:rPr>
          <w:sz w:val="26"/>
          <w:szCs w:val="26"/>
        </w:rPr>
        <w:t>полугодию</w:t>
      </w:r>
      <w:r w:rsidR="009923C9" w:rsidRPr="0067628A">
        <w:rPr>
          <w:sz w:val="26"/>
          <w:szCs w:val="26"/>
        </w:rPr>
        <w:t xml:space="preserve"> 202</w:t>
      </w:r>
      <w:r w:rsidR="00DF0758">
        <w:rPr>
          <w:sz w:val="26"/>
          <w:szCs w:val="26"/>
        </w:rPr>
        <w:t>3</w:t>
      </w:r>
      <w:r w:rsidR="009923C9" w:rsidRPr="0067628A">
        <w:rPr>
          <w:sz w:val="26"/>
          <w:szCs w:val="26"/>
        </w:rPr>
        <w:t xml:space="preserve"> года.</w:t>
      </w:r>
    </w:p>
    <w:p w:rsidR="00A66302" w:rsidRPr="00A66302" w:rsidRDefault="00A66302" w:rsidP="0067628A">
      <w:pPr>
        <w:tabs>
          <w:tab w:val="left" w:pos="993"/>
        </w:tabs>
        <w:ind w:firstLine="709"/>
        <w:jc w:val="both"/>
        <w:rPr>
          <w:sz w:val="26"/>
          <w:szCs w:val="26"/>
        </w:rPr>
      </w:pPr>
      <w:r w:rsidRPr="00A66302">
        <w:rPr>
          <w:sz w:val="26"/>
          <w:szCs w:val="26"/>
        </w:rPr>
        <w:t>Анализ исполнения  бюджета</w:t>
      </w:r>
      <w:r w:rsidR="00DF0758">
        <w:rPr>
          <w:sz w:val="26"/>
          <w:szCs w:val="26"/>
        </w:rPr>
        <w:t xml:space="preserve"> Углегорского городского округа</w:t>
      </w:r>
      <w:r w:rsidRPr="00A66302">
        <w:rPr>
          <w:sz w:val="26"/>
          <w:szCs w:val="26"/>
        </w:rPr>
        <w:t xml:space="preserve"> за </w:t>
      </w:r>
      <w:r w:rsidR="00DF0758">
        <w:rPr>
          <w:sz w:val="26"/>
          <w:szCs w:val="26"/>
        </w:rPr>
        <w:t>6 месяцев</w:t>
      </w:r>
      <w:r w:rsidRPr="00A66302">
        <w:rPr>
          <w:sz w:val="26"/>
          <w:szCs w:val="26"/>
        </w:rPr>
        <w:t xml:space="preserve"> 202</w:t>
      </w:r>
      <w:r w:rsidR="00DF0758">
        <w:rPr>
          <w:sz w:val="26"/>
          <w:szCs w:val="26"/>
        </w:rPr>
        <w:t>4</w:t>
      </w:r>
      <w:r w:rsidRPr="00A66302">
        <w:rPr>
          <w:sz w:val="26"/>
          <w:szCs w:val="26"/>
        </w:rPr>
        <w:t xml:space="preserve"> года по разделам, подразделам функциональной классифика</w:t>
      </w:r>
      <w:r w:rsidR="00312105">
        <w:rPr>
          <w:sz w:val="26"/>
          <w:szCs w:val="26"/>
        </w:rPr>
        <w:t>ции приведен в приложении №</w:t>
      </w:r>
      <w:r w:rsidR="005A4717">
        <w:rPr>
          <w:sz w:val="26"/>
          <w:szCs w:val="26"/>
        </w:rPr>
        <w:t xml:space="preserve"> 2 к заключению.</w:t>
      </w:r>
    </w:p>
    <w:p w:rsidR="00257705" w:rsidRPr="00257705" w:rsidRDefault="00257705" w:rsidP="0067628A">
      <w:pPr>
        <w:tabs>
          <w:tab w:val="left" w:pos="993"/>
        </w:tabs>
        <w:ind w:firstLine="709"/>
        <w:jc w:val="both"/>
        <w:rPr>
          <w:sz w:val="12"/>
          <w:szCs w:val="26"/>
        </w:rPr>
      </w:pPr>
    </w:p>
    <w:p w:rsidR="00A66302" w:rsidRPr="00A66302" w:rsidRDefault="001B2EEF" w:rsidP="0067628A">
      <w:pPr>
        <w:tabs>
          <w:tab w:val="left" w:pos="993"/>
        </w:tabs>
        <w:ind w:firstLine="709"/>
        <w:jc w:val="both"/>
        <w:rPr>
          <w:sz w:val="26"/>
          <w:szCs w:val="26"/>
        </w:rPr>
      </w:pPr>
      <w:r>
        <w:rPr>
          <w:sz w:val="26"/>
          <w:szCs w:val="26"/>
        </w:rPr>
        <w:t>Р</w:t>
      </w:r>
      <w:r w:rsidR="00A66302" w:rsidRPr="00A66302">
        <w:rPr>
          <w:sz w:val="26"/>
          <w:szCs w:val="26"/>
        </w:rPr>
        <w:t>асход</w:t>
      </w:r>
      <w:r>
        <w:rPr>
          <w:sz w:val="26"/>
          <w:szCs w:val="26"/>
        </w:rPr>
        <w:t>ы</w:t>
      </w:r>
      <w:r w:rsidR="00A66302" w:rsidRPr="00A66302">
        <w:rPr>
          <w:sz w:val="26"/>
          <w:szCs w:val="26"/>
        </w:rPr>
        <w:t xml:space="preserve"> на реализацию </w:t>
      </w:r>
      <w:r w:rsidR="00DF0758">
        <w:rPr>
          <w:sz w:val="26"/>
          <w:szCs w:val="26"/>
        </w:rPr>
        <w:t>муниципальных</w:t>
      </w:r>
      <w:r w:rsidR="00A66302" w:rsidRPr="00A66302">
        <w:rPr>
          <w:sz w:val="26"/>
          <w:szCs w:val="26"/>
        </w:rPr>
        <w:t xml:space="preserve"> программ </w:t>
      </w:r>
      <w:r w:rsidR="00DF0758">
        <w:rPr>
          <w:sz w:val="26"/>
          <w:szCs w:val="26"/>
        </w:rPr>
        <w:t>Углегорского городского округа</w:t>
      </w:r>
      <w:r w:rsidR="00A66302" w:rsidRPr="00A66302">
        <w:rPr>
          <w:sz w:val="26"/>
          <w:szCs w:val="26"/>
        </w:rPr>
        <w:t xml:space="preserve"> </w:t>
      </w:r>
      <w:r w:rsidR="00DF0758">
        <w:rPr>
          <w:sz w:val="26"/>
          <w:szCs w:val="26"/>
        </w:rPr>
        <w:t>за 6 месяцев</w:t>
      </w:r>
      <w:r w:rsidR="00A66302" w:rsidRPr="00A66302">
        <w:rPr>
          <w:sz w:val="26"/>
          <w:szCs w:val="26"/>
        </w:rPr>
        <w:t xml:space="preserve"> 202</w:t>
      </w:r>
      <w:r w:rsidR="00DF0758">
        <w:rPr>
          <w:sz w:val="26"/>
          <w:szCs w:val="26"/>
        </w:rPr>
        <w:t>4</w:t>
      </w:r>
      <w:r w:rsidR="00A66302" w:rsidRPr="00A66302">
        <w:rPr>
          <w:sz w:val="26"/>
          <w:szCs w:val="26"/>
        </w:rPr>
        <w:t xml:space="preserve"> года составила </w:t>
      </w:r>
      <w:r>
        <w:rPr>
          <w:sz w:val="26"/>
          <w:szCs w:val="26"/>
        </w:rPr>
        <w:t>46,4</w:t>
      </w:r>
      <w:r w:rsidR="00A66302" w:rsidRPr="00A66302">
        <w:rPr>
          <w:sz w:val="26"/>
          <w:szCs w:val="26"/>
        </w:rPr>
        <w:t xml:space="preserve">% или </w:t>
      </w:r>
      <w:r>
        <w:rPr>
          <w:sz w:val="26"/>
          <w:szCs w:val="26"/>
        </w:rPr>
        <w:t>2</w:t>
      </w:r>
      <w:r w:rsidR="00EA2FA7">
        <w:rPr>
          <w:sz w:val="26"/>
          <w:szCs w:val="26"/>
        </w:rPr>
        <w:t xml:space="preserve"> </w:t>
      </w:r>
      <w:r>
        <w:rPr>
          <w:sz w:val="26"/>
          <w:szCs w:val="26"/>
        </w:rPr>
        <w:t>434</w:t>
      </w:r>
      <w:r w:rsidR="00EA2FA7">
        <w:rPr>
          <w:sz w:val="26"/>
          <w:szCs w:val="26"/>
        </w:rPr>
        <w:t xml:space="preserve"> </w:t>
      </w:r>
      <w:r>
        <w:rPr>
          <w:sz w:val="26"/>
          <w:szCs w:val="26"/>
        </w:rPr>
        <w:t>502,6</w:t>
      </w:r>
      <w:r w:rsidR="00A66302" w:rsidRPr="00A66302">
        <w:rPr>
          <w:sz w:val="26"/>
          <w:szCs w:val="26"/>
        </w:rPr>
        <w:t xml:space="preserve"> </w:t>
      </w:r>
      <w:r w:rsidR="005A4717">
        <w:rPr>
          <w:sz w:val="26"/>
          <w:szCs w:val="26"/>
        </w:rPr>
        <w:br/>
      </w:r>
      <w:r w:rsidR="00A66302" w:rsidRPr="00A66302">
        <w:rPr>
          <w:sz w:val="26"/>
          <w:szCs w:val="26"/>
        </w:rPr>
        <w:t xml:space="preserve">тыс. рублей, что </w:t>
      </w:r>
      <w:r w:rsidR="00257705">
        <w:rPr>
          <w:sz w:val="26"/>
          <w:szCs w:val="26"/>
        </w:rPr>
        <w:t xml:space="preserve">на </w:t>
      </w:r>
      <w:r>
        <w:rPr>
          <w:sz w:val="26"/>
          <w:szCs w:val="26"/>
        </w:rPr>
        <w:t>481</w:t>
      </w:r>
      <w:r w:rsidR="00EA2FA7">
        <w:rPr>
          <w:sz w:val="26"/>
          <w:szCs w:val="26"/>
        </w:rPr>
        <w:t xml:space="preserve"> </w:t>
      </w:r>
      <w:r>
        <w:rPr>
          <w:sz w:val="26"/>
          <w:szCs w:val="26"/>
        </w:rPr>
        <w:t>126,4</w:t>
      </w:r>
      <w:r w:rsidR="00A66302" w:rsidRPr="00A66302">
        <w:rPr>
          <w:sz w:val="26"/>
          <w:szCs w:val="26"/>
        </w:rPr>
        <w:t xml:space="preserve"> тыс. рублей (</w:t>
      </w:r>
      <w:r w:rsidR="00257705">
        <w:rPr>
          <w:sz w:val="26"/>
          <w:szCs w:val="26"/>
        </w:rPr>
        <w:t xml:space="preserve">на </w:t>
      </w:r>
      <w:r>
        <w:rPr>
          <w:sz w:val="26"/>
          <w:szCs w:val="26"/>
        </w:rPr>
        <w:t>2</w:t>
      </w:r>
      <w:r w:rsidR="00257705">
        <w:rPr>
          <w:sz w:val="26"/>
          <w:szCs w:val="26"/>
        </w:rPr>
        <w:t>4</w:t>
      </w:r>
      <w:r w:rsidR="005A4717">
        <w:rPr>
          <w:sz w:val="26"/>
          <w:szCs w:val="26"/>
        </w:rPr>
        <w:t>,</w:t>
      </w:r>
      <w:r>
        <w:rPr>
          <w:sz w:val="26"/>
          <w:szCs w:val="26"/>
        </w:rPr>
        <w:t>6</w:t>
      </w:r>
      <w:r w:rsidR="00A66302" w:rsidRPr="00A66302">
        <w:rPr>
          <w:sz w:val="26"/>
          <w:szCs w:val="26"/>
        </w:rPr>
        <w:t xml:space="preserve">%) больше, чем </w:t>
      </w:r>
      <w:r>
        <w:rPr>
          <w:sz w:val="26"/>
          <w:szCs w:val="26"/>
        </w:rPr>
        <w:t>за 6 месяцев</w:t>
      </w:r>
      <w:r w:rsidR="00A66302" w:rsidRPr="00A66302">
        <w:rPr>
          <w:sz w:val="26"/>
          <w:szCs w:val="26"/>
        </w:rPr>
        <w:t xml:space="preserve"> 202</w:t>
      </w:r>
      <w:r>
        <w:rPr>
          <w:sz w:val="26"/>
          <w:szCs w:val="26"/>
        </w:rPr>
        <w:t>3</w:t>
      </w:r>
      <w:r w:rsidR="00A66302" w:rsidRPr="00A66302">
        <w:rPr>
          <w:sz w:val="26"/>
          <w:szCs w:val="26"/>
        </w:rPr>
        <w:t xml:space="preserve"> года. Наибольшие расходы (</w:t>
      </w:r>
      <w:r w:rsidR="00E570E6">
        <w:rPr>
          <w:sz w:val="26"/>
          <w:szCs w:val="26"/>
        </w:rPr>
        <w:t>2</w:t>
      </w:r>
      <w:r w:rsidR="00785582">
        <w:rPr>
          <w:sz w:val="26"/>
          <w:szCs w:val="26"/>
        </w:rPr>
        <w:t xml:space="preserve"> </w:t>
      </w:r>
      <w:r w:rsidR="00E570E6">
        <w:rPr>
          <w:sz w:val="26"/>
          <w:szCs w:val="26"/>
        </w:rPr>
        <w:t>179,0</w:t>
      </w:r>
      <w:r w:rsidR="00A66302" w:rsidRPr="001B2EEF">
        <w:rPr>
          <w:color w:val="FF0000"/>
          <w:sz w:val="26"/>
          <w:szCs w:val="26"/>
        </w:rPr>
        <w:t xml:space="preserve"> </w:t>
      </w:r>
      <w:r w:rsidR="00A66302" w:rsidRPr="00A66302">
        <w:rPr>
          <w:sz w:val="26"/>
          <w:szCs w:val="26"/>
        </w:rPr>
        <w:t xml:space="preserve">тыс. рублей) </w:t>
      </w:r>
      <w:r>
        <w:rPr>
          <w:sz w:val="26"/>
          <w:szCs w:val="26"/>
        </w:rPr>
        <w:t>за полугодие</w:t>
      </w:r>
      <w:r w:rsidR="005A4717">
        <w:rPr>
          <w:sz w:val="26"/>
          <w:szCs w:val="26"/>
        </w:rPr>
        <w:t xml:space="preserve"> </w:t>
      </w:r>
      <w:r w:rsidR="00257705">
        <w:rPr>
          <w:sz w:val="26"/>
          <w:szCs w:val="26"/>
        </w:rPr>
        <w:t xml:space="preserve">текущего года приходятся на </w:t>
      </w:r>
      <w:r>
        <w:rPr>
          <w:sz w:val="26"/>
          <w:szCs w:val="26"/>
        </w:rPr>
        <w:t>муниципальные</w:t>
      </w:r>
      <w:r w:rsidR="00257705">
        <w:rPr>
          <w:sz w:val="26"/>
          <w:szCs w:val="26"/>
        </w:rPr>
        <w:t xml:space="preserve"> программы:</w:t>
      </w:r>
    </w:p>
    <w:p w:rsidR="00A66302" w:rsidRPr="0067628A" w:rsidRDefault="002752DA" w:rsidP="0067628A">
      <w:pPr>
        <w:pStyle w:val="a8"/>
        <w:numPr>
          <w:ilvl w:val="0"/>
          <w:numId w:val="10"/>
        </w:numPr>
        <w:tabs>
          <w:tab w:val="left" w:pos="993"/>
        </w:tabs>
        <w:ind w:left="0" w:firstLine="709"/>
        <w:jc w:val="both"/>
        <w:rPr>
          <w:sz w:val="26"/>
          <w:szCs w:val="26"/>
        </w:rPr>
      </w:pPr>
      <w:r>
        <w:rPr>
          <w:sz w:val="26"/>
          <w:szCs w:val="26"/>
        </w:rPr>
        <w:t>«</w:t>
      </w:r>
      <w:r w:rsidR="001B2EEF">
        <w:rPr>
          <w:sz w:val="26"/>
          <w:szCs w:val="26"/>
        </w:rPr>
        <w:t>Совершенствование системы управления муниципальным имуществом в УГО</w:t>
      </w:r>
      <w:r>
        <w:rPr>
          <w:sz w:val="26"/>
          <w:szCs w:val="26"/>
        </w:rPr>
        <w:t>»</w:t>
      </w:r>
      <w:r w:rsidR="00A66302" w:rsidRPr="0067628A">
        <w:rPr>
          <w:sz w:val="26"/>
          <w:szCs w:val="26"/>
        </w:rPr>
        <w:t xml:space="preserve"> – </w:t>
      </w:r>
      <w:r w:rsidR="001B2EEF">
        <w:rPr>
          <w:sz w:val="26"/>
          <w:szCs w:val="26"/>
        </w:rPr>
        <w:t>54</w:t>
      </w:r>
      <w:r w:rsidR="00785582">
        <w:rPr>
          <w:sz w:val="26"/>
          <w:szCs w:val="26"/>
        </w:rPr>
        <w:t xml:space="preserve"> </w:t>
      </w:r>
      <w:r w:rsidR="001B2EEF">
        <w:rPr>
          <w:sz w:val="26"/>
          <w:szCs w:val="26"/>
        </w:rPr>
        <w:t>976,4</w:t>
      </w:r>
      <w:r w:rsidR="00257705" w:rsidRPr="0067628A">
        <w:rPr>
          <w:sz w:val="26"/>
          <w:szCs w:val="26"/>
        </w:rPr>
        <w:t xml:space="preserve"> </w:t>
      </w:r>
      <w:r w:rsidR="00A66302" w:rsidRPr="0067628A">
        <w:rPr>
          <w:sz w:val="26"/>
          <w:szCs w:val="26"/>
        </w:rPr>
        <w:t xml:space="preserve">тыс. рублей или </w:t>
      </w:r>
      <w:r w:rsidR="001B2EEF">
        <w:rPr>
          <w:sz w:val="26"/>
          <w:szCs w:val="26"/>
        </w:rPr>
        <w:t>57,7</w:t>
      </w:r>
      <w:r w:rsidR="00A66302" w:rsidRPr="0067628A">
        <w:rPr>
          <w:sz w:val="26"/>
          <w:szCs w:val="26"/>
        </w:rPr>
        <w:t xml:space="preserve">% от уточненных назначений (рост относительно </w:t>
      </w:r>
      <w:r w:rsidR="001B2EEF">
        <w:rPr>
          <w:sz w:val="26"/>
          <w:szCs w:val="26"/>
        </w:rPr>
        <w:t>полугодия</w:t>
      </w:r>
      <w:r w:rsidR="00A66302" w:rsidRPr="0067628A">
        <w:rPr>
          <w:sz w:val="26"/>
          <w:szCs w:val="26"/>
        </w:rPr>
        <w:t xml:space="preserve"> 202</w:t>
      </w:r>
      <w:r w:rsidR="001B2EEF">
        <w:rPr>
          <w:sz w:val="26"/>
          <w:szCs w:val="26"/>
        </w:rPr>
        <w:t>3</w:t>
      </w:r>
      <w:r w:rsidR="00A66302" w:rsidRPr="0067628A">
        <w:rPr>
          <w:sz w:val="26"/>
          <w:szCs w:val="26"/>
        </w:rPr>
        <w:t xml:space="preserve"> года на </w:t>
      </w:r>
      <w:r w:rsidR="001B2EEF">
        <w:rPr>
          <w:sz w:val="26"/>
          <w:szCs w:val="26"/>
        </w:rPr>
        <w:t>9</w:t>
      </w:r>
      <w:r w:rsidR="00785582">
        <w:rPr>
          <w:sz w:val="26"/>
          <w:szCs w:val="26"/>
        </w:rPr>
        <w:t xml:space="preserve"> </w:t>
      </w:r>
      <w:r w:rsidR="001B2EEF">
        <w:rPr>
          <w:sz w:val="26"/>
          <w:szCs w:val="26"/>
        </w:rPr>
        <w:t>298,1</w:t>
      </w:r>
      <w:r w:rsidR="00A66302" w:rsidRPr="0067628A">
        <w:rPr>
          <w:sz w:val="26"/>
          <w:szCs w:val="26"/>
        </w:rPr>
        <w:t xml:space="preserve"> тыс. рублей или </w:t>
      </w:r>
      <w:r w:rsidR="00257705" w:rsidRPr="0067628A">
        <w:rPr>
          <w:sz w:val="26"/>
          <w:szCs w:val="26"/>
        </w:rPr>
        <w:t xml:space="preserve">на </w:t>
      </w:r>
      <w:r w:rsidR="001B2EEF">
        <w:rPr>
          <w:sz w:val="26"/>
          <w:szCs w:val="26"/>
        </w:rPr>
        <w:t>20,4</w:t>
      </w:r>
      <w:r w:rsidR="00A66302" w:rsidRPr="0067628A">
        <w:rPr>
          <w:sz w:val="26"/>
          <w:szCs w:val="26"/>
        </w:rPr>
        <w:t>%);</w:t>
      </w:r>
    </w:p>
    <w:p w:rsidR="00A66302" w:rsidRPr="0067628A" w:rsidRDefault="002752DA" w:rsidP="0067628A">
      <w:pPr>
        <w:pStyle w:val="a8"/>
        <w:numPr>
          <w:ilvl w:val="0"/>
          <w:numId w:val="10"/>
        </w:numPr>
        <w:tabs>
          <w:tab w:val="left" w:pos="993"/>
        </w:tabs>
        <w:ind w:left="0" w:firstLine="709"/>
        <w:jc w:val="both"/>
        <w:rPr>
          <w:sz w:val="26"/>
          <w:szCs w:val="26"/>
        </w:rPr>
      </w:pPr>
      <w:r>
        <w:rPr>
          <w:sz w:val="26"/>
          <w:szCs w:val="26"/>
        </w:rPr>
        <w:t>«</w:t>
      </w:r>
      <w:r w:rsidR="001B2EEF">
        <w:rPr>
          <w:sz w:val="26"/>
          <w:szCs w:val="26"/>
        </w:rPr>
        <w:t xml:space="preserve">Развитие образования </w:t>
      </w:r>
      <w:proofErr w:type="gramStart"/>
      <w:r w:rsidR="001B2EEF">
        <w:rPr>
          <w:sz w:val="26"/>
          <w:szCs w:val="26"/>
        </w:rPr>
        <w:t>в</w:t>
      </w:r>
      <w:proofErr w:type="gramEnd"/>
      <w:r w:rsidR="001B2EEF">
        <w:rPr>
          <w:sz w:val="26"/>
          <w:szCs w:val="26"/>
        </w:rPr>
        <w:t xml:space="preserve"> </w:t>
      </w:r>
      <w:proofErr w:type="gramStart"/>
      <w:r w:rsidR="001B2EEF">
        <w:rPr>
          <w:sz w:val="26"/>
          <w:szCs w:val="26"/>
        </w:rPr>
        <w:t>Углегорском</w:t>
      </w:r>
      <w:proofErr w:type="gramEnd"/>
      <w:r w:rsidR="001B2EEF">
        <w:rPr>
          <w:sz w:val="26"/>
          <w:szCs w:val="26"/>
        </w:rPr>
        <w:t xml:space="preserve"> городском округе</w:t>
      </w:r>
      <w:r>
        <w:rPr>
          <w:sz w:val="26"/>
          <w:szCs w:val="26"/>
        </w:rPr>
        <w:t>»</w:t>
      </w:r>
      <w:r w:rsidR="00A66302" w:rsidRPr="0067628A">
        <w:rPr>
          <w:sz w:val="26"/>
          <w:szCs w:val="26"/>
        </w:rPr>
        <w:t xml:space="preserve"> – </w:t>
      </w:r>
      <w:r w:rsidR="001B2EEF">
        <w:rPr>
          <w:sz w:val="26"/>
          <w:szCs w:val="26"/>
        </w:rPr>
        <w:t>842</w:t>
      </w:r>
      <w:r w:rsidR="00785582">
        <w:rPr>
          <w:sz w:val="26"/>
          <w:szCs w:val="26"/>
        </w:rPr>
        <w:t xml:space="preserve">  </w:t>
      </w:r>
      <w:r w:rsidR="001B2EEF">
        <w:rPr>
          <w:sz w:val="26"/>
          <w:szCs w:val="26"/>
        </w:rPr>
        <w:t>476,9</w:t>
      </w:r>
      <w:r w:rsidR="00257705" w:rsidRPr="0067628A">
        <w:rPr>
          <w:sz w:val="26"/>
          <w:szCs w:val="26"/>
        </w:rPr>
        <w:t xml:space="preserve"> </w:t>
      </w:r>
      <w:r w:rsidR="00A66302" w:rsidRPr="0067628A">
        <w:rPr>
          <w:sz w:val="26"/>
          <w:szCs w:val="26"/>
        </w:rPr>
        <w:t xml:space="preserve">тыс. рублей или </w:t>
      </w:r>
      <w:r w:rsidR="001B2EEF">
        <w:rPr>
          <w:sz w:val="26"/>
          <w:szCs w:val="26"/>
        </w:rPr>
        <w:t>52,5</w:t>
      </w:r>
      <w:r w:rsidR="00A66302" w:rsidRPr="0067628A">
        <w:rPr>
          <w:sz w:val="26"/>
          <w:szCs w:val="26"/>
        </w:rPr>
        <w:t>% (</w:t>
      </w:r>
      <w:r w:rsidR="00257705" w:rsidRPr="0067628A">
        <w:rPr>
          <w:sz w:val="26"/>
          <w:szCs w:val="26"/>
        </w:rPr>
        <w:t xml:space="preserve">рост на </w:t>
      </w:r>
      <w:r w:rsidR="001B2EEF">
        <w:rPr>
          <w:sz w:val="26"/>
          <w:szCs w:val="26"/>
        </w:rPr>
        <w:t>30688,7</w:t>
      </w:r>
      <w:r w:rsidR="00257705" w:rsidRPr="0067628A">
        <w:rPr>
          <w:sz w:val="26"/>
          <w:szCs w:val="26"/>
        </w:rPr>
        <w:t xml:space="preserve"> </w:t>
      </w:r>
      <w:r w:rsidR="00A66302" w:rsidRPr="0067628A">
        <w:rPr>
          <w:sz w:val="26"/>
          <w:szCs w:val="26"/>
        </w:rPr>
        <w:t xml:space="preserve">тыс. рублей или </w:t>
      </w:r>
      <w:r w:rsidR="00257705" w:rsidRPr="0067628A">
        <w:rPr>
          <w:sz w:val="26"/>
          <w:szCs w:val="26"/>
        </w:rPr>
        <w:t xml:space="preserve">на </w:t>
      </w:r>
      <w:r w:rsidR="001B2EEF">
        <w:rPr>
          <w:sz w:val="26"/>
          <w:szCs w:val="26"/>
        </w:rPr>
        <w:t>3,8</w:t>
      </w:r>
      <w:r w:rsidR="00A66302" w:rsidRPr="0067628A">
        <w:rPr>
          <w:sz w:val="26"/>
          <w:szCs w:val="26"/>
        </w:rPr>
        <w:t>%);</w:t>
      </w:r>
    </w:p>
    <w:p w:rsidR="00A66302" w:rsidRPr="0067628A" w:rsidRDefault="002752DA" w:rsidP="0067628A">
      <w:pPr>
        <w:pStyle w:val="a8"/>
        <w:numPr>
          <w:ilvl w:val="0"/>
          <w:numId w:val="10"/>
        </w:numPr>
        <w:tabs>
          <w:tab w:val="left" w:pos="993"/>
        </w:tabs>
        <w:ind w:left="0" w:firstLine="709"/>
        <w:jc w:val="both"/>
        <w:rPr>
          <w:sz w:val="26"/>
          <w:szCs w:val="26"/>
        </w:rPr>
      </w:pPr>
      <w:r>
        <w:rPr>
          <w:sz w:val="26"/>
          <w:szCs w:val="26"/>
        </w:rPr>
        <w:t>«</w:t>
      </w:r>
      <w:r w:rsidR="00A66302" w:rsidRPr="0067628A">
        <w:rPr>
          <w:sz w:val="26"/>
          <w:szCs w:val="26"/>
        </w:rPr>
        <w:t xml:space="preserve">Развитие </w:t>
      </w:r>
      <w:r w:rsidR="001B2EEF">
        <w:rPr>
          <w:sz w:val="26"/>
          <w:szCs w:val="26"/>
        </w:rPr>
        <w:t xml:space="preserve">культуры </w:t>
      </w:r>
      <w:proofErr w:type="gramStart"/>
      <w:r w:rsidR="001B2EEF">
        <w:rPr>
          <w:sz w:val="26"/>
          <w:szCs w:val="26"/>
        </w:rPr>
        <w:t>в</w:t>
      </w:r>
      <w:proofErr w:type="gramEnd"/>
      <w:r w:rsidR="001B2EEF">
        <w:rPr>
          <w:sz w:val="26"/>
          <w:szCs w:val="26"/>
        </w:rPr>
        <w:t xml:space="preserve"> </w:t>
      </w:r>
      <w:proofErr w:type="gramStart"/>
      <w:r w:rsidR="001B2EEF">
        <w:rPr>
          <w:sz w:val="26"/>
          <w:szCs w:val="26"/>
        </w:rPr>
        <w:t>Углегорском</w:t>
      </w:r>
      <w:proofErr w:type="gramEnd"/>
      <w:r w:rsidR="001B2EEF">
        <w:rPr>
          <w:sz w:val="26"/>
          <w:szCs w:val="26"/>
        </w:rPr>
        <w:t xml:space="preserve"> городском округе</w:t>
      </w:r>
      <w:r>
        <w:rPr>
          <w:sz w:val="26"/>
          <w:szCs w:val="26"/>
        </w:rPr>
        <w:t>»</w:t>
      </w:r>
      <w:r w:rsidR="00A66302" w:rsidRPr="0067628A">
        <w:rPr>
          <w:sz w:val="26"/>
          <w:szCs w:val="26"/>
        </w:rPr>
        <w:t xml:space="preserve"> – </w:t>
      </w:r>
      <w:r w:rsidR="001B2EEF">
        <w:rPr>
          <w:sz w:val="26"/>
          <w:szCs w:val="26"/>
        </w:rPr>
        <w:t>151</w:t>
      </w:r>
      <w:r w:rsidR="00A72C09">
        <w:rPr>
          <w:sz w:val="26"/>
          <w:szCs w:val="26"/>
        </w:rPr>
        <w:t xml:space="preserve"> </w:t>
      </w:r>
      <w:r w:rsidR="001B2EEF">
        <w:rPr>
          <w:sz w:val="26"/>
          <w:szCs w:val="26"/>
        </w:rPr>
        <w:t>331,7</w:t>
      </w:r>
      <w:r w:rsidR="00A66302" w:rsidRPr="0067628A">
        <w:rPr>
          <w:sz w:val="26"/>
          <w:szCs w:val="26"/>
        </w:rPr>
        <w:t xml:space="preserve"> тыс. рублей или </w:t>
      </w:r>
      <w:r w:rsidR="006E74EE">
        <w:rPr>
          <w:sz w:val="26"/>
          <w:szCs w:val="26"/>
        </w:rPr>
        <w:t>62,2</w:t>
      </w:r>
      <w:r w:rsidR="00A66302" w:rsidRPr="0067628A">
        <w:rPr>
          <w:sz w:val="26"/>
          <w:szCs w:val="26"/>
        </w:rPr>
        <w:t xml:space="preserve">% (рост на </w:t>
      </w:r>
      <w:r w:rsidR="006E74EE">
        <w:rPr>
          <w:sz w:val="26"/>
          <w:szCs w:val="26"/>
        </w:rPr>
        <w:t>18</w:t>
      </w:r>
      <w:r w:rsidR="00A72C09">
        <w:rPr>
          <w:sz w:val="26"/>
          <w:szCs w:val="26"/>
        </w:rPr>
        <w:t xml:space="preserve"> </w:t>
      </w:r>
      <w:r w:rsidR="006E74EE">
        <w:rPr>
          <w:sz w:val="26"/>
          <w:szCs w:val="26"/>
        </w:rPr>
        <w:t>871,2</w:t>
      </w:r>
      <w:r w:rsidR="00A66302" w:rsidRPr="0067628A">
        <w:rPr>
          <w:sz w:val="26"/>
          <w:szCs w:val="26"/>
        </w:rPr>
        <w:t xml:space="preserve"> тыс. рублей или </w:t>
      </w:r>
      <w:r w:rsidR="00ED3459">
        <w:rPr>
          <w:sz w:val="26"/>
          <w:szCs w:val="26"/>
        </w:rPr>
        <w:t xml:space="preserve">на </w:t>
      </w:r>
      <w:r w:rsidR="006E74EE">
        <w:rPr>
          <w:sz w:val="26"/>
          <w:szCs w:val="26"/>
        </w:rPr>
        <w:t>14,2</w:t>
      </w:r>
      <w:r w:rsidR="00A66302" w:rsidRPr="0067628A">
        <w:rPr>
          <w:sz w:val="26"/>
          <w:szCs w:val="26"/>
        </w:rPr>
        <w:t>%);</w:t>
      </w:r>
      <w:r w:rsidR="005A4717">
        <w:rPr>
          <w:sz w:val="26"/>
          <w:szCs w:val="26"/>
        </w:rPr>
        <w:t xml:space="preserve"> </w:t>
      </w:r>
    </w:p>
    <w:p w:rsidR="00A66302" w:rsidRPr="0067628A" w:rsidRDefault="002752DA" w:rsidP="0067628A">
      <w:pPr>
        <w:pStyle w:val="a8"/>
        <w:numPr>
          <w:ilvl w:val="0"/>
          <w:numId w:val="10"/>
        </w:numPr>
        <w:tabs>
          <w:tab w:val="left" w:pos="993"/>
        </w:tabs>
        <w:ind w:left="0" w:firstLine="709"/>
        <w:jc w:val="both"/>
        <w:rPr>
          <w:sz w:val="26"/>
          <w:szCs w:val="26"/>
        </w:rPr>
      </w:pPr>
      <w:r>
        <w:rPr>
          <w:sz w:val="26"/>
          <w:szCs w:val="26"/>
        </w:rPr>
        <w:t>«</w:t>
      </w:r>
      <w:r w:rsidR="006E74EE">
        <w:rPr>
          <w:sz w:val="26"/>
          <w:szCs w:val="26"/>
        </w:rPr>
        <w:t xml:space="preserve">Развитие физической культуры, спорта и молодежной политики </w:t>
      </w:r>
      <w:proofErr w:type="gramStart"/>
      <w:r w:rsidR="006E74EE">
        <w:rPr>
          <w:sz w:val="26"/>
          <w:szCs w:val="26"/>
        </w:rPr>
        <w:t>в</w:t>
      </w:r>
      <w:proofErr w:type="gramEnd"/>
      <w:r w:rsidR="006E74EE">
        <w:rPr>
          <w:sz w:val="26"/>
          <w:szCs w:val="26"/>
        </w:rPr>
        <w:t xml:space="preserve"> </w:t>
      </w:r>
      <w:proofErr w:type="gramStart"/>
      <w:r w:rsidR="006E74EE">
        <w:rPr>
          <w:sz w:val="26"/>
          <w:szCs w:val="26"/>
        </w:rPr>
        <w:t>Углегорском</w:t>
      </w:r>
      <w:proofErr w:type="gramEnd"/>
      <w:r w:rsidR="006E74EE">
        <w:rPr>
          <w:sz w:val="26"/>
          <w:szCs w:val="26"/>
        </w:rPr>
        <w:t xml:space="preserve"> городском округе</w:t>
      </w:r>
      <w:r>
        <w:rPr>
          <w:sz w:val="26"/>
          <w:szCs w:val="26"/>
        </w:rPr>
        <w:t>»</w:t>
      </w:r>
      <w:r w:rsidR="00A66302" w:rsidRPr="0067628A">
        <w:rPr>
          <w:sz w:val="26"/>
          <w:szCs w:val="26"/>
        </w:rPr>
        <w:t xml:space="preserve"> – </w:t>
      </w:r>
      <w:r w:rsidR="006E74EE">
        <w:rPr>
          <w:sz w:val="26"/>
          <w:szCs w:val="26"/>
        </w:rPr>
        <w:t>64</w:t>
      </w:r>
      <w:r w:rsidR="00A72C09">
        <w:rPr>
          <w:sz w:val="26"/>
          <w:szCs w:val="26"/>
        </w:rPr>
        <w:t xml:space="preserve"> </w:t>
      </w:r>
      <w:r w:rsidR="006E74EE">
        <w:rPr>
          <w:sz w:val="26"/>
          <w:szCs w:val="26"/>
        </w:rPr>
        <w:t>360,1</w:t>
      </w:r>
      <w:r w:rsidR="00A66302" w:rsidRPr="0067628A">
        <w:rPr>
          <w:sz w:val="26"/>
          <w:szCs w:val="26"/>
        </w:rPr>
        <w:t xml:space="preserve"> тыс. рублей или </w:t>
      </w:r>
      <w:r w:rsidR="006E74EE">
        <w:rPr>
          <w:sz w:val="26"/>
          <w:szCs w:val="26"/>
        </w:rPr>
        <w:t>78,6</w:t>
      </w:r>
      <w:r w:rsidR="00A66302" w:rsidRPr="0067628A">
        <w:rPr>
          <w:sz w:val="26"/>
          <w:szCs w:val="26"/>
        </w:rPr>
        <w:t>% (</w:t>
      </w:r>
      <w:r w:rsidR="00257705" w:rsidRPr="0067628A">
        <w:rPr>
          <w:sz w:val="26"/>
          <w:szCs w:val="26"/>
        </w:rPr>
        <w:t xml:space="preserve">рост на </w:t>
      </w:r>
      <w:r w:rsidR="006E74EE">
        <w:rPr>
          <w:sz w:val="26"/>
          <w:szCs w:val="26"/>
        </w:rPr>
        <w:t>18</w:t>
      </w:r>
      <w:r w:rsidR="00A72C09">
        <w:rPr>
          <w:sz w:val="26"/>
          <w:szCs w:val="26"/>
        </w:rPr>
        <w:t xml:space="preserve"> </w:t>
      </w:r>
      <w:r w:rsidR="006E74EE">
        <w:rPr>
          <w:sz w:val="26"/>
          <w:szCs w:val="26"/>
        </w:rPr>
        <w:t>050,9</w:t>
      </w:r>
      <w:r w:rsidR="005A4717">
        <w:rPr>
          <w:sz w:val="26"/>
          <w:szCs w:val="26"/>
        </w:rPr>
        <w:t xml:space="preserve"> </w:t>
      </w:r>
      <w:r w:rsidR="00A66302" w:rsidRPr="0067628A">
        <w:rPr>
          <w:sz w:val="26"/>
          <w:szCs w:val="26"/>
        </w:rPr>
        <w:t xml:space="preserve">тыс. рублей или </w:t>
      </w:r>
      <w:r w:rsidR="00257705" w:rsidRPr="0067628A">
        <w:rPr>
          <w:sz w:val="26"/>
          <w:szCs w:val="26"/>
        </w:rPr>
        <w:t xml:space="preserve">на </w:t>
      </w:r>
      <w:r w:rsidR="006E74EE">
        <w:rPr>
          <w:sz w:val="26"/>
          <w:szCs w:val="26"/>
        </w:rPr>
        <w:t>3</w:t>
      </w:r>
      <w:r w:rsidR="00257705" w:rsidRPr="0067628A">
        <w:rPr>
          <w:sz w:val="26"/>
          <w:szCs w:val="26"/>
        </w:rPr>
        <w:t>9,</w:t>
      </w:r>
      <w:r w:rsidR="006E74EE">
        <w:rPr>
          <w:sz w:val="26"/>
          <w:szCs w:val="26"/>
        </w:rPr>
        <w:t>0</w:t>
      </w:r>
      <w:r w:rsidR="00A66302" w:rsidRPr="0067628A">
        <w:rPr>
          <w:sz w:val="26"/>
          <w:szCs w:val="26"/>
        </w:rPr>
        <w:t xml:space="preserve">%); </w:t>
      </w:r>
    </w:p>
    <w:p w:rsidR="00A66302" w:rsidRPr="0067628A" w:rsidRDefault="002752DA" w:rsidP="0067628A">
      <w:pPr>
        <w:pStyle w:val="a8"/>
        <w:numPr>
          <w:ilvl w:val="0"/>
          <w:numId w:val="10"/>
        </w:numPr>
        <w:tabs>
          <w:tab w:val="left" w:pos="993"/>
        </w:tabs>
        <w:ind w:left="0" w:firstLine="709"/>
        <w:jc w:val="both"/>
        <w:rPr>
          <w:sz w:val="26"/>
          <w:szCs w:val="26"/>
        </w:rPr>
      </w:pPr>
      <w:r>
        <w:rPr>
          <w:sz w:val="26"/>
          <w:szCs w:val="26"/>
        </w:rPr>
        <w:t>«</w:t>
      </w:r>
      <w:r w:rsidR="006E74EE">
        <w:rPr>
          <w:sz w:val="26"/>
          <w:szCs w:val="26"/>
        </w:rPr>
        <w:t>Обеспечение доступа инвалидов к объектам социальной инфраструктуры</w:t>
      </w:r>
      <w:r>
        <w:rPr>
          <w:sz w:val="26"/>
          <w:szCs w:val="26"/>
        </w:rPr>
        <w:t>»</w:t>
      </w:r>
      <w:r w:rsidR="00A66302" w:rsidRPr="0067628A">
        <w:rPr>
          <w:sz w:val="26"/>
          <w:szCs w:val="26"/>
        </w:rPr>
        <w:t xml:space="preserve"> – </w:t>
      </w:r>
      <w:r w:rsidR="006E74EE">
        <w:rPr>
          <w:sz w:val="26"/>
          <w:szCs w:val="26"/>
        </w:rPr>
        <w:t>2</w:t>
      </w:r>
      <w:r w:rsidR="00A72C09">
        <w:rPr>
          <w:sz w:val="26"/>
          <w:szCs w:val="26"/>
        </w:rPr>
        <w:t xml:space="preserve"> </w:t>
      </w:r>
      <w:r w:rsidR="006E74EE">
        <w:rPr>
          <w:sz w:val="26"/>
          <w:szCs w:val="26"/>
        </w:rPr>
        <w:t>393,3</w:t>
      </w:r>
      <w:r w:rsidR="00A66302" w:rsidRPr="0067628A">
        <w:rPr>
          <w:sz w:val="26"/>
          <w:szCs w:val="26"/>
        </w:rPr>
        <w:t xml:space="preserve"> тыс. рублей или </w:t>
      </w:r>
      <w:r w:rsidR="006E74EE">
        <w:rPr>
          <w:sz w:val="26"/>
          <w:szCs w:val="26"/>
        </w:rPr>
        <w:t>48,4</w:t>
      </w:r>
      <w:r w:rsidR="00A66302" w:rsidRPr="0067628A">
        <w:rPr>
          <w:sz w:val="26"/>
          <w:szCs w:val="26"/>
        </w:rPr>
        <w:t>% (</w:t>
      </w:r>
      <w:r w:rsidR="006E74EE">
        <w:rPr>
          <w:sz w:val="26"/>
          <w:szCs w:val="26"/>
        </w:rPr>
        <w:t>рост</w:t>
      </w:r>
      <w:r w:rsidR="00257705" w:rsidRPr="0067628A">
        <w:rPr>
          <w:sz w:val="26"/>
          <w:szCs w:val="26"/>
        </w:rPr>
        <w:t xml:space="preserve"> н</w:t>
      </w:r>
      <w:r w:rsidR="00A66302" w:rsidRPr="0067628A">
        <w:rPr>
          <w:sz w:val="26"/>
          <w:szCs w:val="26"/>
        </w:rPr>
        <w:t xml:space="preserve">а </w:t>
      </w:r>
      <w:r w:rsidR="006E74EE">
        <w:rPr>
          <w:sz w:val="26"/>
          <w:szCs w:val="26"/>
        </w:rPr>
        <w:t>1</w:t>
      </w:r>
      <w:r w:rsidR="00A72C09">
        <w:rPr>
          <w:sz w:val="26"/>
          <w:szCs w:val="26"/>
        </w:rPr>
        <w:t xml:space="preserve"> </w:t>
      </w:r>
      <w:r w:rsidR="006E74EE">
        <w:rPr>
          <w:sz w:val="26"/>
          <w:szCs w:val="26"/>
        </w:rPr>
        <w:t>374,0</w:t>
      </w:r>
      <w:r w:rsidR="00257705" w:rsidRPr="0067628A">
        <w:rPr>
          <w:sz w:val="26"/>
          <w:szCs w:val="26"/>
        </w:rPr>
        <w:t xml:space="preserve"> </w:t>
      </w:r>
      <w:r w:rsidR="00246FC4">
        <w:rPr>
          <w:sz w:val="26"/>
          <w:szCs w:val="26"/>
        </w:rPr>
        <w:t>тыс. рублей</w:t>
      </w:r>
      <w:r w:rsidR="00257705" w:rsidRPr="0067628A">
        <w:rPr>
          <w:sz w:val="26"/>
          <w:szCs w:val="26"/>
        </w:rPr>
        <w:t xml:space="preserve"> </w:t>
      </w:r>
      <w:r w:rsidR="00A66302" w:rsidRPr="0067628A">
        <w:rPr>
          <w:sz w:val="26"/>
          <w:szCs w:val="26"/>
        </w:rPr>
        <w:t xml:space="preserve">или </w:t>
      </w:r>
      <w:r w:rsidR="00257705" w:rsidRPr="0067628A">
        <w:rPr>
          <w:sz w:val="26"/>
          <w:szCs w:val="26"/>
        </w:rPr>
        <w:t xml:space="preserve">на </w:t>
      </w:r>
      <w:r w:rsidR="0044101E">
        <w:rPr>
          <w:sz w:val="26"/>
          <w:szCs w:val="26"/>
        </w:rPr>
        <w:t>1</w:t>
      </w:r>
      <w:r w:rsidR="006E74EE">
        <w:rPr>
          <w:sz w:val="26"/>
          <w:szCs w:val="26"/>
        </w:rPr>
        <w:t>34,8</w:t>
      </w:r>
      <w:r w:rsidR="00257705" w:rsidRPr="0067628A">
        <w:rPr>
          <w:sz w:val="26"/>
          <w:szCs w:val="26"/>
        </w:rPr>
        <w:t>%</w:t>
      </w:r>
      <w:r w:rsidR="00A66302" w:rsidRPr="0067628A">
        <w:rPr>
          <w:sz w:val="26"/>
          <w:szCs w:val="26"/>
        </w:rPr>
        <w:t>);</w:t>
      </w:r>
    </w:p>
    <w:p w:rsidR="00A66302" w:rsidRPr="0067628A" w:rsidRDefault="002752DA" w:rsidP="0067628A">
      <w:pPr>
        <w:pStyle w:val="a8"/>
        <w:numPr>
          <w:ilvl w:val="0"/>
          <w:numId w:val="10"/>
        </w:numPr>
        <w:tabs>
          <w:tab w:val="left" w:pos="993"/>
        </w:tabs>
        <w:ind w:left="0" w:firstLine="709"/>
        <w:jc w:val="both"/>
        <w:rPr>
          <w:sz w:val="26"/>
          <w:szCs w:val="26"/>
        </w:rPr>
      </w:pPr>
      <w:r>
        <w:rPr>
          <w:sz w:val="26"/>
          <w:szCs w:val="26"/>
        </w:rPr>
        <w:t>«</w:t>
      </w:r>
      <w:r w:rsidR="006E74EE">
        <w:rPr>
          <w:sz w:val="26"/>
          <w:szCs w:val="26"/>
        </w:rPr>
        <w:t>О социальной поддержке граждан на территории Углегорского городского округа</w:t>
      </w:r>
      <w:r>
        <w:rPr>
          <w:sz w:val="26"/>
          <w:szCs w:val="26"/>
        </w:rPr>
        <w:t>»</w:t>
      </w:r>
      <w:r w:rsidR="00A66302" w:rsidRPr="0067628A">
        <w:rPr>
          <w:sz w:val="26"/>
          <w:szCs w:val="26"/>
        </w:rPr>
        <w:t xml:space="preserve"> – </w:t>
      </w:r>
      <w:r w:rsidR="006E74EE">
        <w:rPr>
          <w:sz w:val="26"/>
          <w:szCs w:val="26"/>
        </w:rPr>
        <w:t>3</w:t>
      </w:r>
      <w:r w:rsidR="00A72C09">
        <w:rPr>
          <w:sz w:val="26"/>
          <w:szCs w:val="26"/>
        </w:rPr>
        <w:t xml:space="preserve"> </w:t>
      </w:r>
      <w:r w:rsidR="006E74EE">
        <w:rPr>
          <w:sz w:val="26"/>
          <w:szCs w:val="26"/>
        </w:rPr>
        <w:t>155,8</w:t>
      </w:r>
      <w:r w:rsidR="000942F5">
        <w:rPr>
          <w:sz w:val="26"/>
          <w:szCs w:val="26"/>
        </w:rPr>
        <w:t>тыс</w:t>
      </w:r>
      <w:proofErr w:type="gramStart"/>
      <w:r w:rsidR="000942F5">
        <w:rPr>
          <w:sz w:val="26"/>
          <w:szCs w:val="26"/>
        </w:rPr>
        <w:t>.</w:t>
      </w:r>
      <w:r w:rsidR="00A66302" w:rsidRPr="0067628A">
        <w:rPr>
          <w:sz w:val="26"/>
          <w:szCs w:val="26"/>
        </w:rPr>
        <w:t>р</w:t>
      </w:r>
      <w:proofErr w:type="gramEnd"/>
      <w:r w:rsidR="00A66302" w:rsidRPr="0067628A">
        <w:rPr>
          <w:sz w:val="26"/>
          <w:szCs w:val="26"/>
        </w:rPr>
        <w:t xml:space="preserve">ублей или </w:t>
      </w:r>
      <w:r w:rsidR="006E74EE">
        <w:rPr>
          <w:sz w:val="26"/>
          <w:szCs w:val="26"/>
        </w:rPr>
        <w:t>77,0</w:t>
      </w:r>
      <w:r w:rsidR="000942F5">
        <w:rPr>
          <w:sz w:val="26"/>
          <w:szCs w:val="26"/>
        </w:rPr>
        <w:t xml:space="preserve"> %</w:t>
      </w:r>
      <w:r w:rsidR="00A72C09">
        <w:rPr>
          <w:sz w:val="26"/>
          <w:szCs w:val="26"/>
        </w:rPr>
        <w:t xml:space="preserve"> </w:t>
      </w:r>
      <w:r w:rsidR="00A66302" w:rsidRPr="0067628A">
        <w:rPr>
          <w:sz w:val="26"/>
          <w:szCs w:val="26"/>
        </w:rPr>
        <w:t>(</w:t>
      </w:r>
      <w:r w:rsidR="00257705" w:rsidRPr="0067628A">
        <w:rPr>
          <w:sz w:val="26"/>
          <w:szCs w:val="26"/>
        </w:rPr>
        <w:t xml:space="preserve">снижение </w:t>
      </w:r>
      <w:r w:rsidR="00A66302" w:rsidRPr="0067628A">
        <w:rPr>
          <w:sz w:val="26"/>
          <w:szCs w:val="26"/>
        </w:rPr>
        <w:t xml:space="preserve">на </w:t>
      </w:r>
      <w:r w:rsidR="006E74EE">
        <w:rPr>
          <w:sz w:val="26"/>
          <w:szCs w:val="26"/>
        </w:rPr>
        <w:t>1</w:t>
      </w:r>
      <w:r w:rsidR="00A72C09">
        <w:rPr>
          <w:sz w:val="26"/>
          <w:szCs w:val="26"/>
        </w:rPr>
        <w:t xml:space="preserve"> </w:t>
      </w:r>
      <w:r w:rsidR="006E74EE">
        <w:rPr>
          <w:sz w:val="26"/>
          <w:szCs w:val="26"/>
        </w:rPr>
        <w:t>094,7</w:t>
      </w:r>
      <w:r w:rsidR="000942F5">
        <w:rPr>
          <w:sz w:val="26"/>
          <w:szCs w:val="26"/>
        </w:rPr>
        <w:t>тыс.</w:t>
      </w:r>
      <w:r w:rsidR="00A66302" w:rsidRPr="0067628A">
        <w:rPr>
          <w:sz w:val="26"/>
          <w:szCs w:val="26"/>
        </w:rPr>
        <w:t xml:space="preserve">рублей или </w:t>
      </w:r>
      <w:r w:rsidR="00FE14B2" w:rsidRPr="0067628A">
        <w:rPr>
          <w:sz w:val="26"/>
          <w:szCs w:val="26"/>
        </w:rPr>
        <w:t>на 2</w:t>
      </w:r>
      <w:r w:rsidR="006E74EE">
        <w:rPr>
          <w:sz w:val="26"/>
          <w:szCs w:val="26"/>
        </w:rPr>
        <w:t>5</w:t>
      </w:r>
      <w:r w:rsidR="00FE14B2" w:rsidRPr="0067628A">
        <w:rPr>
          <w:sz w:val="26"/>
          <w:szCs w:val="26"/>
        </w:rPr>
        <w:t>,</w:t>
      </w:r>
      <w:r w:rsidR="006E74EE">
        <w:rPr>
          <w:sz w:val="26"/>
          <w:szCs w:val="26"/>
        </w:rPr>
        <w:t>8</w:t>
      </w:r>
      <w:r w:rsidR="00A66302" w:rsidRPr="0067628A">
        <w:rPr>
          <w:sz w:val="26"/>
          <w:szCs w:val="26"/>
        </w:rPr>
        <w:t xml:space="preserve"> %</w:t>
      </w:r>
      <w:r w:rsidR="00FE14B2" w:rsidRPr="0067628A">
        <w:rPr>
          <w:sz w:val="26"/>
          <w:szCs w:val="26"/>
        </w:rPr>
        <w:t>);</w:t>
      </w:r>
    </w:p>
    <w:p w:rsidR="00FE14B2" w:rsidRDefault="002752DA" w:rsidP="0067628A">
      <w:pPr>
        <w:pStyle w:val="a8"/>
        <w:numPr>
          <w:ilvl w:val="0"/>
          <w:numId w:val="10"/>
        </w:numPr>
        <w:tabs>
          <w:tab w:val="left" w:pos="993"/>
        </w:tabs>
        <w:ind w:left="0" w:firstLine="709"/>
        <w:jc w:val="both"/>
        <w:rPr>
          <w:sz w:val="26"/>
          <w:szCs w:val="26"/>
        </w:rPr>
      </w:pPr>
      <w:r>
        <w:rPr>
          <w:sz w:val="26"/>
          <w:szCs w:val="26"/>
        </w:rPr>
        <w:t>«</w:t>
      </w:r>
      <w:r w:rsidR="006E74EE">
        <w:rPr>
          <w:sz w:val="26"/>
          <w:szCs w:val="26"/>
        </w:rPr>
        <w:t>Совершенствование системы муниципального управления на территории Углегорского городского округа</w:t>
      </w:r>
      <w:r>
        <w:rPr>
          <w:sz w:val="26"/>
          <w:szCs w:val="26"/>
        </w:rPr>
        <w:t>»</w:t>
      </w:r>
      <w:r w:rsidR="00FE14B2" w:rsidRPr="0067628A">
        <w:rPr>
          <w:sz w:val="26"/>
          <w:szCs w:val="26"/>
        </w:rPr>
        <w:t xml:space="preserve"> – </w:t>
      </w:r>
      <w:r w:rsidR="006E74EE">
        <w:rPr>
          <w:sz w:val="26"/>
          <w:szCs w:val="26"/>
        </w:rPr>
        <w:t>110</w:t>
      </w:r>
      <w:r w:rsidR="00A72C09">
        <w:rPr>
          <w:sz w:val="26"/>
          <w:szCs w:val="26"/>
        </w:rPr>
        <w:t xml:space="preserve"> </w:t>
      </w:r>
      <w:r w:rsidR="006E74EE">
        <w:rPr>
          <w:sz w:val="26"/>
          <w:szCs w:val="26"/>
        </w:rPr>
        <w:t>649,5</w:t>
      </w:r>
      <w:r w:rsidR="00FE14B2" w:rsidRPr="0067628A">
        <w:rPr>
          <w:sz w:val="26"/>
          <w:szCs w:val="26"/>
        </w:rPr>
        <w:t xml:space="preserve"> </w:t>
      </w:r>
      <w:r w:rsidR="00246FC4">
        <w:rPr>
          <w:sz w:val="26"/>
          <w:szCs w:val="26"/>
        </w:rPr>
        <w:t>тыс. рублей</w:t>
      </w:r>
      <w:r w:rsidR="005A4717">
        <w:rPr>
          <w:sz w:val="26"/>
          <w:szCs w:val="26"/>
        </w:rPr>
        <w:t xml:space="preserve"> </w:t>
      </w:r>
      <w:r w:rsidR="00FE14B2" w:rsidRPr="0067628A">
        <w:rPr>
          <w:sz w:val="26"/>
          <w:szCs w:val="26"/>
        </w:rPr>
        <w:t xml:space="preserve">или </w:t>
      </w:r>
      <w:r w:rsidR="006E74EE">
        <w:rPr>
          <w:sz w:val="26"/>
          <w:szCs w:val="26"/>
        </w:rPr>
        <w:t>5</w:t>
      </w:r>
      <w:r w:rsidR="00FE14B2" w:rsidRPr="0067628A">
        <w:rPr>
          <w:sz w:val="26"/>
          <w:szCs w:val="26"/>
        </w:rPr>
        <w:t>6,</w:t>
      </w:r>
      <w:r w:rsidR="006E74EE">
        <w:rPr>
          <w:sz w:val="26"/>
          <w:szCs w:val="26"/>
        </w:rPr>
        <w:t>1</w:t>
      </w:r>
      <w:r w:rsidR="00FE14B2" w:rsidRPr="0067628A">
        <w:rPr>
          <w:sz w:val="26"/>
          <w:szCs w:val="26"/>
        </w:rPr>
        <w:t xml:space="preserve">% (рост на </w:t>
      </w:r>
      <w:r w:rsidR="006E74EE">
        <w:rPr>
          <w:sz w:val="26"/>
          <w:szCs w:val="26"/>
        </w:rPr>
        <w:t>18</w:t>
      </w:r>
      <w:r w:rsidR="00A72C09">
        <w:rPr>
          <w:sz w:val="26"/>
          <w:szCs w:val="26"/>
        </w:rPr>
        <w:t xml:space="preserve"> </w:t>
      </w:r>
      <w:r w:rsidR="006E74EE">
        <w:rPr>
          <w:sz w:val="26"/>
          <w:szCs w:val="26"/>
        </w:rPr>
        <w:t>120,8</w:t>
      </w:r>
      <w:r w:rsidR="00FE14B2" w:rsidRPr="0067628A">
        <w:rPr>
          <w:sz w:val="26"/>
          <w:szCs w:val="26"/>
        </w:rPr>
        <w:t xml:space="preserve"> </w:t>
      </w:r>
      <w:r w:rsidR="00246FC4">
        <w:rPr>
          <w:sz w:val="26"/>
          <w:szCs w:val="26"/>
        </w:rPr>
        <w:t>тыс. рублей</w:t>
      </w:r>
      <w:r w:rsidR="00FE14B2" w:rsidRPr="0067628A">
        <w:rPr>
          <w:sz w:val="26"/>
          <w:szCs w:val="26"/>
        </w:rPr>
        <w:t xml:space="preserve"> на </w:t>
      </w:r>
      <w:r w:rsidR="006E74EE">
        <w:rPr>
          <w:sz w:val="26"/>
          <w:szCs w:val="26"/>
        </w:rPr>
        <w:t>19,6%);</w:t>
      </w:r>
    </w:p>
    <w:p w:rsidR="006E74EE" w:rsidRPr="0067628A" w:rsidRDefault="006E74EE" w:rsidP="006E74EE">
      <w:pPr>
        <w:pStyle w:val="a8"/>
        <w:numPr>
          <w:ilvl w:val="0"/>
          <w:numId w:val="10"/>
        </w:numPr>
        <w:tabs>
          <w:tab w:val="left" w:pos="993"/>
        </w:tabs>
        <w:ind w:left="0" w:firstLine="709"/>
        <w:jc w:val="both"/>
        <w:rPr>
          <w:sz w:val="26"/>
          <w:szCs w:val="26"/>
        </w:rPr>
      </w:pPr>
      <w:r>
        <w:rPr>
          <w:sz w:val="26"/>
          <w:szCs w:val="26"/>
        </w:rPr>
        <w:t>«Обеспечение населения Углегорского городского округа качественным жильем»</w:t>
      </w:r>
      <w:r w:rsidRPr="0067628A">
        <w:rPr>
          <w:sz w:val="26"/>
          <w:szCs w:val="26"/>
        </w:rPr>
        <w:t xml:space="preserve"> – </w:t>
      </w:r>
      <w:r>
        <w:rPr>
          <w:sz w:val="26"/>
          <w:szCs w:val="26"/>
        </w:rPr>
        <w:t>947</w:t>
      </w:r>
      <w:r w:rsidR="00A72C09">
        <w:rPr>
          <w:sz w:val="26"/>
          <w:szCs w:val="26"/>
        </w:rPr>
        <w:t xml:space="preserve"> </w:t>
      </w:r>
      <w:r>
        <w:rPr>
          <w:sz w:val="26"/>
          <w:szCs w:val="26"/>
        </w:rPr>
        <w:t>494,6</w:t>
      </w:r>
      <w:r w:rsidRPr="0067628A">
        <w:rPr>
          <w:sz w:val="26"/>
          <w:szCs w:val="26"/>
        </w:rPr>
        <w:t xml:space="preserve"> </w:t>
      </w:r>
      <w:r>
        <w:rPr>
          <w:sz w:val="26"/>
          <w:szCs w:val="26"/>
        </w:rPr>
        <w:t xml:space="preserve">тыс. рублей </w:t>
      </w:r>
      <w:r w:rsidRPr="0067628A">
        <w:rPr>
          <w:sz w:val="26"/>
          <w:szCs w:val="26"/>
        </w:rPr>
        <w:t xml:space="preserve">или </w:t>
      </w:r>
      <w:r>
        <w:rPr>
          <w:sz w:val="26"/>
          <w:szCs w:val="26"/>
        </w:rPr>
        <w:t>46,8</w:t>
      </w:r>
      <w:r w:rsidRPr="0067628A">
        <w:rPr>
          <w:sz w:val="26"/>
          <w:szCs w:val="26"/>
        </w:rPr>
        <w:t xml:space="preserve">% (рост на </w:t>
      </w:r>
      <w:r>
        <w:rPr>
          <w:sz w:val="26"/>
          <w:szCs w:val="26"/>
        </w:rPr>
        <w:t>841</w:t>
      </w:r>
      <w:r w:rsidR="00A72C09">
        <w:rPr>
          <w:sz w:val="26"/>
          <w:szCs w:val="26"/>
        </w:rPr>
        <w:t xml:space="preserve"> </w:t>
      </w:r>
      <w:r>
        <w:rPr>
          <w:sz w:val="26"/>
          <w:szCs w:val="26"/>
        </w:rPr>
        <w:t>506,5 тыс. рублей</w:t>
      </w:r>
      <w:r w:rsidRPr="0067628A">
        <w:rPr>
          <w:sz w:val="26"/>
          <w:szCs w:val="26"/>
        </w:rPr>
        <w:t xml:space="preserve"> на </w:t>
      </w:r>
      <w:r>
        <w:rPr>
          <w:sz w:val="26"/>
          <w:szCs w:val="26"/>
        </w:rPr>
        <w:t>794%);</w:t>
      </w:r>
    </w:p>
    <w:p w:rsidR="006E74EE" w:rsidRPr="0067628A" w:rsidRDefault="006E74EE" w:rsidP="0067628A">
      <w:pPr>
        <w:pStyle w:val="a8"/>
        <w:numPr>
          <w:ilvl w:val="0"/>
          <w:numId w:val="10"/>
        </w:numPr>
        <w:tabs>
          <w:tab w:val="left" w:pos="993"/>
        </w:tabs>
        <w:ind w:left="0" w:firstLine="709"/>
        <w:jc w:val="both"/>
        <w:rPr>
          <w:sz w:val="26"/>
          <w:szCs w:val="26"/>
        </w:rPr>
      </w:pPr>
      <w:r>
        <w:rPr>
          <w:sz w:val="26"/>
          <w:szCs w:val="26"/>
        </w:rPr>
        <w:t>«</w:t>
      </w:r>
      <w:r w:rsidR="00A97A43">
        <w:rPr>
          <w:sz w:val="26"/>
          <w:szCs w:val="26"/>
        </w:rPr>
        <w:t>Оказание материальной помощи жителям Углегорского городского округа, оказавшимся в трудной жизненной ситуации</w:t>
      </w:r>
      <w:r>
        <w:rPr>
          <w:sz w:val="26"/>
          <w:szCs w:val="26"/>
        </w:rPr>
        <w:t>»</w:t>
      </w:r>
      <w:r w:rsidRPr="0067628A">
        <w:rPr>
          <w:sz w:val="26"/>
          <w:szCs w:val="26"/>
        </w:rPr>
        <w:t xml:space="preserve"> – </w:t>
      </w:r>
      <w:r w:rsidR="00A97A43">
        <w:rPr>
          <w:sz w:val="26"/>
          <w:szCs w:val="26"/>
        </w:rPr>
        <w:t>2</w:t>
      </w:r>
      <w:r w:rsidR="00A72C09">
        <w:rPr>
          <w:sz w:val="26"/>
          <w:szCs w:val="26"/>
        </w:rPr>
        <w:t xml:space="preserve"> </w:t>
      </w:r>
      <w:r w:rsidR="00A97A43">
        <w:rPr>
          <w:sz w:val="26"/>
          <w:szCs w:val="26"/>
        </w:rPr>
        <w:t>160,0</w:t>
      </w:r>
      <w:r w:rsidRPr="0067628A">
        <w:rPr>
          <w:sz w:val="26"/>
          <w:szCs w:val="26"/>
        </w:rPr>
        <w:t xml:space="preserve"> </w:t>
      </w:r>
      <w:r>
        <w:rPr>
          <w:sz w:val="26"/>
          <w:szCs w:val="26"/>
        </w:rPr>
        <w:t xml:space="preserve">тыс. рублей </w:t>
      </w:r>
      <w:r w:rsidRPr="0067628A">
        <w:rPr>
          <w:sz w:val="26"/>
          <w:szCs w:val="26"/>
        </w:rPr>
        <w:t xml:space="preserve">или </w:t>
      </w:r>
      <w:r w:rsidR="0044101E">
        <w:rPr>
          <w:sz w:val="26"/>
          <w:szCs w:val="26"/>
        </w:rPr>
        <w:t>72,0</w:t>
      </w:r>
      <w:r w:rsidRPr="0067628A">
        <w:rPr>
          <w:sz w:val="26"/>
          <w:szCs w:val="26"/>
        </w:rPr>
        <w:t xml:space="preserve">% (рост на </w:t>
      </w:r>
      <w:r w:rsidR="00A97A43">
        <w:rPr>
          <w:sz w:val="26"/>
          <w:szCs w:val="26"/>
        </w:rPr>
        <w:t>1</w:t>
      </w:r>
      <w:r w:rsidR="00A72C09">
        <w:rPr>
          <w:sz w:val="26"/>
          <w:szCs w:val="26"/>
        </w:rPr>
        <w:t xml:space="preserve"> </w:t>
      </w:r>
      <w:r w:rsidR="00A97A43">
        <w:rPr>
          <w:sz w:val="26"/>
          <w:szCs w:val="26"/>
        </w:rPr>
        <w:t>189,5</w:t>
      </w:r>
      <w:r>
        <w:rPr>
          <w:sz w:val="26"/>
          <w:szCs w:val="26"/>
        </w:rPr>
        <w:t xml:space="preserve"> тыс. рублей</w:t>
      </w:r>
      <w:r w:rsidRPr="0067628A">
        <w:rPr>
          <w:sz w:val="26"/>
          <w:szCs w:val="26"/>
        </w:rPr>
        <w:t xml:space="preserve"> на </w:t>
      </w:r>
      <w:r w:rsidR="00A97A43">
        <w:rPr>
          <w:sz w:val="26"/>
          <w:szCs w:val="26"/>
        </w:rPr>
        <w:t>122,6</w:t>
      </w:r>
      <w:r w:rsidRPr="0067628A">
        <w:rPr>
          <w:sz w:val="26"/>
          <w:szCs w:val="26"/>
        </w:rPr>
        <w:t>%).</w:t>
      </w:r>
    </w:p>
    <w:p w:rsidR="00A66302" w:rsidRPr="00A66302" w:rsidRDefault="00A66302" w:rsidP="0067628A">
      <w:pPr>
        <w:tabs>
          <w:tab w:val="left" w:pos="993"/>
        </w:tabs>
        <w:ind w:firstLine="709"/>
        <w:jc w:val="both"/>
        <w:rPr>
          <w:sz w:val="26"/>
          <w:szCs w:val="26"/>
        </w:rPr>
      </w:pPr>
      <w:r w:rsidRPr="00A66302">
        <w:rPr>
          <w:sz w:val="26"/>
          <w:szCs w:val="26"/>
        </w:rPr>
        <w:t xml:space="preserve">Данные об использовании средств, направленных на реализацию </w:t>
      </w:r>
      <w:r w:rsidR="00A97A43">
        <w:rPr>
          <w:sz w:val="26"/>
          <w:szCs w:val="26"/>
        </w:rPr>
        <w:t>муниципальных</w:t>
      </w:r>
      <w:r w:rsidRPr="00A66302">
        <w:rPr>
          <w:sz w:val="26"/>
          <w:szCs w:val="26"/>
        </w:rPr>
        <w:t xml:space="preserve"> программ </w:t>
      </w:r>
      <w:r w:rsidR="00A97A43">
        <w:rPr>
          <w:sz w:val="26"/>
          <w:szCs w:val="26"/>
        </w:rPr>
        <w:t>за 6 месяцев</w:t>
      </w:r>
      <w:r w:rsidRPr="00A66302">
        <w:rPr>
          <w:sz w:val="26"/>
          <w:szCs w:val="26"/>
        </w:rPr>
        <w:t xml:space="preserve"> 202</w:t>
      </w:r>
      <w:r w:rsidR="00A97A43">
        <w:rPr>
          <w:sz w:val="26"/>
          <w:szCs w:val="26"/>
        </w:rPr>
        <w:t>4</w:t>
      </w:r>
      <w:r w:rsidRPr="00A66302">
        <w:rPr>
          <w:sz w:val="26"/>
          <w:szCs w:val="26"/>
        </w:rPr>
        <w:t xml:space="preserve"> года, приведены в приложении № 3</w:t>
      </w:r>
      <w:r w:rsidR="00ED3459">
        <w:rPr>
          <w:sz w:val="26"/>
          <w:szCs w:val="26"/>
        </w:rPr>
        <w:t xml:space="preserve"> к заключению</w:t>
      </w:r>
      <w:r w:rsidR="00FE14B2">
        <w:rPr>
          <w:sz w:val="26"/>
          <w:szCs w:val="26"/>
        </w:rPr>
        <w:t>.</w:t>
      </w:r>
    </w:p>
    <w:p w:rsidR="00FB4B12" w:rsidRPr="00FB4B12" w:rsidRDefault="00FB4B12" w:rsidP="0067628A">
      <w:pPr>
        <w:tabs>
          <w:tab w:val="left" w:pos="993"/>
        </w:tabs>
        <w:ind w:firstLine="709"/>
        <w:jc w:val="both"/>
        <w:rPr>
          <w:sz w:val="14"/>
          <w:szCs w:val="26"/>
        </w:rPr>
      </w:pPr>
    </w:p>
    <w:p w:rsidR="000009B0" w:rsidRDefault="00A66302" w:rsidP="0067628A">
      <w:pPr>
        <w:tabs>
          <w:tab w:val="left" w:pos="993"/>
        </w:tabs>
        <w:ind w:firstLine="709"/>
        <w:jc w:val="both"/>
        <w:rPr>
          <w:sz w:val="26"/>
          <w:szCs w:val="26"/>
        </w:rPr>
      </w:pPr>
      <w:r w:rsidRPr="00A66302">
        <w:rPr>
          <w:sz w:val="26"/>
          <w:szCs w:val="26"/>
        </w:rPr>
        <w:t xml:space="preserve">Удельный вес объема </w:t>
      </w:r>
      <w:r w:rsidR="00A5388F">
        <w:rPr>
          <w:sz w:val="26"/>
          <w:szCs w:val="26"/>
        </w:rPr>
        <w:t xml:space="preserve">ассигнований на </w:t>
      </w:r>
      <w:r w:rsidRPr="00A66302">
        <w:rPr>
          <w:sz w:val="26"/>
          <w:szCs w:val="26"/>
        </w:rPr>
        <w:t>капитальны</w:t>
      </w:r>
      <w:r w:rsidR="00A5388F">
        <w:rPr>
          <w:sz w:val="26"/>
          <w:szCs w:val="26"/>
        </w:rPr>
        <w:t>е</w:t>
      </w:r>
      <w:r w:rsidRPr="00A66302">
        <w:rPr>
          <w:sz w:val="26"/>
          <w:szCs w:val="26"/>
        </w:rPr>
        <w:t xml:space="preserve"> вложени</w:t>
      </w:r>
      <w:r w:rsidR="00A5388F">
        <w:rPr>
          <w:sz w:val="26"/>
          <w:szCs w:val="26"/>
        </w:rPr>
        <w:t>я</w:t>
      </w:r>
      <w:r w:rsidRPr="00A66302">
        <w:rPr>
          <w:sz w:val="26"/>
          <w:szCs w:val="26"/>
        </w:rPr>
        <w:t xml:space="preserve"> в объекты государственной (муниципальной) собственности </w:t>
      </w:r>
      <w:r w:rsidR="004F6E94">
        <w:rPr>
          <w:sz w:val="26"/>
          <w:szCs w:val="26"/>
        </w:rPr>
        <w:t xml:space="preserve">(ВР 400) </w:t>
      </w:r>
      <w:r w:rsidRPr="00A66302">
        <w:rPr>
          <w:sz w:val="26"/>
          <w:szCs w:val="26"/>
        </w:rPr>
        <w:t>в общем объеме утвержденных</w:t>
      </w:r>
      <w:r w:rsidR="001B7F63">
        <w:rPr>
          <w:sz w:val="26"/>
          <w:szCs w:val="26"/>
        </w:rPr>
        <w:t xml:space="preserve"> </w:t>
      </w:r>
      <w:r w:rsidRPr="00A66302">
        <w:rPr>
          <w:sz w:val="26"/>
          <w:szCs w:val="26"/>
        </w:rPr>
        <w:t xml:space="preserve">расходов </w:t>
      </w:r>
      <w:r w:rsidR="00A97A43">
        <w:rPr>
          <w:sz w:val="26"/>
          <w:szCs w:val="26"/>
        </w:rPr>
        <w:t>местного</w:t>
      </w:r>
      <w:r w:rsidRPr="00A66302">
        <w:rPr>
          <w:sz w:val="26"/>
          <w:szCs w:val="26"/>
        </w:rPr>
        <w:t xml:space="preserve"> бюджета</w:t>
      </w:r>
      <w:r w:rsidR="004F6E94">
        <w:rPr>
          <w:sz w:val="26"/>
          <w:szCs w:val="26"/>
        </w:rPr>
        <w:t xml:space="preserve"> на 01.0</w:t>
      </w:r>
      <w:r w:rsidR="00A97A43">
        <w:rPr>
          <w:sz w:val="26"/>
          <w:szCs w:val="26"/>
        </w:rPr>
        <w:t>7</w:t>
      </w:r>
      <w:r w:rsidR="004F6E94">
        <w:rPr>
          <w:sz w:val="26"/>
          <w:szCs w:val="26"/>
        </w:rPr>
        <w:t>.202</w:t>
      </w:r>
      <w:r w:rsidR="00A97A43">
        <w:rPr>
          <w:sz w:val="26"/>
          <w:szCs w:val="26"/>
        </w:rPr>
        <w:t>4</w:t>
      </w:r>
      <w:r w:rsidRPr="00A66302">
        <w:rPr>
          <w:sz w:val="26"/>
          <w:szCs w:val="26"/>
        </w:rPr>
        <w:t xml:space="preserve"> </w:t>
      </w:r>
      <w:r w:rsidR="00072D1A">
        <w:rPr>
          <w:sz w:val="26"/>
          <w:szCs w:val="26"/>
        </w:rPr>
        <w:t>составил</w:t>
      </w:r>
      <w:r w:rsidRPr="00A66302">
        <w:rPr>
          <w:sz w:val="26"/>
          <w:szCs w:val="26"/>
        </w:rPr>
        <w:t xml:space="preserve"> </w:t>
      </w:r>
      <w:r w:rsidR="00AD5835">
        <w:rPr>
          <w:sz w:val="26"/>
          <w:szCs w:val="26"/>
        </w:rPr>
        <w:t>35</w:t>
      </w:r>
      <w:r w:rsidR="004F6E94">
        <w:rPr>
          <w:sz w:val="26"/>
          <w:szCs w:val="26"/>
        </w:rPr>
        <w:t xml:space="preserve">% или </w:t>
      </w:r>
      <w:r w:rsidR="00AD5835">
        <w:rPr>
          <w:sz w:val="26"/>
          <w:szCs w:val="26"/>
        </w:rPr>
        <w:t>1</w:t>
      </w:r>
      <w:r w:rsidR="00A72C09">
        <w:rPr>
          <w:sz w:val="26"/>
          <w:szCs w:val="26"/>
        </w:rPr>
        <w:t xml:space="preserve"> </w:t>
      </w:r>
      <w:r w:rsidR="00AD5835">
        <w:rPr>
          <w:sz w:val="26"/>
          <w:szCs w:val="26"/>
        </w:rPr>
        <w:t>979</w:t>
      </w:r>
      <w:r w:rsidR="00A72C09">
        <w:rPr>
          <w:sz w:val="26"/>
          <w:szCs w:val="26"/>
        </w:rPr>
        <w:t xml:space="preserve"> </w:t>
      </w:r>
      <w:r w:rsidR="00AD5835">
        <w:rPr>
          <w:sz w:val="26"/>
          <w:szCs w:val="26"/>
        </w:rPr>
        <w:lastRenderedPageBreak/>
        <w:t>982,6</w:t>
      </w:r>
      <w:r w:rsidR="004F6E94">
        <w:rPr>
          <w:sz w:val="26"/>
          <w:szCs w:val="26"/>
        </w:rPr>
        <w:t xml:space="preserve"> </w:t>
      </w:r>
      <w:r w:rsidR="00246FC4">
        <w:rPr>
          <w:sz w:val="26"/>
          <w:szCs w:val="26"/>
        </w:rPr>
        <w:t>тыс. рублей</w:t>
      </w:r>
      <w:r w:rsidR="004F6E94">
        <w:rPr>
          <w:sz w:val="26"/>
          <w:szCs w:val="26"/>
        </w:rPr>
        <w:t xml:space="preserve">. </w:t>
      </w:r>
      <w:r w:rsidR="00072D1A">
        <w:rPr>
          <w:sz w:val="26"/>
          <w:szCs w:val="26"/>
        </w:rPr>
        <w:t xml:space="preserve">Исполнение </w:t>
      </w:r>
      <w:r w:rsidR="00B95234">
        <w:rPr>
          <w:sz w:val="26"/>
          <w:szCs w:val="26"/>
        </w:rPr>
        <w:t>за 6 месяцев</w:t>
      </w:r>
      <w:r w:rsidR="00072D1A">
        <w:rPr>
          <w:sz w:val="26"/>
          <w:szCs w:val="26"/>
        </w:rPr>
        <w:t xml:space="preserve"> 202</w:t>
      </w:r>
      <w:r w:rsidR="00B95234">
        <w:rPr>
          <w:sz w:val="26"/>
          <w:szCs w:val="26"/>
        </w:rPr>
        <w:t>4</w:t>
      </w:r>
      <w:r w:rsidR="00072D1A">
        <w:rPr>
          <w:sz w:val="26"/>
          <w:szCs w:val="26"/>
        </w:rPr>
        <w:t xml:space="preserve"> года данных расходов составило </w:t>
      </w:r>
      <w:r w:rsidR="00AD5835">
        <w:rPr>
          <w:sz w:val="26"/>
          <w:szCs w:val="26"/>
        </w:rPr>
        <w:t>51,6</w:t>
      </w:r>
      <w:r w:rsidR="00072D1A">
        <w:rPr>
          <w:sz w:val="26"/>
          <w:szCs w:val="26"/>
        </w:rPr>
        <w:t xml:space="preserve">% или </w:t>
      </w:r>
      <w:r w:rsidR="00AD5835">
        <w:rPr>
          <w:sz w:val="26"/>
          <w:szCs w:val="26"/>
        </w:rPr>
        <w:t>1</w:t>
      </w:r>
      <w:r w:rsidR="00A72C09">
        <w:rPr>
          <w:sz w:val="26"/>
          <w:szCs w:val="26"/>
        </w:rPr>
        <w:t xml:space="preserve"> </w:t>
      </w:r>
      <w:r w:rsidR="00AD5835">
        <w:rPr>
          <w:sz w:val="26"/>
          <w:szCs w:val="26"/>
        </w:rPr>
        <w:t>021</w:t>
      </w:r>
      <w:r w:rsidR="00A72C09">
        <w:rPr>
          <w:sz w:val="26"/>
          <w:szCs w:val="26"/>
        </w:rPr>
        <w:t xml:space="preserve"> </w:t>
      </w:r>
      <w:r w:rsidR="00AD5835">
        <w:rPr>
          <w:sz w:val="26"/>
          <w:szCs w:val="26"/>
        </w:rPr>
        <w:t>430,9</w:t>
      </w:r>
      <w:r w:rsidR="00072D1A">
        <w:rPr>
          <w:sz w:val="26"/>
          <w:szCs w:val="26"/>
        </w:rPr>
        <w:t xml:space="preserve"> </w:t>
      </w:r>
      <w:r w:rsidR="00246FC4">
        <w:rPr>
          <w:sz w:val="26"/>
          <w:szCs w:val="26"/>
        </w:rPr>
        <w:t>тыс. рублей</w:t>
      </w:r>
      <w:r w:rsidR="000942F5">
        <w:rPr>
          <w:sz w:val="26"/>
          <w:szCs w:val="26"/>
        </w:rPr>
        <w:t>.</w:t>
      </w:r>
      <w:r w:rsidR="00072D1A">
        <w:rPr>
          <w:sz w:val="26"/>
          <w:szCs w:val="26"/>
        </w:rPr>
        <w:t xml:space="preserve"> </w:t>
      </w:r>
    </w:p>
    <w:p w:rsidR="00616796" w:rsidRDefault="00072D1A" w:rsidP="00A66302">
      <w:pPr>
        <w:ind w:firstLine="709"/>
        <w:jc w:val="both"/>
        <w:rPr>
          <w:sz w:val="26"/>
          <w:szCs w:val="26"/>
        </w:rPr>
      </w:pPr>
      <w:r>
        <w:rPr>
          <w:sz w:val="26"/>
          <w:szCs w:val="26"/>
        </w:rPr>
        <w:t xml:space="preserve">По отношению к исполнению показателя за аналогичный </w:t>
      </w:r>
      <w:r w:rsidR="00B95234">
        <w:rPr>
          <w:sz w:val="26"/>
          <w:szCs w:val="26"/>
        </w:rPr>
        <w:t>период</w:t>
      </w:r>
      <w:r>
        <w:rPr>
          <w:sz w:val="26"/>
          <w:szCs w:val="26"/>
        </w:rPr>
        <w:t xml:space="preserve"> 202</w:t>
      </w:r>
      <w:r w:rsidR="00B95234">
        <w:rPr>
          <w:sz w:val="26"/>
          <w:szCs w:val="26"/>
        </w:rPr>
        <w:t>3</w:t>
      </w:r>
      <w:r>
        <w:rPr>
          <w:sz w:val="26"/>
          <w:szCs w:val="26"/>
        </w:rPr>
        <w:t xml:space="preserve"> года (</w:t>
      </w:r>
      <w:r w:rsidR="00AD5835">
        <w:rPr>
          <w:sz w:val="26"/>
          <w:szCs w:val="26"/>
        </w:rPr>
        <w:t>202</w:t>
      </w:r>
      <w:r w:rsidR="00A72C09">
        <w:rPr>
          <w:sz w:val="26"/>
          <w:szCs w:val="26"/>
        </w:rPr>
        <w:t xml:space="preserve"> </w:t>
      </w:r>
      <w:r w:rsidR="00AD5835">
        <w:rPr>
          <w:sz w:val="26"/>
          <w:szCs w:val="26"/>
        </w:rPr>
        <w:t>624,9</w:t>
      </w:r>
      <w:r w:rsidRPr="00A66302">
        <w:rPr>
          <w:sz w:val="26"/>
          <w:szCs w:val="26"/>
        </w:rPr>
        <w:t xml:space="preserve"> тыс. рублей или </w:t>
      </w:r>
      <w:r w:rsidR="00AD5835">
        <w:rPr>
          <w:sz w:val="26"/>
          <w:szCs w:val="26"/>
        </w:rPr>
        <w:t>7,9</w:t>
      </w:r>
      <w:r>
        <w:rPr>
          <w:sz w:val="26"/>
          <w:szCs w:val="26"/>
        </w:rPr>
        <w:t xml:space="preserve">%) расходы </w:t>
      </w:r>
      <w:r w:rsidR="000009B0">
        <w:rPr>
          <w:sz w:val="26"/>
          <w:szCs w:val="26"/>
        </w:rPr>
        <w:t xml:space="preserve">на </w:t>
      </w:r>
      <w:r w:rsidR="000009B0" w:rsidRPr="00A66302">
        <w:rPr>
          <w:sz w:val="26"/>
          <w:szCs w:val="26"/>
        </w:rPr>
        <w:t>капитальны</w:t>
      </w:r>
      <w:r w:rsidR="000009B0">
        <w:rPr>
          <w:sz w:val="26"/>
          <w:szCs w:val="26"/>
        </w:rPr>
        <w:t>е</w:t>
      </w:r>
      <w:r w:rsidR="000009B0" w:rsidRPr="00A66302">
        <w:rPr>
          <w:sz w:val="26"/>
          <w:szCs w:val="26"/>
        </w:rPr>
        <w:t xml:space="preserve"> вложени</w:t>
      </w:r>
      <w:r w:rsidR="000009B0">
        <w:rPr>
          <w:sz w:val="26"/>
          <w:szCs w:val="26"/>
        </w:rPr>
        <w:t xml:space="preserve">я по итогам </w:t>
      </w:r>
      <w:r w:rsidR="00AD5835">
        <w:rPr>
          <w:sz w:val="26"/>
          <w:szCs w:val="26"/>
        </w:rPr>
        <w:t>полугодия</w:t>
      </w:r>
      <w:r>
        <w:rPr>
          <w:sz w:val="26"/>
          <w:szCs w:val="26"/>
        </w:rPr>
        <w:t xml:space="preserve"> 202</w:t>
      </w:r>
      <w:r w:rsidR="00AD5835">
        <w:rPr>
          <w:sz w:val="26"/>
          <w:szCs w:val="26"/>
        </w:rPr>
        <w:t>4</w:t>
      </w:r>
      <w:r>
        <w:rPr>
          <w:sz w:val="26"/>
          <w:szCs w:val="26"/>
        </w:rPr>
        <w:t xml:space="preserve"> года </w:t>
      </w:r>
      <w:r w:rsidR="000009B0">
        <w:rPr>
          <w:sz w:val="26"/>
          <w:szCs w:val="26"/>
        </w:rPr>
        <w:t xml:space="preserve">сложились </w:t>
      </w:r>
      <w:r w:rsidR="004561F8">
        <w:rPr>
          <w:sz w:val="26"/>
          <w:szCs w:val="26"/>
        </w:rPr>
        <w:t>в четыре раза выше.</w:t>
      </w:r>
    </w:p>
    <w:p w:rsidR="0067628A" w:rsidRPr="0067628A" w:rsidRDefault="0067628A" w:rsidP="00732732">
      <w:pPr>
        <w:ind w:firstLine="709"/>
        <w:jc w:val="both"/>
        <w:rPr>
          <w:sz w:val="14"/>
          <w:szCs w:val="26"/>
        </w:rPr>
      </w:pPr>
    </w:p>
    <w:p w:rsidR="000009B0" w:rsidRDefault="00732732" w:rsidP="00732732">
      <w:pPr>
        <w:ind w:firstLine="709"/>
        <w:jc w:val="both"/>
        <w:rPr>
          <w:sz w:val="26"/>
          <w:szCs w:val="26"/>
        </w:rPr>
      </w:pPr>
      <w:r w:rsidRPr="00732732">
        <w:rPr>
          <w:sz w:val="26"/>
          <w:szCs w:val="26"/>
        </w:rPr>
        <w:t>Бюджетные ассигнования, направляемые на исполнение публичных нормативных обязательств</w:t>
      </w:r>
      <w:r w:rsidR="000F1D05">
        <w:rPr>
          <w:sz w:val="26"/>
          <w:szCs w:val="26"/>
        </w:rPr>
        <w:t xml:space="preserve"> (ВР 310</w:t>
      </w:r>
      <w:r>
        <w:rPr>
          <w:sz w:val="26"/>
          <w:szCs w:val="26"/>
        </w:rPr>
        <w:t>)</w:t>
      </w:r>
      <w:r w:rsidRPr="00732732">
        <w:rPr>
          <w:sz w:val="26"/>
          <w:szCs w:val="26"/>
        </w:rPr>
        <w:t xml:space="preserve">, за </w:t>
      </w:r>
      <w:r w:rsidR="000F1D05">
        <w:rPr>
          <w:sz w:val="26"/>
          <w:szCs w:val="26"/>
        </w:rPr>
        <w:t>6 месяцев текущего года</w:t>
      </w:r>
      <w:r w:rsidRPr="00732732">
        <w:rPr>
          <w:sz w:val="26"/>
          <w:szCs w:val="26"/>
        </w:rPr>
        <w:t xml:space="preserve"> исполнены в сумме </w:t>
      </w:r>
      <w:r w:rsidR="000F1D05">
        <w:rPr>
          <w:sz w:val="26"/>
          <w:szCs w:val="26"/>
        </w:rPr>
        <w:t>30</w:t>
      </w:r>
      <w:r w:rsidR="00A72C09">
        <w:rPr>
          <w:sz w:val="26"/>
          <w:szCs w:val="26"/>
        </w:rPr>
        <w:t xml:space="preserve"> </w:t>
      </w:r>
      <w:r w:rsidR="000F1D05">
        <w:rPr>
          <w:sz w:val="26"/>
          <w:szCs w:val="26"/>
        </w:rPr>
        <w:t>717,3</w:t>
      </w:r>
      <w:r w:rsidRPr="00732732">
        <w:rPr>
          <w:sz w:val="26"/>
          <w:szCs w:val="26"/>
        </w:rPr>
        <w:t xml:space="preserve"> тыс. рублей или </w:t>
      </w:r>
      <w:r w:rsidR="000F1D05">
        <w:rPr>
          <w:sz w:val="26"/>
          <w:szCs w:val="26"/>
        </w:rPr>
        <w:t>62,7</w:t>
      </w:r>
      <w:r w:rsidRPr="00732732">
        <w:rPr>
          <w:sz w:val="26"/>
          <w:szCs w:val="26"/>
        </w:rPr>
        <w:t>% от назначений</w:t>
      </w:r>
      <w:r w:rsidR="00A45EBB">
        <w:rPr>
          <w:sz w:val="26"/>
          <w:szCs w:val="26"/>
        </w:rPr>
        <w:t xml:space="preserve"> сводной бюджетной росписи</w:t>
      </w:r>
      <w:r w:rsidR="005A4717">
        <w:rPr>
          <w:sz w:val="26"/>
          <w:szCs w:val="26"/>
        </w:rPr>
        <w:t xml:space="preserve"> </w:t>
      </w:r>
      <w:r w:rsidRPr="00732732">
        <w:rPr>
          <w:sz w:val="26"/>
          <w:szCs w:val="26"/>
        </w:rPr>
        <w:t>(</w:t>
      </w:r>
      <w:r w:rsidR="000F1D05">
        <w:rPr>
          <w:sz w:val="26"/>
          <w:szCs w:val="26"/>
        </w:rPr>
        <w:t>48</w:t>
      </w:r>
      <w:r w:rsidR="00A72C09">
        <w:rPr>
          <w:sz w:val="26"/>
          <w:szCs w:val="26"/>
        </w:rPr>
        <w:t xml:space="preserve"> </w:t>
      </w:r>
      <w:r w:rsidR="000F1D05">
        <w:rPr>
          <w:sz w:val="26"/>
          <w:szCs w:val="26"/>
        </w:rPr>
        <w:t>962,3</w:t>
      </w:r>
      <w:r w:rsidRPr="00732732">
        <w:rPr>
          <w:sz w:val="26"/>
          <w:szCs w:val="26"/>
        </w:rPr>
        <w:t xml:space="preserve"> тыс. рублей), что на </w:t>
      </w:r>
      <w:r w:rsidR="000F1D05">
        <w:rPr>
          <w:sz w:val="26"/>
          <w:szCs w:val="26"/>
        </w:rPr>
        <w:t>50,2</w:t>
      </w:r>
      <w:r w:rsidRPr="00732732">
        <w:rPr>
          <w:sz w:val="26"/>
          <w:szCs w:val="26"/>
        </w:rPr>
        <w:t xml:space="preserve"> тыс. рублей (</w:t>
      </w:r>
      <w:r>
        <w:rPr>
          <w:sz w:val="26"/>
          <w:szCs w:val="26"/>
        </w:rPr>
        <w:t xml:space="preserve">на </w:t>
      </w:r>
      <w:r w:rsidR="000F1D05">
        <w:rPr>
          <w:sz w:val="26"/>
          <w:szCs w:val="26"/>
        </w:rPr>
        <w:t>0</w:t>
      </w:r>
      <w:r>
        <w:rPr>
          <w:sz w:val="26"/>
          <w:szCs w:val="26"/>
        </w:rPr>
        <w:t>,1</w:t>
      </w:r>
      <w:r w:rsidRPr="00732732">
        <w:rPr>
          <w:sz w:val="26"/>
          <w:szCs w:val="26"/>
        </w:rPr>
        <w:t xml:space="preserve"> %) </w:t>
      </w:r>
      <w:r w:rsidR="000F1D05">
        <w:rPr>
          <w:sz w:val="26"/>
          <w:szCs w:val="26"/>
        </w:rPr>
        <w:t>меньше</w:t>
      </w:r>
      <w:r w:rsidRPr="00732732">
        <w:rPr>
          <w:sz w:val="26"/>
          <w:szCs w:val="26"/>
        </w:rPr>
        <w:t xml:space="preserve"> расходов за аналогичный период 202</w:t>
      </w:r>
      <w:r w:rsidR="000F1D05">
        <w:rPr>
          <w:sz w:val="26"/>
          <w:szCs w:val="26"/>
        </w:rPr>
        <w:t>3</w:t>
      </w:r>
      <w:r w:rsidRPr="00732732">
        <w:rPr>
          <w:sz w:val="26"/>
          <w:szCs w:val="26"/>
        </w:rPr>
        <w:t xml:space="preserve"> года.</w:t>
      </w:r>
    </w:p>
    <w:p w:rsidR="0067628A" w:rsidRDefault="0067628A" w:rsidP="00A66302">
      <w:pPr>
        <w:ind w:firstLine="709"/>
        <w:jc w:val="both"/>
        <w:rPr>
          <w:sz w:val="12"/>
          <w:szCs w:val="26"/>
        </w:rPr>
      </w:pPr>
    </w:p>
    <w:p w:rsidR="00A66302" w:rsidRPr="00A66302" w:rsidRDefault="00E570E6" w:rsidP="00A66302">
      <w:pPr>
        <w:ind w:firstLine="709"/>
        <w:jc w:val="both"/>
        <w:rPr>
          <w:sz w:val="26"/>
          <w:szCs w:val="26"/>
        </w:rPr>
      </w:pPr>
      <w:r>
        <w:rPr>
          <w:sz w:val="26"/>
          <w:szCs w:val="26"/>
          <w:lang w:eastAsia="en-US"/>
        </w:rPr>
        <w:t>Решением Собрания Углегорского городского округа</w:t>
      </w:r>
      <w:r w:rsidR="007D5EA8">
        <w:rPr>
          <w:sz w:val="26"/>
          <w:szCs w:val="26"/>
          <w:lang w:eastAsia="en-US"/>
        </w:rPr>
        <w:t xml:space="preserve"> (в редакции от </w:t>
      </w:r>
      <w:r>
        <w:rPr>
          <w:sz w:val="26"/>
          <w:szCs w:val="26"/>
          <w:lang w:eastAsia="en-US"/>
        </w:rPr>
        <w:t>17</w:t>
      </w:r>
      <w:r w:rsidR="007D5EA8">
        <w:rPr>
          <w:sz w:val="26"/>
          <w:szCs w:val="26"/>
          <w:lang w:eastAsia="en-US"/>
        </w:rPr>
        <w:t>.0</w:t>
      </w:r>
      <w:r>
        <w:rPr>
          <w:sz w:val="26"/>
          <w:szCs w:val="26"/>
          <w:lang w:eastAsia="en-US"/>
        </w:rPr>
        <w:t>4</w:t>
      </w:r>
      <w:r w:rsidR="007D5EA8">
        <w:rPr>
          <w:sz w:val="26"/>
          <w:szCs w:val="26"/>
          <w:lang w:eastAsia="en-US"/>
        </w:rPr>
        <w:t>.202</w:t>
      </w:r>
      <w:r>
        <w:rPr>
          <w:sz w:val="26"/>
          <w:szCs w:val="26"/>
          <w:lang w:eastAsia="en-US"/>
        </w:rPr>
        <w:t>4</w:t>
      </w:r>
      <w:r w:rsidR="007D5EA8">
        <w:rPr>
          <w:sz w:val="26"/>
          <w:szCs w:val="26"/>
          <w:lang w:eastAsia="en-US"/>
        </w:rPr>
        <w:t>)</w:t>
      </w:r>
      <w:r w:rsidR="00A66302" w:rsidRPr="00A66302">
        <w:rPr>
          <w:sz w:val="26"/>
          <w:szCs w:val="26"/>
          <w:lang w:eastAsia="en-US"/>
        </w:rPr>
        <w:t xml:space="preserve"> </w:t>
      </w:r>
      <w:r w:rsidR="00A66302" w:rsidRPr="00A66302">
        <w:rPr>
          <w:sz w:val="26"/>
          <w:szCs w:val="26"/>
        </w:rPr>
        <w:t xml:space="preserve">объемы резервных фондов </w:t>
      </w:r>
      <w:r>
        <w:rPr>
          <w:sz w:val="26"/>
          <w:szCs w:val="26"/>
        </w:rPr>
        <w:t>Администрации Углегорского городского округа</w:t>
      </w:r>
      <w:r w:rsidR="00A66302" w:rsidRPr="00A66302">
        <w:rPr>
          <w:sz w:val="26"/>
          <w:szCs w:val="26"/>
        </w:rPr>
        <w:t xml:space="preserve"> на 202</w:t>
      </w:r>
      <w:r>
        <w:rPr>
          <w:sz w:val="26"/>
          <w:szCs w:val="26"/>
        </w:rPr>
        <w:t>4</w:t>
      </w:r>
      <w:r w:rsidR="00A66302" w:rsidRPr="00A66302">
        <w:rPr>
          <w:sz w:val="26"/>
          <w:szCs w:val="26"/>
        </w:rPr>
        <w:t xml:space="preserve"> год утверждены в следующих размерах: на предупреждение и (или) ликвидацию чрезвычайных ситуаций </w:t>
      </w:r>
      <w:r w:rsidR="007D5EA8">
        <w:rPr>
          <w:sz w:val="26"/>
          <w:szCs w:val="26"/>
        </w:rPr>
        <w:t>–</w:t>
      </w:r>
      <w:r>
        <w:rPr>
          <w:sz w:val="26"/>
          <w:szCs w:val="26"/>
        </w:rPr>
        <w:t xml:space="preserve"> </w:t>
      </w:r>
      <w:r w:rsidR="001F1FD2">
        <w:rPr>
          <w:sz w:val="26"/>
          <w:szCs w:val="26"/>
        </w:rPr>
        <w:t xml:space="preserve"> 10</w:t>
      </w:r>
      <w:r w:rsidR="00A72C09">
        <w:rPr>
          <w:sz w:val="26"/>
          <w:szCs w:val="26"/>
        </w:rPr>
        <w:t xml:space="preserve"> </w:t>
      </w:r>
      <w:r w:rsidR="001F1FD2">
        <w:rPr>
          <w:sz w:val="26"/>
          <w:szCs w:val="26"/>
        </w:rPr>
        <w:t xml:space="preserve">000,00 </w:t>
      </w:r>
      <w:r w:rsidR="00A66302" w:rsidRPr="00A66302">
        <w:rPr>
          <w:sz w:val="26"/>
          <w:szCs w:val="26"/>
        </w:rPr>
        <w:t>тыс. рублей.</w:t>
      </w:r>
    </w:p>
    <w:p w:rsidR="00A66302" w:rsidRDefault="00E570E6" w:rsidP="00D6308B">
      <w:pPr>
        <w:overflowPunct w:val="0"/>
        <w:autoSpaceDE w:val="0"/>
        <w:autoSpaceDN w:val="0"/>
        <w:adjustRightInd w:val="0"/>
        <w:ind w:firstLine="709"/>
        <w:jc w:val="both"/>
        <w:rPr>
          <w:sz w:val="26"/>
          <w:szCs w:val="26"/>
          <w:lang w:eastAsia="en-US"/>
        </w:rPr>
      </w:pPr>
      <w:r>
        <w:rPr>
          <w:sz w:val="26"/>
          <w:szCs w:val="26"/>
          <w:lang w:eastAsia="en-US"/>
        </w:rPr>
        <w:t>За 6 месяцев</w:t>
      </w:r>
      <w:r w:rsidR="00A66302" w:rsidRPr="00A66302">
        <w:rPr>
          <w:sz w:val="26"/>
          <w:szCs w:val="26"/>
          <w:lang w:eastAsia="en-US"/>
        </w:rPr>
        <w:t xml:space="preserve"> 202</w:t>
      </w:r>
      <w:r>
        <w:rPr>
          <w:sz w:val="26"/>
          <w:szCs w:val="26"/>
          <w:lang w:eastAsia="en-US"/>
        </w:rPr>
        <w:t>4</w:t>
      </w:r>
      <w:r w:rsidR="00A66302" w:rsidRPr="00A66302">
        <w:rPr>
          <w:sz w:val="26"/>
          <w:szCs w:val="26"/>
          <w:lang w:eastAsia="en-US"/>
        </w:rPr>
        <w:t xml:space="preserve"> года из резервного фонда </w:t>
      </w:r>
      <w:r w:rsidR="00A66302" w:rsidRPr="00A66302">
        <w:rPr>
          <w:sz w:val="26"/>
          <w:szCs w:val="26"/>
        </w:rPr>
        <w:t xml:space="preserve">на </w:t>
      </w:r>
      <w:r w:rsidR="00D6308B" w:rsidRPr="00D6308B">
        <w:rPr>
          <w:sz w:val="26"/>
          <w:szCs w:val="26"/>
        </w:rPr>
        <w:t>предупрежден</w:t>
      </w:r>
      <w:r w:rsidR="0044101E">
        <w:rPr>
          <w:sz w:val="26"/>
          <w:szCs w:val="26"/>
        </w:rPr>
        <w:t>и</w:t>
      </w:r>
      <w:r w:rsidR="00D6308B" w:rsidRPr="00D6308B">
        <w:rPr>
          <w:sz w:val="26"/>
          <w:szCs w:val="26"/>
        </w:rPr>
        <w:t xml:space="preserve">е и (или) ликвидацию </w:t>
      </w:r>
      <w:r w:rsidR="00D6308B">
        <w:rPr>
          <w:sz w:val="26"/>
          <w:szCs w:val="26"/>
        </w:rPr>
        <w:t xml:space="preserve">чрезвычайных ситуаций </w:t>
      </w:r>
      <w:r w:rsidR="004D2AEC">
        <w:rPr>
          <w:sz w:val="26"/>
          <w:szCs w:val="26"/>
          <w:lang w:eastAsia="en-US"/>
        </w:rPr>
        <w:t xml:space="preserve">выделено </w:t>
      </w:r>
      <w:r w:rsidR="001F1FD2">
        <w:rPr>
          <w:sz w:val="26"/>
          <w:szCs w:val="26"/>
          <w:lang w:eastAsia="en-US"/>
        </w:rPr>
        <w:t xml:space="preserve">883,1 </w:t>
      </w:r>
      <w:r w:rsidR="00A66302" w:rsidRPr="00A66302">
        <w:rPr>
          <w:sz w:val="26"/>
          <w:szCs w:val="26"/>
          <w:lang w:eastAsia="en-US"/>
        </w:rPr>
        <w:t xml:space="preserve">тыс. рублей или </w:t>
      </w:r>
      <w:r w:rsidR="001F1FD2">
        <w:rPr>
          <w:sz w:val="26"/>
          <w:szCs w:val="26"/>
          <w:lang w:eastAsia="en-US"/>
        </w:rPr>
        <w:t>8,8</w:t>
      </w:r>
      <w:r w:rsidR="00A66302" w:rsidRPr="00A66302">
        <w:rPr>
          <w:sz w:val="26"/>
          <w:szCs w:val="26"/>
          <w:lang w:eastAsia="en-US"/>
        </w:rPr>
        <w:t>% от утвержденного плана</w:t>
      </w:r>
      <w:r w:rsidR="00D6308B">
        <w:rPr>
          <w:sz w:val="26"/>
          <w:szCs w:val="26"/>
          <w:lang w:eastAsia="en-US"/>
        </w:rPr>
        <w:t xml:space="preserve">, из которых освоено – </w:t>
      </w:r>
      <w:r w:rsidR="001F1FD2">
        <w:rPr>
          <w:sz w:val="26"/>
          <w:szCs w:val="26"/>
          <w:lang w:eastAsia="en-US"/>
        </w:rPr>
        <w:t>883,1</w:t>
      </w:r>
      <w:r w:rsidR="00D6308B">
        <w:rPr>
          <w:sz w:val="26"/>
          <w:szCs w:val="26"/>
          <w:lang w:eastAsia="en-US"/>
        </w:rPr>
        <w:t xml:space="preserve"> </w:t>
      </w:r>
      <w:r w:rsidR="00246FC4">
        <w:rPr>
          <w:sz w:val="26"/>
          <w:szCs w:val="26"/>
          <w:lang w:eastAsia="en-US"/>
        </w:rPr>
        <w:t>тыс. рублей</w:t>
      </w:r>
      <w:r w:rsidR="00D6308B">
        <w:rPr>
          <w:sz w:val="26"/>
          <w:szCs w:val="26"/>
          <w:lang w:eastAsia="en-US"/>
        </w:rPr>
        <w:t xml:space="preserve"> (</w:t>
      </w:r>
      <w:r w:rsidR="001F1FD2">
        <w:rPr>
          <w:sz w:val="26"/>
          <w:szCs w:val="26"/>
          <w:lang w:eastAsia="en-US"/>
        </w:rPr>
        <w:t>8,8</w:t>
      </w:r>
      <w:r w:rsidR="00D6308B">
        <w:rPr>
          <w:sz w:val="26"/>
          <w:szCs w:val="26"/>
          <w:lang w:eastAsia="en-US"/>
        </w:rPr>
        <w:t>%). О</w:t>
      </w:r>
      <w:r w:rsidR="00A66302" w:rsidRPr="00A66302">
        <w:rPr>
          <w:sz w:val="26"/>
          <w:szCs w:val="26"/>
          <w:lang w:eastAsia="en-US"/>
        </w:rPr>
        <w:t>статок неиспользованных средств</w:t>
      </w:r>
      <w:r w:rsidR="00D6308B">
        <w:rPr>
          <w:sz w:val="26"/>
          <w:szCs w:val="26"/>
          <w:lang w:eastAsia="en-US"/>
        </w:rPr>
        <w:t xml:space="preserve"> резервного фонда</w:t>
      </w:r>
      <w:r w:rsidR="00A66302" w:rsidRPr="00A66302">
        <w:rPr>
          <w:sz w:val="26"/>
          <w:szCs w:val="26"/>
          <w:lang w:eastAsia="en-US"/>
        </w:rPr>
        <w:t xml:space="preserve"> по состоянию на 01.0</w:t>
      </w:r>
      <w:r>
        <w:rPr>
          <w:sz w:val="26"/>
          <w:szCs w:val="26"/>
          <w:lang w:eastAsia="en-US"/>
        </w:rPr>
        <w:t>7</w:t>
      </w:r>
      <w:r w:rsidR="00A66302" w:rsidRPr="00A66302">
        <w:rPr>
          <w:sz w:val="26"/>
          <w:szCs w:val="26"/>
          <w:lang w:eastAsia="en-US"/>
        </w:rPr>
        <w:t>.202</w:t>
      </w:r>
      <w:r>
        <w:rPr>
          <w:sz w:val="26"/>
          <w:szCs w:val="26"/>
          <w:lang w:eastAsia="en-US"/>
        </w:rPr>
        <w:t>4</w:t>
      </w:r>
      <w:r w:rsidR="00A66302" w:rsidRPr="00A66302">
        <w:rPr>
          <w:sz w:val="26"/>
          <w:szCs w:val="26"/>
          <w:lang w:eastAsia="en-US"/>
        </w:rPr>
        <w:t xml:space="preserve"> состав</w:t>
      </w:r>
      <w:r w:rsidR="00D6308B">
        <w:rPr>
          <w:sz w:val="26"/>
          <w:szCs w:val="26"/>
          <w:lang w:eastAsia="en-US"/>
        </w:rPr>
        <w:t>лял</w:t>
      </w:r>
      <w:r w:rsidR="00A66302" w:rsidRPr="00A66302">
        <w:rPr>
          <w:sz w:val="26"/>
          <w:szCs w:val="26"/>
          <w:lang w:eastAsia="en-US"/>
        </w:rPr>
        <w:t xml:space="preserve"> </w:t>
      </w:r>
      <w:r w:rsidR="001F1FD2">
        <w:rPr>
          <w:sz w:val="26"/>
          <w:szCs w:val="26"/>
          <w:lang w:eastAsia="en-US"/>
        </w:rPr>
        <w:t>9116,9</w:t>
      </w:r>
      <w:r w:rsidR="00A66302" w:rsidRPr="00A66302">
        <w:rPr>
          <w:sz w:val="26"/>
          <w:szCs w:val="26"/>
          <w:lang w:eastAsia="en-US"/>
        </w:rPr>
        <w:t xml:space="preserve"> тыс. рублей.</w:t>
      </w:r>
      <w:r w:rsidR="00D6308B">
        <w:rPr>
          <w:sz w:val="26"/>
          <w:szCs w:val="26"/>
          <w:lang w:eastAsia="en-US"/>
        </w:rPr>
        <w:t xml:space="preserve"> </w:t>
      </w:r>
    </w:p>
    <w:p w:rsidR="00A72C09" w:rsidRPr="00A66302" w:rsidRDefault="00A72C09" w:rsidP="00D6308B">
      <w:pPr>
        <w:overflowPunct w:val="0"/>
        <w:autoSpaceDE w:val="0"/>
        <w:autoSpaceDN w:val="0"/>
        <w:adjustRightInd w:val="0"/>
        <w:ind w:firstLine="709"/>
        <w:jc w:val="both"/>
        <w:rPr>
          <w:sz w:val="26"/>
          <w:szCs w:val="26"/>
          <w:lang w:eastAsia="en-US"/>
        </w:rPr>
      </w:pPr>
    </w:p>
    <w:p w:rsidR="00830062" w:rsidRDefault="00D6308B" w:rsidP="001F1FD2">
      <w:pPr>
        <w:overflowPunct w:val="0"/>
        <w:autoSpaceDE w:val="0"/>
        <w:autoSpaceDN w:val="0"/>
        <w:adjustRightInd w:val="0"/>
        <w:ind w:firstLine="709"/>
        <w:jc w:val="both"/>
        <w:rPr>
          <w:sz w:val="26"/>
          <w:szCs w:val="26"/>
        </w:rPr>
      </w:pPr>
      <w:r w:rsidRPr="00D6308B">
        <w:rPr>
          <w:sz w:val="26"/>
          <w:szCs w:val="26"/>
        </w:rPr>
        <w:t>Информация о расходовании средств резервн</w:t>
      </w:r>
      <w:r w:rsidR="00E570E6">
        <w:rPr>
          <w:sz w:val="26"/>
          <w:szCs w:val="26"/>
        </w:rPr>
        <w:t>ого</w:t>
      </w:r>
      <w:r w:rsidRPr="00D6308B">
        <w:rPr>
          <w:sz w:val="26"/>
          <w:szCs w:val="26"/>
        </w:rPr>
        <w:t xml:space="preserve"> фонд</w:t>
      </w:r>
      <w:r w:rsidR="00E570E6">
        <w:rPr>
          <w:sz w:val="26"/>
          <w:szCs w:val="26"/>
        </w:rPr>
        <w:t>а</w:t>
      </w:r>
      <w:r w:rsidRPr="00D6308B">
        <w:rPr>
          <w:sz w:val="26"/>
          <w:szCs w:val="26"/>
        </w:rPr>
        <w:t xml:space="preserve"> </w:t>
      </w:r>
      <w:r w:rsidR="00E570E6">
        <w:rPr>
          <w:sz w:val="26"/>
          <w:szCs w:val="26"/>
        </w:rPr>
        <w:t>Администрации Углегорского городского округа</w:t>
      </w:r>
      <w:r>
        <w:rPr>
          <w:sz w:val="26"/>
          <w:szCs w:val="26"/>
        </w:rPr>
        <w:t xml:space="preserve"> </w:t>
      </w:r>
      <w:r w:rsidRPr="00D6308B">
        <w:rPr>
          <w:sz w:val="26"/>
          <w:szCs w:val="26"/>
        </w:rPr>
        <w:t>на 01.0</w:t>
      </w:r>
      <w:r w:rsidR="00E570E6">
        <w:rPr>
          <w:sz w:val="26"/>
          <w:szCs w:val="26"/>
        </w:rPr>
        <w:t>7.2024</w:t>
      </w:r>
      <w:r w:rsidRPr="00D6308B">
        <w:rPr>
          <w:sz w:val="26"/>
          <w:szCs w:val="26"/>
        </w:rPr>
        <w:t xml:space="preserve"> года</w:t>
      </w:r>
      <w:r>
        <w:rPr>
          <w:sz w:val="26"/>
          <w:szCs w:val="26"/>
        </w:rPr>
        <w:t xml:space="preserve"> приведена в таблице: </w:t>
      </w:r>
    </w:p>
    <w:p w:rsidR="00D6308B" w:rsidRPr="00D6308B" w:rsidRDefault="00246FC4" w:rsidP="00D6308B">
      <w:pPr>
        <w:overflowPunct w:val="0"/>
        <w:autoSpaceDE w:val="0"/>
        <w:autoSpaceDN w:val="0"/>
        <w:adjustRightInd w:val="0"/>
        <w:ind w:firstLine="709"/>
        <w:jc w:val="right"/>
        <w:rPr>
          <w:szCs w:val="26"/>
        </w:rPr>
      </w:pPr>
      <w:r>
        <w:rPr>
          <w:szCs w:val="26"/>
        </w:rPr>
        <w:t>тыс. рублей</w:t>
      </w:r>
    </w:p>
    <w:tbl>
      <w:tblPr>
        <w:tblW w:w="9371" w:type="dxa"/>
        <w:tblInd w:w="93" w:type="dxa"/>
        <w:tblLook w:val="04A0" w:firstRow="1" w:lastRow="0" w:firstColumn="1" w:lastColumn="0" w:noHBand="0" w:noVBand="1"/>
      </w:tblPr>
      <w:tblGrid>
        <w:gridCol w:w="4693"/>
        <w:gridCol w:w="1418"/>
        <w:gridCol w:w="1559"/>
        <w:gridCol w:w="567"/>
        <w:gridCol w:w="1134"/>
      </w:tblGrid>
      <w:tr w:rsidR="001F1FD2" w:rsidRPr="00D6308B" w:rsidTr="001F1FD2">
        <w:trPr>
          <w:trHeight w:val="113"/>
          <w:tblHeader/>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1F1FD2" w:rsidRPr="00D6308B" w:rsidRDefault="001F1FD2" w:rsidP="001F1FD2">
            <w:pPr>
              <w:ind w:left="-57" w:right="-57"/>
              <w:jc w:val="center"/>
              <w:rPr>
                <w:b/>
                <w:bCs/>
                <w:iCs/>
                <w:color w:val="000000"/>
                <w:sz w:val="22"/>
                <w:szCs w:val="22"/>
              </w:rPr>
            </w:pPr>
            <w:r w:rsidRPr="00D6308B">
              <w:rPr>
                <w:color w:val="000000"/>
                <w:sz w:val="16"/>
                <w:szCs w:val="22"/>
              </w:rPr>
              <w:t xml:space="preserve">Наименование </w:t>
            </w:r>
            <w:r>
              <w:rPr>
                <w:color w:val="000000"/>
                <w:sz w:val="16"/>
                <w:szCs w:val="22"/>
              </w:rPr>
              <w:t>мероприятия</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F1FD2" w:rsidRDefault="001F1FD2" w:rsidP="00E15518">
            <w:pPr>
              <w:ind w:left="-57" w:right="-57"/>
              <w:jc w:val="center"/>
              <w:rPr>
                <w:color w:val="000000"/>
                <w:sz w:val="16"/>
                <w:szCs w:val="22"/>
              </w:rPr>
            </w:pPr>
            <w:r w:rsidRPr="00D6308B">
              <w:rPr>
                <w:color w:val="000000"/>
                <w:sz w:val="16"/>
                <w:szCs w:val="22"/>
              </w:rPr>
              <w:t>План</w:t>
            </w:r>
          </w:p>
          <w:p w:rsidR="001F1FD2" w:rsidRPr="00D6308B" w:rsidRDefault="001F1FD2" w:rsidP="001F1FD2">
            <w:pPr>
              <w:ind w:left="-57" w:right="-57"/>
              <w:jc w:val="center"/>
              <w:rPr>
                <w:b/>
                <w:bCs/>
                <w:color w:val="000000"/>
                <w:sz w:val="22"/>
                <w:szCs w:val="22"/>
              </w:rPr>
            </w:pPr>
            <w:r>
              <w:rPr>
                <w:color w:val="000000"/>
                <w:sz w:val="16"/>
                <w:szCs w:val="22"/>
              </w:rPr>
              <w:t xml:space="preserve">на </w:t>
            </w:r>
            <w:r w:rsidRPr="00D6308B">
              <w:rPr>
                <w:color w:val="000000"/>
                <w:sz w:val="16"/>
                <w:szCs w:val="22"/>
              </w:rPr>
              <w:t>202</w:t>
            </w:r>
            <w:r>
              <w:rPr>
                <w:color w:val="000000"/>
                <w:sz w:val="16"/>
                <w:szCs w:val="22"/>
              </w:rPr>
              <w:t>4</w:t>
            </w:r>
            <w:r w:rsidRPr="00D6308B">
              <w:rPr>
                <w:color w:val="000000"/>
                <w:sz w:val="16"/>
                <w:szCs w:val="22"/>
              </w:rPr>
              <w:t xml:space="preserve"> год</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F1FD2" w:rsidRPr="00D6308B" w:rsidRDefault="001F1FD2" w:rsidP="00E15518">
            <w:pPr>
              <w:ind w:left="-57" w:right="-57"/>
              <w:jc w:val="center"/>
              <w:rPr>
                <w:b/>
                <w:bCs/>
                <w:color w:val="000000"/>
                <w:sz w:val="22"/>
                <w:szCs w:val="22"/>
              </w:rPr>
            </w:pPr>
            <w:r w:rsidRPr="00D6308B">
              <w:rPr>
                <w:color w:val="000000"/>
                <w:sz w:val="16"/>
                <w:szCs w:val="22"/>
              </w:rPr>
              <w:t>Выделено</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F1FD2" w:rsidRPr="00D6308B" w:rsidRDefault="001F1FD2" w:rsidP="00E15518">
            <w:pPr>
              <w:ind w:left="-57" w:right="-57"/>
              <w:jc w:val="center"/>
              <w:rPr>
                <w:b/>
                <w:bCs/>
                <w:color w:val="000000"/>
                <w:sz w:val="22"/>
                <w:szCs w:val="22"/>
              </w:rPr>
            </w:pPr>
            <w:r w:rsidRPr="00D6308B">
              <w:rPr>
                <w:color w:val="000000"/>
                <w:sz w:val="16"/>
                <w:szCs w:val="22"/>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F1FD2" w:rsidRPr="00D6308B" w:rsidRDefault="001F1FD2" w:rsidP="00E15518">
            <w:pPr>
              <w:ind w:left="-57" w:right="-57"/>
              <w:jc w:val="center"/>
              <w:rPr>
                <w:b/>
                <w:bCs/>
                <w:color w:val="000000"/>
                <w:sz w:val="22"/>
                <w:szCs w:val="22"/>
              </w:rPr>
            </w:pPr>
            <w:r w:rsidRPr="00D6308B">
              <w:rPr>
                <w:color w:val="000000"/>
                <w:sz w:val="16"/>
                <w:szCs w:val="22"/>
              </w:rPr>
              <w:t>Остаток</w:t>
            </w:r>
          </w:p>
        </w:tc>
      </w:tr>
      <w:tr w:rsidR="001F1FD2" w:rsidRPr="00C1150E" w:rsidTr="001F1FD2">
        <w:trPr>
          <w:trHeight w:val="113"/>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1F1FD2" w:rsidRPr="00C1150E" w:rsidRDefault="001F1FD2" w:rsidP="00D6308B">
            <w:pPr>
              <w:ind w:left="-57" w:right="-57"/>
              <w:jc w:val="both"/>
              <w:rPr>
                <w:b/>
                <w:bCs/>
                <w:iCs/>
                <w:color w:val="000000"/>
                <w:sz w:val="22"/>
                <w:szCs w:val="22"/>
              </w:rPr>
            </w:pPr>
            <w:r w:rsidRPr="00C1150E">
              <w:rPr>
                <w:b/>
                <w:bCs/>
                <w:iCs/>
                <w:color w:val="000000"/>
                <w:sz w:val="22"/>
                <w:szCs w:val="22"/>
              </w:rPr>
              <w:t>на предупреждение и (или) ликвидацию ЧС</w:t>
            </w:r>
          </w:p>
        </w:tc>
        <w:tc>
          <w:tcPr>
            <w:tcW w:w="1418" w:type="dxa"/>
            <w:tcBorders>
              <w:top w:val="nil"/>
              <w:left w:val="nil"/>
              <w:bottom w:val="single" w:sz="4" w:space="0" w:color="auto"/>
              <w:right w:val="single" w:sz="4" w:space="0" w:color="auto"/>
            </w:tcBorders>
            <w:shd w:val="clear" w:color="auto" w:fill="auto"/>
            <w:noWrap/>
            <w:vAlign w:val="center"/>
            <w:hideMark/>
          </w:tcPr>
          <w:p w:rsidR="001F1FD2" w:rsidRPr="00C1150E" w:rsidRDefault="001F1FD2" w:rsidP="00D6308B">
            <w:pPr>
              <w:ind w:left="-57" w:right="-57"/>
              <w:jc w:val="right"/>
              <w:rPr>
                <w:b/>
                <w:bCs/>
                <w:color w:val="000000"/>
                <w:szCs w:val="22"/>
              </w:rPr>
            </w:pPr>
            <w:r>
              <w:rPr>
                <w:b/>
                <w:bCs/>
                <w:color w:val="000000"/>
                <w:szCs w:val="22"/>
              </w:rPr>
              <w:t>10000,00</w:t>
            </w:r>
          </w:p>
        </w:tc>
        <w:tc>
          <w:tcPr>
            <w:tcW w:w="1559" w:type="dxa"/>
            <w:tcBorders>
              <w:top w:val="nil"/>
              <w:left w:val="nil"/>
              <w:bottom w:val="single" w:sz="4" w:space="0" w:color="auto"/>
              <w:right w:val="single" w:sz="4" w:space="0" w:color="auto"/>
            </w:tcBorders>
            <w:shd w:val="clear" w:color="auto" w:fill="auto"/>
            <w:noWrap/>
            <w:vAlign w:val="center"/>
            <w:hideMark/>
          </w:tcPr>
          <w:p w:rsidR="001F1FD2" w:rsidRPr="00C1150E" w:rsidRDefault="001F1FD2" w:rsidP="00D6308B">
            <w:pPr>
              <w:ind w:left="-57" w:right="-57"/>
              <w:jc w:val="right"/>
              <w:rPr>
                <w:b/>
                <w:bCs/>
                <w:color w:val="000000"/>
                <w:szCs w:val="22"/>
              </w:rPr>
            </w:pPr>
            <w:r>
              <w:rPr>
                <w:b/>
                <w:bCs/>
                <w:color w:val="000000"/>
                <w:szCs w:val="22"/>
              </w:rPr>
              <w:t>883,1</w:t>
            </w:r>
          </w:p>
        </w:tc>
        <w:tc>
          <w:tcPr>
            <w:tcW w:w="567" w:type="dxa"/>
            <w:tcBorders>
              <w:top w:val="nil"/>
              <w:left w:val="nil"/>
              <w:bottom w:val="single" w:sz="4" w:space="0" w:color="auto"/>
              <w:right w:val="single" w:sz="4" w:space="0" w:color="auto"/>
            </w:tcBorders>
            <w:shd w:val="clear" w:color="auto" w:fill="auto"/>
            <w:noWrap/>
            <w:vAlign w:val="center"/>
            <w:hideMark/>
          </w:tcPr>
          <w:p w:rsidR="001F1FD2" w:rsidRPr="00C1150E" w:rsidRDefault="001F1FD2" w:rsidP="00D6308B">
            <w:pPr>
              <w:ind w:left="-57" w:right="-57"/>
              <w:jc w:val="right"/>
              <w:rPr>
                <w:b/>
                <w:bCs/>
                <w:color w:val="000000"/>
                <w:szCs w:val="22"/>
              </w:rPr>
            </w:pPr>
            <w:r>
              <w:rPr>
                <w:b/>
                <w:bCs/>
                <w:color w:val="000000"/>
                <w:szCs w:val="22"/>
              </w:rPr>
              <w:t>8,8</w:t>
            </w:r>
          </w:p>
        </w:tc>
        <w:tc>
          <w:tcPr>
            <w:tcW w:w="1134" w:type="dxa"/>
            <w:tcBorders>
              <w:top w:val="nil"/>
              <w:left w:val="nil"/>
              <w:bottom w:val="single" w:sz="4" w:space="0" w:color="auto"/>
              <w:right w:val="single" w:sz="4" w:space="0" w:color="auto"/>
            </w:tcBorders>
            <w:shd w:val="clear" w:color="auto" w:fill="auto"/>
            <w:noWrap/>
            <w:vAlign w:val="center"/>
            <w:hideMark/>
          </w:tcPr>
          <w:p w:rsidR="001F1FD2" w:rsidRPr="00C1150E" w:rsidRDefault="001F1FD2" w:rsidP="00D6308B">
            <w:pPr>
              <w:ind w:left="-57" w:right="-57"/>
              <w:jc w:val="right"/>
              <w:rPr>
                <w:b/>
                <w:bCs/>
                <w:color w:val="000000"/>
                <w:szCs w:val="22"/>
              </w:rPr>
            </w:pPr>
            <w:r>
              <w:rPr>
                <w:b/>
                <w:bCs/>
                <w:color w:val="000000"/>
                <w:szCs w:val="22"/>
              </w:rPr>
              <w:t>9116,9</w:t>
            </w:r>
          </w:p>
        </w:tc>
      </w:tr>
      <w:tr w:rsidR="001F1FD2" w:rsidRPr="00C1150E" w:rsidTr="001F1FD2">
        <w:trPr>
          <w:trHeight w:val="113"/>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1F1FD2" w:rsidRPr="00C1150E" w:rsidRDefault="001F1FD2" w:rsidP="001F1FD2">
            <w:pPr>
              <w:ind w:left="-57" w:right="-57"/>
              <w:jc w:val="both"/>
              <w:rPr>
                <w:color w:val="000000"/>
                <w:sz w:val="22"/>
                <w:szCs w:val="22"/>
              </w:rPr>
            </w:pPr>
            <w:r>
              <w:rPr>
                <w:color w:val="000000"/>
                <w:sz w:val="22"/>
                <w:szCs w:val="22"/>
              </w:rPr>
              <w:t xml:space="preserve">На восстановление ЛЭП, запитывающию водозабор </w:t>
            </w:r>
            <w:proofErr w:type="gramStart"/>
            <w:r>
              <w:rPr>
                <w:color w:val="000000"/>
                <w:sz w:val="22"/>
                <w:szCs w:val="22"/>
              </w:rPr>
              <w:t>в</w:t>
            </w:r>
            <w:proofErr w:type="gramEnd"/>
            <w:r>
              <w:rPr>
                <w:color w:val="000000"/>
                <w:sz w:val="22"/>
                <w:szCs w:val="22"/>
              </w:rPr>
              <w:t xml:space="preserve"> с. Медвежье</w:t>
            </w:r>
          </w:p>
        </w:tc>
        <w:tc>
          <w:tcPr>
            <w:tcW w:w="1418" w:type="dxa"/>
            <w:tcBorders>
              <w:top w:val="nil"/>
              <w:left w:val="nil"/>
              <w:bottom w:val="single" w:sz="4" w:space="0" w:color="auto"/>
              <w:right w:val="single" w:sz="4" w:space="0" w:color="auto"/>
            </w:tcBorders>
            <w:shd w:val="clear" w:color="auto" w:fill="auto"/>
            <w:vAlign w:val="center"/>
            <w:hideMark/>
          </w:tcPr>
          <w:p w:rsidR="001F1FD2" w:rsidRPr="00C1150E" w:rsidRDefault="001F1FD2" w:rsidP="00D6308B">
            <w:pPr>
              <w:ind w:left="-57" w:right="-57"/>
              <w:jc w:val="right"/>
              <w:rPr>
                <w:color w:val="000000"/>
                <w:szCs w:val="22"/>
              </w:rPr>
            </w:pPr>
            <w:r w:rsidRPr="00C1150E">
              <w:rPr>
                <w:color w:val="000000"/>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1F1FD2" w:rsidRPr="00C1150E" w:rsidRDefault="001F1FD2" w:rsidP="00D6308B">
            <w:pPr>
              <w:ind w:left="-57" w:right="-57"/>
              <w:jc w:val="right"/>
              <w:rPr>
                <w:color w:val="000000"/>
                <w:szCs w:val="22"/>
              </w:rPr>
            </w:pPr>
            <w:r>
              <w:rPr>
                <w:color w:val="000000"/>
                <w:szCs w:val="22"/>
              </w:rPr>
              <w:t>158,5</w:t>
            </w:r>
          </w:p>
        </w:tc>
        <w:tc>
          <w:tcPr>
            <w:tcW w:w="567" w:type="dxa"/>
            <w:tcBorders>
              <w:top w:val="nil"/>
              <w:left w:val="nil"/>
              <w:bottom w:val="single" w:sz="4" w:space="0" w:color="auto"/>
              <w:right w:val="single" w:sz="4" w:space="0" w:color="auto"/>
            </w:tcBorders>
            <w:shd w:val="clear" w:color="auto" w:fill="auto"/>
            <w:noWrap/>
            <w:vAlign w:val="center"/>
          </w:tcPr>
          <w:p w:rsidR="001F1FD2" w:rsidRPr="00C1150E" w:rsidRDefault="001F1FD2" w:rsidP="00D6308B">
            <w:pPr>
              <w:ind w:left="-57" w:right="-57"/>
              <w:jc w:val="right"/>
              <w:rPr>
                <w:color w:val="000000"/>
                <w:szCs w:val="22"/>
              </w:rPr>
            </w:pPr>
          </w:p>
        </w:tc>
        <w:tc>
          <w:tcPr>
            <w:tcW w:w="1134" w:type="dxa"/>
            <w:tcBorders>
              <w:top w:val="nil"/>
              <w:left w:val="nil"/>
              <w:bottom w:val="single" w:sz="4" w:space="0" w:color="auto"/>
              <w:right w:val="single" w:sz="4" w:space="0" w:color="auto"/>
            </w:tcBorders>
            <w:shd w:val="clear" w:color="auto" w:fill="auto"/>
            <w:vAlign w:val="center"/>
            <w:hideMark/>
          </w:tcPr>
          <w:p w:rsidR="001F1FD2" w:rsidRPr="00C1150E" w:rsidRDefault="001F1FD2" w:rsidP="00D6308B">
            <w:pPr>
              <w:ind w:left="-57" w:right="-57"/>
              <w:jc w:val="right"/>
              <w:rPr>
                <w:color w:val="000000"/>
                <w:szCs w:val="22"/>
              </w:rPr>
            </w:pPr>
            <w:r w:rsidRPr="00C1150E">
              <w:rPr>
                <w:color w:val="000000"/>
                <w:szCs w:val="22"/>
              </w:rPr>
              <w:t> </w:t>
            </w:r>
          </w:p>
        </w:tc>
      </w:tr>
      <w:tr w:rsidR="001F1FD2" w:rsidRPr="00C1150E" w:rsidTr="001F1FD2">
        <w:trPr>
          <w:trHeight w:val="113"/>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1F1FD2" w:rsidRPr="00C1150E" w:rsidRDefault="001F1FD2" w:rsidP="00D6308B">
            <w:pPr>
              <w:ind w:left="-57" w:right="-57"/>
              <w:jc w:val="both"/>
              <w:rPr>
                <w:color w:val="000000"/>
                <w:sz w:val="22"/>
                <w:szCs w:val="22"/>
              </w:rPr>
            </w:pPr>
            <w:r>
              <w:rPr>
                <w:color w:val="000000"/>
                <w:sz w:val="22"/>
                <w:szCs w:val="22"/>
              </w:rPr>
              <w:t xml:space="preserve">На приобретение элементов питания (батарей) для </w:t>
            </w:r>
            <w:proofErr w:type="spellStart"/>
            <w:r>
              <w:rPr>
                <w:color w:val="000000"/>
                <w:sz w:val="22"/>
                <w:szCs w:val="22"/>
              </w:rPr>
              <w:t>квадрокоптера</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1F1FD2" w:rsidRPr="00C1150E" w:rsidRDefault="001F1FD2" w:rsidP="00D6308B">
            <w:pPr>
              <w:ind w:left="-57" w:right="-57"/>
              <w:jc w:val="right"/>
              <w:rPr>
                <w:color w:val="000000"/>
                <w:szCs w:val="22"/>
              </w:rPr>
            </w:pPr>
            <w:r w:rsidRPr="00C1150E">
              <w:rPr>
                <w:color w:val="000000"/>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1F1FD2" w:rsidRPr="00C1150E" w:rsidRDefault="001F1FD2" w:rsidP="00D6308B">
            <w:pPr>
              <w:ind w:left="-57" w:right="-57"/>
              <w:jc w:val="right"/>
              <w:rPr>
                <w:color w:val="000000"/>
                <w:szCs w:val="22"/>
              </w:rPr>
            </w:pPr>
            <w:r>
              <w:rPr>
                <w:color w:val="000000"/>
                <w:szCs w:val="22"/>
              </w:rPr>
              <w:t>260,3</w:t>
            </w:r>
          </w:p>
        </w:tc>
        <w:tc>
          <w:tcPr>
            <w:tcW w:w="567" w:type="dxa"/>
            <w:tcBorders>
              <w:top w:val="nil"/>
              <w:left w:val="nil"/>
              <w:bottom w:val="single" w:sz="4" w:space="0" w:color="auto"/>
              <w:right w:val="single" w:sz="4" w:space="0" w:color="auto"/>
            </w:tcBorders>
            <w:shd w:val="clear" w:color="auto" w:fill="auto"/>
            <w:noWrap/>
            <w:vAlign w:val="center"/>
          </w:tcPr>
          <w:p w:rsidR="001F1FD2" w:rsidRPr="00C1150E" w:rsidRDefault="001F1FD2" w:rsidP="00D6308B">
            <w:pPr>
              <w:ind w:left="-57" w:right="-57"/>
              <w:jc w:val="right"/>
              <w:rPr>
                <w:color w:val="000000"/>
                <w:szCs w:val="22"/>
              </w:rPr>
            </w:pPr>
          </w:p>
        </w:tc>
        <w:tc>
          <w:tcPr>
            <w:tcW w:w="1134" w:type="dxa"/>
            <w:tcBorders>
              <w:top w:val="nil"/>
              <w:left w:val="nil"/>
              <w:bottom w:val="single" w:sz="4" w:space="0" w:color="auto"/>
              <w:right w:val="single" w:sz="4" w:space="0" w:color="auto"/>
            </w:tcBorders>
            <w:shd w:val="clear" w:color="auto" w:fill="auto"/>
            <w:vAlign w:val="center"/>
            <w:hideMark/>
          </w:tcPr>
          <w:p w:rsidR="001F1FD2" w:rsidRPr="00C1150E" w:rsidRDefault="001F1FD2" w:rsidP="00D6308B">
            <w:pPr>
              <w:ind w:left="-57" w:right="-57"/>
              <w:jc w:val="right"/>
              <w:rPr>
                <w:color w:val="000000"/>
                <w:szCs w:val="22"/>
              </w:rPr>
            </w:pPr>
            <w:r w:rsidRPr="00C1150E">
              <w:rPr>
                <w:color w:val="000000"/>
                <w:szCs w:val="22"/>
              </w:rPr>
              <w:t> </w:t>
            </w:r>
          </w:p>
        </w:tc>
      </w:tr>
      <w:tr w:rsidR="001F1FD2" w:rsidRPr="00C1150E" w:rsidTr="001F1FD2">
        <w:trPr>
          <w:trHeight w:val="113"/>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1F1FD2" w:rsidRPr="00C1150E" w:rsidRDefault="001F1FD2" w:rsidP="00D6308B">
            <w:pPr>
              <w:ind w:left="-57" w:right="-57"/>
              <w:jc w:val="both"/>
              <w:rPr>
                <w:color w:val="000000"/>
                <w:sz w:val="22"/>
                <w:szCs w:val="22"/>
              </w:rPr>
            </w:pPr>
            <w:r>
              <w:rPr>
                <w:color w:val="000000"/>
                <w:sz w:val="22"/>
                <w:szCs w:val="22"/>
              </w:rPr>
              <w:t xml:space="preserve">Возмещение затрат на прокладку минерализованных полос в пгт. Шахтерск и г. </w:t>
            </w:r>
            <w:proofErr w:type="gramStart"/>
            <w:r>
              <w:rPr>
                <w:color w:val="000000"/>
                <w:sz w:val="22"/>
                <w:szCs w:val="22"/>
              </w:rPr>
              <w:t>Углегорске</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1F1FD2" w:rsidRPr="00C1150E" w:rsidRDefault="001F1FD2" w:rsidP="00D6308B">
            <w:pPr>
              <w:ind w:left="-57" w:right="-57"/>
              <w:jc w:val="right"/>
              <w:rPr>
                <w:color w:val="000000"/>
                <w:szCs w:val="22"/>
              </w:rPr>
            </w:pPr>
            <w:r w:rsidRPr="00C1150E">
              <w:rPr>
                <w:color w:val="000000"/>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1F1FD2" w:rsidRPr="00C1150E" w:rsidRDefault="001F1FD2" w:rsidP="00D6308B">
            <w:pPr>
              <w:ind w:left="-57" w:right="-57"/>
              <w:jc w:val="right"/>
              <w:rPr>
                <w:color w:val="000000"/>
                <w:szCs w:val="22"/>
              </w:rPr>
            </w:pPr>
            <w:r>
              <w:rPr>
                <w:color w:val="000000"/>
                <w:szCs w:val="22"/>
              </w:rPr>
              <w:t>280,3</w:t>
            </w:r>
          </w:p>
        </w:tc>
        <w:tc>
          <w:tcPr>
            <w:tcW w:w="567" w:type="dxa"/>
            <w:tcBorders>
              <w:top w:val="nil"/>
              <w:left w:val="nil"/>
              <w:bottom w:val="single" w:sz="4" w:space="0" w:color="auto"/>
              <w:right w:val="single" w:sz="4" w:space="0" w:color="auto"/>
            </w:tcBorders>
            <w:shd w:val="clear" w:color="auto" w:fill="auto"/>
            <w:noWrap/>
            <w:vAlign w:val="center"/>
          </w:tcPr>
          <w:p w:rsidR="001F1FD2" w:rsidRPr="00C1150E" w:rsidRDefault="001F1FD2" w:rsidP="00D6308B">
            <w:pPr>
              <w:ind w:left="-57" w:right="-57"/>
              <w:jc w:val="right"/>
              <w:rPr>
                <w:color w:val="000000"/>
                <w:szCs w:val="22"/>
              </w:rPr>
            </w:pPr>
          </w:p>
        </w:tc>
        <w:tc>
          <w:tcPr>
            <w:tcW w:w="1134" w:type="dxa"/>
            <w:tcBorders>
              <w:top w:val="nil"/>
              <w:left w:val="nil"/>
              <w:bottom w:val="single" w:sz="4" w:space="0" w:color="auto"/>
              <w:right w:val="single" w:sz="4" w:space="0" w:color="auto"/>
            </w:tcBorders>
            <w:shd w:val="clear" w:color="auto" w:fill="auto"/>
            <w:vAlign w:val="center"/>
            <w:hideMark/>
          </w:tcPr>
          <w:p w:rsidR="001F1FD2" w:rsidRPr="00C1150E" w:rsidRDefault="001F1FD2" w:rsidP="00D6308B">
            <w:pPr>
              <w:ind w:left="-57" w:right="-57"/>
              <w:jc w:val="right"/>
              <w:rPr>
                <w:color w:val="000000"/>
                <w:szCs w:val="22"/>
              </w:rPr>
            </w:pPr>
            <w:r w:rsidRPr="00C1150E">
              <w:rPr>
                <w:color w:val="000000"/>
                <w:szCs w:val="22"/>
              </w:rPr>
              <w:t> </w:t>
            </w:r>
          </w:p>
        </w:tc>
      </w:tr>
      <w:tr w:rsidR="001F1FD2" w:rsidRPr="00C1150E" w:rsidTr="001F1FD2">
        <w:trPr>
          <w:trHeight w:val="113"/>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1F1FD2" w:rsidRPr="00C1150E" w:rsidRDefault="001F1FD2" w:rsidP="00D6308B">
            <w:pPr>
              <w:ind w:left="-57" w:right="-57"/>
              <w:jc w:val="both"/>
              <w:rPr>
                <w:color w:val="000000"/>
                <w:sz w:val="22"/>
                <w:szCs w:val="22"/>
              </w:rPr>
            </w:pPr>
            <w:r>
              <w:rPr>
                <w:color w:val="000000"/>
                <w:sz w:val="22"/>
                <w:szCs w:val="22"/>
              </w:rPr>
              <w:t>Приобретение ГСМ</w:t>
            </w:r>
          </w:p>
        </w:tc>
        <w:tc>
          <w:tcPr>
            <w:tcW w:w="1418" w:type="dxa"/>
            <w:tcBorders>
              <w:top w:val="nil"/>
              <w:left w:val="nil"/>
              <w:bottom w:val="single" w:sz="4" w:space="0" w:color="auto"/>
              <w:right w:val="single" w:sz="4" w:space="0" w:color="auto"/>
            </w:tcBorders>
            <w:shd w:val="clear" w:color="auto" w:fill="auto"/>
            <w:vAlign w:val="center"/>
            <w:hideMark/>
          </w:tcPr>
          <w:p w:rsidR="001F1FD2" w:rsidRPr="00C1150E" w:rsidRDefault="001F1FD2" w:rsidP="00D6308B">
            <w:pPr>
              <w:ind w:left="-57" w:right="-57"/>
              <w:jc w:val="right"/>
              <w:rPr>
                <w:color w:val="000000"/>
                <w:szCs w:val="22"/>
              </w:rPr>
            </w:pPr>
            <w:r w:rsidRPr="00C1150E">
              <w:rPr>
                <w:color w:val="000000"/>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1F1FD2" w:rsidRPr="00C1150E" w:rsidRDefault="001F1FD2" w:rsidP="00D6308B">
            <w:pPr>
              <w:ind w:left="-57" w:right="-57"/>
              <w:jc w:val="right"/>
              <w:rPr>
                <w:color w:val="000000"/>
                <w:szCs w:val="22"/>
              </w:rPr>
            </w:pPr>
            <w:r>
              <w:rPr>
                <w:color w:val="000000"/>
                <w:szCs w:val="22"/>
              </w:rPr>
              <w:t>40,0</w:t>
            </w:r>
          </w:p>
        </w:tc>
        <w:tc>
          <w:tcPr>
            <w:tcW w:w="567" w:type="dxa"/>
            <w:tcBorders>
              <w:top w:val="nil"/>
              <w:left w:val="nil"/>
              <w:bottom w:val="single" w:sz="4" w:space="0" w:color="auto"/>
              <w:right w:val="single" w:sz="4" w:space="0" w:color="auto"/>
            </w:tcBorders>
            <w:shd w:val="clear" w:color="auto" w:fill="auto"/>
            <w:noWrap/>
            <w:vAlign w:val="center"/>
          </w:tcPr>
          <w:p w:rsidR="001F1FD2" w:rsidRPr="00C1150E" w:rsidRDefault="001F1FD2" w:rsidP="00D6308B">
            <w:pPr>
              <w:ind w:left="-57" w:right="-57"/>
              <w:jc w:val="right"/>
              <w:rPr>
                <w:color w:val="000000"/>
                <w:szCs w:val="22"/>
              </w:rPr>
            </w:pPr>
          </w:p>
        </w:tc>
        <w:tc>
          <w:tcPr>
            <w:tcW w:w="1134" w:type="dxa"/>
            <w:tcBorders>
              <w:top w:val="nil"/>
              <w:left w:val="nil"/>
              <w:bottom w:val="single" w:sz="4" w:space="0" w:color="auto"/>
              <w:right w:val="single" w:sz="4" w:space="0" w:color="auto"/>
            </w:tcBorders>
            <w:shd w:val="clear" w:color="auto" w:fill="auto"/>
            <w:vAlign w:val="center"/>
            <w:hideMark/>
          </w:tcPr>
          <w:p w:rsidR="001F1FD2" w:rsidRPr="00C1150E" w:rsidRDefault="001F1FD2" w:rsidP="00D6308B">
            <w:pPr>
              <w:ind w:left="-57" w:right="-57"/>
              <w:jc w:val="right"/>
              <w:rPr>
                <w:color w:val="000000"/>
                <w:szCs w:val="22"/>
              </w:rPr>
            </w:pPr>
            <w:r w:rsidRPr="00C1150E">
              <w:rPr>
                <w:color w:val="000000"/>
                <w:szCs w:val="22"/>
              </w:rPr>
              <w:t> </w:t>
            </w:r>
          </w:p>
        </w:tc>
      </w:tr>
      <w:tr w:rsidR="001F1FD2" w:rsidRPr="00C1150E" w:rsidTr="001F1FD2">
        <w:trPr>
          <w:trHeight w:val="113"/>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1F1FD2" w:rsidRPr="00C1150E" w:rsidRDefault="001F1FD2" w:rsidP="00D6308B">
            <w:pPr>
              <w:ind w:left="-57" w:right="-57"/>
              <w:jc w:val="both"/>
              <w:rPr>
                <w:color w:val="000000"/>
                <w:sz w:val="22"/>
                <w:szCs w:val="22"/>
              </w:rPr>
            </w:pPr>
            <w:r>
              <w:rPr>
                <w:color w:val="000000"/>
                <w:sz w:val="22"/>
                <w:szCs w:val="22"/>
              </w:rPr>
              <w:t xml:space="preserve">Оплата ОАУ «Сахалинская база авиационной и наземной охраны лесов» транспортных услуг на </w:t>
            </w:r>
            <w:r w:rsidR="007C20C7">
              <w:rPr>
                <w:color w:val="000000"/>
                <w:sz w:val="22"/>
                <w:szCs w:val="22"/>
              </w:rPr>
              <w:t>седельном</w:t>
            </w:r>
            <w:r>
              <w:rPr>
                <w:color w:val="000000"/>
                <w:sz w:val="22"/>
                <w:szCs w:val="22"/>
              </w:rPr>
              <w:t xml:space="preserve"> </w:t>
            </w:r>
            <w:r w:rsidR="007C20C7">
              <w:rPr>
                <w:color w:val="000000"/>
                <w:sz w:val="22"/>
                <w:szCs w:val="22"/>
              </w:rPr>
              <w:t>тягаче</w:t>
            </w:r>
            <w:r>
              <w:rPr>
                <w:color w:val="000000"/>
                <w:sz w:val="22"/>
                <w:szCs w:val="22"/>
              </w:rPr>
              <w:t xml:space="preserve"> Ка</w:t>
            </w:r>
            <w:r w:rsidR="007C20C7">
              <w:rPr>
                <w:color w:val="000000"/>
                <w:sz w:val="22"/>
                <w:szCs w:val="22"/>
              </w:rPr>
              <w:t>мАЗ</w:t>
            </w:r>
          </w:p>
        </w:tc>
        <w:tc>
          <w:tcPr>
            <w:tcW w:w="1418" w:type="dxa"/>
            <w:tcBorders>
              <w:top w:val="nil"/>
              <w:left w:val="nil"/>
              <w:bottom w:val="single" w:sz="4" w:space="0" w:color="auto"/>
              <w:right w:val="single" w:sz="4" w:space="0" w:color="auto"/>
            </w:tcBorders>
            <w:shd w:val="clear" w:color="auto" w:fill="auto"/>
            <w:vAlign w:val="center"/>
            <w:hideMark/>
          </w:tcPr>
          <w:p w:rsidR="001F1FD2" w:rsidRPr="00C1150E" w:rsidRDefault="001F1FD2" w:rsidP="00D6308B">
            <w:pPr>
              <w:ind w:left="-57" w:right="-57"/>
              <w:jc w:val="right"/>
              <w:rPr>
                <w:color w:val="000000"/>
                <w:szCs w:val="22"/>
              </w:rPr>
            </w:pPr>
            <w:r w:rsidRPr="00C1150E">
              <w:rPr>
                <w:color w:val="000000"/>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1F1FD2" w:rsidRPr="00C1150E" w:rsidRDefault="007C20C7" w:rsidP="00D6308B">
            <w:pPr>
              <w:ind w:left="-57" w:right="-57"/>
              <w:jc w:val="right"/>
              <w:rPr>
                <w:color w:val="000000"/>
                <w:szCs w:val="22"/>
              </w:rPr>
            </w:pPr>
            <w:r>
              <w:rPr>
                <w:color w:val="000000"/>
                <w:szCs w:val="22"/>
              </w:rPr>
              <w:t>48,2</w:t>
            </w:r>
          </w:p>
        </w:tc>
        <w:tc>
          <w:tcPr>
            <w:tcW w:w="567" w:type="dxa"/>
            <w:tcBorders>
              <w:top w:val="nil"/>
              <w:left w:val="nil"/>
              <w:bottom w:val="single" w:sz="4" w:space="0" w:color="auto"/>
              <w:right w:val="single" w:sz="4" w:space="0" w:color="auto"/>
            </w:tcBorders>
            <w:shd w:val="clear" w:color="auto" w:fill="auto"/>
            <w:noWrap/>
            <w:vAlign w:val="center"/>
          </w:tcPr>
          <w:p w:rsidR="001F1FD2" w:rsidRPr="00C1150E" w:rsidRDefault="001F1FD2" w:rsidP="00D6308B">
            <w:pPr>
              <w:ind w:left="-57" w:right="-57"/>
              <w:jc w:val="right"/>
              <w:rPr>
                <w:color w:val="000000"/>
                <w:szCs w:val="22"/>
              </w:rPr>
            </w:pPr>
          </w:p>
        </w:tc>
        <w:tc>
          <w:tcPr>
            <w:tcW w:w="1134" w:type="dxa"/>
            <w:tcBorders>
              <w:top w:val="nil"/>
              <w:left w:val="nil"/>
              <w:bottom w:val="single" w:sz="4" w:space="0" w:color="auto"/>
              <w:right w:val="single" w:sz="4" w:space="0" w:color="auto"/>
            </w:tcBorders>
            <w:shd w:val="clear" w:color="auto" w:fill="auto"/>
            <w:vAlign w:val="center"/>
            <w:hideMark/>
          </w:tcPr>
          <w:p w:rsidR="001F1FD2" w:rsidRPr="00C1150E" w:rsidRDefault="001F1FD2" w:rsidP="00D6308B">
            <w:pPr>
              <w:ind w:left="-57" w:right="-57"/>
              <w:jc w:val="right"/>
              <w:rPr>
                <w:color w:val="000000"/>
                <w:szCs w:val="22"/>
              </w:rPr>
            </w:pPr>
            <w:r w:rsidRPr="00C1150E">
              <w:rPr>
                <w:color w:val="000000"/>
                <w:szCs w:val="22"/>
              </w:rPr>
              <w:t> </w:t>
            </w:r>
          </w:p>
        </w:tc>
      </w:tr>
      <w:tr w:rsidR="001F1FD2" w:rsidRPr="00C1150E" w:rsidTr="001F1FD2">
        <w:trPr>
          <w:trHeight w:val="113"/>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1F1FD2" w:rsidRPr="00C1150E" w:rsidRDefault="007C20C7" w:rsidP="007C20C7">
            <w:pPr>
              <w:ind w:left="-57" w:right="-57"/>
              <w:jc w:val="both"/>
              <w:rPr>
                <w:color w:val="000000"/>
                <w:sz w:val="22"/>
                <w:szCs w:val="22"/>
              </w:rPr>
            </w:pPr>
            <w:r>
              <w:rPr>
                <w:color w:val="000000"/>
                <w:sz w:val="22"/>
                <w:szCs w:val="22"/>
              </w:rPr>
              <w:t xml:space="preserve">Оплата материалов и оборудования системы оповещения </w:t>
            </w:r>
          </w:p>
        </w:tc>
        <w:tc>
          <w:tcPr>
            <w:tcW w:w="1418" w:type="dxa"/>
            <w:tcBorders>
              <w:top w:val="nil"/>
              <w:left w:val="nil"/>
              <w:bottom w:val="single" w:sz="4" w:space="0" w:color="auto"/>
              <w:right w:val="single" w:sz="4" w:space="0" w:color="auto"/>
            </w:tcBorders>
            <w:shd w:val="clear" w:color="auto" w:fill="auto"/>
            <w:vAlign w:val="center"/>
            <w:hideMark/>
          </w:tcPr>
          <w:p w:rsidR="001F1FD2" w:rsidRPr="00C1150E" w:rsidRDefault="001F1FD2" w:rsidP="00D6308B">
            <w:pPr>
              <w:ind w:left="-57" w:right="-57"/>
              <w:jc w:val="right"/>
              <w:rPr>
                <w:color w:val="000000"/>
                <w:szCs w:val="22"/>
              </w:rPr>
            </w:pPr>
            <w:r w:rsidRPr="00C1150E">
              <w:rPr>
                <w:color w:val="000000"/>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1F1FD2" w:rsidRPr="00C1150E" w:rsidRDefault="007C20C7" w:rsidP="00D6308B">
            <w:pPr>
              <w:ind w:left="-57" w:right="-57"/>
              <w:jc w:val="right"/>
              <w:rPr>
                <w:color w:val="000000"/>
                <w:szCs w:val="22"/>
              </w:rPr>
            </w:pPr>
            <w:r>
              <w:rPr>
                <w:color w:val="000000"/>
                <w:szCs w:val="22"/>
              </w:rPr>
              <w:t>31,3</w:t>
            </w:r>
          </w:p>
        </w:tc>
        <w:tc>
          <w:tcPr>
            <w:tcW w:w="567" w:type="dxa"/>
            <w:tcBorders>
              <w:top w:val="nil"/>
              <w:left w:val="nil"/>
              <w:bottom w:val="single" w:sz="4" w:space="0" w:color="auto"/>
              <w:right w:val="single" w:sz="4" w:space="0" w:color="auto"/>
            </w:tcBorders>
            <w:shd w:val="clear" w:color="auto" w:fill="auto"/>
            <w:noWrap/>
            <w:vAlign w:val="center"/>
          </w:tcPr>
          <w:p w:rsidR="001F1FD2" w:rsidRPr="00C1150E" w:rsidRDefault="001F1FD2" w:rsidP="00D6308B">
            <w:pPr>
              <w:ind w:left="-57" w:right="-57"/>
              <w:jc w:val="right"/>
              <w:rPr>
                <w:color w:val="000000"/>
                <w:szCs w:val="22"/>
              </w:rPr>
            </w:pPr>
          </w:p>
        </w:tc>
        <w:tc>
          <w:tcPr>
            <w:tcW w:w="1134" w:type="dxa"/>
            <w:tcBorders>
              <w:top w:val="nil"/>
              <w:left w:val="nil"/>
              <w:bottom w:val="single" w:sz="4" w:space="0" w:color="auto"/>
              <w:right w:val="single" w:sz="4" w:space="0" w:color="auto"/>
            </w:tcBorders>
            <w:shd w:val="clear" w:color="auto" w:fill="auto"/>
            <w:vAlign w:val="center"/>
            <w:hideMark/>
          </w:tcPr>
          <w:p w:rsidR="001F1FD2" w:rsidRPr="00C1150E" w:rsidRDefault="001F1FD2" w:rsidP="00D6308B">
            <w:pPr>
              <w:ind w:left="-57" w:right="-57"/>
              <w:jc w:val="right"/>
              <w:rPr>
                <w:color w:val="000000"/>
                <w:szCs w:val="22"/>
              </w:rPr>
            </w:pPr>
            <w:r w:rsidRPr="00C1150E">
              <w:rPr>
                <w:color w:val="000000"/>
                <w:szCs w:val="22"/>
              </w:rPr>
              <w:t> </w:t>
            </w:r>
          </w:p>
        </w:tc>
      </w:tr>
      <w:tr w:rsidR="007C20C7" w:rsidRPr="00C1150E" w:rsidTr="001F1FD2">
        <w:trPr>
          <w:trHeight w:val="113"/>
        </w:trPr>
        <w:tc>
          <w:tcPr>
            <w:tcW w:w="4693" w:type="dxa"/>
            <w:tcBorders>
              <w:top w:val="nil"/>
              <w:left w:val="single" w:sz="4" w:space="0" w:color="auto"/>
              <w:bottom w:val="single" w:sz="4" w:space="0" w:color="auto"/>
              <w:right w:val="single" w:sz="4" w:space="0" w:color="auto"/>
            </w:tcBorders>
            <w:shd w:val="clear" w:color="auto" w:fill="auto"/>
            <w:vAlign w:val="center"/>
          </w:tcPr>
          <w:p w:rsidR="007C20C7" w:rsidRDefault="007C20C7" w:rsidP="007C20C7">
            <w:pPr>
              <w:ind w:left="-57" w:right="-57"/>
              <w:jc w:val="both"/>
              <w:rPr>
                <w:color w:val="000000"/>
                <w:sz w:val="22"/>
                <w:szCs w:val="22"/>
              </w:rPr>
            </w:pPr>
            <w:r>
              <w:rPr>
                <w:color w:val="000000"/>
                <w:sz w:val="22"/>
                <w:szCs w:val="22"/>
              </w:rPr>
              <w:t>Приобретение материалов и ПО системы оповещения гражданской обороны</w:t>
            </w:r>
          </w:p>
        </w:tc>
        <w:tc>
          <w:tcPr>
            <w:tcW w:w="1418" w:type="dxa"/>
            <w:tcBorders>
              <w:top w:val="nil"/>
              <w:left w:val="nil"/>
              <w:bottom w:val="single" w:sz="4" w:space="0" w:color="auto"/>
              <w:right w:val="single" w:sz="4" w:space="0" w:color="auto"/>
            </w:tcBorders>
            <w:shd w:val="clear" w:color="auto" w:fill="auto"/>
            <w:vAlign w:val="center"/>
          </w:tcPr>
          <w:p w:rsidR="007C20C7" w:rsidRPr="00C1150E" w:rsidRDefault="007C20C7" w:rsidP="00D6308B">
            <w:pPr>
              <w:ind w:left="-57" w:right="-57"/>
              <w:jc w:val="right"/>
              <w:rPr>
                <w:color w:val="000000"/>
                <w:szCs w:val="22"/>
              </w:rPr>
            </w:pPr>
          </w:p>
        </w:tc>
        <w:tc>
          <w:tcPr>
            <w:tcW w:w="1559" w:type="dxa"/>
            <w:tcBorders>
              <w:top w:val="nil"/>
              <w:left w:val="nil"/>
              <w:bottom w:val="single" w:sz="4" w:space="0" w:color="auto"/>
              <w:right w:val="single" w:sz="4" w:space="0" w:color="auto"/>
            </w:tcBorders>
            <w:shd w:val="clear" w:color="auto" w:fill="auto"/>
            <w:vAlign w:val="center"/>
          </w:tcPr>
          <w:p w:rsidR="007C20C7" w:rsidRDefault="007C20C7" w:rsidP="00D6308B">
            <w:pPr>
              <w:ind w:left="-57" w:right="-57"/>
              <w:jc w:val="right"/>
              <w:rPr>
                <w:color w:val="000000"/>
                <w:szCs w:val="22"/>
              </w:rPr>
            </w:pPr>
            <w:r>
              <w:rPr>
                <w:color w:val="000000"/>
                <w:szCs w:val="22"/>
              </w:rPr>
              <w:t>64,5</w:t>
            </w:r>
          </w:p>
        </w:tc>
        <w:tc>
          <w:tcPr>
            <w:tcW w:w="567" w:type="dxa"/>
            <w:tcBorders>
              <w:top w:val="nil"/>
              <w:left w:val="nil"/>
              <w:bottom w:val="single" w:sz="4" w:space="0" w:color="auto"/>
              <w:right w:val="single" w:sz="4" w:space="0" w:color="auto"/>
            </w:tcBorders>
            <w:shd w:val="clear" w:color="auto" w:fill="auto"/>
            <w:noWrap/>
            <w:vAlign w:val="center"/>
          </w:tcPr>
          <w:p w:rsidR="007C20C7" w:rsidRPr="00C1150E" w:rsidRDefault="007C20C7" w:rsidP="00D6308B">
            <w:pPr>
              <w:ind w:left="-57" w:right="-57"/>
              <w:jc w:val="right"/>
              <w:rPr>
                <w:color w:val="000000"/>
                <w:szCs w:val="22"/>
              </w:rPr>
            </w:pPr>
          </w:p>
        </w:tc>
        <w:tc>
          <w:tcPr>
            <w:tcW w:w="1134" w:type="dxa"/>
            <w:tcBorders>
              <w:top w:val="nil"/>
              <w:left w:val="nil"/>
              <w:bottom w:val="single" w:sz="4" w:space="0" w:color="auto"/>
              <w:right w:val="single" w:sz="4" w:space="0" w:color="auto"/>
            </w:tcBorders>
            <w:shd w:val="clear" w:color="auto" w:fill="auto"/>
            <w:vAlign w:val="center"/>
          </w:tcPr>
          <w:p w:rsidR="007C20C7" w:rsidRPr="00C1150E" w:rsidRDefault="007C20C7" w:rsidP="00D6308B">
            <w:pPr>
              <w:ind w:left="-57" w:right="-57"/>
              <w:jc w:val="right"/>
              <w:rPr>
                <w:color w:val="000000"/>
                <w:szCs w:val="22"/>
              </w:rPr>
            </w:pPr>
          </w:p>
        </w:tc>
      </w:tr>
    </w:tbl>
    <w:p w:rsidR="00E15518" w:rsidRPr="00C1150E" w:rsidRDefault="00E15518" w:rsidP="00A66302">
      <w:pPr>
        <w:overflowPunct w:val="0"/>
        <w:autoSpaceDE w:val="0"/>
        <w:autoSpaceDN w:val="0"/>
        <w:adjustRightInd w:val="0"/>
        <w:ind w:firstLine="709"/>
        <w:rPr>
          <w:sz w:val="12"/>
          <w:szCs w:val="22"/>
        </w:rPr>
      </w:pPr>
    </w:p>
    <w:p w:rsidR="00D6308B" w:rsidRPr="0067628A" w:rsidRDefault="00D6308B" w:rsidP="00A66302">
      <w:pPr>
        <w:overflowPunct w:val="0"/>
        <w:autoSpaceDE w:val="0"/>
        <w:autoSpaceDN w:val="0"/>
        <w:adjustRightInd w:val="0"/>
        <w:ind w:firstLine="709"/>
        <w:rPr>
          <w:sz w:val="12"/>
          <w:szCs w:val="26"/>
        </w:rPr>
      </w:pPr>
    </w:p>
    <w:p w:rsidR="0067628A" w:rsidRPr="00D12A39" w:rsidRDefault="0067628A" w:rsidP="0067628A">
      <w:pPr>
        <w:ind w:firstLine="709"/>
        <w:jc w:val="both"/>
        <w:rPr>
          <w:sz w:val="12"/>
          <w:szCs w:val="26"/>
        </w:rPr>
      </w:pPr>
    </w:p>
    <w:p w:rsidR="006A6E98" w:rsidRDefault="006B4206" w:rsidP="00C1150E">
      <w:pPr>
        <w:pStyle w:val="ab"/>
      </w:pPr>
      <w:r>
        <w:t>Решением Собрания Углегорского городского округа</w:t>
      </w:r>
      <w:r w:rsidR="0067628A" w:rsidRPr="0067628A">
        <w:t xml:space="preserve"> </w:t>
      </w:r>
      <w:r w:rsidR="00C1150E">
        <w:t xml:space="preserve">(в ред. от </w:t>
      </w:r>
      <w:r>
        <w:t>1</w:t>
      </w:r>
      <w:r w:rsidR="00CF4818">
        <w:t>7</w:t>
      </w:r>
      <w:r w:rsidR="00C1150E">
        <w:t>.0</w:t>
      </w:r>
      <w:r>
        <w:t>4</w:t>
      </w:r>
      <w:r w:rsidR="00C1150E">
        <w:t>.202</w:t>
      </w:r>
      <w:r>
        <w:t>4</w:t>
      </w:r>
      <w:r w:rsidR="00C1150E">
        <w:t xml:space="preserve">) </w:t>
      </w:r>
      <w:r w:rsidR="0067628A" w:rsidRPr="0067628A">
        <w:t xml:space="preserve">объем бюджетных ассигнований дорожного фонда </w:t>
      </w:r>
      <w:r>
        <w:t>Углегорского городского округа</w:t>
      </w:r>
      <w:r w:rsidR="0067628A" w:rsidRPr="0067628A">
        <w:t xml:space="preserve"> (далее</w:t>
      </w:r>
      <w:r w:rsidR="00246FC4">
        <w:t xml:space="preserve"> – </w:t>
      </w:r>
      <w:r w:rsidR="0067628A" w:rsidRPr="0067628A">
        <w:t xml:space="preserve">дорожный фонд) утвержден в сумме </w:t>
      </w:r>
      <w:r>
        <w:t>532</w:t>
      </w:r>
      <w:r w:rsidR="00A72C09">
        <w:t xml:space="preserve"> </w:t>
      </w:r>
      <w:r>
        <w:t>761,4</w:t>
      </w:r>
      <w:r w:rsidR="00D12A39">
        <w:t xml:space="preserve"> </w:t>
      </w:r>
      <w:r w:rsidR="0067628A" w:rsidRPr="0067628A">
        <w:t>тыс. рублей</w:t>
      </w:r>
      <w:r>
        <w:t>.</w:t>
      </w:r>
      <w:r w:rsidR="0067628A" w:rsidRPr="0067628A">
        <w:t xml:space="preserve"> </w:t>
      </w:r>
    </w:p>
    <w:p w:rsidR="006A6E98" w:rsidRPr="006A6E98" w:rsidRDefault="006A6E98" w:rsidP="006A6E98">
      <w:pPr>
        <w:ind w:firstLine="709"/>
        <w:jc w:val="both"/>
        <w:rPr>
          <w:sz w:val="26"/>
          <w:szCs w:val="26"/>
        </w:rPr>
      </w:pPr>
      <w:r>
        <w:rPr>
          <w:sz w:val="26"/>
          <w:szCs w:val="26"/>
        </w:rPr>
        <w:t xml:space="preserve">Кассовое исполнение </w:t>
      </w:r>
      <w:r w:rsidRPr="006A6E98">
        <w:rPr>
          <w:sz w:val="26"/>
          <w:szCs w:val="26"/>
        </w:rPr>
        <w:t xml:space="preserve">средств дорожного фонда </w:t>
      </w:r>
      <w:r>
        <w:rPr>
          <w:sz w:val="26"/>
          <w:szCs w:val="26"/>
        </w:rPr>
        <w:t xml:space="preserve">за </w:t>
      </w:r>
      <w:r w:rsidR="006B4206">
        <w:rPr>
          <w:sz w:val="26"/>
          <w:szCs w:val="26"/>
        </w:rPr>
        <w:t>6 месяцев</w:t>
      </w:r>
      <w:r>
        <w:rPr>
          <w:sz w:val="26"/>
          <w:szCs w:val="26"/>
        </w:rPr>
        <w:t xml:space="preserve"> 202</w:t>
      </w:r>
      <w:r w:rsidR="006B4206">
        <w:rPr>
          <w:sz w:val="26"/>
          <w:szCs w:val="26"/>
        </w:rPr>
        <w:t>4</w:t>
      </w:r>
      <w:r>
        <w:rPr>
          <w:sz w:val="26"/>
          <w:szCs w:val="26"/>
        </w:rPr>
        <w:t xml:space="preserve"> года составило</w:t>
      </w:r>
      <w:r w:rsidRPr="006A6E98">
        <w:rPr>
          <w:sz w:val="26"/>
          <w:szCs w:val="26"/>
        </w:rPr>
        <w:t xml:space="preserve"> </w:t>
      </w:r>
      <w:r w:rsidR="006B4206">
        <w:rPr>
          <w:sz w:val="26"/>
          <w:szCs w:val="26"/>
        </w:rPr>
        <w:t>112</w:t>
      </w:r>
      <w:r w:rsidR="00A72C09">
        <w:rPr>
          <w:sz w:val="26"/>
          <w:szCs w:val="26"/>
        </w:rPr>
        <w:t xml:space="preserve"> </w:t>
      </w:r>
      <w:r w:rsidR="006B4206">
        <w:rPr>
          <w:sz w:val="26"/>
          <w:szCs w:val="26"/>
        </w:rPr>
        <w:t>221,4</w:t>
      </w:r>
      <w:r w:rsidRPr="006A6E98">
        <w:rPr>
          <w:sz w:val="26"/>
          <w:szCs w:val="26"/>
        </w:rPr>
        <w:t xml:space="preserve"> тыс. рублей или </w:t>
      </w:r>
      <w:r w:rsidR="006B4206">
        <w:rPr>
          <w:sz w:val="26"/>
          <w:szCs w:val="26"/>
        </w:rPr>
        <w:t>21</w:t>
      </w:r>
      <w:r>
        <w:rPr>
          <w:sz w:val="26"/>
          <w:szCs w:val="26"/>
        </w:rPr>
        <w:t>,0</w:t>
      </w:r>
      <w:r w:rsidRPr="006A6E98">
        <w:rPr>
          <w:sz w:val="26"/>
          <w:szCs w:val="26"/>
        </w:rPr>
        <w:t xml:space="preserve"> % от уточненных назначений</w:t>
      </w:r>
      <w:r w:rsidR="006B4206">
        <w:rPr>
          <w:sz w:val="26"/>
          <w:szCs w:val="26"/>
        </w:rPr>
        <w:t>.</w:t>
      </w:r>
      <w:r w:rsidRPr="006A6E98">
        <w:rPr>
          <w:sz w:val="26"/>
          <w:szCs w:val="26"/>
        </w:rPr>
        <w:t xml:space="preserve"> </w:t>
      </w:r>
    </w:p>
    <w:p w:rsidR="006A6E98" w:rsidRPr="006A6E98" w:rsidRDefault="006A6E98" w:rsidP="00955223">
      <w:pPr>
        <w:tabs>
          <w:tab w:val="left" w:pos="1134"/>
        </w:tabs>
        <w:ind w:firstLine="709"/>
        <w:jc w:val="both"/>
        <w:rPr>
          <w:sz w:val="26"/>
          <w:szCs w:val="26"/>
        </w:rPr>
      </w:pPr>
      <w:r w:rsidRPr="006A6E98">
        <w:rPr>
          <w:sz w:val="26"/>
          <w:szCs w:val="26"/>
        </w:rPr>
        <w:t>Средства дорожного фонда направлены на реализацию следующих мероприятий:</w:t>
      </w:r>
    </w:p>
    <w:p w:rsidR="006A6E98" w:rsidRPr="00955223" w:rsidRDefault="006B4206" w:rsidP="00955223">
      <w:pPr>
        <w:pStyle w:val="a8"/>
        <w:numPr>
          <w:ilvl w:val="0"/>
          <w:numId w:val="11"/>
        </w:numPr>
        <w:tabs>
          <w:tab w:val="left" w:pos="1134"/>
        </w:tabs>
        <w:ind w:left="0" w:firstLine="709"/>
        <w:jc w:val="both"/>
        <w:rPr>
          <w:sz w:val="26"/>
          <w:szCs w:val="26"/>
        </w:rPr>
      </w:pPr>
      <w:r>
        <w:rPr>
          <w:sz w:val="26"/>
          <w:szCs w:val="26"/>
        </w:rPr>
        <w:t>Содержание автомобильных дорог общего пользования и искусственных сооружений на них</w:t>
      </w:r>
      <w:r w:rsidR="006A6E98" w:rsidRPr="00955223">
        <w:rPr>
          <w:sz w:val="26"/>
          <w:szCs w:val="26"/>
        </w:rPr>
        <w:t xml:space="preserve"> – </w:t>
      </w:r>
      <w:r>
        <w:rPr>
          <w:sz w:val="26"/>
          <w:szCs w:val="26"/>
        </w:rPr>
        <w:t>86</w:t>
      </w:r>
      <w:r w:rsidR="00A72C09">
        <w:rPr>
          <w:sz w:val="26"/>
          <w:szCs w:val="26"/>
        </w:rPr>
        <w:t xml:space="preserve"> </w:t>
      </w:r>
      <w:r>
        <w:rPr>
          <w:sz w:val="26"/>
          <w:szCs w:val="26"/>
        </w:rPr>
        <w:t>366,2</w:t>
      </w:r>
      <w:r w:rsidR="006A6E98" w:rsidRPr="00955223">
        <w:rPr>
          <w:sz w:val="26"/>
          <w:szCs w:val="26"/>
        </w:rPr>
        <w:t xml:space="preserve"> тыс. рублей (</w:t>
      </w:r>
      <w:r w:rsidR="00905EE8">
        <w:rPr>
          <w:sz w:val="26"/>
          <w:szCs w:val="26"/>
        </w:rPr>
        <w:t>53,9</w:t>
      </w:r>
      <w:r w:rsidR="006A6E98" w:rsidRPr="00955223">
        <w:rPr>
          <w:sz w:val="26"/>
          <w:szCs w:val="26"/>
        </w:rPr>
        <w:t xml:space="preserve"> %);</w:t>
      </w:r>
    </w:p>
    <w:p w:rsidR="006A6E98" w:rsidRDefault="006B4206" w:rsidP="00955223">
      <w:pPr>
        <w:pStyle w:val="a8"/>
        <w:numPr>
          <w:ilvl w:val="0"/>
          <w:numId w:val="11"/>
        </w:numPr>
        <w:tabs>
          <w:tab w:val="left" w:pos="1134"/>
        </w:tabs>
        <w:ind w:left="0" w:firstLine="709"/>
        <w:jc w:val="both"/>
        <w:rPr>
          <w:sz w:val="26"/>
          <w:szCs w:val="26"/>
        </w:rPr>
      </w:pPr>
      <w:r>
        <w:rPr>
          <w:sz w:val="26"/>
          <w:szCs w:val="26"/>
        </w:rPr>
        <w:lastRenderedPageBreak/>
        <w:t>Капитальный ремонт и ремонт дворовых территорий многоквартирных домов, проездов к дворовым территориям многоквартирных домов населенных пунктов</w:t>
      </w:r>
      <w:r w:rsidR="006A6E98" w:rsidRPr="00955223">
        <w:rPr>
          <w:sz w:val="26"/>
          <w:szCs w:val="26"/>
        </w:rPr>
        <w:t xml:space="preserve"> – </w:t>
      </w:r>
      <w:r>
        <w:rPr>
          <w:sz w:val="26"/>
          <w:szCs w:val="26"/>
        </w:rPr>
        <w:t>25</w:t>
      </w:r>
      <w:r w:rsidR="00A72C09">
        <w:rPr>
          <w:sz w:val="26"/>
          <w:szCs w:val="26"/>
        </w:rPr>
        <w:t xml:space="preserve"> </w:t>
      </w:r>
      <w:r>
        <w:rPr>
          <w:sz w:val="26"/>
          <w:szCs w:val="26"/>
        </w:rPr>
        <w:t>855,2</w:t>
      </w:r>
      <w:r w:rsidR="006A6E98" w:rsidRPr="00955223">
        <w:rPr>
          <w:sz w:val="26"/>
          <w:szCs w:val="26"/>
        </w:rPr>
        <w:t xml:space="preserve"> тыс. рублей (</w:t>
      </w:r>
      <w:r>
        <w:rPr>
          <w:sz w:val="26"/>
          <w:szCs w:val="26"/>
        </w:rPr>
        <w:t>9,4%).</w:t>
      </w:r>
    </w:p>
    <w:p w:rsidR="00A72C09" w:rsidRPr="00955223" w:rsidRDefault="00A72C09" w:rsidP="00A72C09">
      <w:pPr>
        <w:pStyle w:val="a8"/>
        <w:tabs>
          <w:tab w:val="left" w:pos="1134"/>
        </w:tabs>
        <w:ind w:left="709"/>
        <w:jc w:val="both"/>
        <w:rPr>
          <w:sz w:val="26"/>
          <w:szCs w:val="26"/>
        </w:rPr>
      </w:pPr>
    </w:p>
    <w:p w:rsidR="0067628A" w:rsidRPr="0067628A" w:rsidRDefault="0067628A" w:rsidP="00955223">
      <w:pPr>
        <w:tabs>
          <w:tab w:val="left" w:pos="1134"/>
        </w:tabs>
        <w:autoSpaceDE w:val="0"/>
        <w:autoSpaceDN w:val="0"/>
        <w:adjustRightInd w:val="0"/>
        <w:ind w:firstLine="709"/>
        <w:jc w:val="both"/>
        <w:rPr>
          <w:rFonts w:eastAsia="Calibri"/>
          <w:sz w:val="26"/>
          <w:szCs w:val="26"/>
          <w:lang w:eastAsia="en-US"/>
        </w:rPr>
      </w:pPr>
      <w:r w:rsidRPr="0067628A">
        <w:rPr>
          <w:rFonts w:eastAsia="Calibri"/>
          <w:sz w:val="26"/>
          <w:szCs w:val="26"/>
          <w:lang w:eastAsia="en-US"/>
        </w:rPr>
        <w:t xml:space="preserve">Информация о расходах дорожного фонда </w:t>
      </w:r>
      <w:r w:rsidR="006B4206">
        <w:rPr>
          <w:rFonts w:eastAsia="Calibri"/>
          <w:sz w:val="26"/>
          <w:szCs w:val="26"/>
          <w:lang w:eastAsia="en-US"/>
        </w:rPr>
        <w:t>Углегорского городского округа</w:t>
      </w:r>
      <w:r w:rsidRPr="0067628A">
        <w:rPr>
          <w:rFonts w:eastAsia="Calibri"/>
          <w:sz w:val="26"/>
          <w:szCs w:val="26"/>
          <w:lang w:eastAsia="en-US"/>
        </w:rPr>
        <w:t xml:space="preserve"> за </w:t>
      </w:r>
      <w:r w:rsidR="006B4206">
        <w:rPr>
          <w:rFonts w:eastAsia="Calibri"/>
          <w:sz w:val="26"/>
          <w:szCs w:val="26"/>
          <w:lang w:eastAsia="en-US"/>
        </w:rPr>
        <w:t>6 месяцев</w:t>
      </w:r>
      <w:r w:rsidRPr="0067628A">
        <w:rPr>
          <w:rFonts w:eastAsia="Calibri"/>
          <w:sz w:val="26"/>
          <w:szCs w:val="26"/>
          <w:lang w:eastAsia="en-US"/>
        </w:rPr>
        <w:t xml:space="preserve"> 202</w:t>
      </w:r>
      <w:r w:rsidR="006B4206">
        <w:rPr>
          <w:rFonts w:eastAsia="Calibri"/>
          <w:sz w:val="26"/>
          <w:szCs w:val="26"/>
          <w:lang w:eastAsia="en-US"/>
        </w:rPr>
        <w:t>4</w:t>
      </w:r>
      <w:r w:rsidR="006A6E98">
        <w:rPr>
          <w:rFonts w:eastAsia="Calibri"/>
          <w:sz w:val="26"/>
          <w:szCs w:val="26"/>
          <w:lang w:eastAsia="en-US"/>
        </w:rPr>
        <w:t xml:space="preserve"> года, приведена в таблице:</w:t>
      </w:r>
    </w:p>
    <w:p w:rsidR="00A66302" w:rsidRPr="006A6E98" w:rsidRDefault="00246FC4" w:rsidP="006A6E98">
      <w:pPr>
        <w:pStyle w:val="a3"/>
        <w:overflowPunct w:val="0"/>
        <w:autoSpaceDE w:val="0"/>
        <w:autoSpaceDN w:val="0"/>
        <w:adjustRightInd w:val="0"/>
        <w:spacing w:line="240" w:lineRule="auto"/>
        <w:jc w:val="right"/>
        <w:textAlignment w:val="baseline"/>
        <w:rPr>
          <w:rFonts w:ascii="Times New Roman" w:hAnsi="Times New Roman" w:cs="Times New Roman"/>
          <w:sz w:val="22"/>
          <w:szCs w:val="26"/>
        </w:rPr>
      </w:pPr>
      <w:r>
        <w:rPr>
          <w:rFonts w:ascii="Times New Roman" w:hAnsi="Times New Roman" w:cs="Times New Roman"/>
          <w:sz w:val="22"/>
          <w:szCs w:val="26"/>
        </w:rPr>
        <w:t>тыс. рублей</w:t>
      </w:r>
    </w:p>
    <w:tbl>
      <w:tblPr>
        <w:tblW w:w="9662" w:type="dxa"/>
        <w:tblInd w:w="93" w:type="dxa"/>
        <w:tblLayout w:type="fixed"/>
        <w:tblLook w:val="04A0" w:firstRow="1" w:lastRow="0" w:firstColumn="1" w:lastColumn="0" w:noHBand="0" w:noVBand="1"/>
      </w:tblPr>
      <w:tblGrid>
        <w:gridCol w:w="432"/>
        <w:gridCol w:w="5962"/>
        <w:gridCol w:w="1409"/>
        <w:gridCol w:w="1142"/>
        <w:gridCol w:w="717"/>
      </w:tblGrid>
      <w:tr w:rsidR="006A6E98" w:rsidRPr="00D12A39" w:rsidTr="006A6E98">
        <w:trPr>
          <w:trHeight w:val="315"/>
        </w:trPr>
        <w:tc>
          <w:tcPr>
            <w:tcW w:w="4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6E98" w:rsidRPr="00D12A39" w:rsidRDefault="006A6E98" w:rsidP="006A6E98">
            <w:pPr>
              <w:ind w:left="-57" w:right="-57"/>
              <w:jc w:val="center"/>
              <w:rPr>
                <w:color w:val="000000"/>
                <w:sz w:val="18"/>
                <w:szCs w:val="18"/>
              </w:rPr>
            </w:pPr>
            <w:bookmarkStart w:id="0" w:name="RANGE!A3:F14"/>
            <w:proofErr w:type="gramStart"/>
            <w:r w:rsidRPr="00D12A39">
              <w:rPr>
                <w:color w:val="000000"/>
                <w:sz w:val="18"/>
                <w:szCs w:val="18"/>
              </w:rPr>
              <w:t>п</w:t>
            </w:r>
            <w:proofErr w:type="gramEnd"/>
            <w:r w:rsidRPr="00D12A39">
              <w:rPr>
                <w:color w:val="000000"/>
                <w:sz w:val="18"/>
                <w:szCs w:val="18"/>
              </w:rPr>
              <w:t>/п</w:t>
            </w:r>
            <w:bookmarkEnd w:id="0"/>
          </w:p>
        </w:tc>
        <w:tc>
          <w:tcPr>
            <w:tcW w:w="59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6E98" w:rsidRPr="00D12A39" w:rsidRDefault="006A6E98" w:rsidP="006A6E98">
            <w:pPr>
              <w:ind w:left="-57" w:right="-57"/>
              <w:jc w:val="center"/>
              <w:rPr>
                <w:color w:val="000000"/>
                <w:sz w:val="18"/>
                <w:szCs w:val="18"/>
              </w:rPr>
            </w:pPr>
            <w:r w:rsidRPr="00D12A39">
              <w:rPr>
                <w:color w:val="000000"/>
                <w:sz w:val="18"/>
                <w:szCs w:val="18"/>
              </w:rPr>
              <w:t>Наименование источника</w:t>
            </w:r>
          </w:p>
        </w:tc>
        <w:tc>
          <w:tcPr>
            <w:tcW w:w="1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6E98" w:rsidRPr="00D12A39" w:rsidRDefault="006A6E98" w:rsidP="006B4206">
            <w:pPr>
              <w:ind w:left="-57" w:right="-57"/>
              <w:jc w:val="center"/>
              <w:rPr>
                <w:color w:val="000000"/>
                <w:sz w:val="18"/>
                <w:szCs w:val="18"/>
              </w:rPr>
            </w:pPr>
            <w:r w:rsidRPr="00D12A39">
              <w:rPr>
                <w:color w:val="000000"/>
                <w:sz w:val="18"/>
                <w:szCs w:val="18"/>
              </w:rPr>
              <w:t>Утверждено на 01.0</w:t>
            </w:r>
            <w:r w:rsidR="006B4206">
              <w:rPr>
                <w:color w:val="000000"/>
                <w:sz w:val="18"/>
                <w:szCs w:val="18"/>
              </w:rPr>
              <w:t>7</w:t>
            </w:r>
            <w:r w:rsidRPr="00D12A39">
              <w:rPr>
                <w:color w:val="000000"/>
                <w:sz w:val="18"/>
                <w:szCs w:val="18"/>
              </w:rPr>
              <w:t>.202</w:t>
            </w:r>
            <w:r w:rsidR="006B4206">
              <w:rPr>
                <w:color w:val="000000"/>
                <w:sz w:val="18"/>
                <w:szCs w:val="18"/>
              </w:rPr>
              <w:t>4</w:t>
            </w:r>
          </w:p>
        </w:tc>
        <w:tc>
          <w:tcPr>
            <w:tcW w:w="18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A6E98" w:rsidRDefault="006A6E98" w:rsidP="006A6E98">
            <w:pPr>
              <w:ind w:left="-113" w:right="-57"/>
              <w:jc w:val="center"/>
              <w:rPr>
                <w:color w:val="000000"/>
                <w:sz w:val="18"/>
                <w:szCs w:val="18"/>
              </w:rPr>
            </w:pPr>
            <w:r w:rsidRPr="00D12A39">
              <w:rPr>
                <w:color w:val="000000"/>
                <w:sz w:val="18"/>
                <w:szCs w:val="18"/>
              </w:rPr>
              <w:t>Исполнение</w:t>
            </w:r>
          </w:p>
          <w:p w:rsidR="006A6E98" w:rsidRPr="00D12A39" w:rsidRDefault="006B4206" w:rsidP="006B4206">
            <w:pPr>
              <w:ind w:left="-113" w:right="-57"/>
              <w:jc w:val="center"/>
              <w:rPr>
                <w:color w:val="000000"/>
                <w:sz w:val="18"/>
                <w:szCs w:val="18"/>
              </w:rPr>
            </w:pPr>
            <w:r>
              <w:rPr>
                <w:color w:val="000000"/>
                <w:sz w:val="18"/>
                <w:szCs w:val="18"/>
              </w:rPr>
              <w:t>6</w:t>
            </w:r>
            <w:r w:rsidR="006A6E98" w:rsidRPr="00D12A39">
              <w:rPr>
                <w:color w:val="000000"/>
                <w:sz w:val="18"/>
                <w:szCs w:val="18"/>
              </w:rPr>
              <w:t xml:space="preserve"> </w:t>
            </w:r>
            <w:r>
              <w:rPr>
                <w:color w:val="000000"/>
                <w:sz w:val="18"/>
                <w:szCs w:val="18"/>
              </w:rPr>
              <w:t>месяцев</w:t>
            </w:r>
            <w:r w:rsidR="006A6E98">
              <w:rPr>
                <w:color w:val="000000"/>
                <w:sz w:val="18"/>
                <w:szCs w:val="18"/>
              </w:rPr>
              <w:t xml:space="preserve"> 202</w:t>
            </w:r>
            <w:r>
              <w:rPr>
                <w:color w:val="000000"/>
                <w:sz w:val="18"/>
                <w:szCs w:val="18"/>
              </w:rPr>
              <w:t>4</w:t>
            </w:r>
            <w:r w:rsidR="006A6E98">
              <w:rPr>
                <w:color w:val="000000"/>
                <w:sz w:val="18"/>
                <w:szCs w:val="18"/>
              </w:rPr>
              <w:t xml:space="preserve"> года</w:t>
            </w:r>
          </w:p>
        </w:tc>
      </w:tr>
      <w:tr w:rsidR="00D12A39" w:rsidRPr="00D12A39" w:rsidTr="006A6E98">
        <w:trPr>
          <w:trHeight w:val="315"/>
        </w:trPr>
        <w:tc>
          <w:tcPr>
            <w:tcW w:w="432" w:type="dxa"/>
            <w:vMerge/>
            <w:tcBorders>
              <w:top w:val="single" w:sz="4" w:space="0" w:color="auto"/>
              <w:left w:val="single" w:sz="4" w:space="0" w:color="auto"/>
              <w:bottom w:val="single" w:sz="4" w:space="0" w:color="auto"/>
              <w:right w:val="single" w:sz="4" w:space="0" w:color="auto"/>
            </w:tcBorders>
            <w:vAlign w:val="center"/>
            <w:hideMark/>
          </w:tcPr>
          <w:p w:rsidR="00D12A39" w:rsidRPr="00D12A39" w:rsidRDefault="00D12A39" w:rsidP="006A6E98">
            <w:pPr>
              <w:ind w:left="-57" w:right="-57"/>
              <w:rPr>
                <w:color w:val="000000"/>
                <w:sz w:val="18"/>
                <w:szCs w:val="18"/>
              </w:rPr>
            </w:pPr>
          </w:p>
        </w:tc>
        <w:tc>
          <w:tcPr>
            <w:tcW w:w="5962" w:type="dxa"/>
            <w:vMerge/>
            <w:tcBorders>
              <w:top w:val="single" w:sz="4" w:space="0" w:color="auto"/>
              <w:left w:val="single" w:sz="4" w:space="0" w:color="auto"/>
              <w:bottom w:val="single" w:sz="4" w:space="0" w:color="auto"/>
              <w:right w:val="single" w:sz="4" w:space="0" w:color="auto"/>
            </w:tcBorders>
            <w:vAlign w:val="center"/>
            <w:hideMark/>
          </w:tcPr>
          <w:p w:rsidR="00D12A39" w:rsidRPr="00D12A39" w:rsidRDefault="00D12A39" w:rsidP="006A6E98">
            <w:pPr>
              <w:ind w:left="-57" w:right="-57"/>
              <w:rPr>
                <w:color w:val="000000"/>
                <w:sz w:val="18"/>
                <w:szCs w:val="18"/>
              </w:rPr>
            </w:pPr>
          </w:p>
        </w:tc>
        <w:tc>
          <w:tcPr>
            <w:tcW w:w="1409" w:type="dxa"/>
            <w:vMerge/>
            <w:tcBorders>
              <w:top w:val="single" w:sz="4" w:space="0" w:color="auto"/>
              <w:left w:val="single" w:sz="4" w:space="0" w:color="auto"/>
              <w:bottom w:val="single" w:sz="4" w:space="0" w:color="auto"/>
              <w:right w:val="single" w:sz="4" w:space="0" w:color="auto"/>
            </w:tcBorders>
            <w:vAlign w:val="center"/>
            <w:hideMark/>
          </w:tcPr>
          <w:p w:rsidR="00D12A39" w:rsidRPr="00D12A39" w:rsidRDefault="00D12A39" w:rsidP="006A6E98">
            <w:pPr>
              <w:ind w:left="-57" w:right="-57"/>
              <w:rPr>
                <w:color w:val="000000"/>
                <w:sz w:val="18"/>
                <w:szCs w:val="18"/>
              </w:rPr>
            </w:pPr>
          </w:p>
        </w:tc>
        <w:tc>
          <w:tcPr>
            <w:tcW w:w="1142" w:type="dxa"/>
            <w:tcBorders>
              <w:top w:val="single" w:sz="4" w:space="0" w:color="auto"/>
              <w:left w:val="single" w:sz="4" w:space="0" w:color="auto"/>
              <w:bottom w:val="single" w:sz="4" w:space="0" w:color="auto"/>
              <w:right w:val="single" w:sz="4" w:space="0" w:color="auto"/>
            </w:tcBorders>
            <w:vAlign w:val="center"/>
            <w:hideMark/>
          </w:tcPr>
          <w:p w:rsidR="00D12A39" w:rsidRPr="00D12A39" w:rsidRDefault="006A6E98" w:rsidP="006A6E98">
            <w:pPr>
              <w:ind w:left="-113" w:right="-57"/>
              <w:jc w:val="center"/>
              <w:rPr>
                <w:color w:val="000000"/>
                <w:sz w:val="18"/>
                <w:szCs w:val="18"/>
              </w:rPr>
            </w:pPr>
            <w:r>
              <w:rPr>
                <w:color w:val="000000"/>
                <w:sz w:val="18"/>
                <w:szCs w:val="18"/>
              </w:rPr>
              <w:t>сумма</w:t>
            </w:r>
          </w:p>
        </w:tc>
        <w:tc>
          <w:tcPr>
            <w:tcW w:w="717" w:type="dxa"/>
            <w:tcBorders>
              <w:top w:val="single" w:sz="4" w:space="0" w:color="auto"/>
              <w:left w:val="single" w:sz="4" w:space="0" w:color="auto"/>
              <w:bottom w:val="single" w:sz="4" w:space="0" w:color="auto"/>
              <w:right w:val="single" w:sz="4" w:space="0" w:color="auto"/>
            </w:tcBorders>
            <w:vAlign w:val="center"/>
            <w:hideMark/>
          </w:tcPr>
          <w:p w:rsidR="00D12A39" w:rsidRPr="00D12A39" w:rsidRDefault="006A6E98" w:rsidP="006A6E98">
            <w:pPr>
              <w:ind w:left="-113" w:right="-57"/>
              <w:jc w:val="center"/>
              <w:rPr>
                <w:color w:val="000000"/>
                <w:sz w:val="18"/>
                <w:szCs w:val="18"/>
              </w:rPr>
            </w:pPr>
            <w:r>
              <w:rPr>
                <w:color w:val="000000"/>
                <w:sz w:val="18"/>
                <w:szCs w:val="18"/>
              </w:rPr>
              <w:t>%</w:t>
            </w:r>
          </w:p>
        </w:tc>
      </w:tr>
      <w:tr w:rsidR="00D12A39" w:rsidRPr="00D12A39" w:rsidTr="006A6E98">
        <w:trPr>
          <w:trHeight w:val="31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D12A39" w:rsidRPr="00D12A39" w:rsidRDefault="00D12A39" w:rsidP="006A6E98">
            <w:pPr>
              <w:ind w:left="-57" w:right="-57"/>
              <w:jc w:val="center"/>
              <w:rPr>
                <w:b/>
                <w:bCs/>
                <w:color w:val="000000"/>
                <w:sz w:val="22"/>
                <w:szCs w:val="22"/>
              </w:rPr>
            </w:pPr>
            <w:r w:rsidRPr="00D12A39">
              <w:rPr>
                <w:b/>
                <w:bCs/>
                <w:color w:val="000000"/>
                <w:sz w:val="22"/>
                <w:szCs w:val="22"/>
              </w:rPr>
              <w:t> </w:t>
            </w:r>
          </w:p>
        </w:tc>
        <w:tc>
          <w:tcPr>
            <w:tcW w:w="5962" w:type="dxa"/>
            <w:tcBorders>
              <w:top w:val="nil"/>
              <w:left w:val="nil"/>
              <w:bottom w:val="single" w:sz="4" w:space="0" w:color="auto"/>
              <w:right w:val="single" w:sz="4" w:space="0" w:color="auto"/>
            </w:tcBorders>
            <w:shd w:val="clear" w:color="auto" w:fill="auto"/>
            <w:vAlign w:val="center"/>
            <w:hideMark/>
          </w:tcPr>
          <w:p w:rsidR="00D12A39" w:rsidRPr="00D12A39" w:rsidRDefault="00D12A39" w:rsidP="006A6E98">
            <w:pPr>
              <w:ind w:left="-57" w:right="-57"/>
              <w:jc w:val="both"/>
              <w:rPr>
                <w:b/>
                <w:bCs/>
                <w:color w:val="000000"/>
                <w:sz w:val="22"/>
                <w:szCs w:val="22"/>
              </w:rPr>
            </w:pPr>
            <w:r w:rsidRPr="00D12A39">
              <w:rPr>
                <w:b/>
                <w:bCs/>
                <w:color w:val="000000"/>
                <w:sz w:val="22"/>
                <w:szCs w:val="22"/>
              </w:rPr>
              <w:t>Расходы дорожного фонда, всего:</w:t>
            </w:r>
          </w:p>
        </w:tc>
        <w:tc>
          <w:tcPr>
            <w:tcW w:w="1409" w:type="dxa"/>
            <w:tcBorders>
              <w:top w:val="nil"/>
              <w:left w:val="nil"/>
              <w:bottom w:val="single" w:sz="4" w:space="0" w:color="auto"/>
              <w:right w:val="single" w:sz="4" w:space="0" w:color="auto"/>
            </w:tcBorders>
            <w:shd w:val="clear" w:color="auto" w:fill="auto"/>
            <w:noWrap/>
            <w:vAlign w:val="center"/>
            <w:hideMark/>
          </w:tcPr>
          <w:p w:rsidR="00D12A39" w:rsidRPr="00D12A39" w:rsidRDefault="00905EE8" w:rsidP="006A6E98">
            <w:pPr>
              <w:ind w:left="-57" w:right="-57"/>
              <w:jc w:val="right"/>
              <w:rPr>
                <w:b/>
                <w:bCs/>
                <w:color w:val="000000"/>
                <w:sz w:val="22"/>
                <w:szCs w:val="22"/>
              </w:rPr>
            </w:pPr>
            <w:r>
              <w:rPr>
                <w:b/>
                <w:bCs/>
                <w:color w:val="000000"/>
                <w:sz w:val="22"/>
                <w:szCs w:val="22"/>
              </w:rPr>
              <w:t>532</w:t>
            </w:r>
            <w:r w:rsidR="00A72C09">
              <w:rPr>
                <w:b/>
                <w:bCs/>
                <w:color w:val="000000"/>
                <w:sz w:val="22"/>
                <w:szCs w:val="22"/>
              </w:rPr>
              <w:t xml:space="preserve"> </w:t>
            </w:r>
            <w:r>
              <w:rPr>
                <w:b/>
                <w:bCs/>
                <w:color w:val="000000"/>
                <w:sz w:val="22"/>
                <w:szCs w:val="22"/>
              </w:rPr>
              <w:t>761,4</w:t>
            </w:r>
          </w:p>
        </w:tc>
        <w:tc>
          <w:tcPr>
            <w:tcW w:w="1142" w:type="dxa"/>
            <w:tcBorders>
              <w:top w:val="nil"/>
              <w:left w:val="nil"/>
              <w:bottom w:val="single" w:sz="4" w:space="0" w:color="auto"/>
              <w:right w:val="single" w:sz="4" w:space="0" w:color="auto"/>
            </w:tcBorders>
            <w:shd w:val="clear" w:color="auto" w:fill="auto"/>
            <w:noWrap/>
            <w:vAlign w:val="center"/>
            <w:hideMark/>
          </w:tcPr>
          <w:p w:rsidR="00D12A39" w:rsidRPr="00D12A39" w:rsidRDefault="00905EE8" w:rsidP="006A6E98">
            <w:pPr>
              <w:ind w:left="-113" w:right="-57"/>
              <w:jc w:val="right"/>
              <w:rPr>
                <w:b/>
                <w:bCs/>
                <w:color w:val="000000"/>
                <w:sz w:val="22"/>
                <w:szCs w:val="22"/>
              </w:rPr>
            </w:pPr>
            <w:r>
              <w:rPr>
                <w:b/>
                <w:bCs/>
                <w:color w:val="000000"/>
                <w:sz w:val="22"/>
                <w:szCs w:val="22"/>
              </w:rPr>
              <w:t>112</w:t>
            </w:r>
            <w:r w:rsidR="00A72C09">
              <w:rPr>
                <w:b/>
                <w:bCs/>
                <w:color w:val="000000"/>
                <w:sz w:val="22"/>
                <w:szCs w:val="22"/>
              </w:rPr>
              <w:t xml:space="preserve"> </w:t>
            </w:r>
            <w:r>
              <w:rPr>
                <w:b/>
                <w:bCs/>
                <w:color w:val="000000"/>
                <w:sz w:val="22"/>
                <w:szCs w:val="22"/>
              </w:rPr>
              <w:t>221,4</w:t>
            </w:r>
          </w:p>
        </w:tc>
        <w:tc>
          <w:tcPr>
            <w:tcW w:w="717" w:type="dxa"/>
            <w:tcBorders>
              <w:top w:val="nil"/>
              <w:left w:val="nil"/>
              <w:bottom w:val="single" w:sz="4" w:space="0" w:color="auto"/>
              <w:right w:val="single" w:sz="4" w:space="0" w:color="auto"/>
            </w:tcBorders>
            <w:shd w:val="clear" w:color="auto" w:fill="auto"/>
            <w:noWrap/>
            <w:vAlign w:val="center"/>
            <w:hideMark/>
          </w:tcPr>
          <w:p w:rsidR="00D12A39" w:rsidRPr="00D12A39" w:rsidRDefault="00905EE8" w:rsidP="006A6E98">
            <w:pPr>
              <w:ind w:left="-113" w:right="-57"/>
              <w:jc w:val="right"/>
              <w:rPr>
                <w:b/>
                <w:bCs/>
                <w:color w:val="000000"/>
                <w:sz w:val="22"/>
                <w:szCs w:val="22"/>
              </w:rPr>
            </w:pPr>
            <w:r>
              <w:rPr>
                <w:b/>
                <w:bCs/>
                <w:color w:val="000000"/>
                <w:sz w:val="22"/>
                <w:szCs w:val="22"/>
              </w:rPr>
              <w:t>21</w:t>
            </w:r>
            <w:r w:rsidR="00D12A39" w:rsidRPr="00D12A39">
              <w:rPr>
                <w:b/>
                <w:bCs/>
                <w:color w:val="000000"/>
                <w:sz w:val="22"/>
                <w:szCs w:val="22"/>
              </w:rPr>
              <w:t>,0</w:t>
            </w:r>
          </w:p>
        </w:tc>
      </w:tr>
      <w:tr w:rsidR="00D12A39" w:rsidRPr="00D12A39" w:rsidTr="006A6E98">
        <w:trPr>
          <w:trHeight w:val="49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D12A39" w:rsidRPr="00D12A39" w:rsidRDefault="00D12A39" w:rsidP="006A6E98">
            <w:pPr>
              <w:ind w:left="-57" w:right="-57"/>
              <w:jc w:val="center"/>
              <w:rPr>
                <w:color w:val="000000"/>
                <w:sz w:val="22"/>
                <w:szCs w:val="22"/>
              </w:rPr>
            </w:pPr>
            <w:r w:rsidRPr="00D12A39">
              <w:rPr>
                <w:color w:val="000000"/>
                <w:sz w:val="22"/>
                <w:szCs w:val="22"/>
              </w:rPr>
              <w:t>1</w:t>
            </w:r>
          </w:p>
        </w:tc>
        <w:tc>
          <w:tcPr>
            <w:tcW w:w="5962" w:type="dxa"/>
            <w:tcBorders>
              <w:top w:val="nil"/>
              <w:left w:val="nil"/>
              <w:bottom w:val="single" w:sz="4" w:space="0" w:color="auto"/>
              <w:right w:val="single" w:sz="4" w:space="0" w:color="auto"/>
            </w:tcBorders>
            <w:shd w:val="clear" w:color="auto" w:fill="auto"/>
            <w:vAlign w:val="center"/>
            <w:hideMark/>
          </w:tcPr>
          <w:p w:rsidR="00D12A39" w:rsidRPr="00D12A39" w:rsidRDefault="006B4206" w:rsidP="006A6E98">
            <w:pPr>
              <w:ind w:left="-57" w:right="-57"/>
              <w:jc w:val="both"/>
              <w:rPr>
                <w:color w:val="000000"/>
                <w:sz w:val="22"/>
                <w:szCs w:val="22"/>
              </w:rPr>
            </w:pPr>
            <w:r>
              <w:rPr>
                <w:color w:val="000000"/>
                <w:sz w:val="22"/>
                <w:szCs w:val="22"/>
              </w:rPr>
              <w:t>Капитальный ремонт и ремонт сети автомобильных дорог общего пользования и искусственных сооружений на них</w:t>
            </w:r>
          </w:p>
        </w:tc>
        <w:tc>
          <w:tcPr>
            <w:tcW w:w="1409" w:type="dxa"/>
            <w:tcBorders>
              <w:top w:val="nil"/>
              <w:left w:val="nil"/>
              <w:bottom w:val="single" w:sz="4" w:space="0" w:color="auto"/>
              <w:right w:val="single" w:sz="4" w:space="0" w:color="auto"/>
            </w:tcBorders>
            <w:shd w:val="clear" w:color="auto" w:fill="auto"/>
            <w:noWrap/>
            <w:vAlign w:val="center"/>
            <w:hideMark/>
          </w:tcPr>
          <w:p w:rsidR="00D12A39" w:rsidRPr="00D12A39" w:rsidRDefault="006B4206" w:rsidP="006A6E98">
            <w:pPr>
              <w:ind w:left="-57" w:right="-57"/>
              <w:jc w:val="right"/>
              <w:rPr>
                <w:color w:val="000000"/>
                <w:sz w:val="22"/>
                <w:szCs w:val="22"/>
              </w:rPr>
            </w:pPr>
            <w:r>
              <w:rPr>
                <w:color w:val="000000"/>
                <w:sz w:val="22"/>
                <w:szCs w:val="22"/>
              </w:rPr>
              <w:t>96907,7</w:t>
            </w:r>
          </w:p>
        </w:tc>
        <w:tc>
          <w:tcPr>
            <w:tcW w:w="1142" w:type="dxa"/>
            <w:tcBorders>
              <w:top w:val="nil"/>
              <w:left w:val="nil"/>
              <w:bottom w:val="single" w:sz="4" w:space="0" w:color="auto"/>
              <w:right w:val="single" w:sz="4" w:space="0" w:color="auto"/>
            </w:tcBorders>
            <w:shd w:val="clear" w:color="auto" w:fill="auto"/>
            <w:noWrap/>
            <w:vAlign w:val="center"/>
            <w:hideMark/>
          </w:tcPr>
          <w:p w:rsidR="00D12A39" w:rsidRPr="00D12A39" w:rsidRDefault="006B4206" w:rsidP="006A6E98">
            <w:pPr>
              <w:ind w:left="-113" w:right="-57"/>
              <w:jc w:val="right"/>
              <w:rPr>
                <w:color w:val="000000"/>
                <w:sz w:val="22"/>
                <w:szCs w:val="22"/>
              </w:rPr>
            </w:pPr>
            <w:r>
              <w:rPr>
                <w:color w:val="000000"/>
                <w:sz w:val="22"/>
                <w:szCs w:val="22"/>
              </w:rPr>
              <w:t>0</w:t>
            </w:r>
          </w:p>
        </w:tc>
        <w:tc>
          <w:tcPr>
            <w:tcW w:w="717" w:type="dxa"/>
            <w:tcBorders>
              <w:top w:val="nil"/>
              <w:left w:val="nil"/>
              <w:bottom w:val="single" w:sz="4" w:space="0" w:color="auto"/>
              <w:right w:val="single" w:sz="4" w:space="0" w:color="auto"/>
            </w:tcBorders>
            <w:shd w:val="clear" w:color="auto" w:fill="auto"/>
            <w:noWrap/>
            <w:vAlign w:val="center"/>
            <w:hideMark/>
          </w:tcPr>
          <w:p w:rsidR="00D12A39" w:rsidRPr="00D12A39" w:rsidRDefault="006B4206" w:rsidP="006A6E98">
            <w:pPr>
              <w:ind w:left="-113" w:right="-57"/>
              <w:jc w:val="right"/>
              <w:rPr>
                <w:color w:val="000000"/>
                <w:sz w:val="22"/>
                <w:szCs w:val="22"/>
              </w:rPr>
            </w:pPr>
            <w:r>
              <w:rPr>
                <w:color w:val="000000"/>
                <w:sz w:val="22"/>
                <w:szCs w:val="22"/>
              </w:rPr>
              <w:t>0</w:t>
            </w:r>
          </w:p>
        </w:tc>
      </w:tr>
      <w:tr w:rsidR="00D12A39" w:rsidRPr="00D12A39" w:rsidTr="006A6E98">
        <w:trPr>
          <w:trHeight w:val="73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D12A39" w:rsidRPr="00D12A39" w:rsidRDefault="00D12A39" w:rsidP="006A6E98">
            <w:pPr>
              <w:ind w:left="-57" w:right="-57"/>
              <w:jc w:val="center"/>
              <w:rPr>
                <w:color w:val="000000"/>
                <w:sz w:val="22"/>
                <w:szCs w:val="22"/>
              </w:rPr>
            </w:pPr>
            <w:r w:rsidRPr="00D12A39">
              <w:rPr>
                <w:color w:val="000000"/>
                <w:sz w:val="22"/>
                <w:szCs w:val="22"/>
              </w:rPr>
              <w:t>2</w:t>
            </w:r>
          </w:p>
        </w:tc>
        <w:tc>
          <w:tcPr>
            <w:tcW w:w="5962" w:type="dxa"/>
            <w:tcBorders>
              <w:top w:val="nil"/>
              <w:left w:val="nil"/>
              <w:bottom w:val="single" w:sz="4" w:space="0" w:color="auto"/>
              <w:right w:val="single" w:sz="4" w:space="0" w:color="auto"/>
            </w:tcBorders>
            <w:shd w:val="clear" w:color="auto" w:fill="auto"/>
            <w:vAlign w:val="center"/>
            <w:hideMark/>
          </w:tcPr>
          <w:p w:rsidR="00D12A39" w:rsidRPr="00D12A39" w:rsidRDefault="00905EE8" w:rsidP="006A6E98">
            <w:pPr>
              <w:ind w:left="-57" w:right="-57"/>
              <w:jc w:val="both"/>
              <w:rPr>
                <w:color w:val="000000"/>
                <w:sz w:val="22"/>
                <w:szCs w:val="22"/>
              </w:rPr>
            </w:pPr>
            <w:r>
              <w:rPr>
                <w:color w:val="000000"/>
                <w:sz w:val="22"/>
                <w:szCs w:val="22"/>
              </w:rPr>
              <w:t>Содержание сети автомобильных дорог общего пользования и искусственных сооружений на них</w:t>
            </w:r>
          </w:p>
        </w:tc>
        <w:tc>
          <w:tcPr>
            <w:tcW w:w="1409" w:type="dxa"/>
            <w:tcBorders>
              <w:top w:val="nil"/>
              <w:left w:val="nil"/>
              <w:bottom w:val="single" w:sz="4" w:space="0" w:color="auto"/>
              <w:right w:val="single" w:sz="4" w:space="0" w:color="auto"/>
            </w:tcBorders>
            <w:shd w:val="clear" w:color="auto" w:fill="auto"/>
            <w:noWrap/>
            <w:vAlign w:val="center"/>
            <w:hideMark/>
          </w:tcPr>
          <w:p w:rsidR="00D12A39" w:rsidRPr="00D12A39" w:rsidRDefault="00905EE8" w:rsidP="006A6E98">
            <w:pPr>
              <w:ind w:left="-57" w:right="-57"/>
              <w:jc w:val="right"/>
              <w:rPr>
                <w:color w:val="000000"/>
                <w:sz w:val="22"/>
                <w:szCs w:val="22"/>
              </w:rPr>
            </w:pPr>
            <w:r>
              <w:rPr>
                <w:color w:val="000000"/>
                <w:sz w:val="22"/>
                <w:szCs w:val="22"/>
              </w:rPr>
              <w:t>160319,6</w:t>
            </w:r>
          </w:p>
        </w:tc>
        <w:tc>
          <w:tcPr>
            <w:tcW w:w="1142" w:type="dxa"/>
            <w:tcBorders>
              <w:top w:val="nil"/>
              <w:left w:val="nil"/>
              <w:bottom w:val="single" w:sz="4" w:space="0" w:color="auto"/>
              <w:right w:val="single" w:sz="4" w:space="0" w:color="auto"/>
            </w:tcBorders>
            <w:shd w:val="clear" w:color="auto" w:fill="auto"/>
            <w:noWrap/>
            <w:vAlign w:val="center"/>
            <w:hideMark/>
          </w:tcPr>
          <w:p w:rsidR="00D12A39" w:rsidRPr="00D12A39" w:rsidRDefault="00905EE8" w:rsidP="006A6E98">
            <w:pPr>
              <w:ind w:left="-113" w:right="-57"/>
              <w:jc w:val="right"/>
              <w:rPr>
                <w:color w:val="000000"/>
                <w:sz w:val="22"/>
                <w:szCs w:val="22"/>
              </w:rPr>
            </w:pPr>
            <w:r>
              <w:rPr>
                <w:color w:val="000000"/>
                <w:sz w:val="22"/>
                <w:szCs w:val="22"/>
              </w:rPr>
              <w:t>86366,2</w:t>
            </w:r>
          </w:p>
        </w:tc>
        <w:tc>
          <w:tcPr>
            <w:tcW w:w="717" w:type="dxa"/>
            <w:tcBorders>
              <w:top w:val="nil"/>
              <w:left w:val="nil"/>
              <w:bottom w:val="single" w:sz="4" w:space="0" w:color="auto"/>
              <w:right w:val="single" w:sz="4" w:space="0" w:color="auto"/>
            </w:tcBorders>
            <w:shd w:val="clear" w:color="auto" w:fill="auto"/>
            <w:noWrap/>
            <w:vAlign w:val="center"/>
            <w:hideMark/>
          </w:tcPr>
          <w:p w:rsidR="00D12A39" w:rsidRPr="00D12A39" w:rsidRDefault="00905EE8" w:rsidP="006A6E98">
            <w:pPr>
              <w:ind w:left="-113" w:right="-57"/>
              <w:jc w:val="right"/>
              <w:rPr>
                <w:color w:val="000000"/>
                <w:sz w:val="22"/>
                <w:szCs w:val="22"/>
              </w:rPr>
            </w:pPr>
            <w:r>
              <w:rPr>
                <w:color w:val="000000"/>
                <w:sz w:val="22"/>
                <w:szCs w:val="22"/>
              </w:rPr>
              <w:t>53,9</w:t>
            </w:r>
          </w:p>
        </w:tc>
      </w:tr>
      <w:tr w:rsidR="00D12A39" w:rsidRPr="00D12A39" w:rsidTr="006A6E98">
        <w:trPr>
          <w:trHeight w:val="49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D12A39" w:rsidRPr="00D12A39" w:rsidRDefault="00D12A39" w:rsidP="006A6E98">
            <w:pPr>
              <w:ind w:left="-57" w:right="-57"/>
              <w:jc w:val="center"/>
              <w:rPr>
                <w:color w:val="000000"/>
                <w:sz w:val="22"/>
                <w:szCs w:val="22"/>
              </w:rPr>
            </w:pPr>
            <w:r w:rsidRPr="00D12A39">
              <w:rPr>
                <w:color w:val="000000"/>
                <w:sz w:val="22"/>
                <w:szCs w:val="22"/>
              </w:rPr>
              <w:t>3</w:t>
            </w:r>
          </w:p>
        </w:tc>
        <w:tc>
          <w:tcPr>
            <w:tcW w:w="5962" w:type="dxa"/>
            <w:tcBorders>
              <w:top w:val="nil"/>
              <w:left w:val="nil"/>
              <w:bottom w:val="single" w:sz="4" w:space="0" w:color="auto"/>
              <w:right w:val="single" w:sz="4" w:space="0" w:color="auto"/>
            </w:tcBorders>
            <w:shd w:val="clear" w:color="auto" w:fill="auto"/>
            <w:vAlign w:val="center"/>
            <w:hideMark/>
          </w:tcPr>
          <w:p w:rsidR="00D12A39" w:rsidRPr="00D12A39" w:rsidRDefault="00905EE8" w:rsidP="006A6E98">
            <w:pPr>
              <w:ind w:left="-57" w:right="-57"/>
              <w:jc w:val="both"/>
              <w:rPr>
                <w:color w:val="000000"/>
                <w:sz w:val="22"/>
                <w:szCs w:val="22"/>
              </w:rPr>
            </w:pPr>
            <w:r>
              <w:rPr>
                <w:color w:val="000000"/>
                <w:sz w:val="22"/>
                <w:szCs w:val="22"/>
              </w:rPr>
              <w:t>Капитальный ремонт и ремонт дворовых территорий многоквартирных домов, проездов к дворовым территориям многоквартирных домов и населенных пунктов</w:t>
            </w:r>
            <w:r w:rsidR="005A4717">
              <w:rPr>
                <w:color w:val="000000"/>
                <w:sz w:val="22"/>
                <w:szCs w:val="22"/>
              </w:rPr>
              <w:t xml:space="preserve"> </w:t>
            </w:r>
          </w:p>
        </w:tc>
        <w:tc>
          <w:tcPr>
            <w:tcW w:w="1409" w:type="dxa"/>
            <w:tcBorders>
              <w:top w:val="nil"/>
              <w:left w:val="nil"/>
              <w:bottom w:val="single" w:sz="4" w:space="0" w:color="auto"/>
              <w:right w:val="single" w:sz="4" w:space="0" w:color="auto"/>
            </w:tcBorders>
            <w:shd w:val="clear" w:color="auto" w:fill="auto"/>
            <w:noWrap/>
            <w:vAlign w:val="center"/>
            <w:hideMark/>
          </w:tcPr>
          <w:p w:rsidR="00D12A39" w:rsidRPr="00D12A39" w:rsidRDefault="00905EE8" w:rsidP="006A6E98">
            <w:pPr>
              <w:ind w:left="-57" w:right="-57"/>
              <w:jc w:val="right"/>
              <w:rPr>
                <w:color w:val="000000"/>
                <w:sz w:val="22"/>
                <w:szCs w:val="22"/>
              </w:rPr>
            </w:pPr>
            <w:r>
              <w:rPr>
                <w:color w:val="000000"/>
                <w:sz w:val="22"/>
                <w:szCs w:val="22"/>
              </w:rPr>
              <w:t>275534,1</w:t>
            </w:r>
          </w:p>
        </w:tc>
        <w:tc>
          <w:tcPr>
            <w:tcW w:w="1142" w:type="dxa"/>
            <w:tcBorders>
              <w:top w:val="nil"/>
              <w:left w:val="nil"/>
              <w:bottom w:val="single" w:sz="4" w:space="0" w:color="auto"/>
              <w:right w:val="single" w:sz="4" w:space="0" w:color="auto"/>
            </w:tcBorders>
            <w:shd w:val="clear" w:color="auto" w:fill="auto"/>
            <w:noWrap/>
            <w:vAlign w:val="center"/>
            <w:hideMark/>
          </w:tcPr>
          <w:p w:rsidR="00D12A39" w:rsidRPr="00D12A39" w:rsidRDefault="00905EE8" w:rsidP="006A6E98">
            <w:pPr>
              <w:ind w:left="-113" w:right="-57"/>
              <w:jc w:val="right"/>
              <w:rPr>
                <w:color w:val="000000"/>
                <w:sz w:val="22"/>
                <w:szCs w:val="22"/>
              </w:rPr>
            </w:pPr>
            <w:r>
              <w:rPr>
                <w:color w:val="000000"/>
                <w:sz w:val="22"/>
                <w:szCs w:val="22"/>
              </w:rPr>
              <w:t>25855,2</w:t>
            </w:r>
          </w:p>
        </w:tc>
        <w:tc>
          <w:tcPr>
            <w:tcW w:w="717" w:type="dxa"/>
            <w:tcBorders>
              <w:top w:val="nil"/>
              <w:left w:val="nil"/>
              <w:bottom w:val="single" w:sz="4" w:space="0" w:color="auto"/>
              <w:right w:val="single" w:sz="4" w:space="0" w:color="auto"/>
            </w:tcBorders>
            <w:shd w:val="clear" w:color="auto" w:fill="auto"/>
            <w:noWrap/>
            <w:vAlign w:val="center"/>
            <w:hideMark/>
          </w:tcPr>
          <w:p w:rsidR="00D12A39" w:rsidRPr="00D12A39" w:rsidRDefault="00D12A39" w:rsidP="00905EE8">
            <w:pPr>
              <w:ind w:left="-113" w:right="-57"/>
              <w:jc w:val="right"/>
              <w:rPr>
                <w:color w:val="000000"/>
                <w:sz w:val="22"/>
                <w:szCs w:val="22"/>
              </w:rPr>
            </w:pPr>
            <w:r w:rsidRPr="00D12A39">
              <w:rPr>
                <w:color w:val="000000"/>
                <w:sz w:val="22"/>
                <w:szCs w:val="22"/>
              </w:rPr>
              <w:t>9,</w:t>
            </w:r>
            <w:r w:rsidR="00905EE8">
              <w:rPr>
                <w:color w:val="000000"/>
                <w:sz w:val="22"/>
                <w:szCs w:val="22"/>
              </w:rPr>
              <w:t>4</w:t>
            </w:r>
          </w:p>
        </w:tc>
      </w:tr>
    </w:tbl>
    <w:p w:rsidR="006A6E98" w:rsidRDefault="006A6E98" w:rsidP="006A6E98">
      <w:pPr>
        <w:pStyle w:val="a3"/>
        <w:overflowPunct w:val="0"/>
        <w:autoSpaceDE w:val="0"/>
        <w:autoSpaceDN w:val="0"/>
        <w:adjustRightInd w:val="0"/>
        <w:spacing w:line="240" w:lineRule="auto"/>
        <w:textAlignment w:val="baseline"/>
        <w:rPr>
          <w:rFonts w:ascii="Times New Roman" w:hAnsi="Times New Roman" w:cs="Times New Roman"/>
          <w:sz w:val="26"/>
          <w:szCs w:val="26"/>
        </w:rPr>
      </w:pPr>
    </w:p>
    <w:p w:rsidR="00CD1823" w:rsidRPr="00CD1823" w:rsidRDefault="00CD1823" w:rsidP="00CD1823">
      <w:pPr>
        <w:autoSpaceDE w:val="0"/>
        <w:autoSpaceDN w:val="0"/>
        <w:adjustRightInd w:val="0"/>
        <w:jc w:val="center"/>
        <w:rPr>
          <w:b/>
          <w:sz w:val="26"/>
          <w:szCs w:val="26"/>
        </w:rPr>
      </w:pPr>
      <w:r w:rsidRPr="00CD1823">
        <w:rPr>
          <w:b/>
          <w:sz w:val="26"/>
          <w:szCs w:val="26"/>
        </w:rPr>
        <w:t>Межбюджетные отношения</w:t>
      </w:r>
    </w:p>
    <w:p w:rsidR="00CD1823" w:rsidRPr="00CD1823" w:rsidRDefault="00CD1823" w:rsidP="00CD1823">
      <w:pPr>
        <w:autoSpaceDE w:val="0"/>
        <w:autoSpaceDN w:val="0"/>
        <w:adjustRightInd w:val="0"/>
        <w:jc w:val="center"/>
        <w:rPr>
          <w:b/>
          <w:sz w:val="12"/>
          <w:szCs w:val="26"/>
        </w:rPr>
      </w:pPr>
    </w:p>
    <w:p w:rsidR="009947DC" w:rsidRDefault="00D97612" w:rsidP="00CD1823">
      <w:pPr>
        <w:ind w:firstLine="709"/>
        <w:jc w:val="both"/>
        <w:rPr>
          <w:sz w:val="26"/>
          <w:szCs w:val="26"/>
          <w:lang w:eastAsia="en-US"/>
        </w:rPr>
      </w:pPr>
      <w:r>
        <w:rPr>
          <w:sz w:val="26"/>
          <w:szCs w:val="26"/>
          <w:lang w:eastAsia="en-US"/>
        </w:rPr>
        <w:t>Решением Собрания Углегорского городского округа о</w:t>
      </w:r>
      <w:r w:rsidR="00CD1823" w:rsidRPr="00CD1823">
        <w:rPr>
          <w:sz w:val="26"/>
          <w:szCs w:val="26"/>
          <w:lang w:eastAsia="en-US"/>
        </w:rPr>
        <w:t xml:space="preserve"> бюджете</w:t>
      </w:r>
      <w:r>
        <w:rPr>
          <w:sz w:val="26"/>
          <w:szCs w:val="26"/>
          <w:lang w:eastAsia="en-US"/>
        </w:rPr>
        <w:t xml:space="preserve"> </w:t>
      </w:r>
      <w:r w:rsidR="00CD1823" w:rsidRPr="00CD1823">
        <w:rPr>
          <w:sz w:val="26"/>
          <w:szCs w:val="26"/>
          <w:lang w:eastAsia="en-US"/>
        </w:rPr>
        <w:t xml:space="preserve">бюджетные ассигнования межбюджетных трансфертов </w:t>
      </w:r>
      <w:r w:rsidR="00CD1823" w:rsidRPr="00830062">
        <w:rPr>
          <w:sz w:val="26"/>
          <w:szCs w:val="26"/>
          <w:lang w:eastAsia="en-US"/>
        </w:rPr>
        <w:t>в 202</w:t>
      </w:r>
      <w:r>
        <w:rPr>
          <w:sz w:val="26"/>
          <w:szCs w:val="26"/>
          <w:lang w:eastAsia="en-US"/>
        </w:rPr>
        <w:t>4</w:t>
      </w:r>
      <w:r w:rsidR="00CD1823" w:rsidRPr="00CD1823">
        <w:rPr>
          <w:sz w:val="26"/>
          <w:szCs w:val="26"/>
          <w:lang w:eastAsia="en-US"/>
        </w:rPr>
        <w:t xml:space="preserve"> году </w:t>
      </w:r>
      <w:r>
        <w:rPr>
          <w:sz w:val="26"/>
          <w:szCs w:val="26"/>
          <w:lang w:eastAsia="en-US"/>
        </w:rPr>
        <w:t>утверждены (в редакции от 17.04.2024 года)</w:t>
      </w:r>
      <w:r w:rsidR="00CD1823" w:rsidRPr="00CD1823">
        <w:rPr>
          <w:sz w:val="26"/>
          <w:szCs w:val="26"/>
          <w:lang w:eastAsia="en-US"/>
        </w:rPr>
        <w:t xml:space="preserve"> в сумме </w:t>
      </w:r>
      <w:r>
        <w:rPr>
          <w:sz w:val="26"/>
          <w:szCs w:val="26"/>
          <w:lang w:eastAsia="en-US"/>
        </w:rPr>
        <w:t>3</w:t>
      </w:r>
      <w:r w:rsidR="00A72C09">
        <w:rPr>
          <w:sz w:val="26"/>
          <w:szCs w:val="26"/>
          <w:lang w:eastAsia="en-US"/>
        </w:rPr>
        <w:t xml:space="preserve"> </w:t>
      </w:r>
      <w:r>
        <w:rPr>
          <w:sz w:val="26"/>
          <w:szCs w:val="26"/>
          <w:lang w:eastAsia="en-US"/>
        </w:rPr>
        <w:t>328</w:t>
      </w:r>
      <w:r w:rsidR="00A72C09">
        <w:rPr>
          <w:sz w:val="26"/>
          <w:szCs w:val="26"/>
          <w:lang w:eastAsia="en-US"/>
        </w:rPr>
        <w:t xml:space="preserve"> </w:t>
      </w:r>
      <w:r>
        <w:rPr>
          <w:sz w:val="26"/>
          <w:szCs w:val="26"/>
          <w:lang w:eastAsia="en-US"/>
        </w:rPr>
        <w:t>062,9</w:t>
      </w:r>
      <w:r w:rsidR="00C1150E">
        <w:rPr>
          <w:sz w:val="26"/>
          <w:szCs w:val="26"/>
          <w:lang w:eastAsia="en-US"/>
        </w:rPr>
        <w:t xml:space="preserve"> </w:t>
      </w:r>
      <w:r w:rsidR="00CD1823" w:rsidRPr="00CD1823">
        <w:rPr>
          <w:sz w:val="26"/>
          <w:szCs w:val="26"/>
          <w:lang w:eastAsia="en-US"/>
        </w:rPr>
        <w:t xml:space="preserve">тыс. рублей. </w:t>
      </w:r>
    </w:p>
    <w:p w:rsidR="00210627" w:rsidRDefault="00CD1823" w:rsidP="00D97612">
      <w:pPr>
        <w:ind w:firstLine="709"/>
        <w:jc w:val="both"/>
        <w:rPr>
          <w:sz w:val="26"/>
          <w:szCs w:val="26"/>
          <w:lang w:eastAsia="en-US"/>
        </w:rPr>
      </w:pPr>
      <w:r w:rsidRPr="00CD1823">
        <w:rPr>
          <w:sz w:val="26"/>
          <w:szCs w:val="26"/>
          <w:lang w:eastAsia="en-US"/>
        </w:rPr>
        <w:t xml:space="preserve">Анализ исполнения бюджетных средств по межбюджетным трансфертам, передаваемым </w:t>
      </w:r>
      <w:r w:rsidR="00D97612">
        <w:rPr>
          <w:sz w:val="26"/>
          <w:szCs w:val="26"/>
          <w:lang w:eastAsia="en-US"/>
        </w:rPr>
        <w:t xml:space="preserve">из областного </w:t>
      </w:r>
      <w:r w:rsidRPr="00CD1823">
        <w:rPr>
          <w:sz w:val="26"/>
          <w:szCs w:val="26"/>
          <w:lang w:eastAsia="en-US"/>
        </w:rPr>
        <w:t>бюджета</w:t>
      </w:r>
      <w:r w:rsidR="00CA10E7">
        <w:rPr>
          <w:sz w:val="26"/>
          <w:szCs w:val="26"/>
          <w:lang w:eastAsia="en-US"/>
        </w:rPr>
        <w:t xml:space="preserve"> за 6 месяцев 2024 года</w:t>
      </w:r>
      <w:r w:rsidR="00D97612">
        <w:rPr>
          <w:sz w:val="26"/>
          <w:szCs w:val="26"/>
          <w:lang w:eastAsia="en-US"/>
        </w:rPr>
        <w:t>, приведен в таблице:</w:t>
      </w:r>
    </w:p>
    <w:p w:rsidR="00593285" w:rsidRDefault="00C1150E" w:rsidP="00D97612">
      <w:pPr>
        <w:jc w:val="right"/>
        <w:rPr>
          <w:sz w:val="22"/>
          <w:szCs w:val="26"/>
          <w:lang w:eastAsia="en-US"/>
        </w:rPr>
      </w:pPr>
      <w:r>
        <w:rPr>
          <w:sz w:val="22"/>
          <w:szCs w:val="26"/>
          <w:lang w:eastAsia="en-US"/>
        </w:rPr>
        <w:t>тыс. рублей</w:t>
      </w:r>
    </w:p>
    <w:tbl>
      <w:tblPr>
        <w:tblW w:w="9020" w:type="dxa"/>
        <w:tblInd w:w="93" w:type="dxa"/>
        <w:tblLook w:val="04A0" w:firstRow="1" w:lastRow="0" w:firstColumn="1" w:lastColumn="0" w:noHBand="0" w:noVBand="1"/>
      </w:tblPr>
      <w:tblGrid>
        <w:gridCol w:w="2620"/>
        <w:gridCol w:w="1700"/>
        <w:gridCol w:w="960"/>
        <w:gridCol w:w="1300"/>
        <w:gridCol w:w="1380"/>
        <w:gridCol w:w="1255"/>
      </w:tblGrid>
      <w:tr w:rsidR="00D97612" w:rsidRPr="00D97612" w:rsidTr="00D97612">
        <w:trPr>
          <w:trHeight w:val="315"/>
        </w:trPr>
        <w:tc>
          <w:tcPr>
            <w:tcW w:w="26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97612" w:rsidRPr="002F4E08" w:rsidRDefault="00D97612" w:rsidP="00D97612">
            <w:pPr>
              <w:jc w:val="center"/>
              <w:rPr>
                <w:color w:val="000000"/>
              </w:rPr>
            </w:pPr>
            <w:r w:rsidRPr="002F4E08">
              <w:rPr>
                <w:color w:val="000000"/>
              </w:rPr>
              <w:t>Межбюджетные трансферты</w:t>
            </w:r>
          </w:p>
        </w:tc>
        <w:tc>
          <w:tcPr>
            <w:tcW w:w="2660" w:type="dxa"/>
            <w:gridSpan w:val="2"/>
            <w:tcBorders>
              <w:top w:val="single" w:sz="8" w:space="0" w:color="auto"/>
              <w:left w:val="nil"/>
              <w:bottom w:val="single" w:sz="8" w:space="0" w:color="auto"/>
              <w:right w:val="single" w:sz="8" w:space="0" w:color="000000"/>
            </w:tcBorders>
            <w:shd w:val="clear" w:color="auto" w:fill="auto"/>
            <w:vAlign w:val="center"/>
            <w:hideMark/>
          </w:tcPr>
          <w:p w:rsidR="00D97612" w:rsidRPr="002F4E08" w:rsidRDefault="00D97612" w:rsidP="00D97612">
            <w:pPr>
              <w:jc w:val="center"/>
              <w:rPr>
                <w:color w:val="000000"/>
              </w:rPr>
            </w:pPr>
            <w:r w:rsidRPr="002F4E08">
              <w:rPr>
                <w:color w:val="000000"/>
              </w:rPr>
              <w:t>2023 год</w:t>
            </w:r>
          </w:p>
        </w:tc>
        <w:tc>
          <w:tcPr>
            <w:tcW w:w="13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97612" w:rsidRPr="002F4E08" w:rsidRDefault="00D97612" w:rsidP="00D97612">
            <w:pPr>
              <w:jc w:val="center"/>
              <w:rPr>
                <w:color w:val="000000"/>
              </w:rPr>
            </w:pPr>
            <w:r w:rsidRPr="002F4E08">
              <w:rPr>
                <w:color w:val="000000"/>
              </w:rPr>
              <w:t>Утверждено на 2024 год</w:t>
            </w:r>
          </w:p>
        </w:tc>
        <w:tc>
          <w:tcPr>
            <w:tcW w:w="13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97612" w:rsidRPr="002F4E08" w:rsidRDefault="00D97612" w:rsidP="00D97612">
            <w:pPr>
              <w:jc w:val="center"/>
              <w:rPr>
                <w:color w:val="000000"/>
              </w:rPr>
            </w:pPr>
            <w:r w:rsidRPr="002F4E08">
              <w:rPr>
                <w:color w:val="000000"/>
              </w:rPr>
              <w:t>Исполнение за 6 мес. 2024 года</w:t>
            </w:r>
          </w:p>
        </w:tc>
        <w:tc>
          <w:tcPr>
            <w:tcW w:w="10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97612" w:rsidRPr="002F4E08" w:rsidRDefault="00D97612" w:rsidP="00D97612">
            <w:pPr>
              <w:jc w:val="center"/>
              <w:rPr>
                <w:color w:val="000000"/>
              </w:rPr>
            </w:pPr>
            <w:r w:rsidRPr="002F4E08">
              <w:rPr>
                <w:color w:val="000000"/>
              </w:rPr>
              <w:t>Исполнение %</w:t>
            </w:r>
          </w:p>
        </w:tc>
      </w:tr>
      <w:tr w:rsidR="00D97612" w:rsidRPr="00D97612" w:rsidTr="00D97612">
        <w:trPr>
          <w:trHeight w:val="690"/>
        </w:trPr>
        <w:tc>
          <w:tcPr>
            <w:tcW w:w="2620" w:type="dxa"/>
            <w:vMerge/>
            <w:tcBorders>
              <w:top w:val="single" w:sz="8" w:space="0" w:color="auto"/>
              <w:left w:val="single" w:sz="8" w:space="0" w:color="auto"/>
              <w:bottom w:val="single" w:sz="8" w:space="0" w:color="000000"/>
              <w:right w:val="single" w:sz="8" w:space="0" w:color="auto"/>
            </w:tcBorders>
            <w:vAlign w:val="center"/>
            <w:hideMark/>
          </w:tcPr>
          <w:p w:rsidR="00D97612" w:rsidRPr="00D97612" w:rsidRDefault="00D97612" w:rsidP="00D97612">
            <w:pPr>
              <w:rPr>
                <w:color w:val="000000"/>
                <w:sz w:val="16"/>
                <w:szCs w:val="16"/>
              </w:rPr>
            </w:pPr>
          </w:p>
        </w:tc>
        <w:tc>
          <w:tcPr>
            <w:tcW w:w="1700" w:type="dxa"/>
            <w:tcBorders>
              <w:top w:val="nil"/>
              <w:left w:val="nil"/>
              <w:bottom w:val="single" w:sz="8" w:space="0" w:color="auto"/>
              <w:right w:val="single" w:sz="8" w:space="0" w:color="auto"/>
            </w:tcBorders>
            <w:shd w:val="clear" w:color="auto" w:fill="auto"/>
            <w:vAlign w:val="center"/>
            <w:hideMark/>
          </w:tcPr>
          <w:p w:rsidR="00D97612" w:rsidRPr="002F4E08" w:rsidRDefault="00D97612" w:rsidP="00D97612">
            <w:pPr>
              <w:jc w:val="center"/>
              <w:rPr>
                <w:color w:val="000000"/>
              </w:rPr>
            </w:pPr>
            <w:r w:rsidRPr="002F4E08">
              <w:rPr>
                <w:color w:val="000000"/>
              </w:rPr>
              <w:t>Справочно:   исполнено за 6 мес. 2023 года</w:t>
            </w:r>
          </w:p>
        </w:tc>
        <w:tc>
          <w:tcPr>
            <w:tcW w:w="960" w:type="dxa"/>
            <w:tcBorders>
              <w:top w:val="nil"/>
              <w:left w:val="nil"/>
              <w:bottom w:val="single" w:sz="8" w:space="0" w:color="auto"/>
              <w:right w:val="single" w:sz="8" w:space="0" w:color="auto"/>
            </w:tcBorders>
            <w:shd w:val="clear" w:color="auto" w:fill="auto"/>
            <w:vAlign w:val="center"/>
            <w:hideMark/>
          </w:tcPr>
          <w:p w:rsidR="00D97612" w:rsidRPr="002F4E08" w:rsidRDefault="00D97612" w:rsidP="00D97612">
            <w:pPr>
              <w:jc w:val="center"/>
              <w:rPr>
                <w:color w:val="000000"/>
              </w:rPr>
            </w:pPr>
            <w:proofErr w:type="gramStart"/>
            <w:r w:rsidRPr="002F4E08">
              <w:rPr>
                <w:color w:val="000000"/>
              </w:rPr>
              <w:t>в</w:t>
            </w:r>
            <w:proofErr w:type="gramEnd"/>
            <w:r w:rsidRPr="002F4E08">
              <w:rPr>
                <w:color w:val="000000"/>
              </w:rPr>
              <w:t xml:space="preserve"> % </w:t>
            </w:r>
            <w:proofErr w:type="gramStart"/>
            <w:r w:rsidRPr="002F4E08">
              <w:rPr>
                <w:color w:val="000000"/>
              </w:rPr>
              <w:t>к</w:t>
            </w:r>
            <w:proofErr w:type="gramEnd"/>
            <w:r w:rsidRPr="002F4E08">
              <w:rPr>
                <w:color w:val="000000"/>
              </w:rPr>
              <w:t xml:space="preserve"> плану на 2023 год</w:t>
            </w: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D97612" w:rsidRPr="00D97612" w:rsidRDefault="00D97612" w:rsidP="00D97612">
            <w:pPr>
              <w:rPr>
                <w:color w:val="000000"/>
                <w:sz w:val="16"/>
                <w:szCs w:val="16"/>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D97612" w:rsidRPr="00D97612" w:rsidRDefault="00D97612" w:rsidP="00D97612">
            <w:pPr>
              <w:rPr>
                <w:color w:val="000000"/>
                <w:sz w:val="16"/>
                <w:szCs w:val="16"/>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D97612" w:rsidRPr="00D97612" w:rsidRDefault="00D97612" w:rsidP="00D97612">
            <w:pPr>
              <w:rPr>
                <w:color w:val="000000"/>
                <w:sz w:val="16"/>
                <w:szCs w:val="16"/>
              </w:rPr>
            </w:pPr>
          </w:p>
        </w:tc>
      </w:tr>
      <w:tr w:rsidR="00D97612" w:rsidRPr="00D97612" w:rsidTr="00D97612">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rsidR="00D97612" w:rsidRPr="002F4E08" w:rsidRDefault="00D97612" w:rsidP="00D97612">
            <w:pPr>
              <w:jc w:val="center"/>
              <w:rPr>
                <w:b/>
                <w:bCs/>
                <w:color w:val="000000"/>
                <w:sz w:val="18"/>
                <w:szCs w:val="18"/>
              </w:rPr>
            </w:pPr>
            <w:r w:rsidRPr="002F4E08">
              <w:rPr>
                <w:b/>
                <w:bCs/>
                <w:color w:val="000000"/>
                <w:sz w:val="18"/>
                <w:szCs w:val="18"/>
              </w:rPr>
              <w:t>Итого финансовая помощь</w:t>
            </w:r>
          </w:p>
        </w:tc>
        <w:tc>
          <w:tcPr>
            <w:tcW w:w="1700" w:type="dxa"/>
            <w:tcBorders>
              <w:top w:val="nil"/>
              <w:left w:val="nil"/>
              <w:bottom w:val="single" w:sz="8" w:space="0" w:color="auto"/>
              <w:right w:val="single" w:sz="8" w:space="0" w:color="auto"/>
            </w:tcBorders>
            <w:shd w:val="clear" w:color="auto" w:fill="auto"/>
            <w:vAlign w:val="center"/>
            <w:hideMark/>
          </w:tcPr>
          <w:p w:rsidR="00D97612" w:rsidRPr="002F4E08" w:rsidRDefault="00D97612" w:rsidP="00D97612">
            <w:pPr>
              <w:jc w:val="center"/>
              <w:rPr>
                <w:b/>
                <w:bCs/>
                <w:color w:val="000000"/>
                <w:sz w:val="18"/>
                <w:szCs w:val="18"/>
              </w:rPr>
            </w:pPr>
            <w:r w:rsidRPr="002F4E08">
              <w:rPr>
                <w:b/>
                <w:bCs/>
                <w:color w:val="000000"/>
                <w:sz w:val="18"/>
                <w:szCs w:val="18"/>
              </w:rPr>
              <w:t>1 585 622,5</w:t>
            </w:r>
          </w:p>
        </w:tc>
        <w:tc>
          <w:tcPr>
            <w:tcW w:w="960" w:type="dxa"/>
            <w:tcBorders>
              <w:top w:val="nil"/>
              <w:left w:val="nil"/>
              <w:bottom w:val="single" w:sz="8" w:space="0" w:color="auto"/>
              <w:right w:val="single" w:sz="8" w:space="0" w:color="auto"/>
            </w:tcBorders>
            <w:shd w:val="clear" w:color="auto" w:fill="auto"/>
            <w:vAlign w:val="center"/>
            <w:hideMark/>
          </w:tcPr>
          <w:p w:rsidR="00D97612" w:rsidRPr="002F4E08" w:rsidRDefault="00D97612" w:rsidP="00D97612">
            <w:pPr>
              <w:jc w:val="center"/>
              <w:rPr>
                <w:b/>
                <w:color w:val="000000"/>
                <w:sz w:val="18"/>
                <w:szCs w:val="18"/>
              </w:rPr>
            </w:pPr>
            <w:r w:rsidRPr="002F4E08">
              <w:rPr>
                <w:b/>
                <w:color w:val="000000"/>
                <w:sz w:val="18"/>
                <w:szCs w:val="18"/>
              </w:rPr>
              <w:t>30,6</w:t>
            </w:r>
          </w:p>
        </w:tc>
        <w:tc>
          <w:tcPr>
            <w:tcW w:w="1300" w:type="dxa"/>
            <w:tcBorders>
              <w:top w:val="nil"/>
              <w:left w:val="nil"/>
              <w:bottom w:val="single" w:sz="8" w:space="0" w:color="auto"/>
              <w:right w:val="single" w:sz="8" w:space="0" w:color="auto"/>
            </w:tcBorders>
            <w:shd w:val="clear" w:color="auto" w:fill="auto"/>
            <w:vAlign w:val="center"/>
            <w:hideMark/>
          </w:tcPr>
          <w:p w:rsidR="00D97612" w:rsidRPr="002F4E08" w:rsidRDefault="00D97612" w:rsidP="00D97612">
            <w:pPr>
              <w:jc w:val="center"/>
              <w:rPr>
                <w:b/>
                <w:bCs/>
                <w:color w:val="000000"/>
                <w:sz w:val="18"/>
                <w:szCs w:val="18"/>
              </w:rPr>
            </w:pPr>
            <w:r w:rsidRPr="002F4E08">
              <w:rPr>
                <w:b/>
                <w:bCs/>
                <w:color w:val="000000"/>
                <w:sz w:val="18"/>
                <w:szCs w:val="18"/>
              </w:rPr>
              <w:t>3 328 062,9</w:t>
            </w:r>
          </w:p>
        </w:tc>
        <w:tc>
          <w:tcPr>
            <w:tcW w:w="1380" w:type="dxa"/>
            <w:tcBorders>
              <w:top w:val="nil"/>
              <w:left w:val="nil"/>
              <w:bottom w:val="single" w:sz="8" w:space="0" w:color="auto"/>
              <w:right w:val="single" w:sz="8" w:space="0" w:color="auto"/>
            </w:tcBorders>
            <w:shd w:val="clear" w:color="auto" w:fill="auto"/>
            <w:vAlign w:val="center"/>
            <w:hideMark/>
          </w:tcPr>
          <w:p w:rsidR="00D97612" w:rsidRPr="002F4E08" w:rsidRDefault="00D97612" w:rsidP="00D97612">
            <w:pPr>
              <w:jc w:val="center"/>
              <w:rPr>
                <w:b/>
                <w:bCs/>
                <w:color w:val="000000"/>
                <w:sz w:val="18"/>
                <w:szCs w:val="18"/>
              </w:rPr>
            </w:pPr>
            <w:r w:rsidRPr="002F4E08">
              <w:rPr>
                <w:b/>
                <w:bCs/>
                <w:color w:val="000000"/>
                <w:sz w:val="18"/>
                <w:szCs w:val="18"/>
              </w:rPr>
              <w:t>1 527 234,3</w:t>
            </w:r>
          </w:p>
        </w:tc>
        <w:tc>
          <w:tcPr>
            <w:tcW w:w="1060" w:type="dxa"/>
            <w:tcBorders>
              <w:top w:val="nil"/>
              <w:left w:val="nil"/>
              <w:bottom w:val="single" w:sz="8" w:space="0" w:color="auto"/>
              <w:right w:val="single" w:sz="8" w:space="0" w:color="auto"/>
            </w:tcBorders>
            <w:shd w:val="clear" w:color="auto" w:fill="auto"/>
            <w:vAlign w:val="center"/>
            <w:hideMark/>
          </w:tcPr>
          <w:p w:rsidR="00D97612" w:rsidRPr="002F4E08" w:rsidRDefault="00D97612" w:rsidP="00D97612">
            <w:pPr>
              <w:jc w:val="center"/>
              <w:rPr>
                <w:b/>
                <w:bCs/>
                <w:color w:val="000000"/>
                <w:sz w:val="18"/>
                <w:szCs w:val="18"/>
              </w:rPr>
            </w:pPr>
            <w:r w:rsidRPr="002F4E08">
              <w:rPr>
                <w:b/>
                <w:bCs/>
                <w:color w:val="000000"/>
                <w:sz w:val="18"/>
                <w:szCs w:val="18"/>
              </w:rPr>
              <w:t>45,9</w:t>
            </w:r>
          </w:p>
        </w:tc>
      </w:tr>
      <w:tr w:rsidR="00D97612" w:rsidRPr="00D97612" w:rsidTr="002F4E08">
        <w:trPr>
          <w:trHeight w:val="463"/>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rsidR="00D97612" w:rsidRPr="00D97612" w:rsidRDefault="00D97612" w:rsidP="00D97612">
            <w:pPr>
              <w:jc w:val="both"/>
              <w:rPr>
                <w:b/>
                <w:bCs/>
                <w:color w:val="000000"/>
                <w:sz w:val="18"/>
                <w:szCs w:val="18"/>
              </w:rPr>
            </w:pPr>
            <w:r w:rsidRPr="00D97612">
              <w:rPr>
                <w:b/>
                <w:bCs/>
                <w:color w:val="000000"/>
                <w:sz w:val="18"/>
                <w:szCs w:val="18"/>
              </w:rPr>
              <w:t>Дотации, в том числе:</w:t>
            </w:r>
          </w:p>
        </w:tc>
        <w:tc>
          <w:tcPr>
            <w:tcW w:w="1700" w:type="dxa"/>
            <w:tcBorders>
              <w:top w:val="nil"/>
              <w:left w:val="nil"/>
              <w:bottom w:val="single" w:sz="8" w:space="0" w:color="auto"/>
              <w:right w:val="single" w:sz="8" w:space="0" w:color="auto"/>
            </w:tcBorders>
            <w:shd w:val="clear" w:color="auto" w:fill="auto"/>
            <w:vAlign w:val="center"/>
            <w:hideMark/>
          </w:tcPr>
          <w:p w:rsidR="00D97612" w:rsidRPr="00D97612" w:rsidRDefault="00D97612" w:rsidP="008F1263">
            <w:pPr>
              <w:jc w:val="center"/>
              <w:rPr>
                <w:b/>
                <w:bCs/>
                <w:color w:val="000000"/>
                <w:sz w:val="18"/>
                <w:szCs w:val="18"/>
              </w:rPr>
            </w:pPr>
            <w:r w:rsidRPr="00D97612">
              <w:rPr>
                <w:b/>
                <w:bCs/>
                <w:color w:val="000000"/>
                <w:sz w:val="18"/>
                <w:szCs w:val="18"/>
              </w:rPr>
              <w:t>277 550,1</w:t>
            </w:r>
          </w:p>
        </w:tc>
        <w:tc>
          <w:tcPr>
            <w:tcW w:w="960" w:type="dxa"/>
            <w:tcBorders>
              <w:top w:val="nil"/>
              <w:left w:val="nil"/>
              <w:bottom w:val="single" w:sz="8" w:space="0" w:color="auto"/>
              <w:right w:val="single" w:sz="8" w:space="0" w:color="auto"/>
            </w:tcBorders>
            <w:shd w:val="clear" w:color="auto" w:fill="auto"/>
            <w:vAlign w:val="center"/>
            <w:hideMark/>
          </w:tcPr>
          <w:p w:rsidR="00D97612" w:rsidRPr="00D97612" w:rsidRDefault="00D97612" w:rsidP="008F1263">
            <w:pPr>
              <w:jc w:val="center"/>
              <w:rPr>
                <w:b/>
                <w:bCs/>
                <w:color w:val="000000"/>
                <w:sz w:val="18"/>
                <w:szCs w:val="18"/>
              </w:rPr>
            </w:pPr>
            <w:r w:rsidRPr="00D97612">
              <w:rPr>
                <w:b/>
                <w:bCs/>
                <w:color w:val="000000"/>
                <w:sz w:val="18"/>
                <w:szCs w:val="18"/>
              </w:rPr>
              <w:t>64,7</w:t>
            </w:r>
          </w:p>
        </w:tc>
        <w:tc>
          <w:tcPr>
            <w:tcW w:w="1300" w:type="dxa"/>
            <w:tcBorders>
              <w:top w:val="nil"/>
              <w:left w:val="nil"/>
              <w:bottom w:val="single" w:sz="8" w:space="0" w:color="auto"/>
              <w:right w:val="single" w:sz="8" w:space="0" w:color="auto"/>
            </w:tcBorders>
            <w:shd w:val="clear" w:color="auto" w:fill="auto"/>
            <w:vAlign w:val="center"/>
            <w:hideMark/>
          </w:tcPr>
          <w:p w:rsidR="00D97612" w:rsidRPr="00D97612" w:rsidRDefault="00D97612" w:rsidP="008F1263">
            <w:pPr>
              <w:jc w:val="center"/>
              <w:rPr>
                <w:b/>
                <w:bCs/>
                <w:color w:val="000000"/>
                <w:sz w:val="18"/>
                <w:szCs w:val="18"/>
              </w:rPr>
            </w:pPr>
            <w:r w:rsidRPr="00D97612">
              <w:rPr>
                <w:b/>
                <w:bCs/>
                <w:color w:val="000000"/>
                <w:sz w:val="18"/>
                <w:szCs w:val="18"/>
              </w:rPr>
              <w:t>315 138,7</w:t>
            </w:r>
          </w:p>
        </w:tc>
        <w:tc>
          <w:tcPr>
            <w:tcW w:w="1380" w:type="dxa"/>
            <w:tcBorders>
              <w:top w:val="nil"/>
              <w:left w:val="nil"/>
              <w:bottom w:val="single" w:sz="8" w:space="0" w:color="auto"/>
              <w:right w:val="single" w:sz="8" w:space="0" w:color="auto"/>
            </w:tcBorders>
            <w:shd w:val="clear" w:color="auto" w:fill="auto"/>
            <w:vAlign w:val="center"/>
            <w:hideMark/>
          </w:tcPr>
          <w:p w:rsidR="00D97612" w:rsidRPr="00D97612" w:rsidRDefault="00D97612" w:rsidP="008F1263">
            <w:pPr>
              <w:jc w:val="center"/>
              <w:rPr>
                <w:b/>
                <w:bCs/>
                <w:color w:val="000000"/>
                <w:sz w:val="18"/>
                <w:szCs w:val="18"/>
              </w:rPr>
            </w:pPr>
            <w:r w:rsidRPr="00D97612">
              <w:rPr>
                <w:b/>
                <w:bCs/>
                <w:color w:val="000000"/>
                <w:sz w:val="18"/>
                <w:szCs w:val="18"/>
              </w:rPr>
              <w:t>480 656,2</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8F1263">
            <w:pPr>
              <w:jc w:val="center"/>
              <w:rPr>
                <w:b/>
                <w:bCs/>
                <w:color w:val="000000"/>
                <w:sz w:val="18"/>
                <w:szCs w:val="18"/>
              </w:rPr>
            </w:pPr>
            <w:r w:rsidRPr="00D97612">
              <w:rPr>
                <w:b/>
                <w:bCs/>
                <w:color w:val="000000"/>
                <w:sz w:val="18"/>
                <w:szCs w:val="18"/>
              </w:rPr>
              <w:t>152,5</w:t>
            </w:r>
          </w:p>
        </w:tc>
      </w:tr>
      <w:tr w:rsidR="00D97612" w:rsidRPr="00D97612" w:rsidTr="00D97612">
        <w:trPr>
          <w:trHeight w:val="1290"/>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612" w:rsidRPr="00D97612" w:rsidRDefault="00D97612" w:rsidP="00D97612">
            <w:pPr>
              <w:rPr>
                <w:color w:val="000000"/>
              </w:rPr>
            </w:pPr>
            <w:r w:rsidRPr="00D97612">
              <w:rPr>
                <w:color w:val="000000"/>
              </w:rPr>
              <w:t xml:space="preserve">дотации муниципальным образованиям Сахалинской области на выравнивание бюджетной обеспеченности городских округов </w:t>
            </w:r>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151 392,0</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50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612" w:rsidRPr="00D97612" w:rsidRDefault="00D97612" w:rsidP="00D97612">
            <w:pPr>
              <w:jc w:val="center"/>
              <w:rPr>
                <w:color w:val="000000"/>
              </w:rPr>
            </w:pPr>
            <w:r w:rsidRPr="00D97612">
              <w:rPr>
                <w:color w:val="000000"/>
              </w:rPr>
              <w:t>315138,7</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183830,5</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58,3</w:t>
            </w:r>
          </w:p>
        </w:tc>
      </w:tr>
      <w:tr w:rsidR="00D97612" w:rsidRPr="00D97612" w:rsidTr="00D97612">
        <w:trPr>
          <w:trHeight w:val="129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97612" w:rsidRPr="00D97612" w:rsidRDefault="00D97612" w:rsidP="00D97612">
            <w:pPr>
              <w:rPr>
                <w:color w:val="000000"/>
              </w:rPr>
            </w:pPr>
            <w:r w:rsidRPr="00D97612">
              <w:rPr>
                <w:color w:val="000000"/>
              </w:rPr>
              <w:t>дотация  (гранты) бюджетам городских округов за достижение показателей деятельности органов местного самоуправления</w:t>
            </w:r>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126 158,1</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100</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D97612" w:rsidRPr="00D97612" w:rsidRDefault="00D97612" w:rsidP="00D97612">
            <w:pPr>
              <w:jc w:val="center"/>
              <w:rPr>
                <w:color w:val="000000"/>
              </w:rPr>
            </w:pPr>
            <w:r w:rsidRPr="00D97612">
              <w:rPr>
                <w:color w:val="000000"/>
              </w:rPr>
              <w:t> </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296825,7</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0,0</w:t>
            </w:r>
          </w:p>
        </w:tc>
      </w:tr>
      <w:tr w:rsidR="00D97612" w:rsidRPr="00D97612" w:rsidTr="00D97612">
        <w:trPr>
          <w:trHeight w:val="315"/>
        </w:trPr>
        <w:tc>
          <w:tcPr>
            <w:tcW w:w="2620" w:type="dxa"/>
            <w:tcBorders>
              <w:top w:val="nil"/>
              <w:left w:val="single" w:sz="8" w:space="0" w:color="auto"/>
              <w:bottom w:val="single" w:sz="8" w:space="0" w:color="auto"/>
              <w:right w:val="single" w:sz="8" w:space="0" w:color="auto"/>
            </w:tcBorders>
            <w:shd w:val="clear" w:color="auto" w:fill="auto"/>
            <w:vAlign w:val="center"/>
            <w:hideMark/>
          </w:tcPr>
          <w:p w:rsidR="00D97612" w:rsidRPr="00D97612" w:rsidRDefault="00D97612" w:rsidP="00D97612">
            <w:pPr>
              <w:jc w:val="both"/>
              <w:rPr>
                <w:b/>
                <w:bCs/>
                <w:color w:val="000000"/>
                <w:sz w:val="18"/>
                <w:szCs w:val="18"/>
              </w:rPr>
            </w:pPr>
            <w:r w:rsidRPr="00D97612">
              <w:rPr>
                <w:b/>
                <w:bCs/>
                <w:color w:val="000000"/>
                <w:sz w:val="18"/>
                <w:szCs w:val="18"/>
              </w:rPr>
              <w:t>Субвенции</w:t>
            </w:r>
            <w:r w:rsidR="002F4E08">
              <w:rPr>
                <w:b/>
                <w:bCs/>
                <w:color w:val="000000"/>
                <w:sz w:val="18"/>
                <w:szCs w:val="18"/>
              </w:rPr>
              <w:t>, в том числе</w:t>
            </w:r>
            <w:r w:rsidRPr="00D97612">
              <w:rPr>
                <w:b/>
                <w:bCs/>
                <w:color w:val="000000"/>
                <w:sz w:val="18"/>
                <w:szCs w:val="18"/>
              </w:rPr>
              <w:t>:</w:t>
            </w:r>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8F1263">
            <w:pPr>
              <w:jc w:val="center"/>
              <w:rPr>
                <w:b/>
                <w:bCs/>
                <w:color w:val="000000"/>
                <w:sz w:val="18"/>
                <w:szCs w:val="18"/>
              </w:rPr>
            </w:pPr>
            <w:r w:rsidRPr="00D97612">
              <w:rPr>
                <w:b/>
                <w:bCs/>
                <w:color w:val="000000"/>
                <w:sz w:val="18"/>
                <w:szCs w:val="18"/>
              </w:rPr>
              <w:t>88 058,0</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8F1263">
            <w:pPr>
              <w:jc w:val="center"/>
              <w:rPr>
                <w:b/>
                <w:bCs/>
                <w:color w:val="000000"/>
                <w:sz w:val="18"/>
                <w:szCs w:val="18"/>
              </w:rPr>
            </w:pPr>
            <w:r w:rsidRPr="00D97612">
              <w:rPr>
                <w:b/>
                <w:bCs/>
                <w:color w:val="000000"/>
                <w:sz w:val="18"/>
                <w:szCs w:val="18"/>
              </w:rPr>
              <w:t>43,7</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8F1263">
            <w:pPr>
              <w:jc w:val="center"/>
              <w:rPr>
                <w:b/>
                <w:bCs/>
                <w:color w:val="000000"/>
                <w:sz w:val="18"/>
                <w:szCs w:val="18"/>
              </w:rPr>
            </w:pPr>
            <w:r w:rsidRPr="00D97612">
              <w:rPr>
                <w:b/>
                <w:bCs/>
                <w:color w:val="000000"/>
                <w:sz w:val="18"/>
                <w:szCs w:val="18"/>
              </w:rPr>
              <w:t>971 324,4</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8F1263">
            <w:pPr>
              <w:jc w:val="center"/>
              <w:rPr>
                <w:b/>
                <w:bCs/>
                <w:color w:val="000000"/>
                <w:sz w:val="18"/>
                <w:szCs w:val="18"/>
              </w:rPr>
            </w:pPr>
            <w:r w:rsidRPr="00D97612">
              <w:rPr>
                <w:b/>
                <w:bCs/>
                <w:color w:val="000000"/>
                <w:sz w:val="18"/>
                <w:szCs w:val="18"/>
              </w:rPr>
              <w:t>579 848,1</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8F1263">
            <w:pPr>
              <w:jc w:val="center"/>
              <w:rPr>
                <w:b/>
                <w:bCs/>
                <w:color w:val="000000"/>
                <w:sz w:val="18"/>
                <w:szCs w:val="18"/>
              </w:rPr>
            </w:pPr>
            <w:r w:rsidRPr="00D97612">
              <w:rPr>
                <w:b/>
                <w:bCs/>
                <w:color w:val="000000"/>
                <w:sz w:val="18"/>
                <w:szCs w:val="18"/>
              </w:rPr>
              <w:t>59,7</w:t>
            </w:r>
          </w:p>
        </w:tc>
      </w:tr>
      <w:tr w:rsidR="00D97612" w:rsidRPr="00D97612" w:rsidTr="00D97612">
        <w:trPr>
          <w:trHeight w:val="2565"/>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612" w:rsidRPr="00D97612" w:rsidRDefault="00D97612" w:rsidP="00D97612">
            <w:pPr>
              <w:rPr>
                <w:color w:val="000000"/>
              </w:rPr>
            </w:pPr>
            <w:r w:rsidRPr="00D97612">
              <w:rPr>
                <w:color w:val="000000"/>
              </w:rPr>
              <w:t xml:space="preserve">субвенции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в сфере образования" </w:t>
            </w:r>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9 389,1</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76,3</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18 137,5</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8 173,2</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45,1</w:t>
            </w:r>
          </w:p>
        </w:tc>
      </w:tr>
      <w:tr w:rsidR="00D97612" w:rsidRPr="00D97612" w:rsidTr="00D97612">
        <w:trPr>
          <w:trHeight w:val="460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97612" w:rsidRPr="00D97612" w:rsidRDefault="00D97612" w:rsidP="00D97612">
            <w:pPr>
              <w:rPr>
                <w:color w:val="000000"/>
              </w:rPr>
            </w:pPr>
            <w:r w:rsidRPr="00D97612">
              <w:rPr>
                <w:color w:val="000000"/>
              </w:rPr>
              <w:lastRenderedPageBreak/>
              <w:t xml:space="preserve">субвенции муниципальным образованиям Сахалинской области на реализацию Закона Сахалинской области "О социальной поддержке отдельных категорий граждан, проживающих и работающих в сельской местности, поселках городского типа на территории Сахалинской области, и о наделении органов местного самоуправления отдельными государственными полномочиями Сахалинской области по оказанию социальной поддержки" </w:t>
            </w:r>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6 981,8</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61,5</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6 832,0</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6 537,2</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95,7</w:t>
            </w:r>
          </w:p>
        </w:tc>
      </w:tr>
      <w:tr w:rsidR="00D97612" w:rsidRPr="00D97612" w:rsidTr="00D97612">
        <w:trPr>
          <w:trHeight w:val="180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97612" w:rsidRPr="00D97612" w:rsidRDefault="00D97612" w:rsidP="00D97612">
            <w:pPr>
              <w:rPr>
                <w:color w:val="000000"/>
              </w:rPr>
            </w:pPr>
            <w:r w:rsidRPr="00D97612">
              <w:rPr>
                <w:color w:val="000000"/>
              </w:rPr>
              <w:t xml:space="preserve">субвенции муниципальным образованиям Сахалинской области на реализацию Закона Сахалинской области "Об административных комиссиях в Сахалинской области" </w:t>
            </w:r>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718,9</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52,6</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1 508,8</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669,3</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44,4</w:t>
            </w:r>
          </w:p>
        </w:tc>
      </w:tr>
      <w:tr w:rsidR="00D97612" w:rsidRPr="00D97612" w:rsidTr="00D97612">
        <w:trPr>
          <w:trHeight w:val="205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97612" w:rsidRPr="00D97612" w:rsidRDefault="00D97612" w:rsidP="00D97612">
            <w:pPr>
              <w:rPr>
                <w:color w:val="000000"/>
              </w:rPr>
            </w:pPr>
            <w:r w:rsidRPr="00D97612">
              <w:rPr>
                <w:color w:val="000000"/>
              </w:rPr>
              <w:t xml:space="preserve">субвенции муниципальным образованиям Сахалинской области на реализацию Закона Сахалинской области "О дополнительной гарантии молодежи, проживающей и работающей в Сахалинской области" </w:t>
            </w:r>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757,7</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44,8</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1 643,5</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764,7</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46,5</w:t>
            </w:r>
          </w:p>
        </w:tc>
      </w:tr>
      <w:tr w:rsidR="00D97612" w:rsidRPr="00D97612" w:rsidTr="00D97612">
        <w:trPr>
          <w:trHeight w:val="435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97612" w:rsidRPr="00D97612" w:rsidRDefault="00D97612" w:rsidP="00D97612">
            <w:pPr>
              <w:rPr>
                <w:color w:val="000000"/>
              </w:rPr>
            </w:pPr>
            <w:r w:rsidRPr="00D97612">
              <w:rPr>
                <w:color w:val="000000"/>
              </w:rPr>
              <w:t xml:space="preserve">субвенции муниципальным образованиям Сахалинской области на реализацию Закона Сахалинской области "О дополнительных мерах социальной поддержки отдельной категории педагогических работников, работающих в сельской местности на территории Сахалинской области, и о наделении органов местного самоуправления отдельными государственными полномочиями Сахалинской области по оказанию социальной поддержки" </w:t>
            </w:r>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692,6</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30,3</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1 319,9</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592,0</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44,9</w:t>
            </w:r>
          </w:p>
        </w:tc>
      </w:tr>
      <w:tr w:rsidR="00D97612" w:rsidRPr="00D97612" w:rsidTr="00D97612">
        <w:trPr>
          <w:trHeight w:val="256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97612" w:rsidRPr="00D97612" w:rsidRDefault="00D97612" w:rsidP="00D97612">
            <w:pPr>
              <w:rPr>
                <w:color w:val="000000"/>
              </w:rPr>
            </w:pPr>
            <w:r w:rsidRPr="00D97612">
              <w:rPr>
                <w:color w:val="000000"/>
              </w:rPr>
              <w:lastRenderedPageBreak/>
              <w:t xml:space="preserve">субвенции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опеке и попечительству" </w:t>
            </w:r>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52 067,0</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38,8</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82 046,1</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68 211,2</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83,1</w:t>
            </w:r>
          </w:p>
        </w:tc>
      </w:tr>
      <w:tr w:rsidR="00D97612" w:rsidRPr="00D97612" w:rsidTr="00D97612">
        <w:trPr>
          <w:trHeight w:val="333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97612" w:rsidRPr="00D97612" w:rsidRDefault="00D97612" w:rsidP="00D97612">
            <w:pPr>
              <w:rPr>
                <w:color w:val="000000"/>
              </w:rPr>
            </w:pPr>
            <w:r w:rsidRPr="00D97612">
              <w:rPr>
                <w:color w:val="000000"/>
              </w:rPr>
              <w:t xml:space="preserve">субвенции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 </w:t>
            </w:r>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12 399,3</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41</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9 048,5</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5 708,4</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63,1</w:t>
            </w:r>
          </w:p>
        </w:tc>
      </w:tr>
      <w:tr w:rsidR="00D97612" w:rsidRPr="00D97612" w:rsidTr="00D97612">
        <w:trPr>
          <w:trHeight w:val="333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97612" w:rsidRPr="00D97612" w:rsidRDefault="00D97612" w:rsidP="00D97612">
            <w:pPr>
              <w:rPr>
                <w:color w:val="000000"/>
              </w:rPr>
            </w:pPr>
            <w:r w:rsidRPr="00D97612">
              <w:rPr>
                <w:color w:val="000000"/>
              </w:rPr>
              <w:t xml:space="preserve">субвенции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 </w:t>
            </w:r>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1 270,9</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62,6</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2 642,4</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1 330,6</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50,4</w:t>
            </w:r>
          </w:p>
        </w:tc>
      </w:tr>
      <w:tr w:rsidR="00D97612" w:rsidRPr="00D97612" w:rsidTr="00D97612">
        <w:trPr>
          <w:trHeight w:val="358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97612" w:rsidRPr="00D97612" w:rsidRDefault="00D97612" w:rsidP="00D97612">
            <w:pPr>
              <w:rPr>
                <w:color w:val="000000"/>
              </w:rPr>
            </w:pPr>
            <w:r w:rsidRPr="00D97612">
              <w:rPr>
                <w:color w:val="000000"/>
              </w:rPr>
              <w:t>Субвенция на реализацию Закона Сахалинской области "О наделении органов местного самоуправления государственными полномочиями Сахалинской области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 (ЦСТ 62080)</w:t>
            </w:r>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622,9</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52,9</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1 308,4</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657,7</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50,3</w:t>
            </w:r>
          </w:p>
        </w:tc>
      </w:tr>
      <w:tr w:rsidR="00D97612" w:rsidRPr="00D97612" w:rsidTr="00D97612">
        <w:trPr>
          <w:trHeight w:val="256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97612" w:rsidRPr="00D97612" w:rsidRDefault="00D97612" w:rsidP="00D97612">
            <w:pPr>
              <w:rPr>
                <w:color w:val="000000"/>
              </w:rPr>
            </w:pPr>
            <w:r w:rsidRPr="00D97612">
              <w:rPr>
                <w:color w:val="000000"/>
              </w:rPr>
              <w:lastRenderedPageBreak/>
              <w:t>Субвенция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1,8</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100</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6,8</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6,8</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100,0</w:t>
            </w:r>
          </w:p>
        </w:tc>
      </w:tr>
      <w:tr w:rsidR="00D97612" w:rsidRPr="00D97612" w:rsidTr="00D97612">
        <w:trPr>
          <w:trHeight w:val="282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97612" w:rsidRPr="00D97612" w:rsidRDefault="00D97612" w:rsidP="00D97612">
            <w:pPr>
              <w:rPr>
                <w:color w:val="000000"/>
              </w:rPr>
            </w:pPr>
            <w:r w:rsidRPr="00D97612">
              <w:rPr>
                <w:color w:val="000000"/>
              </w:rPr>
              <w:t xml:space="preserve">Субвенция   на реализацию Закона Сахалинской области "О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 </w:t>
            </w:r>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1 025,2</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51</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2 553,5</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1 098,8</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43,0</w:t>
            </w:r>
          </w:p>
        </w:tc>
      </w:tr>
      <w:tr w:rsidR="00D97612" w:rsidRPr="00D97612" w:rsidTr="00D97612">
        <w:trPr>
          <w:trHeight w:val="486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97612" w:rsidRPr="00D97612" w:rsidRDefault="00D97612" w:rsidP="00D97612">
            <w:pPr>
              <w:rPr>
                <w:color w:val="000000"/>
              </w:rPr>
            </w:pPr>
            <w:proofErr w:type="gramStart"/>
            <w:r w:rsidRPr="00D97612">
              <w:rPr>
                <w:color w:val="000000"/>
              </w:rPr>
              <w:t>Субвенция   на реализацию Закона Сахалинской области "О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w:t>
            </w:r>
            <w:proofErr w:type="gramEnd"/>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1 224,0</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100</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1 670,9</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1 670,9</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100,0</w:t>
            </w:r>
          </w:p>
        </w:tc>
      </w:tr>
      <w:tr w:rsidR="00D97612" w:rsidRPr="00D97612" w:rsidTr="00D97612">
        <w:trPr>
          <w:trHeight w:val="511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97612" w:rsidRPr="00D97612" w:rsidRDefault="00D97612" w:rsidP="00D97612">
            <w:r w:rsidRPr="00D97612">
              <w:t>субвенции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Сахалинской области на 2023 год и на плановый период 2024.и 2025 годов</w:t>
            </w:r>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0,0</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502 703,0</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300 491,5</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59,8</w:t>
            </w:r>
          </w:p>
        </w:tc>
      </w:tr>
      <w:tr w:rsidR="00D97612" w:rsidRPr="00D97612" w:rsidTr="00D97612">
        <w:trPr>
          <w:trHeight w:val="282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97612" w:rsidRPr="00D97612" w:rsidRDefault="00D97612" w:rsidP="00D97612">
            <w:r w:rsidRPr="00D97612">
              <w:lastRenderedPageBreak/>
              <w:t xml:space="preserve">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 </w:t>
            </w:r>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0,0</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338 239,5</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183 104,0</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54,1</w:t>
            </w:r>
          </w:p>
        </w:tc>
      </w:tr>
      <w:tr w:rsidR="00D97612" w:rsidRPr="00D97612" w:rsidTr="00D97612">
        <w:trPr>
          <w:trHeight w:val="282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97612" w:rsidRPr="00D97612" w:rsidRDefault="00D97612" w:rsidP="00D97612">
            <w:pPr>
              <w:rPr>
                <w:color w:val="000000"/>
              </w:rPr>
            </w:pPr>
            <w:r w:rsidRPr="00D97612">
              <w:rPr>
                <w:color w:val="000000"/>
              </w:rPr>
              <w:t xml:space="preserve">субвенции муниципальным образованиям Сахалинской области на реализацию Закона Сахалинской области ”0 наделении органов местного самоуправления государственными полномочиями Сахалинской области по оказанию гражданам бесплатной юридической помощи" </w:t>
            </w:r>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906,8</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60</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1 663,6</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831,8</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50,0</w:t>
            </w:r>
          </w:p>
        </w:tc>
      </w:tr>
      <w:tr w:rsidR="00D97612" w:rsidRPr="00D97612" w:rsidTr="00D97612">
        <w:trPr>
          <w:trHeight w:val="315"/>
        </w:trPr>
        <w:tc>
          <w:tcPr>
            <w:tcW w:w="2620" w:type="dxa"/>
            <w:tcBorders>
              <w:top w:val="nil"/>
              <w:left w:val="single" w:sz="8" w:space="0" w:color="auto"/>
              <w:bottom w:val="single" w:sz="8" w:space="0" w:color="auto"/>
              <w:right w:val="single" w:sz="8" w:space="0" w:color="auto"/>
            </w:tcBorders>
            <w:shd w:val="clear" w:color="auto" w:fill="auto"/>
            <w:vAlign w:val="center"/>
            <w:hideMark/>
          </w:tcPr>
          <w:p w:rsidR="00D97612" w:rsidRPr="00D97612" w:rsidRDefault="00D97612" w:rsidP="00D97612">
            <w:pPr>
              <w:jc w:val="both"/>
              <w:rPr>
                <w:b/>
                <w:bCs/>
                <w:color w:val="000000"/>
                <w:sz w:val="18"/>
                <w:szCs w:val="18"/>
              </w:rPr>
            </w:pPr>
            <w:r w:rsidRPr="00D97612">
              <w:rPr>
                <w:b/>
                <w:bCs/>
                <w:color w:val="000000"/>
                <w:sz w:val="18"/>
                <w:szCs w:val="18"/>
              </w:rPr>
              <w:t>Субсидии</w:t>
            </w:r>
            <w:r w:rsidR="002F4E08">
              <w:rPr>
                <w:b/>
                <w:bCs/>
                <w:color w:val="000000"/>
                <w:sz w:val="18"/>
                <w:szCs w:val="18"/>
              </w:rPr>
              <w:t>, в том числе</w:t>
            </w:r>
            <w:r w:rsidRPr="00D97612">
              <w:rPr>
                <w:b/>
                <w:bCs/>
                <w:color w:val="000000"/>
                <w:sz w:val="18"/>
                <w:szCs w:val="18"/>
              </w:rPr>
              <w:t>:</w:t>
            </w:r>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8F1263">
            <w:pPr>
              <w:jc w:val="center"/>
              <w:rPr>
                <w:b/>
                <w:bCs/>
                <w:color w:val="000000"/>
                <w:sz w:val="18"/>
                <w:szCs w:val="18"/>
              </w:rPr>
            </w:pPr>
            <w:r w:rsidRPr="00D97612">
              <w:rPr>
                <w:b/>
                <w:bCs/>
                <w:color w:val="000000"/>
                <w:sz w:val="18"/>
                <w:szCs w:val="18"/>
              </w:rPr>
              <w:t>811 010,2</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8F1263">
            <w:pPr>
              <w:jc w:val="center"/>
              <w:rPr>
                <w:b/>
                <w:bCs/>
                <w:color w:val="000000"/>
                <w:sz w:val="18"/>
                <w:szCs w:val="18"/>
              </w:rPr>
            </w:pPr>
            <w:r w:rsidRPr="00D97612">
              <w:rPr>
                <w:b/>
                <w:bCs/>
                <w:color w:val="000000"/>
                <w:sz w:val="18"/>
                <w:szCs w:val="18"/>
              </w:rPr>
              <w:t>21,4</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8F1263">
            <w:pPr>
              <w:jc w:val="center"/>
              <w:rPr>
                <w:b/>
                <w:bCs/>
                <w:color w:val="000000"/>
                <w:sz w:val="18"/>
                <w:szCs w:val="18"/>
              </w:rPr>
            </w:pPr>
            <w:r w:rsidRPr="00D97612">
              <w:rPr>
                <w:b/>
                <w:bCs/>
                <w:color w:val="000000"/>
                <w:sz w:val="18"/>
                <w:szCs w:val="18"/>
              </w:rPr>
              <w:t>2 020 071,6</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8F1263">
            <w:pPr>
              <w:jc w:val="center"/>
              <w:rPr>
                <w:b/>
                <w:bCs/>
                <w:color w:val="000000"/>
                <w:sz w:val="18"/>
                <w:szCs w:val="18"/>
              </w:rPr>
            </w:pPr>
            <w:r w:rsidRPr="00D97612">
              <w:rPr>
                <w:b/>
                <w:bCs/>
                <w:color w:val="000000"/>
                <w:sz w:val="18"/>
                <w:szCs w:val="18"/>
              </w:rPr>
              <w:t>1 028 144,9</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8F1263">
            <w:pPr>
              <w:jc w:val="center"/>
              <w:rPr>
                <w:b/>
                <w:bCs/>
                <w:color w:val="000000"/>
                <w:sz w:val="18"/>
                <w:szCs w:val="18"/>
              </w:rPr>
            </w:pPr>
            <w:r w:rsidRPr="00D97612">
              <w:rPr>
                <w:b/>
                <w:bCs/>
                <w:color w:val="000000"/>
                <w:sz w:val="18"/>
                <w:szCs w:val="18"/>
              </w:rPr>
              <w:t>50,9</w:t>
            </w:r>
          </w:p>
        </w:tc>
      </w:tr>
      <w:tr w:rsidR="00D97612" w:rsidRPr="00D97612" w:rsidTr="00D97612">
        <w:trPr>
          <w:trHeight w:val="1035"/>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612" w:rsidRPr="00D97612" w:rsidRDefault="00D97612" w:rsidP="00D97612">
            <w:pPr>
              <w:rPr>
                <w:color w:val="000000"/>
              </w:rPr>
            </w:pPr>
            <w:r w:rsidRPr="00D97612">
              <w:rPr>
                <w:color w:val="000000"/>
              </w:rPr>
              <w:t xml:space="preserve">субсидии муниципальным образованиям Сахалинской области на развитие образования </w:t>
            </w:r>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25 410,8</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19,3</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92 846,0</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3 993,8</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4,3</w:t>
            </w:r>
          </w:p>
        </w:tc>
      </w:tr>
      <w:tr w:rsidR="00D97612" w:rsidRPr="00D97612" w:rsidTr="00D97612">
        <w:trPr>
          <w:trHeight w:val="129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97612" w:rsidRPr="00D97612" w:rsidRDefault="00D97612" w:rsidP="00D97612">
            <w:pPr>
              <w:rPr>
                <w:color w:val="000000"/>
              </w:rPr>
            </w:pPr>
            <w:r w:rsidRPr="00D97612">
              <w:rPr>
                <w:color w:val="000000"/>
              </w:rPr>
              <w:t xml:space="preserve">субсидии муниципальным образованиям Сахалинской области на обеспечение населения качественным жильем </w:t>
            </w:r>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13 840,7</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16,4</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40 627,1</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10 216,6</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25,1</w:t>
            </w:r>
          </w:p>
        </w:tc>
      </w:tr>
      <w:tr w:rsidR="00D97612" w:rsidRPr="00D97612" w:rsidTr="00D97612">
        <w:trPr>
          <w:trHeight w:val="180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97612" w:rsidRPr="00D97612" w:rsidRDefault="00D97612" w:rsidP="00D97612">
            <w:pPr>
              <w:rPr>
                <w:color w:val="000000"/>
              </w:rPr>
            </w:pPr>
            <w:r w:rsidRPr="00D97612">
              <w:rPr>
                <w:color w:val="000000"/>
              </w:rPr>
              <w:t xml:space="preserve">субсидии муниципальным образованиям Сахалинской области на осуществление мероприятий по повышению качества предоставляемых - жилищно-коммунальных услуг </w:t>
            </w:r>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502 306,1</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75,9</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28 745,9</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28 743,9</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100,0</w:t>
            </w:r>
          </w:p>
        </w:tc>
      </w:tr>
      <w:tr w:rsidR="00D97612" w:rsidRPr="00D97612" w:rsidTr="00D97612">
        <w:trPr>
          <w:trHeight w:val="129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97612" w:rsidRPr="00D97612" w:rsidRDefault="00D97612" w:rsidP="00D97612">
            <w:pPr>
              <w:rPr>
                <w:color w:val="000000"/>
              </w:rPr>
            </w:pPr>
            <w:r w:rsidRPr="00D97612">
              <w:rPr>
                <w:color w:val="000000"/>
              </w:rPr>
              <w:t>субсидии муниципальным образованиям Сахалинской области на развитие культуры на 2023 год и на 2024 год</w:t>
            </w:r>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1 917,5</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29,3</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49 875,8</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0,0</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0,0</w:t>
            </w:r>
          </w:p>
        </w:tc>
      </w:tr>
      <w:tr w:rsidR="00D97612" w:rsidRPr="00D97612" w:rsidTr="00D97612">
        <w:trPr>
          <w:trHeight w:val="129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97612" w:rsidRPr="00D97612" w:rsidRDefault="00D97612" w:rsidP="00D97612">
            <w:pPr>
              <w:rPr>
                <w:color w:val="000000"/>
              </w:rPr>
            </w:pPr>
            <w:r w:rsidRPr="00D97612">
              <w:rPr>
                <w:color w:val="000000"/>
              </w:rPr>
              <w:t xml:space="preserve">субсидии муниципальным образованиям Сахалинской области на развитие физической культуры и спорта </w:t>
            </w:r>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158,5</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9,3</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777,7</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553,5</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71,2</w:t>
            </w:r>
          </w:p>
        </w:tc>
      </w:tr>
      <w:tr w:rsidR="00D97612" w:rsidRPr="00D97612" w:rsidTr="00D97612">
        <w:trPr>
          <w:trHeight w:val="129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97612" w:rsidRPr="00D97612" w:rsidRDefault="00D97612" w:rsidP="00D97612">
            <w:pPr>
              <w:rPr>
                <w:color w:val="000000"/>
              </w:rPr>
            </w:pPr>
            <w:r w:rsidRPr="00D97612">
              <w:rPr>
                <w:color w:val="000000"/>
              </w:rPr>
              <w:t xml:space="preserve">субсидии муниципальным образованиям Сахалинской области на организацию электро-, тепло-, газоснабжения </w:t>
            </w:r>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0,0</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5 070,0</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0,0</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0,0</w:t>
            </w:r>
          </w:p>
        </w:tc>
      </w:tr>
      <w:tr w:rsidR="00D97612" w:rsidRPr="00D97612" w:rsidTr="00D97612">
        <w:trPr>
          <w:trHeight w:val="205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97612" w:rsidRPr="00D97612" w:rsidRDefault="00D97612" w:rsidP="00D97612">
            <w:pPr>
              <w:rPr>
                <w:color w:val="000000"/>
              </w:rPr>
            </w:pPr>
            <w:r w:rsidRPr="00D97612">
              <w:rPr>
                <w:color w:val="000000"/>
              </w:rPr>
              <w:lastRenderedPageBreak/>
              <w:t xml:space="preserve">субсидии муниципальным образованиям Сахалинской области на софинансирование расходов муниципальных образований в сфере транспорта и дорожного хозяйства </w:t>
            </w:r>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55 550,4</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39,6</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140 969,5</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13 884,2</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9,8</w:t>
            </w:r>
          </w:p>
        </w:tc>
      </w:tr>
      <w:tr w:rsidR="00D97612" w:rsidRPr="00D97612" w:rsidTr="00D97612">
        <w:trPr>
          <w:trHeight w:val="511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97612" w:rsidRPr="00D97612" w:rsidRDefault="00D97612" w:rsidP="00D97612">
            <w:pPr>
              <w:rPr>
                <w:color w:val="000000"/>
              </w:rPr>
            </w:pPr>
            <w:r w:rsidRPr="00D97612">
              <w:rPr>
                <w:color w:val="000000"/>
              </w:rPr>
              <w:t>субсидии муниципальным образованиям Сахалинской области на софинансирование мероприятий муниципальных программ по поддержке и развитию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организаций, образующих инфраструктуру поддержки субъектов малого и среднего предпринимательства</w:t>
            </w:r>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2 722,0</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100</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2 266,0</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295,0</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13,0</w:t>
            </w:r>
          </w:p>
        </w:tc>
      </w:tr>
      <w:tr w:rsidR="00D97612" w:rsidRPr="00D97612" w:rsidTr="00D97612">
        <w:trPr>
          <w:trHeight w:val="129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97612" w:rsidRPr="00D97612" w:rsidRDefault="00D97612" w:rsidP="00D97612">
            <w:pPr>
              <w:rPr>
                <w:color w:val="000000"/>
              </w:rPr>
            </w:pPr>
            <w:r w:rsidRPr="00D97612">
              <w:rPr>
                <w:color w:val="000000"/>
              </w:rPr>
              <w:t xml:space="preserve">субсидии муниципальным образованиям Сахалинской области на развитие агропромышленного комплекса </w:t>
            </w:r>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14 094,3</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89,4</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11 956,2</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10 293,7</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86,1</w:t>
            </w:r>
          </w:p>
        </w:tc>
      </w:tr>
      <w:tr w:rsidR="00D97612" w:rsidRPr="00D97612" w:rsidTr="00D97612">
        <w:trPr>
          <w:trHeight w:val="180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97612" w:rsidRPr="00D97612" w:rsidRDefault="00D97612" w:rsidP="00D97612">
            <w:pPr>
              <w:rPr>
                <w:color w:val="000000"/>
              </w:rPr>
            </w:pPr>
            <w:r w:rsidRPr="00D97612">
              <w:rPr>
                <w:color w:val="000000"/>
              </w:rPr>
              <w:t xml:space="preserve">субсидии муниципальным образованиям Сахалинской области на софинансирование капитальных вложений в объекты муниципальной собственности </w:t>
            </w:r>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189 512,2</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7,5</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1 339 126,8</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923 561,6</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69,0</w:t>
            </w:r>
          </w:p>
        </w:tc>
      </w:tr>
      <w:tr w:rsidR="00D97612" w:rsidRPr="00D97612" w:rsidTr="00D97612">
        <w:trPr>
          <w:trHeight w:val="103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97612" w:rsidRPr="00D97612" w:rsidRDefault="00D97612" w:rsidP="00D97612">
            <w:pPr>
              <w:rPr>
                <w:color w:val="000000"/>
              </w:rPr>
            </w:pPr>
            <w:r w:rsidRPr="00D97612">
              <w:rPr>
                <w:color w:val="000000"/>
              </w:rPr>
              <w:t xml:space="preserve">субсидии муниципальным образованиям Сахалинской области на создание условий для развития туризма </w:t>
            </w:r>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0,0</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0,0</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0,0</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0,0</w:t>
            </w:r>
          </w:p>
        </w:tc>
      </w:tr>
      <w:tr w:rsidR="00D97612" w:rsidRPr="00D97612" w:rsidTr="00D97612">
        <w:trPr>
          <w:trHeight w:val="154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97612" w:rsidRPr="00D97612" w:rsidRDefault="00D97612" w:rsidP="00D97612">
            <w:pPr>
              <w:rPr>
                <w:color w:val="000000"/>
              </w:rPr>
            </w:pPr>
            <w:r w:rsidRPr="00D97612">
              <w:rPr>
                <w:color w:val="000000"/>
              </w:rPr>
              <w:t xml:space="preserve">субсидии муниципальным образованиям Сахалинской области на поддержку муниципальных программ формирования современной городской среды </w:t>
            </w:r>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0,0</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226 457,6</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25 079,5</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11,1</w:t>
            </w:r>
          </w:p>
        </w:tc>
      </w:tr>
      <w:tr w:rsidR="00D97612" w:rsidRPr="00D97612" w:rsidTr="00D97612">
        <w:trPr>
          <w:trHeight w:val="205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97612" w:rsidRPr="00D97612" w:rsidRDefault="00D97612" w:rsidP="00D97612">
            <w:pPr>
              <w:rPr>
                <w:color w:val="000000"/>
              </w:rPr>
            </w:pPr>
            <w:r w:rsidRPr="00D97612">
              <w:rPr>
                <w:color w:val="000000"/>
              </w:rPr>
              <w:t xml:space="preserve">субсидии муниципальным образованиям Сахалинской области на реализацию мероприятий по обустройству (созданию) мест (площадок) накопления твердых коммунальных отходов </w:t>
            </w:r>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0,0</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0,0</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0,0</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0,0</w:t>
            </w:r>
          </w:p>
        </w:tc>
      </w:tr>
      <w:tr w:rsidR="00D97612" w:rsidRPr="00D97612" w:rsidTr="00D97612">
        <w:trPr>
          <w:trHeight w:val="103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97612" w:rsidRPr="00D97612" w:rsidRDefault="00D97612" w:rsidP="00D97612">
            <w:pPr>
              <w:rPr>
                <w:color w:val="000000"/>
              </w:rPr>
            </w:pPr>
            <w:r w:rsidRPr="00D97612">
              <w:rPr>
                <w:color w:val="000000"/>
              </w:rPr>
              <w:lastRenderedPageBreak/>
              <w:t>Субсидия на реализацию мероприятий по благоустройству сельских территорий</w:t>
            </w:r>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0,0</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0,0</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0,0</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0,0</w:t>
            </w:r>
          </w:p>
        </w:tc>
      </w:tr>
      <w:tr w:rsidR="00D97612" w:rsidRPr="00D97612" w:rsidTr="00D97612">
        <w:trPr>
          <w:trHeight w:val="180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97612" w:rsidRPr="00D97612" w:rsidRDefault="00D97612" w:rsidP="00D97612">
            <w:pPr>
              <w:rPr>
                <w:color w:val="000000"/>
              </w:rPr>
            </w:pPr>
            <w:r w:rsidRPr="00D97612">
              <w:rPr>
                <w:color w:val="000000"/>
              </w:rPr>
              <w:t>Субсидия на государственную поддержку отрасли культуры (лучшие работники сельских учреждений культуры и лучшие сельские учреждения культуры)</w:t>
            </w:r>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0,0</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0,0</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0,0</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0,0</w:t>
            </w:r>
          </w:p>
        </w:tc>
      </w:tr>
      <w:tr w:rsidR="00D97612" w:rsidRPr="00D97612" w:rsidTr="00D97612">
        <w:trPr>
          <w:trHeight w:val="52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97612" w:rsidRPr="00D97612" w:rsidRDefault="00D97612" w:rsidP="00D97612">
            <w:pPr>
              <w:rPr>
                <w:color w:val="000000"/>
              </w:rPr>
            </w:pPr>
            <w:r w:rsidRPr="00D97612">
              <w:rPr>
                <w:color w:val="000000"/>
              </w:rPr>
              <w:t>Субсидия "Молодежный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1 853,6</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8F1263" w:rsidRDefault="00D97612" w:rsidP="00D97612">
            <w:pPr>
              <w:jc w:val="right"/>
              <w:rPr>
                <w:bCs/>
                <w:color w:val="000000"/>
                <w:sz w:val="18"/>
                <w:szCs w:val="18"/>
              </w:rPr>
            </w:pPr>
            <w:r w:rsidRPr="008F1263">
              <w:rPr>
                <w:bCs/>
                <w:color w:val="000000"/>
                <w:sz w:val="18"/>
                <w:szCs w:val="18"/>
              </w:rPr>
              <w:t>8,2</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20 000,0</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0,0</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0,0</w:t>
            </w:r>
          </w:p>
        </w:tc>
      </w:tr>
      <w:tr w:rsidR="00D97612" w:rsidRPr="00D97612" w:rsidTr="00D97612">
        <w:trPr>
          <w:trHeight w:val="52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97612" w:rsidRPr="00D97612" w:rsidRDefault="00D97612" w:rsidP="00D97612">
            <w:pPr>
              <w:rPr>
                <w:color w:val="000000"/>
              </w:rPr>
            </w:pPr>
            <w:r w:rsidRPr="00D97612">
              <w:rPr>
                <w:color w:val="000000"/>
              </w:rPr>
              <w:t>Субсидия "Инициативный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0,0</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8F1263" w:rsidRDefault="00D97612" w:rsidP="00D97612">
            <w:pPr>
              <w:jc w:val="right"/>
              <w:rPr>
                <w:bCs/>
                <w:color w:val="000000"/>
                <w:sz w:val="18"/>
                <w:szCs w:val="18"/>
              </w:rPr>
            </w:pPr>
            <w:r w:rsidRPr="008F1263">
              <w:rPr>
                <w:bCs/>
                <w:color w:val="000000"/>
                <w:sz w:val="18"/>
                <w:szCs w:val="18"/>
              </w:rPr>
              <w:t>0</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14 701,4</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827,7</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5,6</w:t>
            </w:r>
          </w:p>
        </w:tc>
      </w:tr>
      <w:tr w:rsidR="00D97612" w:rsidRPr="00D97612" w:rsidTr="00D97612">
        <w:trPr>
          <w:trHeight w:val="180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97612" w:rsidRPr="00D97612" w:rsidRDefault="00D97612" w:rsidP="00D97612">
            <w:pPr>
              <w:rPr>
                <w:color w:val="000000"/>
              </w:rPr>
            </w:pPr>
            <w:r w:rsidRPr="00D97612">
              <w:rPr>
                <w:color w:val="000000"/>
              </w:rPr>
              <w:t>Субсидия на обеспечение доступности приоритетных объектов и услуг в приоритетных сферах жизнедеятельности на территории муниципального образования</w:t>
            </w:r>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988,7</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8F1263" w:rsidRDefault="00D97612" w:rsidP="00D97612">
            <w:pPr>
              <w:jc w:val="right"/>
              <w:rPr>
                <w:bCs/>
                <w:color w:val="000000"/>
                <w:sz w:val="18"/>
                <w:szCs w:val="18"/>
              </w:rPr>
            </w:pPr>
            <w:r w:rsidRPr="008F1263">
              <w:rPr>
                <w:bCs/>
                <w:color w:val="000000"/>
                <w:sz w:val="18"/>
                <w:szCs w:val="18"/>
              </w:rPr>
              <w:t>96,9</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4 797,2</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3 416,7</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71,2</w:t>
            </w:r>
          </w:p>
        </w:tc>
      </w:tr>
      <w:tr w:rsidR="00D97612" w:rsidRPr="00D97612" w:rsidTr="00D97612">
        <w:trPr>
          <w:trHeight w:val="78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97612" w:rsidRPr="00D97612" w:rsidRDefault="00D97612" w:rsidP="00D97612">
            <w:pPr>
              <w:rPr>
                <w:color w:val="000000"/>
              </w:rPr>
            </w:pPr>
            <w:r w:rsidRPr="00D97612">
              <w:rPr>
                <w:color w:val="000000"/>
              </w:rPr>
              <w:t>Субсидия на проведение комплексных кадастровых работ</w:t>
            </w:r>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0,0</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8F1263" w:rsidRDefault="00D97612" w:rsidP="00D97612">
            <w:pPr>
              <w:jc w:val="right"/>
              <w:rPr>
                <w:bCs/>
                <w:color w:val="000000"/>
                <w:sz w:val="18"/>
                <w:szCs w:val="18"/>
              </w:rPr>
            </w:pPr>
            <w:r w:rsidRPr="008F1263">
              <w:rPr>
                <w:bCs/>
                <w:color w:val="000000"/>
                <w:sz w:val="18"/>
                <w:szCs w:val="18"/>
              </w:rPr>
              <w:t>0</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0,0</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0,0</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0,0</w:t>
            </w:r>
          </w:p>
        </w:tc>
      </w:tr>
      <w:tr w:rsidR="00D97612" w:rsidRPr="00D97612" w:rsidTr="00D97612">
        <w:trPr>
          <w:trHeight w:val="154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97612" w:rsidRPr="00D97612" w:rsidRDefault="00D97612" w:rsidP="00D97612">
            <w:pPr>
              <w:rPr>
                <w:color w:val="000000"/>
              </w:rPr>
            </w:pPr>
            <w:r w:rsidRPr="00D97612">
              <w:rPr>
                <w:color w:val="000000"/>
              </w:rPr>
              <w:t xml:space="preserve">Субсидии муниципальным образованиям Сахалинской области на реализацию мероприятий по созданию условий для управления многоквартирными домами </w:t>
            </w:r>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0,0</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22 795,0</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1 169,8</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5,1</w:t>
            </w:r>
          </w:p>
        </w:tc>
      </w:tr>
      <w:tr w:rsidR="00D97612" w:rsidRPr="00D97612" w:rsidTr="00D97612">
        <w:trPr>
          <w:trHeight w:val="2565"/>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D97612" w:rsidRPr="00D97612" w:rsidRDefault="00D97612" w:rsidP="00D97612">
            <w:pPr>
              <w:rPr>
                <w:color w:val="000000"/>
              </w:rPr>
            </w:pPr>
            <w:r w:rsidRPr="00D97612">
              <w:rPr>
                <w:color w:val="000000"/>
              </w:rPr>
              <w:t xml:space="preserve">Субсидии муниципальным образованиям Сахалинской области на реализацию мероприятий по обеспечению питанием отдельных категорий обучающихся в муниципальных образовательных организациях </w:t>
            </w:r>
          </w:p>
        </w:tc>
        <w:tc>
          <w:tcPr>
            <w:tcW w:w="1700" w:type="dxa"/>
            <w:tcBorders>
              <w:top w:val="nil"/>
              <w:left w:val="nil"/>
              <w:bottom w:val="single" w:sz="8" w:space="0" w:color="auto"/>
              <w:right w:val="single" w:sz="8" w:space="0" w:color="auto"/>
            </w:tcBorders>
            <w:shd w:val="clear" w:color="auto" w:fill="auto"/>
            <w:vAlign w:val="center"/>
            <w:hideMark/>
          </w:tcPr>
          <w:p w:rsidR="00D97612" w:rsidRPr="00D97612" w:rsidRDefault="00D97612" w:rsidP="00D97612">
            <w:pPr>
              <w:jc w:val="right"/>
              <w:rPr>
                <w:color w:val="000000"/>
                <w:sz w:val="18"/>
                <w:szCs w:val="18"/>
              </w:rPr>
            </w:pPr>
            <w:r w:rsidRPr="00D97612">
              <w:rPr>
                <w:color w:val="000000"/>
                <w:sz w:val="18"/>
                <w:szCs w:val="18"/>
              </w:rPr>
              <w:t>0,0</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19 059,4</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6 024,1</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31,6</w:t>
            </w:r>
          </w:p>
        </w:tc>
      </w:tr>
      <w:tr w:rsidR="00D97612" w:rsidRPr="00D97612" w:rsidTr="00D97612">
        <w:trPr>
          <w:trHeight w:val="1545"/>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D97612" w:rsidRPr="00D97612" w:rsidRDefault="00D97612" w:rsidP="00D97612">
            <w:pPr>
              <w:rPr>
                <w:color w:val="000000"/>
              </w:rPr>
            </w:pPr>
            <w:proofErr w:type="gramStart"/>
            <w:r w:rsidRPr="00D97612">
              <w:rPr>
                <w:color w:val="000000"/>
              </w:rPr>
              <w:t>Государственная поддержка отрасли культуры (лучшие работники сельских учреждений культуры и лучшие сельские учреждения культуры</w:t>
            </w:r>
            <w:proofErr w:type="gramEnd"/>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84,8</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100</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0,0</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84,8</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0,0</w:t>
            </w:r>
          </w:p>
        </w:tc>
      </w:tr>
      <w:tr w:rsidR="00D97612" w:rsidRPr="00D97612" w:rsidTr="00D97612">
        <w:trPr>
          <w:trHeight w:val="315"/>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D97612" w:rsidRPr="00D97612" w:rsidRDefault="00D97612" w:rsidP="00D97612">
            <w:pPr>
              <w:rPr>
                <w:color w:val="000000"/>
              </w:rPr>
            </w:pPr>
            <w:r w:rsidRPr="00D97612">
              <w:rPr>
                <w:color w:val="000000"/>
              </w:rPr>
              <w:t>Резервный фонд</w:t>
            </w:r>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2 570,6</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100</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0,0</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0,0</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0,0</w:t>
            </w:r>
          </w:p>
        </w:tc>
      </w:tr>
      <w:tr w:rsidR="00D97612" w:rsidRPr="00D97612" w:rsidTr="00D97612">
        <w:trPr>
          <w:trHeight w:val="495"/>
        </w:trPr>
        <w:tc>
          <w:tcPr>
            <w:tcW w:w="2620" w:type="dxa"/>
            <w:tcBorders>
              <w:top w:val="nil"/>
              <w:left w:val="single" w:sz="8" w:space="0" w:color="auto"/>
              <w:bottom w:val="single" w:sz="8" w:space="0" w:color="auto"/>
              <w:right w:val="single" w:sz="8" w:space="0" w:color="auto"/>
            </w:tcBorders>
            <w:shd w:val="clear" w:color="auto" w:fill="auto"/>
            <w:vAlign w:val="center"/>
            <w:hideMark/>
          </w:tcPr>
          <w:p w:rsidR="00D97612" w:rsidRDefault="00D97612" w:rsidP="00D97612">
            <w:pPr>
              <w:jc w:val="both"/>
              <w:rPr>
                <w:b/>
                <w:bCs/>
                <w:color w:val="000000"/>
                <w:sz w:val="18"/>
                <w:szCs w:val="18"/>
              </w:rPr>
            </w:pPr>
            <w:r w:rsidRPr="00D97612">
              <w:rPr>
                <w:b/>
                <w:bCs/>
                <w:color w:val="000000"/>
                <w:sz w:val="18"/>
                <w:szCs w:val="18"/>
              </w:rPr>
              <w:t>Иные межбюджетные трансферы</w:t>
            </w:r>
            <w:r w:rsidR="002F4E08">
              <w:rPr>
                <w:b/>
                <w:bCs/>
                <w:color w:val="000000"/>
                <w:sz w:val="18"/>
                <w:szCs w:val="18"/>
              </w:rPr>
              <w:t>, в том числе</w:t>
            </w:r>
            <w:r w:rsidRPr="00D97612">
              <w:rPr>
                <w:b/>
                <w:bCs/>
                <w:color w:val="000000"/>
                <w:sz w:val="18"/>
                <w:szCs w:val="18"/>
              </w:rPr>
              <w:t>:</w:t>
            </w:r>
          </w:p>
          <w:p w:rsidR="00A72C09" w:rsidRPr="00D97612" w:rsidRDefault="00A72C09" w:rsidP="00D97612">
            <w:pPr>
              <w:jc w:val="both"/>
              <w:rPr>
                <w:b/>
                <w:bCs/>
                <w:color w:val="000000"/>
                <w:sz w:val="18"/>
                <w:szCs w:val="18"/>
              </w:rPr>
            </w:pPr>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8F1263">
            <w:pPr>
              <w:jc w:val="center"/>
              <w:rPr>
                <w:b/>
                <w:bCs/>
                <w:color w:val="000000"/>
                <w:sz w:val="18"/>
                <w:szCs w:val="18"/>
              </w:rPr>
            </w:pPr>
            <w:r w:rsidRPr="00D97612">
              <w:rPr>
                <w:b/>
                <w:bCs/>
                <w:color w:val="000000"/>
                <w:sz w:val="18"/>
                <w:szCs w:val="18"/>
              </w:rPr>
              <w:t>409 004,2</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8F1263">
            <w:pPr>
              <w:jc w:val="center"/>
              <w:rPr>
                <w:b/>
                <w:bCs/>
                <w:color w:val="000000"/>
                <w:sz w:val="18"/>
                <w:szCs w:val="18"/>
              </w:rPr>
            </w:pPr>
            <w:r w:rsidRPr="00D97612">
              <w:rPr>
                <w:b/>
                <w:bCs/>
                <w:color w:val="000000"/>
                <w:sz w:val="18"/>
                <w:szCs w:val="18"/>
              </w:rPr>
              <w:t>53,4</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8F1263">
            <w:pPr>
              <w:jc w:val="center"/>
              <w:rPr>
                <w:b/>
                <w:bCs/>
                <w:color w:val="000000"/>
                <w:sz w:val="18"/>
                <w:szCs w:val="18"/>
              </w:rPr>
            </w:pPr>
            <w:r w:rsidRPr="00D97612">
              <w:rPr>
                <w:b/>
                <w:bCs/>
                <w:color w:val="000000"/>
                <w:sz w:val="18"/>
                <w:szCs w:val="18"/>
              </w:rPr>
              <w:t>21 528,2</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8F1263">
            <w:pPr>
              <w:jc w:val="center"/>
              <w:rPr>
                <w:b/>
                <w:bCs/>
                <w:color w:val="000000"/>
                <w:sz w:val="18"/>
                <w:szCs w:val="18"/>
              </w:rPr>
            </w:pPr>
            <w:r w:rsidRPr="00D97612">
              <w:rPr>
                <w:b/>
                <w:bCs/>
                <w:color w:val="000000"/>
                <w:sz w:val="18"/>
                <w:szCs w:val="18"/>
              </w:rPr>
              <w:t>18 433,2</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8F1263">
            <w:pPr>
              <w:jc w:val="center"/>
              <w:rPr>
                <w:b/>
                <w:bCs/>
                <w:color w:val="000000"/>
                <w:sz w:val="18"/>
                <w:szCs w:val="18"/>
              </w:rPr>
            </w:pPr>
            <w:r w:rsidRPr="00D97612">
              <w:rPr>
                <w:b/>
                <w:bCs/>
                <w:color w:val="000000"/>
                <w:sz w:val="18"/>
                <w:szCs w:val="18"/>
              </w:rPr>
              <w:t>85,6</w:t>
            </w:r>
          </w:p>
        </w:tc>
      </w:tr>
      <w:tr w:rsidR="00D97612" w:rsidRPr="00D97612" w:rsidTr="00D97612">
        <w:trPr>
          <w:trHeight w:val="5880"/>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612" w:rsidRPr="00D97612" w:rsidRDefault="00D97612" w:rsidP="00D97612">
            <w:pPr>
              <w:rPr>
                <w:color w:val="000000"/>
              </w:rPr>
            </w:pPr>
            <w:proofErr w:type="gramStart"/>
            <w:r w:rsidRPr="00D97612">
              <w:rPr>
                <w:color w:val="000000"/>
              </w:rPr>
              <w:lastRenderedPageBreak/>
              <w:t>иные межбюджетные трансферты, предоставляемые из областного бюджета Сахалинской области местным бюджетам, источником финансового обеспечения которых являются иные межбюджетные трансферты из федерального бюджета,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w:t>
            </w:r>
            <w:proofErr w:type="gramEnd"/>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8 687,4</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43</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20 037,8</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17 271,1</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86,2</w:t>
            </w:r>
          </w:p>
        </w:tc>
      </w:tr>
      <w:tr w:rsidR="00D97612" w:rsidRPr="00D97612" w:rsidTr="00D97612">
        <w:trPr>
          <w:trHeight w:val="231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97612" w:rsidRPr="00D97612" w:rsidRDefault="00D97612" w:rsidP="00D97612">
            <w:pPr>
              <w:rPr>
                <w:color w:val="000000"/>
              </w:rPr>
            </w:pPr>
            <w:r w:rsidRPr="00D97612">
              <w:rPr>
                <w:color w:val="000000"/>
              </w:rPr>
              <w:t xml:space="preserve">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149 128,9</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54,2</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796A59" w:rsidP="00D97612">
            <w:pPr>
              <w:jc w:val="right"/>
              <w:rPr>
                <w:color w:val="000000"/>
                <w:sz w:val="18"/>
                <w:szCs w:val="18"/>
              </w:rPr>
            </w:pPr>
            <w:r>
              <w:rPr>
                <w:color w:val="000000"/>
                <w:sz w:val="18"/>
                <w:szCs w:val="18"/>
              </w:rPr>
              <w:t>0</w:t>
            </w:r>
            <w:r w:rsidR="00D97612" w:rsidRPr="00D97612">
              <w:rPr>
                <w:color w:val="000000"/>
                <w:sz w:val="18"/>
                <w:szCs w:val="18"/>
              </w:rPr>
              <w:t> </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796A59" w:rsidP="00D97612">
            <w:pPr>
              <w:jc w:val="right"/>
              <w:rPr>
                <w:color w:val="000000"/>
                <w:sz w:val="18"/>
                <w:szCs w:val="18"/>
              </w:rPr>
            </w:pPr>
            <w:r>
              <w:rPr>
                <w:color w:val="000000"/>
                <w:sz w:val="18"/>
                <w:szCs w:val="18"/>
              </w:rPr>
              <w:t>0</w:t>
            </w:r>
            <w:r w:rsidR="00D97612" w:rsidRPr="00D97612">
              <w:rPr>
                <w:color w:val="000000"/>
                <w:sz w:val="18"/>
                <w:szCs w:val="18"/>
              </w:rPr>
              <w:t> </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796A59" w:rsidP="00D97612">
            <w:pPr>
              <w:jc w:val="right"/>
              <w:rPr>
                <w:color w:val="000000"/>
                <w:sz w:val="18"/>
                <w:szCs w:val="18"/>
              </w:rPr>
            </w:pPr>
            <w:r>
              <w:rPr>
                <w:color w:val="000000"/>
                <w:sz w:val="18"/>
                <w:szCs w:val="18"/>
              </w:rPr>
              <w:t>0</w:t>
            </w:r>
            <w:r w:rsidR="00D97612" w:rsidRPr="00D97612">
              <w:rPr>
                <w:color w:val="000000"/>
                <w:sz w:val="18"/>
                <w:szCs w:val="18"/>
              </w:rPr>
              <w:t> </w:t>
            </w:r>
          </w:p>
        </w:tc>
      </w:tr>
      <w:tr w:rsidR="00D97612" w:rsidRPr="00D97612" w:rsidTr="00D97612">
        <w:trPr>
          <w:trHeight w:val="409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97612" w:rsidRPr="00D97612" w:rsidRDefault="00D97612" w:rsidP="00D97612">
            <w:pPr>
              <w:rPr>
                <w:color w:val="000000"/>
              </w:rPr>
            </w:pPr>
            <w:r w:rsidRPr="00D97612">
              <w:rPr>
                <w:color w:val="000000"/>
              </w:rPr>
              <w:t xml:space="preserve">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250 373,9</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53,6</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796A59" w:rsidP="00D97612">
            <w:pPr>
              <w:jc w:val="right"/>
              <w:rPr>
                <w:color w:val="000000"/>
                <w:sz w:val="18"/>
                <w:szCs w:val="18"/>
              </w:rPr>
            </w:pPr>
            <w:r>
              <w:rPr>
                <w:color w:val="000000"/>
                <w:sz w:val="18"/>
                <w:szCs w:val="18"/>
              </w:rPr>
              <w:t>0</w:t>
            </w:r>
            <w:r w:rsidR="00D97612" w:rsidRPr="00D97612">
              <w:rPr>
                <w:color w:val="000000"/>
                <w:sz w:val="18"/>
                <w:szCs w:val="18"/>
              </w:rPr>
              <w:t> </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796A59" w:rsidP="00D97612">
            <w:pPr>
              <w:jc w:val="right"/>
              <w:rPr>
                <w:color w:val="000000"/>
                <w:sz w:val="18"/>
                <w:szCs w:val="18"/>
              </w:rPr>
            </w:pPr>
            <w:r>
              <w:rPr>
                <w:color w:val="000000"/>
                <w:sz w:val="18"/>
                <w:szCs w:val="18"/>
              </w:rPr>
              <w:t>0</w:t>
            </w:r>
            <w:r w:rsidR="00D97612" w:rsidRPr="00D97612">
              <w:rPr>
                <w:color w:val="000000"/>
                <w:sz w:val="18"/>
                <w:szCs w:val="18"/>
              </w:rPr>
              <w:t> </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796A59" w:rsidP="00D97612">
            <w:pPr>
              <w:jc w:val="right"/>
              <w:rPr>
                <w:color w:val="000000"/>
                <w:sz w:val="18"/>
                <w:szCs w:val="18"/>
              </w:rPr>
            </w:pPr>
            <w:r>
              <w:rPr>
                <w:color w:val="000000"/>
                <w:sz w:val="18"/>
                <w:szCs w:val="18"/>
              </w:rPr>
              <w:t>0</w:t>
            </w:r>
            <w:r w:rsidR="00D97612" w:rsidRPr="00D97612">
              <w:rPr>
                <w:color w:val="000000"/>
                <w:sz w:val="18"/>
                <w:szCs w:val="18"/>
              </w:rPr>
              <w:t> </w:t>
            </w:r>
          </w:p>
        </w:tc>
      </w:tr>
      <w:tr w:rsidR="00D97612" w:rsidRPr="00D97612" w:rsidTr="00D97612">
        <w:trPr>
          <w:trHeight w:val="486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D97612" w:rsidRPr="00D97612" w:rsidRDefault="00D97612" w:rsidP="00D97612">
            <w:pPr>
              <w:rPr>
                <w:color w:val="000000"/>
              </w:rPr>
            </w:pPr>
            <w:r w:rsidRPr="00D97612">
              <w:rPr>
                <w:color w:val="000000"/>
              </w:rPr>
              <w:lastRenderedPageBreak/>
              <w:t>иные межбюджетные трансферты, предоставляемые муниципальным образованиям Сахалинской области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расположенных на территории Сахалинской области</w:t>
            </w:r>
          </w:p>
        </w:tc>
        <w:tc>
          <w:tcPr>
            <w:tcW w:w="17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814,0</w:t>
            </w:r>
          </w:p>
        </w:tc>
        <w:tc>
          <w:tcPr>
            <w:tcW w:w="9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61,1</w:t>
            </w:r>
          </w:p>
        </w:tc>
        <w:tc>
          <w:tcPr>
            <w:tcW w:w="130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1 490,4</w:t>
            </w:r>
          </w:p>
        </w:tc>
        <w:tc>
          <w:tcPr>
            <w:tcW w:w="138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1 162,1</w:t>
            </w:r>
          </w:p>
        </w:tc>
        <w:tc>
          <w:tcPr>
            <w:tcW w:w="1060" w:type="dxa"/>
            <w:tcBorders>
              <w:top w:val="nil"/>
              <w:left w:val="nil"/>
              <w:bottom w:val="single" w:sz="8" w:space="0" w:color="auto"/>
              <w:right w:val="single" w:sz="8" w:space="0" w:color="auto"/>
            </w:tcBorders>
            <w:shd w:val="clear" w:color="auto" w:fill="auto"/>
            <w:noWrap/>
            <w:vAlign w:val="center"/>
            <w:hideMark/>
          </w:tcPr>
          <w:p w:rsidR="00D97612" w:rsidRPr="00D97612" w:rsidRDefault="00D97612" w:rsidP="00D97612">
            <w:pPr>
              <w:jc w:val="right"/>
              <w:rPr>
                <w:color w:val="000000"/>
                <w:sz w:val="18"/>
                <w:szCs w:val="18"/>
              </w:rPr>
            </w:pPr>
            <w:r w:rsidRPr="00D97612">
              <w:rPr>
                <w:color w:val="000000"/>
                <w:sz w:val="18"/>
                <w:szCs w:val="18"/>
              </w:rPr>
              <w:t>78,0</w:t>
            </w:r>
          </w:p>
        </w:tc>
      </w:tr>
    </w:tbl>
    <w:p w:rsidR="009947DC" w:rsidRDefault="009947DC" w:rsidP="009947DC">
      <w:pPr>
        <w:jc w:val="both"/>
        <w:rPr>
          <w:sz w:val="14"/>
          <w:szCs w:val="26"/>
          <w:lang w:eastAsia="en-US"/>
        </w:rPr>
      </w:pPr>
    </w:p>
    <w:p w:rsidR="00C07649" w:rsidRPr="00593285" w:rsidRDefault="00C07649" w:rsidP="009947DC">
      <w:pPr>
        <w:jc w:val="both"/>
        <w:rPr>
          <w:sz w:val="14"/>
          <w:szCs w:val="26"/>
          <w:lang w:eastAsia="en-US"/>
        </w:rPr>
      </w:pPr>
    </w:p>
    <w:p w:rsidR="00762D74" w:rsidRPr="00762D74" w:rsidRDefault="00762D74" w:rsidP="00762D74">
      <w:pPr>
        <w:autoSpaceDE w:val="0"/>
        <w:autoSpaceDN w:val="0"/>
        <w:adjustRightInd w:val="0"/>
        <w:ind w:firstLine="709"/>
        <w:jc w:val="both"/>
        <w:rPr>
          <w:sz w:val="26"/>
          <w:szCs w:val="26"/>
          <w:lang w:eastAsia="en-US"/>
        </w:rPr>
      </w:pPr>
      <w:r w:rsidRPr="00762D74">
        <w:rPr>
          <w:sz w:val="26"/>
          <w:szCs w:val="26"/>
        </w:rPr>
        <w:t xml:space="preserve">Объем межбюджетных трансфертов, предоставленных </w:t>
      </w:r>
      <w:r w:rsidR="00CA10E7">
        <w:rPr>
          <w:sz w:val="26"/>
          <w:szCs w:val="26"/>
        </w:rPr>
        <w:t>из областного бюджета</w:t>
      </w:r>
      <w:r w:rsidRPr="00762D74">
        <w:rPr>
          <w:sz w:val="26"/>
          <w:szCs w:val="26"/>
        </w:rPr>
        <w:t xml:space="preserve"> </w:t>
      </w:r>
      <w:r w:rsidR="00C1150E">
        <w:rPr>
          <w:sz w:val="26"/>
          <w:szCs w:val="26"/>
        </w:rPr>
        <w:t>в</w:t>
      </w:r>
      <w:r w:rsidRPr="00762D74">
        <w:rPr>
          <w:sz w:val="26"/>
          <w:szCs w:val="26"/>
        </w:rPr>
        <w:t xml:space="preserve"> январ</w:t>
      </w:r>
      <w:r w:rsidR="00C1150E">
        <w:rPr>
          <w:sz w:val="26"/>
          <w:szCs w:val="26"/>
        </w:rPr>
        <w:t>е</w:t>
      </w:r>
      <w:r w:rsidRPr="00762D74">
        <w:rPr>
          <w:sz w:val="26"/>
          <w:szCs w:val="26"/>
        </w:rPr>
        <w:t>-</w:t>
      </w:r>
      <w:r w:rsidR="00CA10E7">
        <w:rPr>
          <w:sz w:val="26"/>
          <w:szCs w:val="26"/>
        </w:rPr>
        <w:t>июне</w:t>
      </w:r>
      <w:r w:rsidRPr="00762D74">
        <w:rPr>
          <w:sz w:val="26"/>
          <w:szCs w:val="26"/>
        </w:rPr>
        <w:t xml:space="preserve"> 202</w:t>
      </w:r>
      <w:r w:rsidR="00CA10E7">
        <w:rPr>
          <w:sz w:val="26"/>
          <w:szCs w:val="26"/>
        </w:rPr>
        <w:t>4</w:t>
      </w:r>
      <w:r w:rsidRPr="00762D74">
        <w:rPr>
          <w:sz w:val="26"/>
          <w:szCs w:val="26"/>
        </w:rPr>
        <w:t xml:space="preserve"> года</w:t>
      </w:r>
      <w:r w:rsidR="00C1150E">
        <w:rPr>
          <w:sz w:val="26"/>
          <w:szCs w:val="26"/>
        </w:rPr>
        <w:t>,</w:t>
      </w:r>
      <w:r w:rsidRPr="00762D74">
        <w:rPr>
          <w:sz w:val="26"/>
          <w:szCs w:val="26"/>
        </w:rPr>
        <w:t xml:space="preserve"> составил </w:t>
      </w:r>
      <w:r w:rsidR="00CA10E7">
        <w:rPr>
          <w:sz w:val="26"/>
          <w:szCs w:val="26"/>
        </w:rPr>
        <w:t>1</w:t>
      </w:r>
      <w:r w:rsidR="00A72C09">
        <w:rPr>
          <w:sz w:val="26"/>
          <w:szCs w:val="26"/>
        </w:rPr>
        <w:t xml:space="preserve"> </w:t>
      </w:r>
      <w:r w:rsidR="00CA10E7">
        <w:rPr>
          <w:sz w:val="26"/>
          <w:szCs w:val="26"/>
        </w:rPr>
        <w:t>527</w:t>
      </w:r>
      <w:r w:rsidR="00A72C09">
        <w:rPr>
          <w:sz w:val="26"/>
          <w:szCs w:val="26"/>
        </w:rPr>
        <w:t xml:space="preserve"> </w:t>
      </w:r>
      <w:r w:rsidR="00CA10E7">
        <w:rPr>
          <w:sz w:val="26"/>
          <w:szCs w:val="26"/>
        </w:rPr>
        <w:t>234,3</w:t>
      </w:r>
      <w:r w:rsidRPr="00762D74">
        <w:rPr>
          <w:sz w:val="26"/>
          <w:szCs w:val="26"/>
        </w:rPr>
        <w:t xml:space="preserve"> тыс. рублей или </w:t>
      </w:r>
      <w:r w:rsidR="00CA10E7">
        <w:rPr>
          <w:sz w:val="26"/>
          <w:szCs w:val="26"/>
        </w:rPr>
        <w:t>45,9</w:t>
      </w:r>
      <w:r w:rsidRPr="00762D74">
        <w:rPr>
          <w:sz w:val="26"/>
          <w:szCs w:val="26"/>
        </w:rPr>
        <w:t xml:space="preserve"> % от уточненных назначений</w:t>
      </w:r>
      <w:r w:rsidR="00CA10E7">
        <w:rPr>
          <w:sz w:val="26"/>
          <w:szCs w:val="26"/>
        </w:rPr>
        <w:t>, что на 58,4 тыс. рублей</w:t>
      </w:r>
      <w:r w:rsidRPr="00762D74">
        <w:rPr>
          <w:sz w:val="26"/>
          <w:szCs w:val="26"/>
        </w:rPr>
        <w:t xml:space="preserve"> </w:t>
      </w:r>
      <w:r w:rsidR="00796A59">
        <w:rPr>
          <w:sz w:val="26"/>
          <w:szCs w:val="26"/>
        </w:rPr>
        <w:t xml:space="preserve">(на </w:t>
      </w:r>
      <w:r w:rsidR="00CA10E7">
        <w:rPr>
          <w:sz w:val="26"/>
          <w:szCs w:val="26"/>
        </w:rPr>
        <w:t>3,6 %) меньше</w:t>
      </w:r>
      <w:r w:rsidR="00CA10E7" w:rsidRPr="00732732">
        <w:rPr>
          <w:sz w:val="26"/>
          <w:szCs w:val="26"/>
        </w:rPr>
        <w:t xml:space="preserve"> </w:t>
      </w:r>
      <w:r w:rsidRPr="00762D74">
        <w:rPr>
          <w:sz w:val="26"/>
          <w:szCs w:val="26"/>
        </w:rPr>
        <w:t>по сравнению с аналогичным периодом 202</w:t>
      </w:r>
      <w:r w:rsidR="00CA10E7">
        <w:rPr>
          <w:sz w:val="26"/>
          <w:szCs w:val="26"/>
        </w:rPr>
        <w:t>3</w:t>
      </w:r>
      <w:r w:rsidRPr="00762D74">
        <w:rPr>
          <w:sz w:val="26"/>
          <w:szCs w:val="26"/>
        </w:rPr>
        <w:t xml:space="preserve"> года</w:t>
      </w:r>
      <w:r w:rsidR="00CA10E7">
        <w:rPr>
          <w:sz w:val="26"/>
          <w:szCs w:val="26"/>
        </w:rPr>
        <w:t>.</w:t>
      </w:r>
      <w:r w:rsidRPr="00762D74">
        <w:rPr>
          <w:sz w:val="26"/>
          <w:szCs w:val="26"/>
        </w:rPr>
        <w:t xml:space="preserve"> </w:t>
      </w:r>
    </w:p>
    <w:p w:rsidR="00762D74" w:rsidRDefault="00762D74" w:rsidP="00762D74">
      <w:pPr>
        <w:ind w:firstLine="709"/>
        <w:jc w:val="both"/>
        <w:rPr>
          <w:sz w:val="26"/>
          <w:szCs w:val="26"/>
        </w:rPr>
      </w:pPr>
      <w:r w:rsidRPr="00762D74">
        <w:rPr>
          <w:sz w:val="26"/>
          <w:szCs w:val="26"/>
        </w:rPr>
        <w:t xml:space="preserve">Дотация на выравнивание бюджетной обеспеченности </w:t>
      </w:r>
      <w:r w:rsidR="00E563F9">
        <w:rPr>
          <w:sz w:val="26"/>
          <w:szCs w:val="26"/>
        </w:rPr>
        <w:t>поступила</w:t>
      </w:r>
      <w:r w:rsidRPr="00762D74">
        <w:rPr>
          <w:sz w:val="26"/>
          <w:szCs w:val="26"/>
        </w:rPr>
        <w:t xml:space="preserve"> в сумме </w:t>
      </w:r>
      <w:r w:rsidR="00CA10E7">
        <w:rPr>
          <w:sz w:val="26"/>
          <w:szCs w:val="26"/>
        </w:rPr>
        <w:t>480</w:t>
      </w:r>
      <w:r w:rsidR="00A72C09">
        <w:rPr>
          <w:sz w:val="26"/>
          <w:szCs w:val="26"/>
        </w:rPr>
        <w:t xml:space="preserve"> </w:t>
      </w:r>
      <w:r w:rsidR="00CA10E7">
        <w:rPr>
          <w:sz w:val="26"/>
          <w:szCs w:val="26"/>
        </w:rPr>
        <w:t>656,2</w:t>
      </w:r>
      <w:r w:rsidRPr="00762D74">
        <w:rPr>
          <w:sz w:val="26"/>
          <w:szCs w:val="26"/>
        </w:rPr>
        <w:t xml:space="preserve"> тыс. рублей (</w:t>
      </w:r>
      <w:r w:rsidR="00CA10E7">
        <w:rPr>
          <w:sz w:val="26"/>
          <w:szCs w:val="26"/>
        </w:rPr>
        <w:t>152,5</w:t>
      </w:r>
      <w:r w:rsidRPr="00762D74">
        <w:rPr>
          <w:sz w:val="26"/>
          <w:szCs w:val="26"/>
        </w:rPr>
        <w:t xml:space="preserve"> %) или на </w:t>
      </w:r>
      <w:r w:rsidR="00CA10E7">
        <w:rPr>
          <w:sz w:val="26"/>
          <w:szCs w:val="26"/>
        </w:rPr>
        <w:t>203</w:t>
      </w:r>
      <w:r w:rsidR="00A72C09">
        <w:rPr>
          <w:sz w:val="26"/>
          <w:szCs w:val="26"/>
        </w:rPr>
        <w:t xml:space="preserve"> </w:t>
      </w:r>
      <w:r w:rsidR="00CA10E7">
        <w:rPr>
          <w:sz w:val="26"/>
          <w:szCs w:val="26"/>
        </w:rPr>
        <w:t>106,1</w:t>
      </w:r>
      <w:r w:rsidRPr="00762D74">
        <w:rPr>
          <w:sz w:val="26"/>
          <w:szCs w:val="26"/>
        </w:rPr>
        <w:t xml:space="preserve"> тыс. рублей (</w:t>
      </w:r>
      <w:r w:rsidR="00514F38">
        <w:rPr>
          <w:sz w:val="26"/>
          <w:szCs w:val="26"/>
        </w:rPr>
        <w:t xml:space="preserve">на </w:t>
      </w:r>
      <w:r w:rsidR="00CA10E7">
        <w:rPr>
          <w:sz w:val="26"/>
          <w:szCs w:val="26"/>
        </w:rPr>
        <w:t>73,2</w:t>
      </w:r>
      <w:r w:rsidRPr="00762D74">
        <w:rPr>
          <w:sz w:val="26"/>
          <w:szCs w:val="26"/>
        </w:rPr>
        <w:t xml:space="preserve"> %) больше</w:t>
      </w:r>
      <w:r w:rsidR="00514F38">
        <w:rPr>
          <w:sz w:val="26"/>
          <w:szCs w:val="26"/>
        </w:rPr>
        <w:t xml:space="preserve"> объема </w:t>
      </w:r>
      <w:r w:rsidRPr="00762D74">
        <w:rPr>
          <w:sz w:val="26"/>
          <w:szCs w:val="26"/>
        </w:rPr>
        <w:t>дотации</w:t>
      </w:r>
      <w:r w:rsidR="00514F38">
        <w:rPr>
          <w:sz w:val="26"/>
          <w:szCs w:val="26"/>
        </w:rPr>
        <w:t>,</w:t>
      </w:r>
      <w:r w:rsidRPr="00762D74">
        <w:rPr>
          <w:sz w:val="26"/>
          <w:szCs w:val="26"/>
        </w:rPr>
        <w:t xml:space="preserve"> </w:t>
      </w:r>
      <w:r w:rsidR="00E563F9">
        <w:rPr>
          <w:sz w:val="26"/>
          <w:szCs w:val="26"/>
        </w:rPr>
        <w:t>поступившей</w:t>
      </w:r>
      <w:r w:rsidRPr="00762D74">
        <w:rPr>
          <w:sz w:val="26"/>
          <w:szCs w:val="26"/>
        </w:rPr>
        <w:t xml:space="preserve"> </w:t>
      </w:r>
      <w:r w:rsidR="00CA10E7">
        <w:rPr>
          <w:sz w:val="26"/>
          <w:szCs w:val="26"/>
        </w:rPr>
        <w:t>за 6 месяцев</w:t>
      </w:r>
      <w:r w:rsidRPr="00762D74">
        <w:rPr>
          <w:sz w:val="26"/>
          <w:szCs w:val="26"/>
        </w:rPr>
        <w:t xml:space="preserve"> 202</w:t>
      </w:r>
      <w:r w:rsidR="00CA10E7">
        <w:rPr>
          <w:sz w:val="26"/>
          <w:szCs w:val="26"/>
        </w:rPr>
        <w:t>3</w:t>
      </w:r>
      <w:r w:rsidRPr="00762D74">
        <w:rPr>
          <w:sz w:val="26"/>
          <w:szCs w:val="26"/>
        </w:rPr>
        <w:t xml:space="preserve"> года. </w:t>
      </w:r>
    </w:p>
    <w:p w:rsidR="00CA10E7" w:rsidRPr="00762D74" w:rsidRDefault="00CA10E7" w:rsidP="00CA10E7">
      <w:pPr>
        <w:ind w:firstLine="709"/>
        <w:jc w:val="both"/>
        <w:rPr>
          <w:sz w:val="26"/>
          <w:szCs w:val="26"/>
        </w:rPr>
      </w:pPr>
      <w:r w:rsidRPr="00762D74">
        <w:rPr>
          <w:sz w:val="26"/>
          <w:szCs w:val="26"/>
        </w:rPr>
        <w:t>Общий объем перечисленных субвенций муниципальн</w:t>
      </w:r>
      <w:r w:rsidR="0039724F">
        <w:rPr>
          <w:sz w:val="26"/>
          <w:szCs w:val="26"/>
        </w:rPr>
        <w:t>ому</w:t>
      </w:r>
      <w:r w:rsidRPr="00762D74">
        <w:rPr>
          <w:sz w:val="26"/>
          <w:szCs w:val="26"/>
        </w:rPr>
        <w:t xml:space="preserve"> образовани</w:t>
      </w:r>
      <w:r w:rsidR="0039724F">
        <w:rPr>
          <w:sz w:val="26"/>
          <w:szCs w:val="26"/>
        </w:rPr>
        <w:t>ю</w:t>
      </w:r>
      <w:r w:rsidRPr="00762D74">
        <w:rPr>
          <w:sz w:val="26"/>
          <w:szCs w:val="26"/>
        </w:rPr>
        <w:t xml:space="preserve"> составил </w:t>
      </w:r>
      <w:r w:rsidR="0039724F">
        <w:rPr>
          <w:sz w:val="26"/>
          <w:szCs w:val="26"/>
        </w:rPr>
        <w:t>579</w:t>
      </w:r>
      <w:r w:rsidR="00A72C09">
        <w:rPr>
          <w:sz w:val="26"/>
          <w:szCs w:val="26"/>
        </w:rPr>
        <w:t xml:space="preserve"> </w:t>
      </w:r>
      <w:r w:rsidR="0039724F">
        <w:rPr>
          <w:sz w:val="26"/>
          <w:szCs w:val="26"/>
        </w:rPr>
        <w:t>848,1</w:t>
      </w:r>
      <w:r w:rsidRPr="00762D74">
        <w:rPr>
          <w:sz w:val="26"/>
          <w:szCs w:val="26"/>
        </w:rPr>
        <w:t xml:space="preserve"> тыс. рублей (</w:t>
      </w:r>
      <w:r w:rsidR="0039724F">
        <w:rPr>
          <w:sz w:val="26"/>
          <w:szCs w:val="26"/>
        </w:rPr>
        <w:t>59,7</w:t>
      </w:r>
      <w:r w:rsidRPr="00762D74">
        <w:rPr>
          <w:sz w:val="26"/>
          <w:szCs w:val="26"/>
        </w:rPr>
        <w:t xml:space="preserve"> %), что на </w:t>
      </w:r>
      <w:r w:rsidR="0039724F">
        <w:rPr>
          <w:sz w:val="26"/>
          <w:szCs w:val="26"/>
        </w:rPr>
        <w:t>491</w:t>
      </w:r>
      <w:r w:rsidR="00A72C09">
        <w:rPr>
          <w:sz w:val="26"/>
          <w:szCs w:val="26"/>
        </w:rPr>
        <w:t xml:space="preserve"> </w:t>
      </w:r>
      <w:r w:rsidR="0039724F">
        <w:rPr>
          <w:sz w:val="26"/>
          <w:szCs w:val="26"/>
        </w:rPr>
        <w:t>790,1</w:t>
      </w:r>
      <w:r w:rsidRPr="00762D74">
        <w:rPr>
          <w:sz w:val="26"/>
          <w:szCs w:val="26"/>
        </w:rPr>
        <w:t xml:space="preserve"> тыс. рублей (</w:t>
      </w:r>
      <w:r w:rsidR="0039724F">
        <w:rPr>
          <w:sz w:val="26"/>
          <w:szCs w:val="26"/>
        </w:rPr>
        <w:t>558,5</w:t>
      </w:r>
      <w:r w:rsidRPr="00762D74">
        <w:rPr>
          <w:sz w:val="26"/>
          <w:szCs w:val="26"/>
        </w:rPr>
        <w:t xml:space="preserve">%) больше, чем </w:t>
      </w:r>
      <w:r w:rsidR="00796A59">
        <w:rPr>
          <w:sz w:val="26"/>
          <w:szCs w:val="26"/>
        </w:rPr>
        <w:t xml:space="preserve">было </w:t>
      </w:r>
      <w:r w:rsidRPr="00762D74">
        <w:rPr>
          <w:sz w:val="26"/>
          <w:szCs w:val="26"/>
        </w:rPr>
        <w:t xml:space="preserve">предоставлено </w:t>
      </w:r>
      <w:r w:rsidR="0039724F">
        <w:rPr>
          <w:sz w:val="26"/>
          <w:szCs w:val="26"/>
        </w:rPr>
        <w:t>за 6 месяцев</w:t>
      </w:r>
      <w:r w:rsidRPr="00762D74">
        <w:rPr>
          <w:sz w:val="26"/>
          <w:szCs w:val="26"/>
        </w:rPr>
        <w:t xml:space="preserve"> 202</w:t>
      </w:r>
      <w:r w:rsidR="0039724F">
        <w:rPr>
          <w:sz w:val="26"/>
          <w:szCs w:val="26"/>
        </w:rPr>
        <w:t>3</w:t>
      </w:r>
      <w:r w:rsidRPr="00762D74">
        <w:rPr>
          <w:sz w:val="26"/>
          <w:szCs w:val="26"/>
        </w:rPr>
        <w:t xml:space="preserve"> года.</w:t>
      </w:r>
      <w:r>
        <w:rPr>
          <w:sz w:val="26"/>
          <w:szCs w:val="26"/>
        </w:rPr>
        <w:t xml:space="preserve"> </w:t>
      </w:r>
    </w:p>
    <w:p w:rsidR="007D059F" w:rsidRPr="00762D74" w:rsidRDefault="00762D74" w:rsidP="00762D74">
      <w:pPr>
        <w:ind w:firstLine="709"/>
        <w:jc w:val="both"/>
        <w:rPr>
          <w:sz w:val="26"/>
          <w:szCs w:val="26"/>
        </w:rPr>
      </w:pPr>
      <w:r w:rsidRPr="00762D74">
        <w:rPr>
          <w:sz w:val="26"/>
          <w:szCs w:val="26"/>
        </w:rPr>
        <w:t>Общий объем суб</w:t>
      </w:r>
      <w:r w:rsidR="00CA10E7">
        <w:rPr>
          <w:sz w:val="26"/>
          <w:szCs w:val="26"/>
        </w:rPr>
        <w:t>сидий</w:t>
      </w:r>
      <w:r w:rsidRPr="00762D74">
        <w:rPr>
          <w:sz w:val="26"/>
          <w:szCs w:val="26"/>
        </w:rPr>
        <w:t xml:space="preserve">, составил </w:t>
      </w:r>
      <w:r w:rsidR="0039724F">
        <w:rPr>
          <w:sz w:val="26"/>
          <w:szCs w:val="26"/>
        </w:rPr>
        <w:t>1</w:t>
      </w:r>
      <w:r w:rsidR="00A72C09">
        <w:rPr>
          <w:sz w:val="26"/>
          <w:szCs w:val="26"/>
        </w:rPr>
        <w:t xml:space="preserve"> </w:t>
      </w:r>
      <w:r w:rsidR="0039724F">
        <w:rPr>
          <w:sz w:val="26"/>
          <w:szCs w:val="26"/>
        </w:rPr>
        <w:t>028</w:t>
      </w:r>
      <w:r w:rsidR="00A72C09">
        <w:rPr>
          <w:sz w:val="26"/>
          <w:szCs w:val="26"/>
        </w:rPr>
        <w:t xml:space="preserve"> </w:t>
      </w:r>
      <w:r w:rsidR="0039724F">
        <w:rPr>
          <w:sz w:val="26"/>
          <w:szCs w:val="26"/>
        </w:rPr>
        <w:t>144,9</w:t>
      </w:r>
      <w:r w:rsidRPr="00762D74">
        <w:rPr>
          <w:sz w:val="26"/>
          <w:szCs w:val="26"/>
        </w:rPr>
        <w:t xml:space="preserve"> тыс. рублей</w:t>
      </w:r>
      <w:r w:rsidR="00830062">
        <w:rPr>
          <w:sz w:val="26"/>
          <w:szCs w:val="26"/>
        </w:rPr>
        <w:br/>
      </w:r>
      <w:r w:rsidRPr="00762D74">
        <w:rPr>
          <w:sz w:val="26"/>
          <w:szCs w:val="26"/>
        </w:rPr>
        <w:t>(</w:t>
      </w:r>
      <w:r w:rsidR="0039724F">
        <w:rPr>
          <w:sz w:val="26"/>
          <w:szCs w:val="26"/>
        </w:rPr>
        <w:t>50,9</w:t>
      </w:r>
      <w:r w:rsidRPr="00762D74">
        <w:rPr>
          <w:sz w:val="26"/>
          <w:szCs w:val="26"/>
        </w:rPr>
        <w:t xml:space="preserve"> %), что на </w:t>
      </w:r>
      <w:r w:rsidR="0039724F">
        <w:rPr>
          <w:sz w:val="26"/>
          <w:szCs w:val="26"/>
        </w:rPr>
        <w:t xml:space="preserve">217 134,7 </w:t>
      </w:r>
      <w:r w:rsidRPr="00762D74">
        <w:rPr>
          <w:sz w:val="26"/>
          <w:szCs w:val="26"/>
        </w:rPr>
        <w:t>тыс. рублей (</w:t>
      </w:r>
      <w:r w:rsidR="00514F38">
        <w:rPr>
          <w:sz w:val="26"/>
          <w:szCs w:val="26"/>
        </w:rPr>
        <w:t xml:space="preserve">на </w:t>
      </w:r>
      <w:r w:rsidR="0039724F">
        <w:rPr>
          <w:sz w:val="26"/>
          <w:szCs w:val="26"/>
        </w:rPr>
        <w:t>26,8</w:t>
      </w:r>
      <w:r w:rsidRPr="00762D74">
        <w:rPr>
          <w:sz w:val="26"/>
          <w:szCs w:val="26"/>
        </w:rPr>
        <w:t xml:space="preserve"> %)</w:t>
      </w:r>
      <w:r w:rsidR="00514F38">
        <w:rPr>
          <w:sz w:val="26"/>
          <w:szCs w:val="26"/>
        </w:rPr>
        <w:t xml:space="preserve"> </w:t>
      </w:r>
      <w:r w:rsidR="0039724F">
        <w:rPr>
          <w:sz w:val="26"/>
          <w:szCs w:val="26"/>
        </w:rPr>
        <w:t>больше</w:t>
      </w:r>
      <w:r w:rsidR="00514F38">
        <w:rPr>
          <w:sz w:val="26"/>
          <w:szCs w:val="26"/>
        </w:rPr>
        <w:t xml:space="preserve"> аналогичного объема</w:t>
      </w:r>
      <w:r w:rsidR="00796A59">
        <w:rPr>
          <w:sz w:val="26"/>
          <w:szCs w:val="26"/>
        </w:rPr>
        <w:t xml:space="preserve"> средств </w:t>
      </w:r>
      <w:r w:rsidR="005A4717">
        <w:rPr>
          <w:sz w:val="26"/>
          <w:szCs w:val="26"/>
        </w:rPr>
        <w:t xml:space="preserve"> </w:t>
      </w:r>
      <w:r w:rsidR="0039724F">
        <w:rPr>
          <w:sz w:val="26"/>
          <w:szCs w:val="26"/>
        </w:rPr>
        <w:t>за 6 месяцев</w:t>
      </w:r>
      <w:r w:rsidR="00514F38">
        <w:rPr>
          <w:sz w:val="26"/>
          <w:szCs w:val="26"/>
        </w:rPr>
        <w:t xml:space="preserve"> 202</w:t>
      </w:r>
      <w:r w:rsidR="0039724F">
        <w:rPr>
          <w:sz w:val="26"/>
          <w:szCs w:val="26"/>
        </w:rPr>
        <w:t>3</w:t>
      </w:r>
      <w:r w:rsidR="00514F38">
        <w:rPr>
          <w:sz w:val="26"/>
          <w:szCs w:val="26"/>
        </w:rPr>
        <w:t xml:space="preserve"> года.</w:t>
      </w:r>
      <w:r w:rsidRPr="00762D74">
        <w:rPr>
          <w:sz w:val="26"/>
          <w:szCs w:val="26"/>
        </w:rPr>
        <w:t xml:space="preserve"> </w:t>
      </w:r>
    </w:p>
    <w:p w:rsidR="007D059F" w:rsidRDefault="007D059F" w:rsidP="00762D74">
      <w:pPr>
        <w:ind w:firstLine="709"/>
        <w:jc w:val="both"/>
        <w:rPr>
          <w:sz w:val="26"/>
          <w:szCs w:val="26"/>
        </w:rPr>
      </w:pPr>
      <w:r>
        <w:rPr>
          <w:sz w:val="26"/>
          <w:szCs w:val="26"/>
        </w:rPr>
        <w:t xml:space="preserve">Объем </w:t>
      </w:r>
      <w:r w:rsidR="00736526">
        <w:rPr>
          <w:sz w:val="26"/>
          <w:szCs w:val="26"/>
        </w:rPr>
        <w:t xml:space="preserve">иных </w:t>
      </w:r>
      <w:r>
        <w:rPr>
          <w:sz w:val="26"/>
          <w:szCs w:val="26"/>
        </w:rPr>
        <w:t xml:space="preserve">межбюджетных трансфертов </w:t>
      </w:r>
      <w:r w:rsidR="00A959CD">
        <w:rPr>
          <w:sz w:val="26"/>
          <w:szCs w:val="26"/>
        </w:rPr>
        <w:t xml:space="preserve">за 6 месяцев </w:t>
      </w:r>
      <w:r>
        <w:rPr>
          <w:sz w:val="26"/>
          <w:szCs w:val="26"/>
        </w:rPr>
        <w:t>202</w:t>
      </w:r>
      <w:r w:rsidR="00A959CD">
        <w:rPr>
          <w:sz w:val="26"/>
          <w:szCs w:val="26"/>
        </w:rPr>
        <w:t>4</w:t>
      </w:r>
      <w:r>
        <w:rPr>
          <w:sz w:val="26"/>
          <w:szCs w:val="26"/>
        </w:rPr>
        <w:t xml:space="preserve"> года </w:t>
      </w:r>
      <w:r w:rsidR="00A959CD">
        <w:rPr>
          <w:sz w:val="26"/>
          <w:szCs w:val="26"/>
        </w:rPr>
        <w:t>составил</w:t>
      </w:r>
      <w:r>
        <w:rPr>
          <w:sz w:val="26"/>
          <w:szCs w:val="26"/>
        </w:rPr>
        <w:t xml:space="preserve"> в сумме </w:t>
      </w:r>
      <w:r w:rsidR="00A959CD">
        <w:rPr>
          <w:sz w:val="26"/>
          <w:szCs w:val="26"/>
        </w:rPr>
        <w:t>18</w:t>
      </w:r>
      <w:r w:rsidR="00A72C09">
        <w:rPr>
          <w:sz w:val="26"/>
          <w:szCs w:val="26"/>
        </w:rPr>
        <w:t xml:space="preserve"> </w:t>
      </w:r>
      <w:r w:rsidR="00A959CD">
        <w:rPr>
          <w:sz w:val="26"/>
          <w:szCs w:val="26"/>
        </w:rPr>
        <w:t>433,2</w:t>
      </w:r>
      <w:r>
        <w:rPr>
          <w:sz w:val="26"/>
          <w:szCs w:val="26"/>
        </w:rPr>
        <w:t xml:space="preserve"> </w:t>
      </w:r>
      <w:r w:rsidR="00246FC4">
        <w:rPr>
          <w:sz w:val="26"/>
          <w:szCs w:val="26"/>
        </w:rPr>
        <w:t>тыс. рублей</w:t>
      </w:r>
      <w:r>
        <w:rPr>
          <w:sz w:val="26"/>
          <w:szCs w:val="26"/>
        </w:rPr>
        <w:t xml:space="preserve"> (</w:t>
      </w:r>
      <w:r w:rsidR="00A959CD">
        <w:rPr>
          <w:sz w:val="26"/>
          <w:szCs w:val="26"/>
        </w:rPr>
        <w:t>85,6</w:t>
      </w:r>
      <w:r>
        <w:rPr>
          <w:sz w:val="26"/>
          <w:szCs w:val="26"/>
        </w:rPr>
        <w:t xml:space="preserve">%), что на </w:t>
      </w:r>
      <w:r w:rsidR="00A959CD">
        <w:rPr>
          <w:sz w:val="26"/>
          <w:szCs w:val="26"/>
        </w:rPr>
        <w:t>95,5</w:t>
      </w:r>
      <w:r>
        <w:rPr>
          <w:sz w:val="26"/>
          <w:szCs w:val="26"/>
        </w:rPr>
        <w:t xml:space="preserve"> % (на </w:t>
      </w:r>
      <w:r w:rsidR="00A959CD">
        <w:rPr>
          <w:sz w:val="26"/>
          <w:szCs w:val="26"/>
        </w:rPr>
        <w:t>390</w:t>
      </w:r>
      <w:r w:rsidR="00A72C09">
        <w:rPr>
          <w:sz w:val="26"/>
          <w:szCs w:val="26"/>
        </w:rPr>
        <w:t xml:space="preserve"> </w:t>
      </w:r>
      <w:r w:rsidR="00A959CD">
        <w:rPr>
          <w:sz w:val="26"/>
          <w:szCs w:val="26"/>
        </w:rPr>
        <w:t>571,0</w:t>
      </w:r>
      <w:r>
        <w:rPr>
          <w:sz w:val="26"/>
          <w:szCs w:val="26"/>
        </w:rPr>
        <w:t xml:space="preserve"> </w:t>
      </w:r>
      <w:r w:rsidR="00246FC4">
        <w:rPr>
          <w:sz w:val="26"/>
          <w:szCs w:val="26"/>
        </w:rPr>
        <w:t>тыс. рублей</w:t>
      </w:r>
      <w:r>
        <w:rPr>
          <w:sz w:val="26"/>
          <w:szCs w:val="26"/>
        </w:rPr>
        <w:t xml:space="preserve">) </w:t>
      </w:r>
      <w:r w:rsidR="00A959CD">
        <w:rPr>
          <w:sz w:val="26"/>
          <w:szCs w:val="26"/>
        </w:rPr>
        <w:t>меньше</w:t>
      </w:r>
      <w:r w:rsidR="00C07649">
        <w:rPr>
          <w:sz w:val="26"/>
          <w:szCs w:val="26"/>
        </w:rPr>
        <w:t>,</w:t>
      </w:r>
      <w:r>
        <w:rPr>
          <w:sz w:val="26"/>
          <w:szCs w:val="26"/>
        </w:rPr>
        <w:t xml:space="preserve"> чем </w:t>
      </w:r>
      <w:r w:rsidR="00A959CD">
        <w:rPr>
          <w:sz w:val="26"/>
          <w:szCs w:val="26"/>
        </w:rPr>
        <w:t>за аналогичный период</w:t>
      </w:r>
      <w:r>
        <w:rPr>
          <w:sz w:val="26"/>
          <w:szCs w:val="26"/>
        </w:rPr>
        <w:t xml:space="preserve"> 202</w:t>
      </w:r>
      <w:r w:rsidR="00A959CD">
        <w:rPr>
          <w:sz w:val="26"/>
          <w:szCs w:val="26"/>
        </w:rPr>
        <w:t>3 года.</w:t>
      </w:r>
    </w:p>
    <w:p w:rsidR="00C07649" w:rsidRPr="00C07649" w:rsidRDefault="00C07649" w:rsidP="00E563F9">
      <w:pPr>
        <w:jc w:val="both"/>
        <w:rPr>
          <w:sz w:val="22"/>
          <w:szCs w:val="26"/>
        </w:rPr>
      </w:pPr>
    </w:p>
    <w:p w:rsidR="005475EC" w:rsidRPr="005475EC" w:rsidRDefault="00905EE8" w:rsidP="005475EC">
      <w:pPr>
        <w:jc w:val="center"/>
        <w:rPr>
          <w:b/>
          <w:sz w:val="26"/>
          <w:szCs w:val="26"/>
        </w:rPr>
      </w:pPr>
      <w:r>
        <w:rPr>
          <w:b/>
          <w:sz w:val="26"/>
          <w:szCs w:val="26"/>
        </w:rPr>
        <w:t>Муниципальный</w:t>
      </w:r>
      <w:r w:rsidR="005475EC" w:rsidRPr="005475EC">
        <w:rPr>
          <w:b/>
          <w:sz w:val="26"/>
          <w:szCs w:val="26"/>
        </w:rPr>
        <w:t xml:space="preserve"> внутренний долг </w:t>
      </w:r>
      <w:r>
        <w:rPr>
          <w:b/>
          <w:sz w:val="26"/>
          <w:szCs w:val="26"/>
        </w:rPr>
        <w:t>Углегорского городского округа</w:t>
      </w:r>
    </w:p>
    <w:p w:rsidR="005475EC" w:rsidRPr="005475EC" w:rsidRDefault="005475EC" w:rsidP="005475EC">
      <w:pPr>
        <w:jc w:val="center"/>
        <w:rPr>
          <w:b/>
          <w:sz w:val="26"/>
          <w:szCs w:val="26"/>
        </w:rPr>
      </w:pPr>
    </w:p>
    <w:p w:rsidR="005062E0" w:rsidRDefault="00905EE8" w:rsidP="005475EC">
      <w:pPr>
        <w:autoSpaceDE w:val="0"/>
        <w:autoSpaceDN w:val="0"/>
        <w:adjustRightInd w:val="0"/>
        <w:ind w:firstLine="709"/>
        <w:jc w:val="both"/>
        <w:rPr>
          <w:sz w:val="26"/>
          <w:szCs w:val="26"/>
        </w:rPr>
      </w:pPr>
      <w:r>
        <w:rPr>
          <w:sz w:val="26"/>
          <w:szCs w:val="26"/>
        </w:rPr>
        <w:t>Решением Собрания Углегорского городского  округа о</w:t>
      </w:r>
      <w:r w:rsidR="005475EC" w:rsidRPr="005475EC">
        <w:rPr>
          <w:sz w:val="26"/>
          <w:szCs w:val="26"/>
          <w:lang w:eastAsia="en-US"/>
        </w:rPr>
        <w:t xml:space="preserve"> бюджете</w:t>
      </w:r>
      <w:r w:rsidR="005475EC" w:rsidRPr="005475EC">
        <w:rPr>
          <w:sz w:val="26"/>
          <w:szCs w:val="26"/>
        </w:rPr>
        <w:t xml:space="preserve"> утвержден верхний предел </w:t>
      </w:r>
      <w:r>
        <w:rPr>
          <w:sz w:val="26"/>
          <w:szCs w:val="26"/>
        </w:rPr>
        <w:t>муниципального</w:t>
      </w:r>
      <w:r w:rsidR="005475EC" w:rsidRPr="005475EC">
        <w:rPr>
          <w:sz w:val="26"/>
          <w:szCs w:val="26"/>
        </w:rPr>
        <w:t xml:space="preserve"> внутреннего долга </w:t>
      </w:r>
      <w:r>
        <w:rPr>
          <w:sz w:val="26"/>
          <w:szCs w:val="26"/>
        </w:rPr>
        <w:t>Углегорского городского округа</w:t>
      </w:r>
      <w:r w:rsidR="005475EC" w:rsidRPr="005475EC">
        <w:rPr>
          <w:sz w:val="26"/>
          <w:szCs w:val="26"/>
        </w:rPr>
        <w:t xml:space="preserve"> на 01.01.202</w:t>
      </w:r>
      <w:r w:rsidR="002E3113">
        <w:rPr>
          <w:sz w:val="26"/>
          <w:szCs w:val="26"/>
        </w:rPr>
        <w:t>5</w:t>
      </w:r>
      <w:r w:rsidR="00A72C09">
        <w:rPr>
          <w:sz w:val="26"/>
          <w:szCs w:val="26"/>
        </w:rPr>
        <w:t xml:space="preserve"> года</w:t>
      </w:r>
      <w:r w:rsidR="005475EC" w:rsidRPr="005475EC">
        <w:rPr>
          <w:sz w:val="26"/>
          <w:szCs w:val="26"/>
        </w:rPr>
        <w:t xml:space="preserve"> в сумме </w:t>
      </w:r>
      <w:r w:rsidR="002E3113" w:rsidRPr="00167519">
        <w:rPr>
          <w:rStyle w:val="11"/>
          <w:sz w:val="28"/>
          <w:szCs w:val="28"/>
        </w:rPr>
        <w:t xml:space="preserve">225 402,3 </w:t>
      </w:r>
      <w:r w:rsidR="005475EC" w:rsidRPr="005475EC">
        <w:rPr>
          <w:sz w:val="26"/>
          <w:szCs w:val="26"/>
        </w:rPr>
        <w:t xml:space="preserve"> </w:t>
      </w:r>
      <w:r w:rsidR="005062E0">
        <w:rPr>
          <w:sz w:val="26"/>
          <w:szCs w:val="26"/>
        </w:rPr>
        <w:t>тыс. рублей.</w:t>
      </w:r>
    </w:p>
    <w:p w:rsidR="005475EC" w:rsidRDefault="005475EC" w:rsidP="005475EC">
      <w:pPr>
        <w:autoSpaceDE w:val="0"/>
        <w:autoSpaceDN w:val="0"/>
        <w:adjustRightInd w:val="0"/>
        <w:ind w:firstLine="709"/>
        <w:jc w:val="both"/>
        <w:rPr>
          <w:sz w:val="26"/>
          <w:szCs w:val="26"/>
        </w:rPr>
      </w:pPr>
      <w:r w:rsidRPr="005475EC">
        <w:rPr>
          <w:sz w:val="26"/>
          <w:szCs w:val="26"/>
        </w:rPr>
        <w:t xml:space="preserve">Расходы на обслуживание </w:t>
      </w:r>
      <w:r w:rsidR="002E3113">
        <w:rPr>
          <w:sz w:val="26"/>
          <w:szCs w:val="26"/>
        </w:rPr>
        <w:t>муниципального</w:t>
      </w:r>
      <w:r w:rsidRPr="005475EC">
        <w:rPr>
          <w:sz w:val="26"/>
          <w:szCs w:val="26"/>
        </w:rPr>
        <w:t xml:space="preserve"> долга </w:t>
      </w:r>
      <w:r w:rsidR="002E3113">
        <w:rPr>
          <w:sz w:val="26"/>
          <w:szCs w:val="26"/>
        </w:rPr>
        <w:t>Углегорского городского округа за 6 месяцев</w:t>
      </w:r>
      <w:r w:rsidRPr="005475EC">
        <w:rPr>
          <w:sz w:val="26"/>
          <w:szCs w:val="26"/>
        </w:rPr>
        <w:t xml:space="preserve"> 202</w:t>
      </w:r>
      <w:r w:rsidR="002E3113">
        <w:rPr>
          <w:sz w:val="26"/>
          <w:szCs w:val="26"/>
        </w:rPr>
        <w:t>4</w:t>
      </w:r>
      <w:r w:rsidRPr="005475EC">
        <w:rPr>
          <w:sz w:val="26"/>
          <w:szCs w:val="26"/>
        </w:rPr>
        <w:t xml:space="preserve"> года</w:t>
      </w:r>
      <w:r w:rsidR="004004F4">
        <w:rPr>
          <w:sz w:val="26"/>
          <w:szCs w:val="26"/>
        </w:rPr>
        <w:t xml:space="preserve"> не осуществлялись </w:t>
      </w:r>
      <w:r>
        <w:rPr>
          <w:sz w:val="26"/>
          <w:szCs w:val="26"/>
        </w:rPr>
        <w:t>(пр</w:t>
      </w:r>
      <w:r w:rsidR="001A004F">
        <w:rPr>
          <w:sz w:val="26"/>
          <w:szCs w:val="26"/>
        </w:rPr>
        <w:t>е</w:t>
      </w:r>
      <w:r>
        <w:rPr>
          <w:sz w:val="26"/>
          <w:szCs w:val="26"/>
        </w:rPr>
        <w:t>дельн</w:t>
      </w:r>
      <w:r w:rsidR="004004F4">
        <w:rPr>
          <w:sz w:val="26"/>
          <w:szCs w:val="26"/>
        </w:rPr>
        <w:t>ый</w:t>
      </w:r>
      <w:r>
        <w:rPr>
          <w:sz w:val="26"/>
          <w:szCs w:val="26"/>
        </w:rPr>
        <w:t xml:space="preserve"> объем</w:t>
      </w:r>
      <w:r w:rsidR="004004F4">
        <w:rPr>
          <w:sz w:val="26"/>
          <w:szCs w:val="26"/>
        </w:rPr>
        <w:t xml:space="preserve"> </w:t>
      </w:r>
      <w:r>
        <w:rPr>
          <w:sz w:val="26"/>
          <w:szCs w:val="26"/>
        </w:rPr>
        <w:t>утвержден</w:t>
      </w:r>
      <w:r w:rsidR="004004F4">
        <w:rPr>
          <w:sz w:val="26"/>
          <w:szCs w:val="26"/>
        </w:rPr>
        <w:t xml:space="preserve"> </w:t>
      </w:r>
      <w:r>
        <w:rPr>
          <w:sz w:val="26"/>
          <w:szCs w:val="26"/>
        </w:rPr>
        <w:t>на 202</w:t>
      </w:r>
      <w:r w:rsidR="002E3113">
        <w:rPr>
          <w:sz w:val="26"/>
          <w:szCs w:val="26"/>
        </w:rPr>
        <w:t>4</w:t>
      </w:r>
      <w:r>
        <w:rPr>
          <w:sz w:val="26"/>
          <w:szCs w:val="26"/>
        </w:rPr>
        <w:t xml:space="preserve"> год</w:t>
      </w:r>
      <w:r w:rsidR="004004F4">
        <w:rPr>
          <w:sz w:val="26"/>
          <w:szCs w:val="26"/>
        </w:rPr>
        <w:t xml:space="preserve"> в сумме </w:t>
      </w:r>
      <w:r w:rsidR="002E3113">
        <w:rPr>
          <w:sz w:val="26"/>
          <w:szCs w:val="26"/>
        </w:rPr>
        <w:t>200,0</w:t>
      </w:r>
      <w:r>
        <w:rPr>
          <w:sz w:val="26"/>
          <w:szCs w:val="26"/>
        </w:rPr>
        <w:t xml:space="preserve"> </w:t>
      </w:r>
      <w:r w:rsidR="00246FC4">
        <w:rPr>
          <w:sz w:val="26"/>
          <w:szCs w:val="26"/>
        </w:rPr>
        <w:t>тыс. рублей</w:t>
      </w:r>
      <w:r>
        <w:rPr>
          <w:sz w:val="26"/>
          <w:szCs w:val="26"/>
        </w:rPr>
        <w:t>)</w:t>
      </w:r>
      <w:r w:rsidR="004004F4">
        <w:rPr>
          <w:sz w:val="26"/>
          <w:szCs w:val="26"/>
        </w:rPr>
        <w:t>.</w:t>
      </w:r>
    </w:p>
    <w:p w:rsidR="00077226" w:rsidRPr="005475EC" w:rsidRDefault="00077226" w:rsidP="005475EC">
      <w:pPr>
        <w:autoSpaceDE w:val="0"/>
        <w:autoSpaceDN w:val="0"/>
        <w:adjustRightInd w:val="0"/>
        <w:ind w:firstLine="709"/>
        <w:jc w:val="both"/>
        <w:rPr>
          <w:sz w:val="26"/>
          <w:szCs w:val="26"/>
        </w:rPr>
      </w:pPr>
    </w:p>
    <w:p w:rsidR="00077226" w:rsidRPr="00077226" w:rsidRDefault="00077226" w:rsidP="00077226">
      <w:pPr>
        <w:ind w:firstLine="709"/>
        <w:jc w:val="both"/>
      </w:pPr>
      <w:r w:rsidRPr="00077226">
        <w:rPr>
          <w:b/>
          <w:sz w:val="26"/>
          <w:szCs w:val="26"/>
        </w:rPr>
        <w:t>Источники финансирования дефицита  бюджета</w:t>
      </w:r>
      <w:r w:rsidR="00013A1C">
        <w:rPr>
          <w:b/>
          <w:sz w:val="26"/>
          <w:szCs w:val="26"/>
        </w:rPr>
        <w:t xml:space="preserve"> Углегорского городского округа</w:t>
      </w:r>
    </w:p>
    <w:p w:rsidR="00077226" w:rsidRPr="00077226" w:rsidRDefault="00077226" w:rsidP="00077226">
      <w:pPr>
        <w:jc w:val="right"/>
      </w:pPr>
      <w:r w:rsidRPr="00077226">
        <w:t>тыс. рублей</w:t>
      </w:r>
    </w:p>
    <w:tbl>
      <w:tblPr>
        <w:tblW w:w="9796" w:type="dxa"/>
        <w:tblInd w:w="93" w:type="dxa"/>
        <w:tblLook w:val="04A0" w:firstRow="1" w:lastRow="0" w:firstColumn="1" w:lastColumn="0" w:noHBand="0" w:noVBand="1"/>
      </w:tblPr>
      <w:tblGrid>
        <w:gridCol w:w="6536"/>
        <w:gridCol w:w="1680"/>
        <w:gridCol w:w="1580"/>
      </w:tblGrid>
      <w:tr w:rsidR="00077226" w:rsidRPr="00077226" w:rsidTr="003F264F">
        <w:trPr>
          <w:trHeight w:val="113"/>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226" w:rsidRDefault="00077226" w:rsidP="00077226">
            <w:pPr>
              <w:jc w:val="center"/>
              <w:rPr>
                <w:color w:val="000000"/>
              </w:rPr>
            </w:pPr>
            <w:r w:rsidRPr="00077226">
              <w:rPr>
                <w:color w:val="000000"/>
              </w:rPr>
              <w:t>Наименование источников финансирования</w:t>
            </w:r>
          </w:p>
          <w:p w:rsidR="00077226" w:rsidRPr="00077226" w:rsidRDefault="00077226" w:rsidP="00013A1C">
            <w:pPr>
              <w:jc w:val="center"/>
              <w:rPr>
                <w:color w:val="000000"/>
              </w:rPr>
            </w:pPr>
            <w:r w:rsidRPr="00077226">
              <w:rPr>
                <w:color w:val="000000"/>
              </w:rPr>
              <w:t xml:space="preserve">дефицита  бюджета </w:t>
            </w:r>
            <w:r w:rsidR="00013A1C">
              <w:rPr>
                <w:color w:val="000000"/>
              </w:rPr>
              <w:t>Углегорского городского округа</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077226" w:rsidRPr="00077226" w:rsidRDefault="00077226" w:rsidP="002E3113">
            <w:pPr>
              <w:jc w:val="center"/>
              <w:rPr>
                <w:color w:val="000000"/>
              </w:rPr>
            </w:pPr>
            <w:r w:rsidRPr="00077226">
              <w:rPr>
                <w:color w:val="000000"/>
              </w:rPr>
              <w:t>Утверждено</w:t>
            </w:r>
            <w:r w:rsidR="005A4717">
              <w:rPr>
                <w:color w:val="000000"/>
              </w:rPr>
              <w:t xml:space="preserve">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077226" w:rsidRPr="00077226" w:rsidRDefault="00077226" w:rsidP="00077226">
            <w:pPr>
              <w:jc w:val="center"/>
              <w:rPr>
                <w:color w:val="000000"/>
              </w:rPr>
            </w:pPr>
            <w:r w:rsidRPr="00077226">
              <w:rPr>
                <w:color w:val="000000"/>
              </w:rPr>
              <w:t>Исполнено</w:t>
            </w:r>
          </w:p>
        </w:tc>
      </w:tr>
      <w:tr w:rsidR="00077226" w:rsidRPr="00077226" w:rsidTr="003F264F">
        <w:trPr>
          <w:trHeight w:val="113"/>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077226" w:rsidRPr="00077226" w:rsidRDefault="002E3113" w:rsidP="00077226">
            <w:pPr>
              <w:jc w:val="both"/>
              <w:rPr>
                <w:color w:val="000000"/>
                <w:sz w:val="22"/>
                <w:szCs w:val="22"/>
              </w:rPr>
            </w:pPr>
            <w:r>
              <w:rPr>
                <w:color w:val="000000"/>
                <w:sz w:val="22"/>
                <w:szCs w:val="22"/>
              </w:rPr>
              <w:t>Бюджетные кредиты из других бюджетов бюджетной системы Российской Федерации</w:t>
            </w:r>
          </w:p>
        </w:tc>
        <w:tc>
          <w:tcPr>
            <w:tcW w:w="1680" w:type="dxa"/>
            <w:tcBorders>
              <w:top w:val="nil"/>
              <w:left w:val="nil"/>
              <w:bottom w:val="single" w:sz="4" w:space="0" w:color="auto"/>
              <w:right w:val="single" w:sz="4" w:space="0" w:color="auto"/>
            </w:tcBorders>
            <w:shd w:val="clear" w:color="auto" w:fill="auto"/>
            <w:vAlign w:val="center"/>
            <w:hideMark/>
          </w:tcPr>
          <w:p w:rsidR="00077226" w:rsidRPr="00077226" w:rsidRDefault="002E3113" w:rsidP="00077226">
            <w:pPr>
              <w:jc w:val="center"/>
              <w:rPr>
                <w:color w:val="000000"/>
                <w:sz w:val="22"/>
                <w:szCs w:val="22"/>
              </w:rPr>
            </w:pPr>
            <w:r>
              <w:rPr>
                <w:color w:val="000000"/>
                <w:sz w:val="22"/>
                <w:szCs w:val="22"/>
              </w:rPr>
              <w:t>88000,0</w:t>
            </w:r>
          </w:p>
        </w:tc>
        <w:tc>
          <w:tcPr>
            <w:tcW w:w="1580" w:type="dxa"/>
            <w:tcBorders>
              <w:top w:val="nil"/>
              <w:left w:val="nil"/>
              <w:bottom w:val="single" w:sz="4" w:space="0" w:color="auto"/>
              <w:right w:val="single" w:sz="4" w:space="0" w:color="auto"/>
            </w:tcBorders>
            <w:shd w:val="clear" w:color="auto" w:fill="auto"/>
            <w:vAlign w:val="center"/>
            <w:hideMark/>
          </w:tcPr>
          <w:p w:rsidR="00077226" w:rsidRPr="00077226" w:rsidRDefault="00013A1C" w:rsidP="00077226">
            <w:pPr>
              <w:jc w:val="center"/>
              <w:rPr>
                <w:color w:val="000000"/>
                <w:sz w:val="22"/>
                <w:szCs w:val="22"/>
              </w:rPr>
            </w:pPr>
            <w:r>
              <w:rPr>
                <w:color w:val="000000"/>
                <w:sz w:val="22"/>
                <w:szCs w:val="22"/>
              </w:rPr>
              <w:t>-34350,6</w:t>
            </w:r>
          </w:p>
        </w:tc>
      </w:tr>
      <w:tr w:rsidR="00077226" w:rsidRPr="00077226" w:rsidTr="003F264F">
        <w:trPr>
          <w:trHeight w:val="113"/>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077226" w:rsidRPr="00077226" w:rsidRDefault="00013A1C" w:rsidP="00077226">
            <w:pPr>
              <w:jc w:val="both"/>
              <w:rPr>
                <w:color w:val="000000"/>
                <w:sz w:val="22"/>
                <w:szCs w:val="22"/>
              </w:rPr>
            </w:pPr>
            <w:r>
              <w:rPr>
                <w:color w:val="000000"/>
                <w:sz w:val="22"/>
                <w:szCs w:val="22"/>
              </w:rPr>
              <w:t>Изменение остатков средств</w:t>
            </w:r>
          </w:p>
        </w:tc>
        <w:tc>
          <w:tcPr>
            <w:tcW w:w="1680" w:type="dxa"/>
            <w:tcBorders>
              <w:top w:val="nil"/>
              <w:left w:val="nil"/>
              <w:bottom w:val="single" w:sz="4" w:space="0" w:color="auto"/>
              <w:right w:val="single" w:sz="4" w:space="0" w:color="auto"/>
            </w:tcBorders>
            <w:shd w:val="clear" w:color="auto" w:fill="auto"/>
            <w:vAlign w:val="center"/>
            <w:hideMark/>
          </w:tcPr>
          <w:p w:rsidR="00077226" w:rsidRPr="00077226" w:rsidRDefault="00013A1C" w:rsidP="00077226">
            <w:pPr>
              <w:jc w:val="center"/>
              <w:rPr>
                <w:color w:val="000000"/>
                <w:sz w:val="22"/>
                <w:szCs w:val="22"/>
              </w:rPr>
            </w:pPr>
            <w:r>
              <w:rPr>
                <w:color w:val="000000"/>
                <w:sz w:val="22"/>
                <w:szCs w:val="22"/>
              </w:rPr>
              <w:t>101462,3</w:t>
            </w:r>
          </w:p>
        </w:tc>
        <w:tc>
          <w:tcPr>
            <w:tcW w:w="1580" w:type="dxa"/>
            <w:tcBorders>
              <w:top w:val="nil"/>
              <w:left w:val="nil"/>
              <w:bottom w:val="single" w:sz="4" w:space="0" w:color="auto"/>
              <w:right w:val="single" w:sz="4" w:space="0" w:color="auto"/>
            </w:tcBorders>
            <w:shd w:val="clear" w:color="auto" w:fill="auto"/>
            <w:vAlign w:val="center"/>
            <w:hideMark/>
          </w:tcPr>
          <w:p w:rsidR="00077226" w:rsidRPr="00077226" w:rsidRDefault="00013A1C" w:rsidP="00077226">
            <w:pPr>
              <w:jc w:val="center"/>
              <w:rPr>
                <w:color w:val="000000"/>
                <w:sz w:val="22"/>
                <w:szCs w:val="22"/>
              </w:rPr>
            </w:pPr>
            <w:r>
              <w:rPr>
                <w:color w:val="000000"/>
                <w:sz w:val="22"/>
                <w:szCs w:val="22"/>
              </w:rPr>
              <w:t>360455,7</w:t>
            </w:r>
          </w:p>
        </w:tc>
      </w:tr>
      <w:tr w:rsidR="00077226" w:rsidRPr="00077226" w:rsidTr="003F264F">
        <w:trPr>
          <w:trHeight w:val="113"/>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077226" w:rsidRPr="00077226" w:rsidRDefault="00077226" w:rsidP="00077226">
            <w:pPr>
              <w:jc w:val="both"/>
              <w:rPr>
                <w:color w:val="000000"/>
                <w:sz w:val="22"/>
                <w:szCs w:val="22"/>
              </w:rPr>
            </w:pPr>
            <w:r w:rsidRPr="00077226">
              <w:rPr>
                <w:color w:val="000000"/>
                <w:sz w:val="22"/>
                <w:szCs w:val="22"/>
              </w:rPr>
              <w:t>Итого</w:t>
            </w:r>
          </w:p>
        </w:tc>
        <w:tc>
          <w:tcPr>
            <w:tcW w:w="1680" w:type="dxa"/>
            <w:tcBorders>
              <w:top w:val="nil"/>
              <w:left w:val="nil"/>
              <w:bottom w:val="single" w:sz="4" w:space="0" w:color="auto"/>
              <w:right w:val="single" w:sz="4" w:space="0" w:color="auto"/>
            </w:tcBorders>
            <w:shd w:val="clear" w:color="auto" w:fill="auto"/>
            <w:vAlign w:val="center"/>
            <w:hideMark/>
          </w:tcPr>
          <w:p w:rsidR="00077226" w:rsidRPr="00077226" w:rsidRDefault="00013A1C" w:rsidP="00077226">
            <w:pPr>
              <w:jc w:val="center"/>
              <w:rPr>
                <w:color w:val="000000"/>
                <w:sz w:val="22"/>
                <w:szCs w:val="22"/>
              </w:rPr>
            </w:pPr>
            <w:r>
              <w:rPr>
                <w:color w:val="000000"/>
                <w:sz w:val="22"/>
                <w:szCs w:val="22"/>
              </w:rPr>
              <w:t>189462,3</w:t>
            </w:r>
          </w:p>
        </w:tc>
        <w:tc>
          <w:tcPr>
            <w:tcW w:w="1580" w:type="dxa"/>
            <w:tcBorders>
              <w:top w:val="nil"/>
              <w:left w:val="nil"/>
              <w:bottom w:val="single" w:sz="4" w:space="0" w:color="auto"/>
              <w:right w:val="single" w:sz="4" w:space="0" w:color="auto"/>
            </w:tcBorders>
            <w:shd w:val="clear" w:color="auto" w:fill="auto"/>
            <w:vAlign w:val="center"/>
            <w:hideMark/>
          </w:tcPr>
          <w:p w:rsidR="00077226" w:rsidRPr="00077226" w:rsidRDefault="00013A1C" w:rsidP="00077226">
            <w:pPr>
              <w:jc w:val="center"/>
              <w:rPr>
                <w:color w:val="000000"/>
                <w:sz w:val="22"/>
                <w:szCs w:val="22"/>
              </w:rPr>
            </w:pPr>
            <w:r>
              <w:rPr>
                <w:color w:val="000000"/>
                <w:sz w:val="22"/>
                <w:szCs w:val="22"/>
              </w:rPr>
              <w:t>326105,1</w:t>
            </w:r>
          </w:p>
        </w:tc>
      </w:tr>
    </w:tbl>
    <w:p w:rsidR="005475EC" w:rsidRPr="003F264F" w:rsidRDefault="005475EC" w:rsidP="00762D74">
      <w:pPr>
        <w:ind w:firstLine="709"/>
        <w:jc w:val="both"/>
        <w:rPr>
          <w:sz w:val="10"/>
          <w:szCs w:val="26"/>
        </w:rPr>
      </w:pPr>
    </w:p>
    <w:p w:rsidR="00077226" w:rsidRPr="00077226" w:rsidRDefault="00077226" w:rsidP="00077226">
      <w:pPr>
        <w:autoSpaceDE w:val="0"/>
        <w:autoSpaceDN w:val="0"/>
        <w:adjustRightInd w:val="0"/>
        <w:ind w:firstLine="709"/>
        <w:jc w:val="both"/>
        <w:rPr>
          <w:sz w:val="26"/>
          <w:szCs w:val="26"/>
        </w:rPr>
      </w:pPr>
      <w:r w:rsidRPr="00077226">
        <w:rPr>
          <w:sz w:val="26"/>
          <w:szCs w:val="26"/>
        </w:rPr>
        <w:lastRenderedPageBreak/>
        <w:t xml:space="preserve">Согласно отчетным данным за </w:t>
      </w:r>
      <w:r w:rsidR="00013A1C">
        <w:rPr>
          <w:sz w:val="26"/>
          <w:szCs w:val="26"/>
        </w:rPr>
        <w:t>6 месяцев</w:t>
      </w:r>
      <w:r w:rsidRPr="00077226">
        <w:rPr>
          <w:sz w:val="26"/>
          <w:szCs w:val="26"/>
        </w:rPr>
        <w:t xml:space="preserve"> 202</w:t>
      </w:r>
      <w:r w:rsidR="00013A1C">
        <w:rPr>
          <w:sz w:val="26"/>
          <w:szCs w:val="26"/>
        </w:rPr>
        <w:t>4</w:t>
      </w:r>
      <w:r w:rsidRPr="00077226">
        <w:rPr>
          <w:sz w:val="26"/>
          <w:szCs w:val="26"/>
        </w:rPr>
        <w:t xml:space="preserve"> года</w:t>
      </w:r>
      <w:r w:rsidR="00C07649">
        <w:rPr>
          <w:sz w:val="26"/>
          <w:szCs w:val="26"/>
        </w:rPr>
        <w:t>,</w:t>
      </w:r>
      <w:r w:rsidRPr="00077226">
        <w:rPr>
          <w:sz w:val="26"/>
          <w:szCs w:val="26"/>
        </w:rPr>
        <w:t xml:space="preserve">  бюджет</w:t>
      </w:r>
      <w:r w:rsidR="00013A1C">
        <w:rPr>
          <w:sz w:val="26"/>
          <w:szCs w:val="26"/>
        </w:rPr>
        <w:t xml:space="preserve"> Углегорского городского округа</w:t>
      </w:r>
      <w:r w:rsidRPr="00077226">
        <w:rPr>
          <w:sz w:val="26"/>
          <w:szCs w:val="26"/>
        </w:rPr>
        <w:t xml:space="preserve"> исполнен с </w:t>
      </w:r>
      <w:r w:rsidR="00AA4096" w:rsidRPr="00AA4096">
        <w:rPr>
          <w:sz w:val="26"/>
          <w:szCs w:val="26"/>
        </w:rPr>
        <w:t>дефицитом</w:t>
      </w:r>
      <w:r w:rsidRPr="00077226">
        <w:rPr>
          <w:sz w:val="26"/>
          <w:szCs w:val="26"/>
        </w:rPr>
        <w:t xml:space="preserve"> в объеме </w:t>
      </w:r>
      <w:r w:rsidR="00860670">
        <w:rPr>
          <w:sz w:val="26"/>
          <w:szCs w:val="26"/>
        </w:rPr>
        <w:t>326105,2</w:t>
      </w:r>
      <w:r w:rsidRPr="00077226">
        <w:rPr>
          <w:sz w:val="26"/>
          <w:szCs w:val="26"/>
        </w:rPr>
        <w:t xml:space="preserve"> тыс. рублей, при плановом дефиците –</w:t>
      </w:r>
      <w:r w:rsidRPr="00077226">
        <w:rPr>
          <w:rFonts w:eastAsiaTheme="minorHAnsi"/>
          <w:sz w:val="26"/>
          <w:szCs w:val="26"/>
          <w:lang w:eastAsia="en-US"/>
        </w:rPr>
        <w:t xml:space="preserve"> </w:t>
      </w:r>
      <w:r w:rsidR="00860670">
        <w:rPr>
          <w:rFonts w:eastAsiaTheme="minorHAnsi"/>
          <w:sz w:val="26"/>
          <w:szCs w:val="26"/>
          <w:lang w:eastAsia="en-US"/>
        </w:rPr>
        <w:t>189</w:t>
      </w:r>
      <w:r w:rsidR="00A72C09">
        <w:rPr>
          <w:rFonts w:eastAsiaTheme="minorHAnsi"/>
          <w:sz w:val="26"/>
          <w:szCs w:val="26"/>
          <w:lang w:eastAsia="en-US"/>
        </w:rPr>
        <w:t xml:space="preserve">  </w:t>
      </w:r>
      <w:r w:rsidR="00860670">
        <w:rPr>
          <w:rFonts w:eastAsiaTheme="minorHAnsi"/>
          <w:sz w:val="26"/>
          <w:szCs w:val="26"/>
          <w:lang w:eastAsia="en-US"/>
        </w:rPr>
        <w:t>462,3</w:t>
      </w:r>
      <w:r>
        <w:rPr>
          <w:rFonts w:eastAsiaTheme="minorHAnsi"/>
          <w:sz w:val="26"/>
          <w:szCs w:val="26"/>
          <w:lang w:eastAsia="en-US"/>
        </w:rPr>
        <w:t xml:space="preserve"> </w:t>
      </w:r>
      <w:r w:rsidRPr="00077226">
        <w:rPr>
          <w:sz w:val="26"/>
          <w:szCs w:val="26"/>
        </w:rPr>
        <w:t>тыс. рублей.</w:t>
      </w:r>
      <w:r w:rsidR="005A4717">
        <w:rPr>
          <w:sz w:val="26"/>
          <w:szCs w:val="26"/>
        </w:rPr>
        <w:t xml:space="preserve"> </w:t>
      </w:r>
    </w:p>
    <w:p w:rsidR="00077226" w:rsidRPr="00077226" w:rsidRDefault="00077226" w:rsidP="00077226">
      <w:pPr>
        <w:tabs>
          <w:tab w:val="left" w:pos="9360"/>
          <w:tab w:val="left" w:pos="9459"/>
        </w:tabs>
        <w:ind w:right="-81" w:firstLine="709"/>
        <w:jc w:val="both"/>
        <w:rPr>
          <w:sz w:val="26"/>
          <w:szCs w:val="26"/>
        </w:rPr>
      </w:pPr>
      <w:r w:rsidRPr="00077226">
        <w:rPr>
          <w:sz w:val="26"/>
          <w:szCs w:val="26"/>
        </w:rPr>
        <w:t xml:space="preserve">Основными источниками финансирования дефицита </w:t>
      </w:r>
      <w:r w:rsidR="00860670">
        <w:rPr>
          <w:sz w:val="26"/>
          <w:szCs w:val="26"/>
        </w:rPr>
        <w:t>местного</w:t>
      </w:r>
      <w:r w:rsidRPr="00077226">
        <w:rPr>
          <w:sz w:val="26"/>
          <w:szCs w:val="26"/>
        </w:rPr>
        <w:t xml:space="preserve"> бюджета являлись: </w:t>
      </w:r>
    </w:p>
    <w:p w:rsidR="00077226" w:rsidRPr="00077226" w:rsidRDefault="00077226" w:rsidP="00077226">
      <w:pPr>
        <w:tabs>
          <w:tab w:val="left" w:pos="9360"/>
          <w:tab w:val="left" w:pos="9459"/>
        </w:tabs>
        <w:ind w:right="-81" w:firstLine="709"/>
        <w:jc w:val="both"/>
        <w:rPr>
          <w:sz w:val="26"/>
          <w:szCs w:val="26"/>
        </w:rPr>
      </w:pPr>
      <w:r w:rsidRPr="00077226">
        <w:rPr>
          <w:sz w:val="26"/>
          <w:szCs w:val="26"/>
        </w:rPr>
        <w:t xml:space="preserve">- изменение остатков средств на счетах по учету средств </w:t>
      </w:r>
      <w:r w:rsidR="00860670">
        <w:rPr>
          <w:sz w:val="26"/>
          <w:szCs w:val="26"/>
        </w:rPr>
        <w:t>местного</w:t>
      </w:r>
      <w:r w:rsidRPr="00077226">
        <w:rPr>
          <w:sz w:val="26"/>
          <w:szCs w:val="26"/>
        </w:rPr>
        <w:t xml:space="preserve"> бюджета в сумме </w:t>
      </w:r>
      <w:r w:rsidR="00860670">
        <w:rPr>
          <w:sz w:val="26"/>
          <w:szCs w:val="26"/>
        </w:rPr>
        <w:t>258</w:t>
      </w:r>
      <w:r w:rsidR="00A72C09">
        <w:rPr>
          <w:sz w:val="26"/>
          <w:szCs w:val="26"/>
        </w:rPr>
        <w:t xml:space="preserve"> </w:t>
      </w:r>
      <w:r w:rsidR="00860670">
        <w:rPr>
          <w:sz w:val="26"/>
          <w:szCs w:val="26"/>
        </w:rPr>
        <w:t>993,4 тыс. рублей</w:t>
      </w:r>
      <w:r w:rsidRPr="00077226">
        <w:rPr>
          <w:sz w:val="26"/>
          <w:szCs w:val="26"/>
        </w:rPr>
        <w:t>;</w:t>
      </w:r>
    </w:p>
    <w:p w:rsidR="00077226" w:rsidRPr="00077226" w:rsidRDefault="00077226" w:rsidP="00077226">
      <w:pPr>
        <w:tabs>
          <w:tab w:val="left" w:pos="9360"/>
          <w:tab w:val="left" w:pos="9459"/>
        </w:tabs>
        <w:ind w:right="-81" w:firstLine="709"/>
        <w:jc w:val="both"/>
        <w:rPr>
          <w:sz w:val="26"/>
          <w:szCs w:val="26"/>
        </w:rPr>
      </w:pPr>
      <w:r w:rsidRPr="00077226">
        <w:rPr>
          <w:color w:val="000000"/>
          <w:sz w:val="26"/>
          <w:szCs w:val="26"/>
        </w:rPr>
        <w:t xml:space="preserve">- </w:t>
      </w:r>
      <w:r w:rsidR="00860670">
        <w:rPr>
          <w:color w:val="000000"/>
          <w:sz w:val="26"/>
          <w:szCs w:val="26"/>
        </w:rPr>
        <w:t>погашение бюджетами городских округов кредитов из других бюджетов бюджетной системы Российской Федерации в валюте Российской Федерации</w:t>
      </w:r>
      <w:r w:rsidRPr="00077226">
        <w:rPr>
          <w:color w:val="000000"/>
          <w:sz w:val="26"/>
          <w:szCs w:val="26"/>
        </w:rPr>
        <w:t xml:space="preserve"> – </w:t>
      </w:r>
      <w:r w:rsidR="00860670">
        <w:rPr>
          <w:color w:val="000000"/>
          <w:sz w:val="26"/>
          <w:szCs w:val="26"/>
        </w:rPr>
        <w:t>34</w:t>
      </w:r>
      <w:r w:rsidR="00A72C09">
        <w:rPr>
          <w:color w:val="000000"/>
          <w:sz w:val="26"/>
          <w:szCs w:val="26"/>
        </w:rPr>
        <w:t xml:space="preserve"> </w:t>
      </w:r>
      <w:r w:rsidR="00860670">
        <w:rPr>
          <w:color w:val="000000"/>
          <w:sz w:val="26"/>
          <w:szCs w:val="26"/>
        </w:rPr>
        <w:t>350,6</w:t>
      </w:r>
      <w:r>
        <w:rPr>
          <w:color w:val="000000"/>
          <w:sz w:val="26"/>
          <w:szCs w:val="26"/>
        </w:rPr>
        <w:t xml:space="preserve"> </w:t>
      </w:r>
      <w:r w:rsidR="00246FC4">
        <w:rPr>
          <w:color w:val="000000"/>
          <w:sz w:val="26"/>
          <w:szCs w:val="26"/>
        </w:rPr>
        <w:t>тыс. рублей</w:t>
      </w:r>
      <w:r>
        <w:rPr>
          <w:color w:val="000000"/>
          <w:sz w:val="26"/>
          <w:szCs w:val="26"/>
        </w:rPr>
        <w:t xml:space="preserve"> со знаком </w:t>
      </w:r>
      <w:r w:rsidR="002752DA">
        <w:rPr>
          <w:color w:val="000000"/>
          <w:sz w:val="26"/>
          <w:szCs w:val="26"/>
        </w:rPr>
        <w:t>«</w:t>
      </w:r>
      <w:r>
        <w:rPr>
          <w:color w:val="000000"/>
          <w:sz w:val="26"/>
          <w:szCs w:val="26"/>
        </w:rPr>
        <w:t>минус</w:t>
      </w:r>
      <w:r w:rsidR="002752DA">
        <w:rPr>
          <w:color w:val="000000"/>
          <w:sz w:val="26"/>
          <w:szCs w:val="26"/>
        </w:rPr>
        <w:t>»</w:t>
      </w:r>
      <w:r w:rsidRPr="00077226">
        <w:rPr>
          <w:color w:val="000000"/>
          <w:sz w:val="26"/>
          <w:szCs w:val="26"/>
        </w:rPr>
        <w:t>.</w:t>
      </w:r>
    </w:p>
    <w:p w:rsidR="00077226" w:rsidRPr="00C03F34" w:rsidRDefault="00077226" w:rsidP="00077226">
      <w:pPr>
        <w:ind w:firstLine="709"/>
        <w:jc w:val="center"/>
        <w:rPr>
          <w:b/>
          <w:spacing w:val="3"/>
          <w:sz w:val="14"/>
          <w:szCs w:val="26"/>
        </w:rPr>
      </w:pPr>
    </w:p>
    <w:p w:rsidR="00077226" w:rsidRPr="00C07649" w:rsidRDefault="00324E8A" w:rsidP="000340DD">
      <w:pPr>
        <w:ind w:left="709"/>
        <w:rPr>
          <w:spacing w:val="3"/>
          <w:sz w:val="16"/>
          <w:szCs w:val="26"/>
        </w:rPr>
      </w:pPr>
      <w:r w:rsidRPr="00324E8A">
        <w:rPr>
          <w:b/>
          <w:spacing w:val="3"/>
          <w:sz w:val="26"/>
          <w:szCs w:val="26"/>
        </w:rPr>
        <w:t xml:space="preserve">8. </w:t>
      </w:r>
      <w:r w:rsidR="00077226" w:rsidRPr="00324E8A">
        <w:rPr>
          <w:b/>
          <w:spacing w:val="3"/>
          <w:sz w:val="26"/>
          <w:szCs w:val="26"/>
        </w:rPr>
        <w:t>Выводы</w:t>
      </w:r>
      <w:r w:rsidR="000340DD">
        <w:rPr>
          <w:b/>
          <w:spacing w:val="3"/>
          <w:sz w:val="26"/>
          <w:szCs w:val="26"/>
        </w:rPr>
        <w:t>:</w:t>
      </w:r>
    </w:p>
    <w:p w:rsidR="00E563F9" w:rsidRPr="00E563F9" w:rsidRDefault="00077226" w:rsidP="00E563F9">
      <w:pPr>
        <w:autoSpaceDE w:val="0"/>
        <w:autoSpaceDN w:val="0"/>
        <w:adjustRightInd w:val="0"/>
        <w:ind w:firstLine="709"/>
        <w:jc w:val="both"/>
        <w:rPr>
          <w:b/>
          <w:spacing w:val="3"/>
          <w:sz w:val="26"/>
          <w:szCs w:val="26"/>
        </w:rPr>
      </w:pPr>
      <w:r w:rsidRPr="00E563F9">
        <w:rPr>
          <w:sz w:val="26"/>
          <w:szCs w:val="26"/>
        </w:rPr>
        <w:t xml:space="preserve">1. </w:t>
      </w:r>
      <w:proofErr w:type="gramStart"/>
      <w:r w:rsidR="00E563F9" w:rsidRPr="00E563F9">
        <w:rPr>
          <w:sz w:val="26"/>
          <w:szCs w:val="26"/>
        </w:rPr>
        <w:t>В целом</w:t>
      </w:r>
      <w:r w:rsidR="00A72C09">
        <w:rPr>
          <w:sz w:val="26"/>
          <w:szCs w:val="26"/>
        </w:rPr>
        <w:t>,</w:t>
      </w:r>
      <w:bookmarkStart w:id="1" w:name="_GoBack"/>
      <w:bookmarkEnd w:id="1"/>
      <w:r w:rsidR="00E563F9" w:rsidRPr="00E563F9">
        <w:rPr>
          <w:sz w:val="26"/>
          <w:szCs w:val="26"/>
        </w:rPr>
        <w:t xml:space="preserve"> отчет об исполнении местного бюджета за </w:t>
      </w:r>
      <w:r w:rsidR="000942F5">
        <w:rPr>
          <w:sz w:val="26"/>
          <w:szCs w:val="26"/>
        </w:rPr>
        <w:t>6</w:t>
      </w:r>
      <w:r w:rsidR="00E563F9" w:rsidRPr="00E563F9">
        <w:rPr>
          <w:sz w:val="26"/>
          <w:szCs w:val="26"/>
        </w:rPr>
        <w:t xml:space="preserve"> </w:t>
      </w:r>
      <w:r w:rsidR="000942F5">
        <w:rPr>
          <w:sz w:val="26"/>
          <w:szCs w:val="26"/>
        </w:rPr>
        <w:t>месяцев</w:t>
      </w:r>
      <w:r w:rsidR="00E563F9" w:rsidRPr="00E563F9">
        <w:rPr>
          <w:sz w:val="26"/>
          <w:szCs w:val="26"/>
        </w:rPr>
        <w:t xml:space="preserve"> 2024 года соответствует требованиям, предъявляемым к составлению </w:t>
      </w:r>
      <w:r w:rsidR="007C240F">
        <w:rPr>
          <w:sz w:val="26"/>
          <w:szCs w:val="26"/>
        </w:rPr>
        <w:t>полугодового</w:t>
      </w:r>
      <w:r w:rsidR="00E563F9" w:rsidRPr="00E563F9">
        <w:rPr>
          <w:sz w:val="26"/>
          <w:szCs w:val="26"/>
        </w:rPr>
        <w:t xml:space="preserve"> отчета об исполнении бюджета, установленным Инструкцией </w:t>
      </w:r>
      <w:r w:rsidR="00E563F9" w:rsidRPr="00E563F9">
        <w:rPr>
          <w:rFonts w:eastAsia="Calibri"/>
          <w:sz w:val="26"/>
          <w:szCs w:val="26"/>
          <w:lang w:eastAsia="en-US"/>
        </w:rPr>
        <w:t>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w:t>
      </w:r>
      <w:proofErr w:type="gramEnd"/>
    </w:p>
    <w:p w:rsidR="00E563F9" w:rsidRPr="00E563F9" w:rsidRDefault="00E563F9" w:rsidP="00E563F9">
      <w:pPr>
        <w:tabs>
          <w:tab w:val="left" w:pos="993"/>
        </w:tabs>
        <w:autoSpaceDE w:val="0"/>
        <w:autoSpaceDN w:val="0"/>
        <w:adjustRightInd w:val="0"/>
        <w:ind w:firstLine="709"/>
        <w:jc w:val="both"/>
        <w:rPr>
          <w:color w:val="000000"/>
          <w:sz w:val="26"/>
          <w:szCs w:val="26"/>
        </w:rPr>
      </w:pPr>
      <w:r w:rsidRPr="00E563F9">
        <w:rPr>
          <w:color w:val="000000"/>
          <w:sz w:val="26"/>
          <w:szCs w:val="26"/>
        </w:rPr>
        <w:t xml:space="preserve">2. Исполнение бюджета Углегорского городского округа в отчетном периоде составило: по доходам – </w:t>
      </w:r>
      <w:r w:rsidR="000942F5">
        <w:rPr>
          <w:sz w:val="26"/>
          <w:szCs w:val="26"/>
        </w:rPr>
        <w:t>2 178 239,9</w:t>
      </w:r>
      <w:r w:rsidR="000942F5" w:rsidRPr="00D14448">
        <w:rPr>
          <w:sz w:val="26"/>
          <w:szCs w:val="26"/>
        </w:rPr>
        <w:t xml:space="preserve"> </w:t>
      </w:r>
      <w:r w:rsidRPr="00E563F9">
        <w:rPr>
          <w:color w:val="000000"/>
          <w:sz w:val="26"/>
          <w:szCs w:val="26"/>
        </w:rPr>
        <w:t xml:space="preserve">тыс. рублей или </w:t>
      </w:r>
      <w:r w:rsidR="000942F5">
        <w:rPr>
          <w:color w:val="000000"/>
          <w:sz w:val="26"/>
          <w:szCs w:val="26"/>
        </w:rPr>
        <w:t>51,0</w:t>
      </w:r>
      <w:r w:rsidRPr="00E563F9">
        <w:rPr>
          <w:color w:val="000000"/>
          <w:sz w:val="26"/>
          <w:szCs w:val="26"/>
        </w:rPr>
        <w:t xml:space="preserve"> % от прогнозируемых доходов, по расходам – </w:t>
      </w:r>
      <w:r w:rsidR="008F1263">
        <w:rPr>
          <w:color w:val="000000"/>
          <w:sz w:val="26"/>
          <w:szCs w:val="26"/>
        </w:rPr>
        <w:t>2 504 345,1</w:t>
      </w:r>
      <w:r w:rsidRPr="00E563F9">
        <w:rPr>
          <w:color w:val="000000"/>
          <w:sz w:val="26"/>
          <w:szCs w:val="26"/>
        </w:rPr>
        <w:t xml:space="preserve"> тыс. рублей или </w:t>
      </w:r>
      <w:r w:rsidR="008F1263">
        <w:rPr>
          <w:color w:val="000000"/>
          <w:sz w:val="26"/>
          <w:szCs w:val="26"/>
        </w:rPr>
        <w:t>44,2</w:t>
      </w:r>
      <w:r w:rsidRPr="00E563F9">
        <w:rPr>
          <w:color w:val="000000"/>
          <w:sz w:val="26"/>
          <w:szCs w:val="26"/>
        </w:rPr>
        <w:t xml:space="preserve"> % от уточненных бюджетных назначений. Дефицит местного бюджета составил </w:t>
      </w:r>
      <w:r w:rsidR="008F1263">
        <w:rPr>
          <w:color w:val="000000"/>
          <w:sz w:val="26"/>
          <w:szCs w:val="26"/>
        </w:rPr>
        <w:t>326 105,2</w:t>
      </w:r>
      <w:r w:rsidRPr="00E563F9">
        <w:rPr>
          <w:color w:val="000000"/>
          <w:sz w:val="26"/>
          <w:szCs w:val="26"/>
        </w:rPr>
        <w:t xml:space="preserve"> тыс. рублей.</w:t>
      </w:r>
      <w:r w:rsidRPr="00E563F9">
        <w:rPr>
          <w:b/>
          <w:color w:val="000000"/>
          <w:sz w:val="26"/>
          <w:szCs w:val="26"/>
        </w:rPr>
        <w:t xml:space="preserve"> </w:t>
      </w:r>
    </w:p>
    <w:p w:rsidR="00E563F9" w:rsidRPr="00E563F9" w:rsidRDefault="00E563F9" w:rsidP="00E563F9">
      <w:pPr>
        <w:tabs>
          <w:tab w:val="left" w:pos="993"/>
        </w:tabs>
        <w:autoSpaceDE w:val="0"/>
        <w:autoSpaceDN w:val="0"/>
        <w:adjustRightInd w:val="0"/>
        <w:ind w:firstLine="709"/>
        <w:jc w:val="both"/>
        <w:rPr>
          <w:color w:val="000000"/>
          <w:sz w:val="26"/>
          <w:szCs w:val="26"/>
        </w:rPr>
      </w:pPr>
      <w:r w:rsidRPr="00E563F9">
        <w:rPr>
          <w:b/>
          <w:color w:val="000000"/>
          <w:sz w:val="26"/>
          <w:szCs w:val="26"/>
        </w:rPr>
        <w:t>Предложения:</w:t>
      </w:r>
      <w:r w:rsidRPr="00E563F9">
        <w:rPr>
          <w:color w:val="000000"/>
          <w:sz w:val="26"/>
          <w:szCs w:val="26"/>
        </w:rPr>
        <w:t xml:space="preserve"> направить заключение о результатах экспертно-аналитического мероприятия в адрес Собрания Углегорского городского округа.</w:t>
      </w:r>
    </w:p>
    <w:p w:rsidR="000340DD" w:rsidRPr="000340DD" w:rsidRDefault="000340DD" w:rsidP="00E563F9">
      <w:pPr>
        <w:autoSpaceDE w:val="0"/>
        <w:autoSpaceDN w:val="0"/>
        <w:adjustRightInd w:val="0"/>
        <w:ind w:firstLine="709"/>
        <w:jc w:val="both"/>
        <w:rPr>
          <w:color w:val="000000"/>
          <w:sz w:val="26"/>
          <w:szCs w:val="26"/>
        </w:rPr>
      </w:pPr>
    </w:p>
    <w:p w:rsidR="00C07649" w:rsidRPr="000340DD" w:rsidRDefault="00077226" w:rsidP="000340DD">
      <w:pPr>
        <w:tabs>
          <w:tab w:val="left" w:pos="993"/>
        </w:tabs>
        <w:autoSpaceDE w:val="0"/>
        <w:autoSpaceDN w:val="0"/>
        <w:adjustRightInd w:val="0"/>
        <w:ind w:firstLine="709"/>
        <w:jc w:val="both"/>
        <w:rPr>
          <w:color w:val="000000"/>
          <w:sz w:val="26"/>
          <w:szCs w:val="26"/>
        </w:rPr>
      </w:pPr>
      <w:r w:rsidRPr="000340DD">
        <w:rPr>
          <w:color w:val="000000"/>
          <w:sz w:val="26"/>
          <w:szCs w:val="26"/>
        </w:rPr>
        <w:t>Приложение:</w:t>
      </w:r>
      <w:r w:rsidR="00246FC4" w:rsidRPr="000340DD">
        <w:rPr>
          <w:color w:val="000000"/>
          <w:sz w:val="26"/>
          <w:szCs w:val="26"/>
        </w:rPr>
        <w:t xml:space="preserve"> </w:t>
      </w:r>
    </w:p>
    <w:p w:rsidR="00077226" w:rsidRPr="00324E8A" w:rsidRDefault="00077226" w:rsidP="00324E8A">
      <w:pPr>
        <w:pStyle w:val="a8"/>
        <w:numPr>
          <w:ilvl w:val="0"/>
          <w:numId w:val="12"/>
        </w:numPr>
        <w:tabs>
          <w:tab w:val="left" w:pos="993"/>
        </w:tabs>
        <w:ind w:left="0" w:firstLine="709"/>
        <w:jc w:val="both"/>
        <w:outlineLvl w:val="0"/>
        <w:rPr>
          <w:sz w:val="26"/>
          <w:szCs w:val="26"/>
        </w:rPr>
      </w:pPr>
      <w:r w:rsidRPr="00324E8A">
        <w:rPr>
          <w:sz w:val="26"/>
          <w:szCs w:val="26"/>
        </w:rPr>
        <w:t xml:space="preserve">приложение № 1 </w:t>
      </w:r>
      <w:r w:rsidR="00C07649" w:rsidRPr="00324E8A">
        <w:rPr>
          <w:sz w:val="26"/>
          <w:szCs w:val="26"/>
        </w:rPr>
        <w:t xml:space="preserve">– Исполнение бюджета </w:t>
      </w:r>
      <w:r w:rsidR="00E563F9">
        <w:rPr>
          <w:sz w:val="26"/>
          <w:szCs w:val="26"/>
        </w:rPr>
        <w:t>Углегорского городского округа</w:t>
      </w:r>
      <w:r w:rsidR="00C07649" w:rsidRPr="00324E8A">
        <w:rPr>
          <w:sz w:val="26"/>
          <w:szCs w:val="26"/>
        </w:rPr>
        <w:t xml:space="preserve"> по доходам за </w:t>
      </w:r>
      <w:r w:rsidR="00E563F9">
        <w:rPr>
          <w:sz w:val="26"/>
          <w:szCs w:val="26"/>
        </w:rPr>
        <w:t>6</w:t>
      </w:r>
      <w:r w:rsidR="00C07649" w:rsidRPr="00324E8A">
        <w:rPr>
          <w:sz w:val="26"/>
          <w:szCs w:val="26"/>
        </w:rPr>
        <w:t xml:space="preserve"> </w:t>
      </w:r>
      <w:r w:rsidR="00E563F9">
        <w:rPr>
          <w:sz w:val="26"/>
          <w:szCs w:val="26"/>
        </w:rPr>
        <w:t>месяцев</w:t>
      </w:r>
      <w:r w:rsidR="00C07649" w:rsidRPr="00324E8A">
        <w:rPr>
          <w:sz w:val="26"/>
          <w:szCs w:val="26"/>
        </w:rPr>
        <w:t xml:space="preserve"> 202</w:t>
      </w:r>
      <w:r w:rsidR="00E563F9">
        <w:rPr>
          <w:sz w:val="26"/>
          <w:szCs w:val="26"/>
        </w:rPr>
        <w:t>4</w:t>
      </w:r>
      <w:r w:rsidR="00C07649" w:rsidRPr="00324E8A">
        <w:rPr>
          <w:sz w:val="26"/>
          <w:szCs w:val="26"/>
        </w:rPr>
        <w:t xml:space="preserve"> года – </w:t>
      </w:r>
      <w:r w:rsidRPr="00324E8A">
        <w:rPr>
          <w:sz w:val="26"/>
          <w:szCs w:val="26"/>
        </w:rPr>
        <w:t xml:space="preserve">на </w:t>
      </w:r>
      <w:r w:rsidR="00E563F9">
        <w:rPr>
          <w:sz w:val="26"/>
          <w:szCs w:val="26"/>
        </w:rPr>
        <w:t>2</w:t>
      </w:r>
      <w:r w:rsidRPr="00324E8A">
        <w:rPr>
          <w:sz w:val="26"/>
          <w:szCs w:val="26"/>
        </w:rPr>
        <w:t xml:space="preserve"> л., </w:t>
      </w:r>
    </w:p>
    <w:p w:rsidR="00077226" w:rsidRPr="00324E8A" w:rsidRDefault="00077226" w:rsidP="00324E8A">
      <w:pPr>
        <w:pStyle w:val="a8"/>
        <w:numPr>
          <w:ilvl w:val="0"/>
          <w:numId w:val="12"/>
        </w:numPr>
        <w:tabs>
          <w:tab w:val="left" w:pos="993"/>
        </w:tabs>
        <w:ind w:left="0" w:firstLine="709"/>
        <w:jc w:val="both"/>
        <w:outlineLvl w:val="0"/>
        <w:rPr>
          <w:sz w:val="26"/>
          <w:szCs w:val="26"/>
        </w:rPr>
      </w:pPr>
      <w:r w:rsidRPr="00324E8A">
        <w:rPr>
          <w:sz w:val="26"/>
          <w:szCs w:val="26"/>
        </w:rPr>
        <w:t xml:space="preserve">приложение № 2 </w:t>
      </w:r>
      <w:r w:rsidR="00C07649" w:rsidRPr="00324E8A">
        <w:rPr>
          <w:sz w:val="26"/>
          <w:szCs w:val="26"/>
        </w:rPr>
        <w:t>– Исполнение расходов  бюджета</w:t>
      </w:r>
      <w:r w:rsidR="00E563F9">
        <w:rPr>
          <w:sz w:val="26"/>
          <w:szCs w:val="26"/>
        </w:rPr>
        <w:t xml:space="preserve"> Углегорского городского округа</w:t>
      </w:r>
      <w:r w:rsidR="00C07649" w:rsidRPr="00324E8A">
        <w:rPr>
          <w:sz w:val="26"/>
          <w:szCs w:val="26"/>
        </w:rPr>
        <w:t xml:space="preserve"> по разделам, подразделам функциональной классификации за </w:t>
      </w:r>
      <w:r w:rsidR="00E563F9">
        <w:rPr>
          <w:sz w:val="26"/>
          <w:szCs w:val="26"/>
        </w:rPr>
        <w:t>6</w:t>
      </w:r>
      <w:r w:rsidR="00C07649" w:rsidRPr="00324E8A">
        <w:rPr>
          <w:sz w:val="26"/>
          <w:szCs w:val="26"/>
        </w:rPr>
        <w:t xml:space="preserve"> </w:t>
      </w:r>
      <w:r w:rsidR="00E563F9">
        <w:rPr>
          <w:sz w:val="26"/>
          <w:szCs w:val="26"/>
        </w:rPr>
        <w:t>месяцев</w:t>
      </w:r>
      <w:r w:rsidR="00C07649" w:rsidRPr="00324E8A">
        <w:rPr>
          <w:sz w:val="26"/>
          <w:szCs w:val="26"/>
        </w:rPr>
        <w:t xml:space="preserve"> 202</w:t>
      </w:r>
      <w:r w:rsidR="00E563F9">
        <w:rPr>
          <w:sz w:val="26"/>
          <w:szCs w:val="26"/>
        </w:rPr>
        <w:t>4</w:t>
      </w:r>
      <w:r w:rsidR="00C07649" w:rsidRPr="00324E8A">
        <w:rPr>
          <w:sz w:val="26"/>
          <w:szCs w:val="26"/>
        </w:rPr>
        <w:t xml:space="preserve"> года – </w:t>
      </w:r>
      <w:r w:rsidRPr="00324E8A">
        <w:rPr>
          <w:sz w:val="26"/>
          <w:szCs w:val="26"/>
        </w:rPr>
        <w:t xml:space="preserve">на </w:t>
      </w:r>
      <w:r w:rsidR="00E563F9">
        <w:rPr>
          <w:sz w:val="26"/>
          <w:szCs w:val="26"/>
        </w:rPr>
        <w:t>2</w:t>
      </w:r>
      <w:r w:rsidRPr="00324E8A">
        <w:rPr>
          <w:sz w:val="26"/>
          <w:szCs w:val="26"/>
        </w:rPr>
        <w:t xml:space="preserve"> л., </w:t>
      </w:r>
    </w:p>
    <w:p w:rsidR="00077226" w:rsidRPr="00324E8A" w:rsidRDefault="00077226" w:rsidP="00324E8A">
      <w:pPr>
        <w:pStyle w:val="a8"/>
        <w:numPr>
          <w:ilvl w:val="0"/>
          <w:numId w:val="12"/>
        </w:numPr>
        <w:tabs>
          <w:tab w:val="left" w:pos="993"/>
        </w:tabs>
        <w:ind w:left="0" w:firstLine="709"/>
        <w:jc w:val="both"/>
        <w:outlineLvl w:val="0"/>
        <w:rPr>
          <w:sz w:val="26"/>
          <w:szCs w:val="26"/>
        </w:rPr>
      </w:pPr>
      <w:r w:rsidRPr="00324E8A">
        <w:rPr>
          <w:sz w:val="26"/>
          <w:szCs w:val="26"/>
        </w:rPr>
        <w:t xml:space="preserve">приложение № 3 </w:t>
      </w:r>
      <w:r w:rsidR="00C07649" w:rsidRPr="00324E8A">
        <w:rPr>
          <w:sz w:val="26"/>
          <w:szCs w:val="26"/>
        </w:rPr>
        <w:t xml:space="preserve">– Информация об исполнении </w:t>
      </w:r>
      <w:r w:rsidR="00E563F9">
        <w:rPr>
          <w:sz w:val="26"/>
          <w:szCs w:val="26"/>
        </w:rPr>
        <w:t>муниципальных</w:t>
      </w:r>
      <w:r w:rsidR="00C07649" w:rsidRPr="00324E8A">
        <w:rPr>
          <w:sz w:val="26"/>
          <w:szCs w:val="26"/>
        </w:rPr>
        <w:t xml:space="preserve"> программ </w:t>
      </w:r>
      <w:r w:rsidR="00E563F9">
        <w:rPr>
          <w:sz w:val="26"/>
          <w:szCs w:val="26"/>
        </w:rPr>
        <w:t>Углегорского городского округа</w:t>
      </w:r>
      <w:r w:rsidR="00C07649" w:rsidRPr="00324E8A">
        <w:rPr>
          <w:sz w:val="26"/>
          <w:szCs w:val="26"/>
        </w:rPr>
        <w:t xml:space="preserve"> за </w:t>
      </w:r>
      <w:r w:rsidR="00E563F9">
        <w:rPr>
          <w:sz w:val="26"/>
          <w:szCs w:val="26"/>
        </w:rPr>
        <w:t>6</w:t>
      </w:r>
      <w:r w:rsidR="00C07649" w:rsidRPr="00324E8A">
        <w:rPr>
          <w:sz w:val="26"/>
          <w:szCs w:val="26"/>
        </w:rPr>
        <w:t xml:space="preserve"> </w:t>
      </w:r>
      <w:r w:rsidR="00E563F9">
        <w:rPr>
          <w:sz w:val="26"/>
          <w:szCs w:val="26"/>
        </w:rPr>
        <w:t>месяцев</w:t>
      </w:r>
      <w:r w:rsidR="00C07649" w:rsidRPr="00324E8A">
        <w:rPr>
          <w:sz w:val="26"/>
          <w:szCs w:val="26"/>
        </w:rPr>
        <w:t xml:space="preserve"> 202</w:t>
      </w:r>
      <w:r w:rsidR="00E563F9">
        <w:rPr>
          <w:sz w:val="26"/>
          <w:szCs w:val="26"/>
        </w:rPr>
        <w:t>4</w:t>
      </w:r>
      <w:r w:rsidR="00C07649" w:rsidRPr="00324E8A">
        <w:rPr>
          <w:sz w:val="26"/>
          <w:szCs w:val="26"/>
        </w:rPr>
        <w:t xml:space="preserve"> года – </w:t>
      </w:r>
      <w:r w:rsidRPr="00324E8A">
        <w:rPr>
          <w:sz w:val="26"/>
          <w:szCs w:val="26"/>
        </w:rPr>
        <w:t xml:space="preserve">на </w:t>
      </w:r>
      <w:r w:rsidR="00E563F9">
        <w:rPr>
          <w:sz w:val="26"/>
          <w:szCs w:val="26"/>
        </w:rPr>
        <w:t>2</w:t>
      </w:r>
      <w:r w:rsidRPr="00324E8A">
        <w:rPr>
          <w:sz w:val="26"/>
          <w:szCs w:val="26"/>
        </w:rPr>
        <w:t xml:space="preserve"> л.,</w:t>
      </w:r>
    </w:p>
    <w:p w:rsidR="00077226" w:rsidRDefault="00077226" w:rsidP="00077226">
      <w:pPr>
        <w:ind w:firstLine="709"/>
        <w:jc w:val="both"/>
        <w:outlineLvl w:val="0"/>
        <w:rPr>
          <w:sz w:val="26"/>
          <w:szCs w:val="26"/>
        </w:rPr>
      </w:pPr>
    </w:p>
    <w:p w:rsidR="00E563F9" w:rsidRDefault="00E563F9" w:rsidP="003F264F">
      <w:pPr>
        <w:pStyle w:val="1"/>
        <w:ind w:firstLine="567"/>
      </w:pPr>
    </w:p>
    <w:p w:rsidR="00E563F9" w:rsidRDefault="00E563F9" w:rsidP="003F264F">
      <w:pPr>
        <w:pStyle w:val="1"/>
        <w:ind w:firstLine="567"/>
      </w:pPr>
    </w:p>
    <w:p w:rsidR="00E563F9" w:rsidRDefault="00E563F9" w:rsidP="003F264F">
      <w:pPr>
        <w:pStyle w:val="1"/>
        <w:ind w:firstLine="567"/>
      </w:pPr>
    </w:p>
    <w:p w:rsidR="00E563F9" w:rsidRPr="00E563F9" w:rsidRDefault="00E563F9" w:rsidP="00E563F9">
      <w:pPr>
        <w:contextualSpacing/>
        <w:jc w:val="both"/>
        <w:rPr>
          <w:rFonts w:eastAsia="Calibri"/>
          <w:sz w:val="26"/>
          <w:szCs w:val="26"/>
        </w:rPr>
      </w:pPr>
      <w:r w:rsidRPr="00E563F9">
        <w:rPr>
          <w:rFonts w:eastAsia="Calibri"/>
          <w:sz w:val="26"/>
          <w:szCs w:val="26"/>
        </w:rPr>
        <w:t>Председатель Контрольно-счетной палаты</w:t>
      </w:r>
    </w:p>
    <w:p w:rsidR="00E563F9" w:rsidRPr="00E563F9" w:rsidRDefault="00E563F9" w:rsidP="00E563F9">
      <w:pPr>
        <w:contextualSpacing/>
        <w:jc w:val="both"/>
        <w:rPr>
          <w:rFonts w:eastAsia="Calibri"/>
          <w:sz w:val="26"/>
          <w:szCs w:val="26"/>
        </w:rPr>
      </w:pPr>
      <w:r w:rsidRPr="00E563F9">
        <w:rPr>
          <w:rFonts w:eastAsia="Calibri"/>
          <w:sz w:val="26"/>
          <w:szCs w:val="26"/>
        </w:rPr>
        <w:t>Углегорского городского округа</w:t>
      </w:r>
      <w:r w:rsidRPr="00E563F9">
        <w:rPr>
          <w:rFonts w:eastAsia="Calibri"/>
          <w:sz w:val="26"/>
          <w:szCs w:val="26"/>
        </w:rPr>
        <w:tab/>
      </w:r>
      <w:r w:rsidRPr="00E563F9">
        <w:rPr>
          <w:rFonts w:eastAsia="Calibri"/>
          <w:sz w:val="26"/>
          <w:szCs w:val="26"/>
        </w:rPr>
        <w:tab/>
      </w:r>
      <w:r w:rsidRPr="00E563F9">
        <w:rPr>
          <w:rFonts w:eastAsia="Calibri"/>
          <w:sz w:val="26"/>
          <w:szCs w:val="26"/>
        </w:rPr>
        <w:tab/>
      </w:r>
      <w:r w:rsidRPr="00E563F9">
        <w:rPr>
          <w:rFonts w:eastAsia="Calibri"/>
          <w:sz w:val="26"/>
          <w:szCs w:val="26"/>
        </w:rPr>
        <w:tab/>
      </w:r>
      <w:r w:rsidRPr="00E563F9">
        <w:rPr>
          <w:rFonts w:eastAsia="Calibri"/>
          <w:sz w:val="26"/>
          <w:szCs w:val="26"/>
        </w:rPr>
        <w:tab/>
        <w:t xml:space="preserve">   </w:t>
      </w:r>
      <w:r w:rsidR="005817BC">
        <w:rPr>
          <w:rFonts w:eastAsia="Calibri"/>
          <w:sz w:val="26"/>
          <w:szCs w:val="26"/>
        </w:rPr>
        <w:tab/>
      </w:r>
      <w:r w:rsidRPr="00E563F9">
        <w:rPr>
          <w:rFonts w:eastAsia="Calibri"/>
          <w:sz w:val="26"/>
          <w:szCs w:val="26"/>
        </w:rPr>
        <w:t xml:space="preserve">  А.А. </w:t>
      </w:r>
      <w:proofErr w:type="spellStart"/>
      <w:r w:rsidRPr="00E563F9">
        <w:rPr>
          <w:rFonts w:eastAsia="Calibri"/>
          <w:sz w:val="26"/>
          <w:szCs w:val="26"/>
        </w:rPr>
        <w:t>Ветрова</w:t>
      </w:r>
      <w:proofErr w:type="spellEnd"/>
    </w:p>
    <w:p w:rsidR="00077226" w:rsidRPr="00C378B2" w:rsidRDefault="00077226" w:rsidP="00E563F9">
      <w:pPr>
        <w:pStyle w:val="1"/>
        <w:ind w:firstLine="567"/>
      </w:pPr>
    </w:p>
    <w:sectPr w:rsidR="00077226" w:rsidRPr="00C378B2" w:rsidSect="005A4717">
      <w:headerReference w:type="default" r:id="rId11"/>
      <w:footerReference w:type="first" r:id="rId12"/>
      <w:pgSz w:w="11906" w:h="16838"/>
      <w:pgMar w:top="820" w:right="566" w:bottom="567"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06C" w:rsidRDefault="0053706C" w:rsidP="001310BC">
      <w:r>
        <w:separator/>
      </w:r>
    </w:p>
  </w:endnote>
  <w:endnote w:type="continuationSeparator" w:id="0">
    <w:p w:rsidR="0053706C" w:rsidRDefault="0053706C" w:rsidP="0013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Book">
    <w:altName w:val="Franklin Gothic Medium"/>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239842"/>
      <w:docPartObj>
        <w:docPartGallery w:val="Page Numbers (Bottom of Page)"/>
        <w:docPartUnique/>
      </w:docPartObj>
    </w:sdtPr>
    <w:sdtContent>
      <w:p w:rsidR="00785582" w:rsidRDefault="00785582">
        <w:pPr>
          <w:pStyle w:val="a6"/>
          <w:jc w:val="center"/>
        </w:pPr>
        <w:r>
          <w:fldChar w:fldCharType="begin"/>
        </w:r>
        <w:r>
          <w:instrText>PAGE   \* MERGEFORMAT</w:instrText>
        </w:r>
        <w:r>
          <w:fldChar w:fldCharType="separate"/>
        </w:r>
        <w:r w:rsidR="00A72C09">
          <w:rPr>
            <w:noProof/>
          </w:rPr>
          <w:t>1</w:t>
        </w:r>
        <w:r>
          <w:fldChar w:fldCharType="end"/>
        </w:r>
      </w:p>
    </w:sdtContent>
  </w:sdt>
  <w:p w:rsidR="00785582" w:rsidRDefault="0078558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06C" w:rsidRDefault="0053706C" w:rsidP="001310BC">
      <w:r>
        <w:separator/>
      </w:r>
    </w:p>
  </w:footnote>
  <w:footnote w:type="continuationSeparator" w:id="0">
    <w:p w:rsidR="0053706C" w:rsidRDefault="0053706C" w:rsidP="00131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2137528405"/>
      <w:docPartObj>
        <w:docPartGallery w:val="Page Numbers (Top of Page)"/>
        <w:docPartUnique/>
      </w:docPartObj>
    </w:sdtPr>
    <w:sdtContent>
      <w:p w:rsidR="00785582" w:rsidRPr="00246FC4" w:rsidRDefault="00785582">
        <w:pPr>
          <w:pStyle w:val="a4"/>
          <w:jc w:val="right"/>
          <w:rPr>
            <w:sz w:val="24"/>
          </w:rPr>
        </w:pPr>
        <w:r w:rsidRPr="00246FC4">
          <w:rPr>
            <w:sz w:val="24"/>
          </w:rPr>
          <w:fldChar w:fldCharType="begin"/>
        </w:r>
        <w:r w:rsidRPr="00246FC4">
          <w:rPr>
            <w:sz w:val="24"/>
          </w:rPr>
          <w:instrText>PAGE   \* MERGEFORMAT</w:instrText>
        </w:r>
        <w:r w:rsidRPr="00246FC4">
          <w:rPr>
            <w:sz w:val="24"/>
          </w:rPr>
          <w:fldChar w:fldCharType="separate"/>
        </w:r>
        <w:r w:rsidR="00A72C09">
          <w:rPr>
            <w:noProof/>
            <w:sz w:val="24"/>
          </w:rPr>
          <w:t>16</w:t>
        </w:r>
        <w:r w:rsidRPr="00246FC4">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4277"/>
    <w:multiLevelType w:val="hybridMultilevel"/>
    <w:tmpl w:val="3A08D4A8"/>
    <w:lvl w:ilvl="0" w:tplc="E954ED54">
      <w:start w:val="1"/>
      <w:numFmt w:val="bullet"/>
      <w:lvlText w:val="-"/>
      <w:lvlJc w:val="left"/>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CD267A"/>
    <w:multiLevelType w:val="hybridMultilevel"/>
    <w:tmpl w:val="9E98A7E2"/>
    <w:lvl w:ilvl="0" w:tplc="E954ED54">
      <w:start w:val="1"/>
      <w:numFmt w:val="bullet"/>
      <w:lvlText w:val="-"/>
      <w:lvlJc w:val="left"/>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9849BE"/>
    <w:multiLevelType w:val="hybridMultilevel"/>
    <w:tmpl w:val="655E1F8E"/>
    <w:lvl w:ilvl="0" w:tplc="E954ED54">
      <w:start w:val="1"/>
      <w:numFmt w:val="bullet"/>
      <w:lvlText w:val="-"/>
      <w:lvlJc w:val="left"/>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BD31BC"/>
    <w:multiLevelType w:val="hybridMultilevel"/>
    <w:tmpl w:val="59242BC6"/>
    <w:lvl w:ilvl="0" w:tplc="E954ED54">
      <w:start w:val="1"/>
      <w:numFmt w:val="bullet"/>
      <w:lvlText w:val="-"/>
      <w:lvlJc w:val="left"/>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F9B1B2D"/>
    <w:multiLevelType w:val="hybridMultilevel"/>
    <w:tmpl w:val="6E844826"/>
    <w:lvl w:ilvl="0" w:tplc="E954ED54">
      <w:start w:val="1"/>
      <w:numFmt w:val="bullet"/>
      <w:lvlText w:val="-"/>
      <w:lvlJc w:val="left"/>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9DB4897"/>
    <w:multiLevelType w:val="multilevel"/>
    <w:tmpl w:val="31CA6CE8"/>
    <w:lvl w:ilvl="0">
      <w:start w:val="1"/>
      <w:numFmt w:val="decimal"/>
      <w:lvlText w:val="%1."/>
      <w:lvlJc w:val="left"/>
      <w:pPr>
        <w:ind w:left="360" w:hanging="360"/>
      </w:pPr>
      <w:rPr>
        <w:b w:val="0"/>
        <w:bCs w:val="0"/>
        <w:i w:val="0"/>
        <w:iCs w:val="0"/>
        <w:smallCaps w:val="0"/>
        <w:strike w:val="0"/>
        <w:dstrike w:val="0"/>
        <w:color w:val="000000"/>
        <w:spacing w:val="0"/>
        <w:w w:val="100"/>
        <w:position w:val="0"/>
        <w:sz w:val="23"/>
        <w:szCs w:val="23"/>
        <w:u w:val="none"/>
        <w:effect w:val="none"/>
      </w:r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C386106"/>
    <w:multiLevelType w:val="hybridMultilevel"/>
    <w:tmpl w:val="B908EDB8"/>
    <w:lvl w:ilvl="0" w:tplc="E954ED54">
      <w:start w:val="1"/>
      <w:numFmt w:val="bullet"/>
      <w:lvlText w:val="-"/>
      <w:lvlJc w:val="left"/>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1A75578"/>
    <w:multiLevelType w:val="hybridMultilevel"/>
    <w:tmpl w:val="54C0B076"/>
    <w:lvl w:ilvl="0" w:tplc="E954ED54">
      <w:start w:val="1"/>
      <w:numFmt w:val="bullet"/>
      <w:lvlText w:val="-"/>
      <w:lvlJc w:val="left"/>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2165A99"/>
    <w:multiLevelType w:val="hybridMultilevel"/>
    <w:tmpl w:val="AF1678BE"/>
    <w:lvl w:ilvl="0" w:tplc="E954ED54">
      <w:start w:val="1"/>
      <w:numFmt w:val="bullet"/>
      <w:lvlText w:val="-"/>
      <w:lvlJc w:val="left"/>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80B2ECF"/>
    <w:multiLevelType w:val="hybridMultilevel"/>
    <w:tmpl w:val="DE76DAEA"/>
    <w:lvl w:ilvl="0" w:tplc="E954ED54">
      <w:start w:val="1"/>
      <w:numFmt w:val="bullet"/>
      <w:lvlText w:val="-"/>
      <w:lvlJc w:val="left"/>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8AC60CD"/>
    <w:multiLevelType w:val="hybridMultilevel"/>
    <w:tmpl w:val="DF8475BE"/>
    <w:lvl w:ilvl="0" w:tplc="E954ED54">
      <w:start w:val="1"/>
      <w:numFmt w:val="bullet"/>
      <w:lvlText w:val="-"/>
      <w:lvlJc w:val="left"/>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AC42CF4"/>
    <w:multiLevelType w:val="hybridMultilevel"/>
    <w:tmpl w:val="98FEC910"/>
    <w:lvl w:ilvl="0" w:tplc="E954ED54">
      <w:start w:val="1"/>
      <w:numFmt w:val="bullet"/>
      <w:lvlText w:val="-"/>
      <w:lvlJc w:val="left"/>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15C3164"/>
    <w:multiLevelType w:val="hybridMultilevel"/>
    <w:tmpl w:val="FDE85316"/>
    <w:lvl w:ilvl="0" w:tplc="E954ED54">
      <w:start w:val="1"/>
      <w:numFmt w:val="bullet"/>
      <w:lvlText w:val="-"/>
      <w:lvlJc w:val="left"/>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2"/>
  </w:num>
  <w:num w:numId="3">
    <w:abstractNumId w:val="2"/>
  </w:num>
  <w:num w:numId="4">
    <w:abstractNumId w:val="10"/>
  </w:num>
  <w:num w:numId="5">
    <w:abstractNumId w:val="7"/>
  </w:num>
  <w:num w:numId="6">
    <w:abstractNumId w:val="1"/>
  </w:num>
  <w:num w:numId="7">
    <w:abstractNumId w:val="3"/>
  </w:num>
  <w:num w:numId="8">
    <w:abstractNumId w:val="9"/>
  </w:num>
  <w:num w:numId="9">
    <w:abstractNumId w:val="6"/>
  </w:num>
  <w:num w:numId="10">
    <w:abstractNumId w:val="4"/>
  </w:num>
  <w:num w:numId="11">
    <w:abstractNumId w:val="8"/>
  </w:num>
  <w:num w:numId="12">
    <w:abstractNumId w:val="11"/>
  </w:num>
  <w:num w:numId="13">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0AF"/>
    <w:rsid w:val="000009B0"/>
    <w:rsid w:val="00013A1C"/>
    <w:rsid w:val="000340DD"/>
    <w:rsid w:val="00034C6B"/>
    <w:rsid w:val="00072D1A"/>
    <w:rsid w:val="00074902"/>
    <w:rsid w:val="00077226"/>
    <w:rsid w:val="0008140D"/>
    <w:rsid w:val="00082E5B"/>
    <w:rsid w:val="000861EE"/>
    <w:rsid w:val="00092444"/>
    <w:rsid w:val="000942F5"/>
    <w:rsid w:val="000A209A"/>
    <w:rsid w:val="000E06BF"/>
    <w:rsid w:val="000E6A4E"/>
    <w:rsid w:val="000F1D05"/>
    <w:rsid w:val="001224C3"/>
    <w:rsid w:val="001310AF"/>
    <w:rsid w:val="001310BC"/>
    <w:rsid w:val="001A004F"/>
    <w:rsid w:val="001B2EEF"/>
    <w:rsid w:val="001B7F63"/>
    <w:rsid w:val="001F1FD2"/>
    <w:rsid w:val="00210627"/>
    <w:rsid w:val="0022187F"/>
    <w:rsid w:val="00246FC4"/>
    <w:rsid w:val="00257705"/>
    <w:rsid w:val="002752DA"/>
    <w:rsid w:val="00281616"/>
    <w:rsid w:val="002821D9"/>
    <w:rsid w:val="00290910"/>
    <w:rsid w:val="00294792"/>
    <w:rsid w:val="002B04E1"/>
    <w:rsid w:val="002E3113"/>
    <w:rsid w:val="002F4E08"/>
    <w:rsid w:val="00312105"/>
    <w:rsid w:val="00324E8A"/>
    <w:rsid w:val="00332B6B"/>
    <w:rsid w:val="003415E9"/>
    <w:rsid w:val="003470AF"/>
    <w:rsid w:val="00347D33"/>
    <w:rsid w:val="003656DA"/>
    <w:rsid w:val="0039724F"/>
    <w:rsid w:val="003C1D6B"/>
    <w:rsid w:val="003C23BF"/>
    <w:rsid w:val="003C3FEE"/>
    <w:rsid w:val="003C431C"/>
    <w:rsid w:val="003D3E3E"/>
    <w:rsid w:val="003E07A2"/>
    <w:rsid w:val="003F264F"/>
    <w:rsid w:val="003F6B2F"/>
    <w:rsid w:val="004004F4"/>
    <w:rsid w:val="004076F2"/>
    <w:rsid w:val="00427F9D"/>
    <w:rsid w:val="0044101E"/>
    <w:rsid w:val="00454037"/>
    <w:rsid w:val="004561F8"/>
    <w:rsid w:val="004631DC"/>
    <w:rsid w:val="00467B92"/>
    <w:rsid w:val="00481B63"/>
    <w:rsid w:val="00485315"/>
    <w:rsid w:val="004972A4"/>
    <w:rsid w:val="004C7C0B"/>
    <w:rsid w:val="004D2AEC"/>
    <w:rsid w:val="004F0D4E"/>
    <w:rsid w:val="004F668E"/>
    <w:rsid w:val="004F6E94"/>
    <w:rsid w:val="005052AD"/>
    <w:rsid w:val="005062E0"/>
    <w:rsid w:val="00514F38"/>
    <w:rsid w:val="00525FB7"/>
    <w:rsid w:val="00532C9A"/>
    <w:rsid w:val="0053706C"/>
    <w:rsid w:val="005475EC"/>
    <w:rsid w:val="00551A02"/>
    <w:rsid w:val="00563DBF"/>
    <w:rsid w:val="005817BC"/>
    <w:rsid w:val="0058422E"/>
    <w:rsid w:val="00593285"/>
    <w:rsid w:val="005A4717"/>
    <w:rsid w:val="005B3081"/>
    <w:rsid w:val="005F0520"/>
    <w:rsid w:val="00616796"/>
    <w:rsid w:val="00625424"/>
    <w:rsid w:val="006266FE"/>
    <w:rsid w:val="006465EF"/>
    <w:rsid w:val="00663825"/>
    <w:rsid w:val="0067628A"/>
    <w:rsid w:val="006836C4"/>
    <w:rsid w:val="006A6E98"/>
    <w:rsid w:val="006B2DF0"/>
    <w:rsid w:val="006B4206"/>
    <w:rsid w:val="006D0760"/>
    <w:rsid w:val="006E74EE"/>
    <w:rsid w:val="006F4FA0"/>
    <w:rsid w:val="00716A34"/>
    <w:rsid w:val="007171DB"/>
    <w:rsid w:val="00730EC4"/>
    <w:rsid w:val="00732732"/>
    <w:rsid w:val="00736526"/>
    <w:rsid w:val="00762D74"/>
    <w:rsid w:val="007767E7"/>
    <w:rsid w:val="00785582"/>
    <w:rsid w:val="00796A59"/>
    <w:rsid w:val="007A2E4F"/>
    <w:rsid w:val="007C20C7"/>
    <w:rsid w:val="007C240F"/>
    <w:rsid w:val="007D059F"/>
    <w:rsid w:val="007D5EA8"/>
    <w:rsid w:val="007D63A5"/>
    <w:rsid w:val="007E066A"/>
    <w:rsid w:val="00830062"/>
    <w:rsid w:val="00852F55"/>
    <w:rsid w:val="00860670"/>
    <w:rsid w:val="00872131"/>
    <w:rsid w:val="0088291C"/>
    <w:rsid w:val="00883C29"/>
    <w:rsid w:val="008C27B6"/>
    <w:rsid w:val="008C6B7B"/>
    <w:rsid w:val="008F1263"/>
    <w:rsid w:val="00902C36"/>
    <w:rsid w:val="00905EE8"/>
    <w:rsid w:val="0091030E"/>
    <w:rsid w:val="00917401"/>
    <w:rsid w:val="00932B51"/>
    <w:rsid w:val="00934063"/>
    <w:rsid w:val="009364E6"/>
    <w:rsid w:val="009466E0"/>
    <w:rsid w:val="00955223"/>
    <w:rsid w:val="00961DC8"/>
    <w:rsid w:val="009923C9"/>
    <w:rsid w:val="009947DC"/>
    <w:rsid w:val="009A3C2C"/>
    <w:rsid w:val="009E59BD"/>
    <w:rsid w:val="009F415B"/>
    <w:rsid w:val="009F445A"/>
    <w:rsid w:val="009F47AD"/>
    <w:rsid w:val="00A06B8B"/>
    <w:rsid w:val="00A45EBB"/>
    <w:rsid w:val="00A5388F"/>
    <w:rsid w:val="00A5770F"/>
    <w:rsid w:val="00A63355"/>
    <w:rsid w:val="00A66302"/>
    <w:rsid w:val="00A72C09"/>
    <w:rsid w:val="00A74DB7"/>
    <w:rsid w:val="00A855A8"/>
    <w:rsid w:val="00A957BA"/>
    <w:rsid w:val="00A959CD"/>
    <w:rsid w:val="00A96D4A"/>
    <w:rsid w:val="00A97A43"/>
    <w:rsid w:val="00AA4096"/>
    <w:rsid w:val="00AA7D62"/>
    <w:rsid w:val="00AB6354"/>
    <w:rsid w:val="00AB6922"/>
    <w:rsid w:val="00AB79B4"/>
    <w:rsid w:val="00AC64F3"/>
    <w:rsid w:val="00AD165F"/>
    <w:rsid w:val="00AD5835"/>
    <w:rsid w:val="00AE501C"/>
    <w:rsid w:val="00AF09E7"/>
    <w:rsid w:val="00B20445"/>
    <w:rsid w:val="00B53DF3"/>
    <w:rsid w:val="00B95234"/>
    <w:rsid w:val="00BB109E"/>
    <w:rsid w:val="00BF044B"/>
    <w:rsid w:val="00C03E5D"/>
    <w:rsid w:val="00C03F34"/>
    <w:rsid w:val="00C07649"/>
    <w:rsid w:val="00C1150E"/>
    <w:rsid w:val="00C31E4A"/>
    <w:rsid w:val="00C378B2"/>
    <w:rsid w:val="00CA10E7"/>
    <w:rsid w:val="00CA24CD"/>
    <w:rsid w:val="00CB0177"/>
    <w:rsid w:val="00CD1823"/>
    <w:rsid w:val="00CF4818"/>
    <w:rsid w:val="00CF712C"/>
    <w:rsid w:val="00D12A39"/>
    <w:rsid w:val="00D1326E"/>
    <w:rsid w:val="00D15DB0"/>
    <w:rsid w:val="00D328C4"/>
    <w:rsid w:val="00D4340D"/>
    <w:rsid w:val="00D6308B"/>
    <w:rsid w:val="00D97612"/>
    <w:rsid w:val="00DF0758"/>
    <w:rsid w:val="00E15518"/>
    <w:rsid w:val="00E22961"/>
    <w:rsid w:val="00E31E3C"/>
    <w:rsid w:val="00E42A0D"/>
    <w:rsid w:val="00E4332A"/>
    <w:rsid w:val="00E563F9"/>
    <w:rsid w:val="00E570E6"/>
    <w:rsid w:val="00E8167D"/>
    <w:rsid w:val="00E81F34"/>
    <w:rsid w:val="00E82A7D"/>
    <w:rsid w:val="00E96BAA"/>
    <w:rsid w:val="00EA2FA7"/>
    <w:rsid w:val="00EC6186"/>
    <w:rsid w:val="00ED3459"/>
    <w:rsid w:val="00EE6512"/>
    <w:rsid w:val="00F06807"/>
    <w:rsid w:val="00F10A92"/>
    <w:rsid w:val="00F14EAC"/>
    <w:rsid w:val="00F337A9"/>
    <w:rsid w:val="00F6260F"/>
    <w:rsid w:val="00F732B2"/>
    <w:rsid w:val="00F979CA"/>
    <w:rsid w:val="00FB4B12"/>
    <w:rsid w:val="00FD398C"/>
    <w:rsid w:val="00FE1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0AF"/>
    <w:pPr>
      <w:ind w:firstLine="0"/>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378B2"/>
    <w:pPr>
      <w:keepNext/>
      <w:tabs>
        <w:tab w:val="left" w:pos="709"/>
        <w:tab w:val="left" w:pos="6804"/>
      </w:tabs>
      <w:overflowPunct w:val="0"/>
      <w:autoSpaceDE w:val="0"/>
      <w:autoSpaceDN w:val="0"/>
      <w:adjustRightInd w:val="0"/>
      <w:textAlignment w:val="baseline"/>
      <w:outlineLvl w:val="0"/>
    </w:pPr>
    <w:rPr>
      <w:sz w:val="26"/>
      <w:szCs w:val="26"/>
    </w:rPr>
  </w:style>
  <w:style w:type="paragraph" w:styleId="2">
    <w:name w:val="heading 2"/>
    <w:basedOn w:val="a"/>
    <w:next w:val="a"/>
    <w:link w:val="20"/>
    <w:uiPriority w:val="9"/>
    <w:unhideWhenUsed/>
    <w:qFormat/>
    <w:rsid w:val="009466E0"/>
    <w:pPr>
      <w:keepNext/>
      <w:jc w:val="center"/>
      <w:outlineLvl w:val="1"/>
    </w:pPr>
    <w:rPr>
      <w:b/>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окумент"/>
    <w:basedOn w:val="a"/>
    <w:rsid w:val="00532C9A"/>
    <w:pPr>
      <w:spacing w:line="360" w:lineRule="auto"/>
      <w:ind w:firstLine="709"/>
      <w:jc w:val="both"/>
    </w:pPr>
    <w:rPr>
      <w:rFonts w:ascii="Courier New" w:hAnsi="Courier New" w:cs="Courier New"/>
      <w:sz w:val="28"/>
      <w:szCs w:val="28"/>
    </w:rPr>
  </w:style>
  <w:style w:type="paragraph" w:styleId="a4">
    <w:name w:val="header"/>
    <w:basedOn w:val="a"/>
    <w:link w:val="a5"/>
    <w:uiPriority w:val="99"/>
    <w:unhideWhenUsed/>
    <w:rsid w:val="001310BC"/>
    <w:pPr>
      <w:tabs>
        <w:tab w:val="center" w:pos="4677"/>
        <w:tab w:val="right" w:pos="9355"/>
      </w:tabs>
    </w:pPr>
  </w:style>
  <w:style w:type="character" w:customStyle="1" w:styleId="a5">
    <w:name w:val="Верхний колонтитул Знак"/>
    <w:basedOn w:val="a0"/>
    <w:link w:val="a4"/>
    <w:uiPriority w:val="99"/>
    <w:rsid w:val="001310BC"/>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1310BC"/>
    <w:pPr>
      <w:tabs>
        <w:tab w:val="center" w:pos="4677"/>
        <w:tab w:val="right" w:pos="9355"/>
      </w:tabs>
    </w:pPr>
  </w:style>
  <w:style w:type="character" w:customStyle="1" w:styleId="a7">
    <w:name w:val="Нижний колонтитул Знак"/>
    <w:basedOn w:val="a0"/>
    <w:link w:val="a6"/>
    <w:uiPriority w:val="99"/>
    <w:rsid w:val="001310BC"/>
    <w:rPr>
      <w:rFonts w:ascii="Times New Roman" w:eastAsia="Times New Roman" w:hAnsi="Times New Roman" w:cs="Times New Roman"/>
      <w:sz w:val="20"/>
      <w:szCs w:val="20"/>
      <w:lang w:eastAsia="ru-RU"/>
    </w:rPr>
  </w:style>
  <w:style w:type="paragraph" w:customStyle="1" w:styleId="Default">
    <w:name w:val="Default"/>
    <w:rsid w:val="003F6B2F"/>
    <w:pPr>
      <w:autoSpaceDE w:val="0"/>
      <w:autoSpaceDN w:val="0"/>
      <w:adjustRightInd w:val="0"/>
      <w:ind w:firstLine="0"/>
    </w:pPr>
    <w:rPr>
      <w:rFonts w:ascii="Times New Roman" w:eastAsia="Times New Roman" w:hAnsi="Times New Roman" w:cs="Times New Roman"/>
      <w:color w:val="000000"/>
      <w:sz w:val="24"/>
      <w:szCs w:val="24"/>
      <w:lang w:eastAsia="ru-RU"/>
    </w:rPr>
  </w:style>
  <w:style w:type="paragraph" w:styleId="a8">
    <w:name w:val="List Paragraph"/>
    <w:basedOn w:val="a"/>
    <w:uiPriority w:val="34"/>
    <w:qFormat/>
    <w:rsid w:val="00872131"/>
    <w:pPr>
      <w:ind w:left="720"/>
      <w:contextualSpacing/>
    </w:pPr>
  </w:style>
  <w:style w:type="paragraph" w:styleId="a9">
    <w:name w:val="Balloon Text"/>
    <w:basedOn w:val="a"/>
    <w:link w:val="aa"/>
    <w:uiPriority w:val="99"/>
    <w:semiHidden/>
    <w:unhideWhenUsed/>
    <w:rsid w:val="007171DB"/>
    <w:rPr>
      <w:rFonts w:ascii="Tahoma" w:hAnsi="Tahoma" w:cs="Tahoma"/>
      <w:sz w:val="16"/>
      <w:szCs w:val="16"/>
    </w:rPr>
  </w:style>
  <w:style w:type="character" w:customStyle="1" w:styleId="aa">
    <w:name w:val="Текст выноски Знак"/>
    <w:basedOn w:val="a0"/>
    <w:link w:val="a9"/>
    <w:uiPriority w:val="99"/>
    <w:semiHidden/>
    <w:rsid w:val="007171DB"/>
    <w:rPr>
      <w:rFonts w:ascii="Tahoma" w:eastAsia="Times New Roman" w:hAnsi="Tahoma" w:cs="Tahoma"/>
      <w:sz w:val="16"/>
      <w:szCs w:val="16"/>
      <w:lang w:eastAsia="ru-RU"/>
    </w:rPr>
  </w:style>
  <w:style w:type="paragraph" w:styleId="ab">
    <w:name w:val="Body Text Indent"/>
    <w:basedOn w:val="a"/>
    <w:link w:val="ac"/>
    <w:uiPriority w:val="99"/>
    <w:unhideWhenUsed/>
    <w:rsid w:val="00C1150E"/>
    <w:pPr>
      <w:ind w:firstLine="709"/>
      <w:jc w:val="both"/>
    </w:pPr>
    <w:rPr>
      <w:sz w:val="26"/>
      <w:szCs w:val="26"/>
    </w:rPr>
  </w:style>
  <w:style w:type="character" w:customStyle="1" w:styleId="ac">
    <w:name w:val="Основной текст с отступом Знак"/>
    <w:basedOn w:val="a0"/>
    <w:link w:val="ab"/>
    <w:uiPriority w:val="99"/>
    <w:rsid w:val="00C1150E"/>
    <w:rPr>
      <w:rFonts w:ascii="Times New Roman" w:eastAsia="Times New Roman" w:hAnsi="Times New Roman" w:cs="Times New Roman"/>
      <w:sz w:val="26"/>
      <w:szCs w:val="26"/>
      <w:lang w:eastAsia="ru-RU"/>
    </w:rPr>
  </w:style>
  <w:style w:type="character" w:customStyle="1" w:styleId="10">
    <w:name w:val="Заголовок 1 Знак"/>
    <w:basedOn w:val="a0"/>
    <w:link w:val="1"/>
    <w:uiPriority w:val="9"/>
    <w:rsid w:val="00C378B2"/>
    <w:rPr>
      <w:rFonts w:ascii="Times New Roman" w:eastAsia="Times New Roman" w:hAnsi="Times New Roman" w:cs="Times New Roman"/>
      <w:sz w:val="26"/>
      <w:szCs w:val="26"/>
      <w:lang w:eastAsia="ru-RU"/>
    </w:rPr>
  </w:style>
  <w:style w:type="character" w:customStyle="1" w:styleId="20">
    <w:name w:val="Заголовок 2 Знак"/>
    <w:basedOn w:val="a0"/>
    <w:link w:val="2"/>
    <w:uiPriority w:val="9"/>
    <w:rsid w:val="009466E0"/>
    <w:rPr>
      <w:rFonts w:ascii="Times New Roman" w:eastAsia="Times New Roman" w:hAnsi="Times New Roman" w:cs="Times New Roman"/>
      <w:b/>
      <w:sz w:val="26"/>
      <w:szCs w:val="26"/>
    </w:rPr>
  </w:style>
  <w:style w:type="character" w:customStyle="1" w:styleId="11">
    <w:name w:val="Обычный1"/>
    <w:rsid w:val="002E311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0AF"/>
    <w:pPr>
      <w:ind w:firstLine="0"/>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378B2"/>
    <w:pPr>
      <w:keepNext/>
      <w:tabs>
        <w:tab w:val="left" w:pos="709"/>
        <w:tab w:val="left" w:pos="6804"/>
      </w:tabs>
      <w:overflowPunct w:val="0"/>
      <w:autoSpaceDE w:val="0"/>
      <w:autoSpaceDN w:val="0"/>
      <w:adjustRightInd w:val="0"/>
      <w:textAlignment w:val="baseline"/>
      <w:outlineLvl w:val="0"/>
    </w:pPr>
    <w:rPr>
      <w:sz w:val="26"/>
      <w:szCs w:val="26"/>
    </w:rPr>
  </w:style>
  <w:style w:type="paragraph" w:styleId="2">
    <w:name w:val="heading 2"/>
    <w:basedOn w:val="a"/>
    <w:next w:val="a"/>
    <w:link w:val="20"/>
    <w:uiPriority w:val="9"/>
    <w:unhideWhenUsed/>
    <w:qFormat/>
    <w:rsid w:val="009466E0"/>
    <w:pPr>
      <w:keepNext/>
      <w:jc w:val="center"/>
      <w:outlineLvl w:val="1"/>
    </w:pPr>
    <w:rPr>
      <w:b/>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окумент"/>
    <w:basedOn w:val="a"/>
    <w:rsid w:val="00532C9A"/>
    <w:pPr>
      <w:spacing w:line="360" w:lineRule="auto"/>
      <w:ind w:firstLine="709"/>
      <w:jc w:val="both"/>
    </w:pPr>
    <w:rPr>
      <w:rFonts w:ascii="Courier New" w:hAnsi="Courier New" w:cs="Courier New"/>
      <w:sz w:val="28"/>
      <w:szCs w:val="28"/>
    </w:rPr>
  </w:style>
  <w:style w:type="paragraph" w:styleId="a4">
    <w:name w:val="header"/>
    <w:basedOn w:val="a"/>
    <w:link w:val="a5"/>
    <w:uiPriority w:val="99"/>
    <w:unhideWhenUsed/>
    <w:rsid w:val="001310BC"/>
    <w:pPr>
      <w:tabs>
        <w:tab w:val="center" w:pos="4677"/>
        <w:tab w:val="right" w:pos="9355"/>
      </w:tabs>
    </w:pPr>
  </w:style>
  <w:style w:type="character" w:customStyle="1" w:styleId="a5">
    <w:name w:val="Верхний колонтитул Знак"/>
    <w:basedOn w:val="a0"/>
    <w:link w:val="a4"/>
    <w:uiPriority w:val="99"/>
    <w:rsid w:val="001310BC"/>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1310BC"/>
    <w:pPr>
      <w:tabs>
        <w:tab w:val="center" w:pos="4677"/>
        <w:tab w:val="right" w:pos="9355"/>
      </w:tabs>
    </w:pPr>
  </w:style>
  <w:style w:type="character" w:customStyle="1" w:styleId="a7">
    <w:name w:val="Нижний колонтитул Знак"/>
    <w:basedOn w:val="a0"/>
    <w:link w:val="a6"/>
    <w:uiPriority w:val="99"/>
    <w:rsid w:val="001310BC"/>
    <w:rPr>
      <w:rFonts w:ascii="Times New Roman" w:eastAsia="Times New Roman" w:hAnsi="Times New Roman" w:cs="Times New Roman"/>
      <w:sz w:val="20"/>
      <w:szCs w:val="20"/>
      <w:lang w:eastAsia="ru-RU"/>
    </w:rPr>
  </w:style>
  <w:style w:type="paragraph" w:customStyle="1" w:styleId="Default">
    <w:name w:val="Default"/>
    <w:rsid w:val="003F6B2F"/>
    <w:pPr>
      <w:autoSpaceDE w:val="0"/>
      <w:autoSpaceDN w:val="0"/>
      <w:adjustRightInd w:val="0"/>
      <w:ind w:firstLine="0"/>
    </w:pPr>
    <w:rPr>
      <w:rFonts w:ascii="Times New Roman" w:eastAsia="Times New Roman" w:hAnsi="Times New Roman" w:cs="Times New Roman"/>
      <w:color w:val="000000"/>
      <w:sz w:val="24"/>
      <w:szCs w:val="24"/>
      <w:lang w:eastAsia="ru-RU"/>
    </w:rPr>
  </w:style>
  <w:style w:type="paragraph" w:styleId="a8">
    <w:name w:val="List Paragraph"/>
    <w:basedOn w:val="a"/>
    <w:uiPriority w:val="34"/>
    <w:qFormat/>
    <w:rsid w:val="00872131"/>
    <w:pPr>
      <w:ind w:left="720"/>
      <w:contextualSpacing/>
    </w:pPr>
  </w:style>
  <w:style w:type="paragraph" w:styleId="a9">
    <w:name w:val="Balloon Text"/>
    <w:basedOn w:val="a"/>
    <w:link w:val="aa"/>
    <w:uiPriority w:val="99"/>
    <w:semiHidden/>
    <w:unhideWhenUsed/>
    <w:rsid w:val="007171DB"/>
    <w:rPr>
      <w:rFonts w:ascii="Tahoma" w:hAnsi="Tahoma" w:cs="Tahoma"/>
      <w:sz w:val="16"/>
      <w:szCs w:val="16"/>
    </w:rPr>
  </w:style>
  <w:style w:type="character" w:customStyle="1" w:styleId="aa">
    <w:name w:val="Текст выноски Знак"/>
    <w:basedOn w:val="a0"/>
    <w:link w:val="a9"/>
    <w:uiPriority w:val="99"/>
    <w:semiHidden/>
    <w:rsid w:val="007171DB"/>
    <w:rPr>
      <w:rFonts w:ascii="Tahoma" w:eastAsia="Times New Roman" w:hAnsi="Tahoma" w:cs="Tahoma"/>
      <w:sz w:val="16"/>
      <w:szCs w:val="16"/>
      <w:lang w:eastAsia="ru-RU"/>
    </w:rPr>
  </w:style>
  <w:style w:type="paragraph" w:styleId="ab">
    <w:name w:val="Body Text Indent"/>
    <w:basedOn w:val="a"/>
    <w:link w:val="ac"/>
    <w:uiPriority w:val="99"/>
    <w:unhideWhenUsed/>
    <w:rsid w:val="00C1150E"/>
    <w:pPr>
      <w:ind w:firstLine="709"/>
      <w:jc w:val="both"/>
    </w:pPr>
    <w:rPr>
      <w:sz w:val="26"/>
      <w:szCs w:val="26"/>
    </w:rPr>
  </w:style>
  <w:style w:type="character" w:customStyle="1" w:styleId="ac">
    <w:name w:val="Основной текст с отступом Знак"/>
    <w:basedOn w:val="a0"/>
    <w:link w:val="ab"/>
    <w:uiPriority w:val="99"/>
    <w:rsid w:val="00C1150E"/>
    <w:rPr>
      <w:rFonts w:ascii="Times New Roman" w:eastAsia="Times New Roman" w:hAnsi="Times New Roman" w:cs="Times New Roman"/>
      <w:sz w:val="26"/>
      <w:szCs w:val="26"/>
      <w:lang w:eastAsia="ru-RU"/>
    </w:rPr>
  </w:style>
  <w:style w:type="character" w:customStyle="1" w:styleId="10">
    <w:name w:val="Заголовок 1 Знак"/>
    <w:basedOn w:val="a0"/>
    <w:link w:val="1"/>
    <w:uiPriority w:val="9"/>
    <w:rsid w:val="00C378B2"/>
    <w:rPr>
      <w:rFonts w:ascii="Times New Roman" w:eastAsia="Times New Roman" w:hAnsi="Times New Roman" w:cs="Times New Roman"/>
      <w:sz w:val="26"/>
      <w:szCs w:val="26"/>
      <w:lang w:eastAsia="ru-RU"/>
    </w:rPr>
  </w:style>
  <w:style w:type="character" w:customStyle="1" w:styleId="20">
    <w:name w:val="Заголовок 2 Знак"/>
    <w:basedOn w:val="a0"/>
    <w:link w:val="2"/>
    <w:uiPriority w:val="9"/>
    <w:rsid w:val="009466E0"/>
    <w:rPr>
      <w:rFonts w:ascii="Times New Roman" w:eastAsia="Times New Roman" w:hAnsi="Times New Roman" w:cs="Times New Roman"/>
      <w:b/>
      <w:sz w:val="26"/>
      <w:szCs w:val="26"/>
    </w:rPr>
  </w:style>
  <w:style w:type="character" w:customStyle="1" w:styleId="11">
    <w:name w:val="Обычный1"/>
    <w:rsid w:val="002E311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653">
      <w:bodyDiv w:val="1"/>
      <w:marLeft w:val="0"/>
      <w:marRight w:val="0"/>
      <w:marTop w:val="0"/>
      <w:marBottom w:val="0"/>
      <w:divBdr>
        <w:top w:val="none" w:sz="0" w:space="0" w:color="auto"/>
        <w:left w:val="none" w:sz="0" w:space="0" w:color="auto"/>
        <w:bottom w:val="none" w:sz="0" w:space="0" w:color="auto"/>
        <w:right w:val="none" w:sz="0" w:space="0" w:color="auto"/>
      </w:divBdr>
    </w:div>
    <w:div w:id="313874677">
      <w:bodyDiv w:val="1"/>
      <w:marLeft w:val="0"/>
      <w:marRight w:val="0"/>
      <w:marTop w:val="0"/>
      <w:marBottom w:val="0"/>
      <w:divBdr>
        <w:top w:val="none" w:sz="0" w:space="0" w:color="auto"/>
        <w:left w:val="none" w:sz="0" w:space="0" w:color="auto"/>
        <w:bottom w:val="none" w:sz="0" w:space="0" w:color="auto"/>
        <w:right w:val="none" w:sz="0" w:space="0" w:color="auto"/>
      </w:divBdr>
    </w:div>
    <w:div w:id="331955052">
      <w:bodyDiv w:val="1"/>
      <w:marLeft w:val="0"/>
      <w:marRight w:val="0"/>
      <w:marTop w:val="0"/>
      <w:marBottom w:val="0"/>
      <w:divBdr>
        <w:top w:val="none" w:sz="0" w:space="0" w:color="auto"/>
        <w:left w:val="none" w:sz="0" w:space="0" w:color="auto"/>
        <w:bottom w:val="none" w:sz="0" w:space="0" w:color="auto"/>
        <w:right w:val="none" w:sz="0" w:space="0" w:color="auto"/>
      </w:divBdr>
    </w:div>
    <w:div w:id="524949156">
      <w:bodyDiv w:val="1"/>
      <w:marLeft w:val="0"/>
      <w:marRight w:val="0"/>
      <w:marTop w:val="0"/>
      <w:marBottom w:val="0"/>
      <w:divBdr>
        <w:top w:val="none" w:sz="0" w:space="0" w:color="auto"/>
        <w:left w:val="none" w:sz="0" w:space="0" w:color="auto"/>
        <w:bottom w:val="none" w:sz="0" w:space="0" w:color="auto"/>
        <w:right w:val="none" w:sz="0" w:space="0" w:color="auto"/>
      </w:divBdr>
    </w:div>
    <w:div w:id="613711334">
      <w:bodyDiv w:val="1"/>
      <w:marLeft w:val="0"/>
      <w:marRight w:val="0"/>
      <w:marTop w:val="0"/>
      <w:marBottom w:val="0"/>
      <w:divBdr>
        <w:top w:val="none" w:sz="0" w:space="0" w:color="auto"/>
        <w:left w:val="none" w:sz="0" w:space="0" w:color="auto"/>
        <w:bottom w:val="none" w:sz="0" w:space="0" w:color="auto"/>
        <w:right w:val="none" w:sz="0" w:space="0" w:color="auto"/>
      </w:divBdr>
    </w:div>
    <w:div w:id="846332348">
      <w:bodyDiv w:val="1"/>
      <w:marLeft w:val="0"/>
      <w:marRight w:val="0"/>
      <w:marTop w:val="0"/>
      <w:marBottom w:val="0"/>
      <w:divBdr>
        <w:top w:val="none" w:sz="0" w:space="0" w:color="auto"/>
        <w:left w:val="none" w:sz="0" w:space="0" w:color="auto"/>
        <w:bottom w:val="none" w:sz="0" w:space="0" w:color="auto"/>
        <w:right w:val="none" w:sz="0" w:space="0" w:color="auto"/>
      </w:divBdr>
    </w:div>
    <w:div w:id="936838066">
      <w:bodyDiv w:val="1"/>
      <w:marLeft w:val="0"/>
      <w:marRight w:val="0"/>
      <w:marTop w:val="0"/>
      <w:marBottom w:val="0"/>
      <w:divBdr>
        <w:top w:val="none" w:sz="0" w:space="0" w:color="auto"/>
        <w:left w:val="none" w:sz="0" w:space="0" w:color="auto"/>
        <w:bottom w:val="none" w:sz="0" w:space="0" w:color="auto"/>
        <w:right w:val="none" w:sz="0" w:space="0" w:color="auto"/>
      </w:divBdr>
    </w:div>
    <w:div w:id="950862303">
      <w:bodyDiv w:val="1"/>
      <w:marLeft w:val="0"/>
      <w:marRight w:val="0"/>
      <w:marTop w:val="0"/>
      <w:marBottom w:val="0"/>
      <w:divBdr>
        <w:top w:val="none" w:sz="0" w:space="0" w:color="auto"/>
        <w:left w:val="none" w:sz="0" w:space="0" w:color="auto"/>
        <w:bottom w:val="none" w:sz="0" w:space="0" w:color="auto"/>
        <w:right w:val="none" w:sz="0" w:space="0" w:color="auto"/>
      </w:divBdr>
    </w:div>
    <w:div w:id="1143234033">
      <w:bodyDiv w:val="1"/>
      <w:marLeft w:val="0"/>
      <w:marRight w:val="0"/>
      <w:marTop w:val="0"/>
      <w:marBottom w:val="0"/>
      <w:divBdr>
        <w:top w:val="none" w:sz="0" w:space="0" w:color="auto"/>
        <w:left w:val="none" w:sz="0" w:space="0" w:color="auto"/>
        <w:bottom w:val="none" w:sz="0" w:space="0" w:color="auto"/>
        <w:right w:val="none" w:sz="0" w:space="0" w:color="auto"/>
      </w:divBdr>
    </w:div>
    <w:div w:id="1454403756">
      <w:bodyDiv w:val="1"/>
      <w:marLeft w:val="0"/>
      <w:marRight w:val="0"/>
      <w:marTop w:val="0"/>
      <w:marBottom w:val="0"/>
      <w:divBdr>
        <w:top w:val="none" w:sz="0" w:space="0" w:color="auto"/>
        <w:left w:val="none" w:sz="0" w:space="0" w:color="auto"/>
        <w:bottom w:val="none" w:sz="0" w:space="0" w:color="auto"/>
        <w:right w:val="none" w:sz="0" w:space="0" w:color="auto"/>
      </w:divBdr>
    </w:div>
    <w:div w:id="1473790144">
      <w:bodyDiv w:val="1"/>
      <w:marLeft w:val="0"/>
      <w:marRight w:val="0"/>
      <w:marTop w:val="0"/>
      <w:marBottom w:val="0"/>
      <w:divBdr>
        <w:top w:val="none" w:sz="0" w:space="0" w:color="auto"/>
        <w:left w:val="none" w:sz="0" w:space="0" w:color="auto"/>
        <w:bottom w:val="none" w:sz="0" w:space="0" w:color="auto"/>
        <w:right w:val="none" w:sz="0" w:space="0" w:color="auto"/>
      </w:divBdr>
    </w:div>
    <w:div w:id="1548105227">
      <w:bodyDiv w:val="1"/>
      <w:marLeft w:val="0"/>
      <w:marRight w:val="0"/>
      <w:marTop w:val="0"/>
      <w:marBottom w:val="0"/>
      <w:divBdr>
        <w:top w:val="none" w:sz="0" w:space="0" w:color="auto"/>
        <w:left w:val="none" w:sz="0" w:space="0" w:color="auto"/>
        <w:bottom w:val="none" w:sz="0" w:space="0" w:color="auto"/>
        <w:right w:val="none" w:sz="0" w:space="0" w:color="auto"/>
      </w:divBdr>
    </w:div>
    <w:div w:id="1581598542">
      <w:bodyDiv w:val="1"/>
      <w:marLeft w:val="0"/>
      <w:marRight w:val="0"/>
      <w:marTop w:val="0"/>
      <w:marBottom w:val="0"/>
      <w:divBdr>
        <w:top w:val="none" w:sz="0" w:space="0" w:color="auto"/>
        <w:left w:val="none" w:sz="0" w:space="0" w:color="auto"/>
        <w:bottom w:val="none" w:sz="0" w:space="0" w:color="auto"/>
        <w:right w:val="none" w:sz="0" w:space="0" w:color="auto"/>
      </w:divBdr>
    </w:div>
    <w:div w:id="1819030995">
      <w:bodyDiv w:val="1"/>
      <w:marLeft w:val="0"/>
      <w:marRight w:val="0"/>
      <w:marTop w:val="0"/>
      <w:marBottom w:val="0"/>
      <w:divBdr>
        <w:top w:val="none" w:sz="0" w:space="0" w:color="auto"/>
        <w:left w:val="none" w:sz="0" w:space="0" w:color="auto"/>
        <w:bottom w:val="none" w:sz="0" w:space="0" w:color="auto"/>
        <w:right w:val="none" w:sz="0" w:space="0" w:color="auto"/>
      </w:divBdr>
    </w:div>
    <w:div w:id="1866866990">
      <w:bodyDiv w:val="1"/>
      <w:marLeft w:val="0"/>
      <w:marRight w:val="0"/>
      <w:marTop w:val="0"/>
      <w:marBottom w:val="0"/>
      <w:divBdr>
        <w:top w:val="none" w:sz="0" w:space="0" w:color="auto"/>
        <w:left w:val="none" w:sz="0" w:space="0" w:color="auto"/>
        <w:bottom w:val="none" w:sz="0" w:space="0" w:color="auto"/>
        <w:right w:val="none" w:sz="0" w:space="0" w:color="auto"/>
      </w:divBdr>
    </w:div>
    <w:div w:id="1987586501">
      <w:bodyDiv w:val="1"/>
      <w:marLeft w:val="0"/>
      <w:marRight w:val="0"/>
      <w:marTop w:val="0"/>
      <w:marBottom w:val="0"/>
      <w:divBdr>
        <w:top w:val="none" w:sz="0" w:space="0" w:color="auto"/>
        <w:left w:val="none" w:sz="0" w:space="0" w:color="auto"/>
        <w:bottom w:val="none" w:sz="0" w:space="0" w:color="auto"/>
        <w:right w:val="none" w:sz="0" w:space="0" w:color="auto"/>
      </w:divBdr>
    </w:div>
    <w:div w:id="2042124818">
      <w:bodyDiv w:val="1"/>
      <w:marLeft w:val="0"/>
      <w:marRight w:val="0"/>
      <w:marTop w:val="0"/>
      <w:marBottom w:val="0"/>
      <w:divBdr>
        <w:top w:val="none" w:sz="0" w:space="0" w:color="auto"/>
        <w:left w:val="none" w:sz="0" w:space="0" w:color="auto"/>
        <w:bottom w:val="none" w:sz="0" w:space="0" w:color="auto"/>
        <w:right w:val="none" w:sz="0" w:space="0" w:color="auto"/>
      </w:divBdr>
    </w:div>
    <w:div w:id="208772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0FF33-8C9A-4D1A-B3BA-EB6086042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1941</TotalTime>
  <Pages>1</Pages>
  <Words>4618</Words>
  <Characters>26326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Пользователь Windows</cp:lastModifiedBy>
  <cp:revision>43</cp:revision>
  <cp:lastPrinted>2024-08-20T00:42:00Z</cp:lastPrinted>
  <dcterms:created xsi:type="dcterms:W3CDTF">2023-04-28T11:44:00Z</dcterms:created>
  <dcterms:modified xsi:type="dcterms:W3CDTF">2024-08-20T00:45:00Z</dcterms:modified>
</cp:coreProperties>
</file>