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EE" w:rsidRPr="000861EE" w:rsidRDefault="000861EE" w:rsidP="000861EE">
      <w:pPr>
        <w:jc w:val="center"/>
        <w:rPr>
          <w:rFonts w:eastAsia="Calibri"/>
          <w:sz w:val="32"/>
          <w:szCs w:val="32"/>
          <w:lang w:eastAsia="en-US"/>
        </w:rPr>
      </w:pPr>
      <w:r>
        <w:rPr>
          <w:rFonts w:eastAsia="Calibri"/>
          <w:b/>
          <w:noProof/>
          <w:sz w:val="28"/>
          <w:szCs w:val="22"/>
        </w:rPr>
        <w:drawing>
          <wp:inline distT="0" distB="0" distL="0" distR="0">
            <wp:extent cx="506095" cy="627380"/>
            <wp:effectExtent l="0" t="0" r="8255" b="1270"/>
            <wp:docPr id="1" name="Рисунок 1" descr="Описание: gerb ч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чб5"/>
                    <pic:cNvPicPr>
                      <a:picLocks noChangeAspect="1" noChangeArrowheads="1"/>
                    </pic:cNvPicPr>
                  </pic:nvPicPr>
                  <pic:blipFill>
                    <a:blip r:embed="rId9">
                      <a:lum bright="40000"/>
                      <a:extLst>
                        <a:ext uri="{28A0092B-C50C-407E-A947-70E740481C1C}">
                          <a14:useLocalDpi xmlns:a14="http://schemas.microsoft.com/office/drawing/2010/main" val="0"/>
                        </a:ext>
                      </a:extLst>
                    </a:blip>
                    <a:srcRect/>
                    <a:stretch>
                      <a:fillRect/>
                    </a:stretch>
                  </pic:blipFill>
                  <pic:spPr bwMode="auto">
                    <a:xfrm>
                      <a:off x="0" y="0"/>
                      <a:ext cx="506095" cy="627380"/>
                    </a:xfrm>
                    <a:prstGeom prst="rect">
                      <a:avLst/>
                    </a:prstGeom>
                    <a:noFill/>
                    <a:ln>
                      <a:noFill/>
                    </a:ln>
                  </pic:spPr>
                </pic:pic>
              </a:graphicData>
            </a:graphic>
          </wp:inline>
        </w:drawing>
      </w:r>
    </w:p>
    <w:p w:rsidR="000861EE" w:rsidRPr="000861EE" w:rsidRDefault="000861EE" w:rsidP="000861EE">
      <w:pPr>
        <w:keepNext/>
        <w:keepLines/>
        <w:spacing w:before="480"/>
        <w:jc w:val="center"/>
        <w:outlineLvl w:val="0"/>
        <w:rPr>
          <w:b/>
          <w:bCs/>
          <w:sz w:val="24"/>
          <w:szCs w:val="24"/>
          <w:lang w:eastAsia="en-US"/>
        </w:rPr>
      </w:pPr>
      <w:r w:rsidRPr="000861EE">
        <w:rPr>
          <w:b/>
          <w:bCs/>
          <w:sz w:val="24"/>
          <w:szCs w:val="24"/>
          <w:lang w:eastAsia="en-US"/>
        </w:rPr>
        <w:t>Сахалинская область</w:t>
      </w:r>
    </w:p>
    <w:p w:rsidR="000861EE" w:rsidRPr="000861EE" w:rsidRDefault="000861EE" w:rsidP="000861EE">
      <w:pPr>
        <w:jc w:val="center"/>
        <w:rPr>
          <w:rFonts w:eastAsia="Franklin Gothic Book"/>
          <w:b/>
          <w:sz w:val="24"/>
          <w:szCs w:val="24"/>
          <w:lang w:eastAsia="en-US"/>
        </w:rPr>
      </w:pPr>
      <w:r w:rsidRPr="000861EE">
        <w:rPr>
          <w:rFonts w:eastAsia="Franklin Gothic Book"/>
          <w:b/>
          <w:sz w:val="24"/>
          <w:szCs w:val="24"/>
          <w:lang w:eastAsia="en-US"/>
        </w:rPr>
        <w:t xml:space="preserve">КОНТРОЛЬНО – СЧЕТНАЯ ПАЛАТА </w:t>
      </w:r>
    </w:p>
    <w:p w:rsidR="000861EE" w:rsidRPr="000861EE" w:rsidRDefault="000861EE" w:rsidP="000861EE">
      <w:pPr>
        <w:jc w:val="center"/>
        <w:rPr>
          <w:rFonts w:eastAsia="Franklin Gothic Book"/>
          <w:b/>
          <w:sz w:val="24"/>
          <w:szCs w:val="24"/>
          <w:lang w:eastAsia="en-US"/>
        </w:rPr>
      </w:pPr>
      <w:r w:rsidRPr="000861EE">
        <w:rPr>
          <w:rFonts w:eastAsia="Franklin Gothic Book"/>
          <w:b/>
          <w:sz w:val="24"/>
          <w:szCs w:val="24"/>
          <w:lang w:eastAsia="en-US"/>
        </w:rPr>
        <w:t>УГЛЕГОРСКОГО ГОРОДСКОГО ОКРУГА</w:t>
      </w:r>
    </w:p>
    <w:p w:rsidR="000861EE" w:rsidRPr="000861EE" w:rsidRDefault="000861EE" w:rsidP="000861EE">
      <w:pPr>
        <w:ind w:firstLine="709"/>
        <w:jc w:val="center"/>
        <w:rPr>
          <w:rFonts w:eastAsia="Calibri"/>
          <w:b/>
          <w:sz w:val="32"/>
          <w:szCs w:val="32"/>
          <w:lang w:eastAsia="en-US"/>
        </w:rPr>
      </w:pPr>
    </w:p>
    <w:p w:rsidR="000861EE" w:rsidRPr="000861EE" w:rsidRDefault="000861EE" w:rsidP="000861EE">
      <w:pPr>
        <w:jc w:val="center"/>
        <w:rPr>
          <w:rFonts w:eastAsia="Calibri"/>
          <w:sz w:val="28"/>
          <w:szCs w:val="28"/>
          <w:lang w:eastAsia="en-US"/>
        </w:rPr>
      </w:pPr>
      <w:r w:rsidRPr="000861EE">
        <w:rPr>
          <w:rFonts w:eastAsia="Calibri"/>
          <w:sz w:val="28"/>
          <w:szCs w:val="28"/>
          <w:lang w:eastAsia="en-US"/>
        </w:rPr>
        <w:t>Заключение</w:t>
      </w:r>
    </w:p>
    <w:p w:rsidR="000861EE" w:rsidRPr="000861EE" w:rsidRDefault="000861EE" w:rsidP="000861EE">
      <w:pPr>
        <w:jc w:val="center"/>
        <w:rPr>
          <w:rFonts w:eastAsia="Calibri"/>
          <w:sz w:val="28"/>
          <w:szCs w:val="28"/>
          <w:lang w:eastAsia="en-US"/>
        </w:rPr>
      </w:pPr>
      <w:r w:rsidRPr="000861EE">
        <w:rPr>
          <w:rFonts w:eastAsia="Calibri"/>
          <w:sz w:val="28"/>
          <w:szCs w:val="28"/>
          <w:lang w:eastAsia="en-US"/>
        </w:rPr>
        <w:t>на отчет об исполнени</w:t>
      </w:r>
      <w:r w:rsidR="00D63EC0">
        <w:rPr>
          <w:rFonts w:eastAsia="Calibri"/>
          <w:sz w:val="28"/>
          <w:szCs w:val="28"/>
          <w:lang w:eastAsia="en-US"/>
        </w:rPr>
        <w:t>и</w:t>
      </w:r>
      <w:r w:rsidRPr="000861EE">
        <w:rPr>
          <w:rFonts w:eastAsia="Calibri"/>
          <w:sz w:val="28"/>
          <w:szCs w:val="28"/>
          <w:lang w:eastAsia="en-US"/>
        </w:rPr>
        <w:t xml:space="preserve"> бюджета Углегорского городского округа</w:t>
      </w:r>
    </w:p>
    <w:p w:rsidR="000861EE" w:rsidRPr="000861EE" w:rsidRDefault="000861EE" w:rsidP="000861EE">
      <w:pPr>
        <w:ind w:firstLine="709"/>
        <w:jc w:val="center"/>
        <w:rPr>
          <w:rFonts w:eastAsia="Calibri"/>
          <w:sz w:val="28"/>
          <w:szCs w:val="28"/>
          <w:lang w:eastAsia="en-US"/>
        </w:rPr>
      </w:pPr>
      <w:r w:rsidRPr="000861EE">
        <w:rPr>
          <w:rFonts w:eastAsia="Calibri"/>
          <w:sz w:val="28"/>
          <w:szCs w:val="28"/>
          <w:lang w:eastAsia="en-US"/>
        </w:rPr>
        <w:t xml:space="preserve">за </w:t>
      </w:r>
      <w:r w:rsidR="00D63EC0">
        <w:rPr>
          <w:rFonts w:eastAsia="Calibri"/>
          <w:sz w:val="28"/>
          <w:szCs w:val="28"/>
          <w:lang w:eastAsia="en-US"/>
        </w:rPr>
        <w:t>9</w:t>
      </w:r>
      <w:r>
        <w:rPr>
          <w:rFonts w:eastAsia="Calibri"/>
          <w:sz w:val="28"/>
          <w:szCs w:val="28"/>
          <w:lang w:eastAsia="en-US"/>
        </w:rPr>
        <w:t xml:space="preserve"> месяцев</w:t>
      </w:r>
      <w:r w:rsidRPr="000861EE">
        <w:rPr>
          <w:rFonts w:eastAsia="Calibri"/>
          <w:sz w:val="28"/>
          <w:szCs w:val="28"/>
          <w:lang w:eastAsia="en-US"/>
        </w:rPr>
        <w:t xml:space="preserve"> 2024 года</w:t>
      </w:r>
    </w:p>
    <w:p w:rsidR="000861EE" w:rsidRPr="000861EE" w:rsidRDefault="000861EE" w:rsidP="000861EE">
      <w:pPr>
        <w:ind w:firstLine="709"/>
        <w:jc w:val="both"/>
        <w:rPr>
          <w:rFonts w:eastAsia="Calibri"/>
          <w:sz w:val="28"/>
          <w:szCs w:val="28"/>
          <w:lang w:eastAsia="en-US"/>
        </w:rPr>
      </w:pPr>
    </w:p>
    <w:p w:rsidR="00E31E3C" w:rsidRDefault="000861EE" w:rsidP="000861EE">
      <w:pPr>
        <w:overflowPunct w:val="0"/>
        <w:autoSpaceDE w:val="0"/>
        <w:autoSpaceDN w:val="0"/>
        <w:adjustRightInd w:val="0"/>
        <w:ind w:firstLine="709"/>
        <w:jc w:val="both"/>
        <w:textAlignment w:val="baseline"/>
        <w:rPr>
          <w:rFonts w:eastAsia="Calibri"/>
          <w:sz w:val="28"/>
          <w:szCs w:val="28"/>
          <w:lang w:eastAsia="en-US"/>
        </w:rPr>
      </w:pPr>
      <w:r w:rsidRPr="000861EE">
        <w:rPr>
          <w:rFonts w:eastAsia="Calibri"/>
          <w:sz w:val="28"/>
          <w:szCs w:val="28"/>
          <w:lang w:eastAsia="en-US"/>
        </w:rPr>
        <w:t xml:space="preserve">г. Углегорск                                                              </w:t>
      </w:r>
      <w:r w:rsidR="00E67F4D">
        <w:rPr>
          <w:rFonts w:eastAsia="Calibri"/>
          <w:sz w:val="28"/>
          <w:szCs w:val="28"/>
          <w:lang w:eastAsia="en-US"/>
        </w:rPr>
        <w:t>11</w:t>
      </w:r>
      <w:r w:rsidRPr="000861EE">
        <w:rPr>
          <w:rFonts w:eastAsia="Calibri"/>
          <w:sz w:val="28"/>
          <w:szCs w:val="28"/>
          <w:lang w:eastAsia="en-US"/>
        </w:rPr>
        <w:t xml:space="preserve">  </w:t>
      </w:r>
      <w:r w:rsidR="00D63EC0">
        <w:rPr>
          <w:rFonts w:eastAsia="Calibri"/>
          <w:sz w:val="28"/>
          <w:szCs w:val="28"/>
          <w:lang w:eastAsia="en-US"/>
        </w:rPr>
        <w:t>ноября</w:t>
      </w:r>
      <w:r w:rsidRPr="000861EE">
        <w:rPr>
          <w:rFonts w:eastAsia="Calibri"/>
          <w:sz w:val="28"/>
          <w:szCs w:val="28"/>
          <w:lang w:eastAsia="en-US"/>
        </w:rPr>
        <w:t xml:space="preserve"> 2024 года</w:t>
      </w:r>
    </w:p>
    <w:p w:rsidR="000861EE" w:rsidRPr="00E31E3C" w:rsidRDefault="000861EE" w:rsidP="000861EE">
      <w:pPr>
        <w:overflowPunct w:val="0"/>
        <w:autoSpaceDE w:val="0"/>
        <w:autoSpaceDN w:val="0"/>
        <w:adjustRightInd w:val="0"/>
        <w:ind w:firstLine="709"/>
        <w:jc w:val="both"/>
        <w:textAlignment w:val="baseline"/>
        <w:rPr>
          <w:sz w:val="26"/>
          <w:szCs w:val="26"/>
        </w:rPr>
      </w:pP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 xml:space="preserve">1. Основание проведения экспертно-аналитического мероприятия: п. </w:t>
      </w:r>
      <w:r w:rsidR="00D63EC0">
        <w:rPr>
          <w:sz w:val="26"/>
          <w:szCs w:val="26"/>
        </w:rPr>
        <w:t>10</w:t>
      </w:r>
      <w:r w:rsidRPr="00E31E3C">
        <w:rPr>
          <w:sz w:val="26"/>
          <w:szCs w:val="26"/>
        </w:rPr>
        <w:t xml:space="preserve"> плана работы контрольно-счетной палаты </w:t>
      </w:r>
      <w:r w:rsidR="000861EE">
        <w:rPr>
          <w:sz w:val="26"/>
          <w:szCs w:val="26"/>
        </w:rPr>
        <w:t>Углегорского городского округа</w:t>
      </w:r>
      <w:r w:rsidRPr="00E31E3C">
        <w:rPr>
          <w:sz w:val="26"/>
          <w:szCs w:val="26"/>
        </w:rPr>
        <w:t xml:space="preserve"> на 202</w:t>
      </w:r>
      <w:r w:rsidR="000861EE">
        <w:rPr>
          <w:sz w:val="26"/>
          <w:szCs w:val="26"/>
        </w:rPr>
        <w:t>4</w:t>
      </w:r>
      <w:r w:rsidRPr="00E31E3C">
        <w:rPr>
          <w:sz w:val="26"/>
          <w:szCs w:val="26"/>
        </w:rPr>
        <w:t xml:space="preserve"> год.</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2. Предмет экспертно-аналитического мероприятия: процесс использования</w:t>
      </w:r>
      <w:r w:rsidR="005A4717">
        <w:rPr>
          <w:sz w:val="26"/>
          <w:szCs w:val="26"/>
        </w:rPr>
        <w:t xml:space="preserve"> </w:t>
      </w:r>
      <w:r w:rsidRPr="00E31E3C">
        <w:rPr>
          <w:sz w:val="26"/>
          <w:szCs w:val="26"/>
        </w:rPr>
        <w:t xml:space="preserve">средств бюджета на основании показателей отчета об исполнении бюджета </w:t>
      </w:r>
      <w:r w:rsidR="000861EE">
        <w:rPr>
          <w:sz w:val="26"/>
          <w:szCs w:val="26"/>
        </w:rPr>
        <w:t>Углегорского городского округа</w:t>
      </w:r>
      <w:r w:rsidRPr="00E31E3C">
        <w:rPr>
          <w:sz w:val="26"/>
          <w:szCs w:val="26"/>
        </w:rPr>
        <w:t xml:space="preserve"> за </w:t>
      </w:r>
      <w:r w:rsidR="00D63EC0">
        <w:rPr>
          <w:sz w:val="26"/>
          <w:szCs w:val="26"/>
        </w:rPr>
        <w:t>9</w:t>
      </w:r>
      <w:r w:rsidRPr="00E31E3C">
        <w:rPr>
          <w:sz w:val="26"/>
          <w:szCs w:val="26"/>
        </w:rPr>
        <w:t xml:space="preserve"> </w:t>
      </w:r>
      <w:r w:rsidR="000861EE">
        <w:rPr>
          <w:sz w:val="26"/>
          <w:szCs w:val="26"/>
        </w:rPr>
        <w:t>месяцев</w:t>
      </w:r>
      <w:r w:rsidRPr="00E31E3C">
        <w:rPr>
          <w:sz w:val="26"/>
          <w:szCs w:val="26"/>
        </w:rPr>
        <w:t xml:space="preserve"> 202</w:t>
      </w:r>
      <w:r w:rsidR="000861EE">
        <w:rPr>
          <w:sz w:val="26"/>
          <w:szCs w:val="26"/>
        </w:rPr>
        <w:t>4</w:t>
      </w:r>
      <w:r w:rsidRPr="00E31E3C">
        <w:rPr>
          <w:sz w:val="26"/>
          <w:szCs w:val="26"/>
        </w:rPr>
        <w:t xml:space="preserve"> года, информации об исполнении </w:t>
      </w:r>
      <w:r w:rsidR="000861EE">
        <w:rPr>
          <w:sz w:val="26"/>
          <w:szCs w:val="26"/>
        </w:rPr>
        <w:t>муниципальных</w:t>
      </w:r>
      <w:r w:rsidRPr="00E31E3C">
        <w:rPr>
          <w:sz w:val="26"/>
          <w:szCs w:val="26"/>
        </w:rPr>
        <w:t xml:space="preserve"> программ </w:t>
      </w:r>
      <w:r w:rsidR="000861EE">
        <w:rPr>
          <w:sz w:val="26"/>
          <w:szCs w:val="26"/>
        </w:rPr>
        <w:t>Углегорского городского округа</w:t>
      </w:r>
      <w:r w:rsidRPr="00E31E3C">
        <w:rPr>
          <w:sz w:val="26"/>
          <w:szCs w:val="26"/>
        </w:rPr>
        <w:t xml:space="preserve">, межбюджетных трансфертов и расходах резервного фонда </w:t>
      </w:r>
      <w:r w:rsidR="004631DC">
        <w:rPr>
          <w:sz w:val="26"/>
          <w:szCs w:val="26"/>
        </w:rPr>
        <w:t>администрации Углегорского городского округа</w:t>
      </w:r>
      <w:r w:rsidRPr="00E31E3C">
        <w:rPr>
          <w:sz w:val="26"/>
          <w:szCs w:val="26"/>
        </w:rPr>
        <w:t>, бюджетной и статистической отчетности.</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 xml:space="preserve">3. Объект экспертно-аналитического мероприятия: </w:t>
      </w:r>
      <w:r w:rsidR="004631DC">
        <w:rPr>
          <w:sz w:val="26"/>
          <w:szCs w:val="26"/>
        </w:rPr>
        <w:t>финансовое управление Углегорского городского округа</w:t>
      </w:r>
      <w:r w:rsidRPr="00E31E3C">
        <w:rPr>
          <w:sz w:val="26"/>
          <w:szCs w:val="26"/>
        </w:rPr>
        <w:t>.</w:t>
      </w:r>
      <w:r w:rsidR="005A4717">
        <w:rPr>
          <w:sz w:val="26"/>
          <w:szCs w:val="26"/>
        </w:rPr>
        <w:t xml:space="preserve"> </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 xml:space="preserve">4. Срок проведения экспертно-аналитического мероприятия: с </w:t>
      </w:r>
      <w:r w:rsidR="00D63EC0">
        <w:rPr>
          <w:sz w:val="26"/>
          <w:szCs w:val="26"/>
        </w:rPr>
        <w:t>22</w:t>
      </w:r>
      <w:r w:rsidR="004631DC">
        <w:rPr>
          <w:sz w:val="26"/>
          <w:szCs w:val="26"/>
        </w:rPr>
        <w:t xml:space="preserve"> </w:t>
      </w:r>
      <w:r w:rsidR="00D63EC0">
        <w:rPr>
          <w:sz w:val="26"/>
          <w:szCs w:val="26"/>
        </w:rPr>
        <w:t>октября</w:t>
      </w:r>
      <w:r w:rsidRPr="00E31E3C">
        <w:rPr>
          <w:sz w:val="26"/>
          <w:szCs w:val="26"/>
        </w:rPr>
        <w:t xml:space="preserve"> по </w:t>
      </w:r>
      <w:r w:rsidR="00E67F4D">
        <w:rPr>
          <w:sz w:val="26"/>
          <w:szCs w:val="26"/>
        </w:rPr>
        <w:t>11</w:t>
      </w:r>
      <w:r w:rsidRPr="00E31E3C">
        <w:rPr>
          <w:sz w:val="26"/>
          <w:szCs w:val="26"/>
        </w:rPr>
        <w:t xml:space="preserve"> </w:t>
      </w:r>
      <w:r w:rsidR="00D63EC0">
        <w:rPr>
          <w:sz w:val="26"/>
          <w:szCs w:val="26"/>
        </w:rPr>
        <w:t>ноября</w:t>
      </w:r>
      <w:r w:rsidRPr="00E31E3C">
        <w:rPr>
          <w:sz w:val="26"/>
          <w:szCs w:val="26"/>
        </w:rPr>
        <w:t xml:space="preserve"> 202</w:t>
      </w:r>
      <w:r w:rsidR="004631DC">
        <w:rPr>
          <w:sz w:val="26"/>
          <w:szCs w:val="26"/>
        </w:rPr>
        <w:t>4</w:t>
      </w:r>
      <w:r w:rsidRPr="00E31E3C">
        <w:rPr>
          <w:sz w:val="26"/>
          <w:szCs w:val="26"/>
        </w:rPr>
        <w:t xml:space="preserve"> года.</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 xml:space="preserve">5. Цель экспертно-аналитического мероприятия: оценка исполнения бюджета </w:t>
      </w:r>
      <w:r w:rsidR="004631DC">
        <w:rPr>
          <w:sz w:val="26"/>
          <w:szCs w:val="26"/>
        </w:rPr>
        <w:t>Углегорского городского округа</w:t>
      </w:r>
      <w:r w:rsidRPr="00E31E3C">
        <w:rPr>
          <w:sz w:val="26"/>
          <w:szCs w:val="26"/>
        </w:rPr>
        <w:t xml:space="preserve"> за </w:t>
      </w:r>
      <w:r w:rsidR="00D63EC0">
        <w:rPr>
          <w:sz w:val="26"/>
          <w:szCs w:val="26"/>
        </w:rPr>
        <w:t>9</w:t>
      </w:r>
      <w:r w:rsidRPr="00E31E3C">
        <w:rPr>
          <w:sz w:val="26"/>
          <w:szCs w:val="26"/>
        </w:rPr>
        <w:t xml:space="preserve"> </w:t>
      </w:r>
      <w:r w:rsidR="004631DC">
        <w:rPr>
          <w:sz w:val="26"/>
          <w:szCs w:val="26"/>
        </w:rPr>
        <w:t>месяцев</w:t>
      </w:r>
      <w:r w:rsidRPr="00E31E3C">
        <w:rPr>
          <w:sz w:val="26"/>
          <w:szCs w:val="26"/>
        </w:rPr>
        <w:t xml:space="preserve"> 202</w:t>
      </w:r>
      <w:r w:rsidR="004631DC">
        <w:rPr>
          <w:sz w:val="26"/>
          <w:szCs w:val="26"/>
        </w:rPr>
        <w:t>4</w:t>
      </w:r>
      <w:r w:rsidRPr="00E31E3C">
        <w:rPr>
          <w:sz w:val="26"/>
          <w:szCs w:val="26"/>
        </w:rPr>
        <w:t xml:space="preserve"> года.</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6. Проверяемый период деятельности: январь-</w:t>
      </w:r>
      <w:r w:rsidR="00D63EC0">
        <w:rPr>
          <w:sz w:val="26"/>
          <w:szCs w:val="26"/>
        </w:rPr>
        <w:t>сентябрь</w:t>
      </w:r>
      <w:r w:rsidRPr="00E31E3C">
        <w:rPr>
          <w:sz w:val="26"/>
          <w:szCs w:val="26"/>
        </w:rPr>
        <w:t xml:space="preserve"> 202</w:t>
      </w:r>
      <w:r w:rsidR="004631DC">
        <w:rPr>
          <w:sz w:val="26"/>
          <w:szCs w:val="26"/>
        </w:rPr>
        <w:t>4</w:t>
      </w:r>
      <w:r w:rsidRPr="00E31E3C">
        <w:rPr>
          <w:sz w:val="26"/>
          <w:szCs w:val="26"/>
        </w:rPr>
        <w:t xml:space="preserve"> года.</w:t>
      </w:r>
    </w:p>
    <w:p w:rsidR="00E31E3C" w:rsidRPr="00E31E3C" w:rsidRDefault="00E31E3C" w:rsidP="00E31E3C">
      <w:pPr>
        <w:overflowPunct w:val="0"/>
        <w:autoSpaceDE w:val="0"/>
        <w:autoSpaceDN w:val="0"/>
        <w:adjustRightInd w:val="0"/>
        <w:ind w:firstLine="709"/>
        <w:jc w:val="both"/>
        <w:textAlignment w:val="baseline"/>
        <w:rPr>
          <w:sz w:val="26"/>
          <w:szCs w:val="26"/>
        </w:rPr>
      </w:pPr>
      <w:r w:rsidRPr="00E31E3C">
        <w:rPr>
          <w:sz w:val="26"/>
          <w:szCs w:val="26"/>
        </w:rPr>
        <w:t>7. По результатам экспертно-аналити</w:t>
      </w:r>
      <w:r w:rsidR="00246FC4">
        <w:rPr>
          <w:sz w:val="26"/>
          <w:szCs w:val="26"/>
        </w:rPr>
        <w:t>ческого мероприятия установлено:</w:t>
      </w:r>
    </w:p>
    <w:p w:rsidR="00246FC4" w:rsidRPr="00246FC4" w:rsidRDefault="00246FC4" w:rsidP="004F0D4E">
      <w:pPr>
        <w:pStyle w:val="a3"/>
        <w:overflowPunct w:val="0"/>
        <w:autoSpaceDE w:val="0"/>
        <w:autoSpaceDN w:val="0"/>
        <w:adjustRightInd w:val="0"/>
        <w:spacing w:line="240" w:lineRule="auto"/>
        <w:textAlignment w:val="baseline"/>
        <w:rPr>
          <w:rFonts w:ascii="Times New Roman" w:hAnsi="Times New Roman" w:cs="Times New Roman"/>
          <w:sz w:val="16"/>
          <w:szCs w:val="26"/>
        </w:rPr>
      </w:pPr>
    </w:p>
    <w:p w:rsidR="00532C9A" w:rsidRPr="004631DC" w:rsidRDefault="00532C9A" w:rsidP="004F0D4E">
      <w:pPr>
        <w:pStyle w:val="a3"/>
        <w:overflowPunct w:val="0"/>
        <w:autoSpaceDE w:val="0"/>
        <w:autoSpaceDN w:val="0"/>
        <w:adjustRightInd w:val="0"/>
        <w:spacing w:line="240" w:lineRule="auto"/>
        <w:textAlignment w:val="baseline"/>
        <w:rPr>
          <w:rFonts w:ascii="Times New Roman" w:hAnsi="Times New Roman" w:cs="Times New Roman"/>
          <w:sz w:val="26"/>
          <w:szCs w:val="26"/>
        </w:rPr>
      </w:pPr>
      <w:r w:rsidRPr="00DB53B0">
        <w:rPr>
          <w:rFonts w:ascii="Times New Roman" w:hAnsi="Times New Roman" w:cs="Times New Roman"/>
          <w:sz w:val="26"/>
          <w:szCs w:val="26"/>
        </w:rPr>
        <w:t xml:space="preserve">Заключение контрольно-счетной палаты </w:t>
      </w:r>
      <w:r w:rsidR="004631DC">
        <w:rPr>
          <w:rFonts w:ascii="Times New Roman" w:hAnsi="Times New Roman" w:cs="Times New Roman"/>
          <w:sz w:val="26"/>
          <w:szCs w:val="26"/>
        </w:rPr>
        <w:t>Углегорского городского округа</w:t>
      </w:r>
      <w:r w:rsidRPr="00DB53B0">
        <w:rPr>
          <w:rFonts w:ascii="Times New Roman" w:hAnsi="Times New Roman" w:cs="Times New Roman"/>
          <w:sz w:val="26"/>
          <w:szCs w:val="26"/>
        </w:rPr>
        <w:t xml:space="preserve"> </w:t>
      </w:r>
      <w:proofErr w:type="gramStart"/>
      <w:r w:rsidRPr="00DB53B0">
        <w:rPr>
          <w:rFonts w:ascii="Times New Roman" w:hAnsi="Times New Roman" w:cs="Times New Roman"/>
          <w:sz w:val="26"/>
          <w:szCs w:val="26"/>
        </w:rPr>
        <w:t xml:space="preserve">(далее </w:t>
      </w:r>
      <w:r>
        <w:rPr>
          <w:rFonts w:ascii="Times New Roman" w:hAnsi="Times New Roman" w:cs="Times New Roman"/>
          <w:sz w:val="26"/>
          <w:szCs w:val="26"/>
        </w:rPr>
        <w:t>–</w:t>
      </w:r>
      <w:r w:rsidRPr="00DB53B0">
        <w:rPr>
          <w:rFonts w:ascii="Times New Roman" w:hAnsi="Times New Roman" w:cs="Times New Roman"/>
          <w:sz w:val="26"/>
          <w:szCs w:val="26"/>
        </w:rPr>
        <w:t xml:space="preserve"> контрольно-счетная палата) </w:t>
      </w:r>
      <w:r>
        <w:rPr>
          <w:rFonts w:ascii="Times New Roman" w:hAnsi="Times New Roman" w:cs="Times New Roman"/>
          <w:sz w:val="26"/>
          <w:szCs w:val="26"/>
        </w:rPr>
        <w:t xml:space="preserve">на отчет об исполнении </w:t>
      </w:r>
      <w:r w:rsidRPr="00DB53B0">
        <w:rPr>
          <w:rFonts w:ascii="Times New Roman" w:hAnsi="Times New Roman" w:cs="Times New Roman"/>
          <w:sz w:val="26"/>
          <w:szCs w:val="26"/>
        </w:rPr>
        <w:t>бюджета</w:t>
      </w:r>
      <w:r>
        <w:rPr>
          <w:rFonts w:ascii="Times New Roman" w:hAnsi="Times New Roman" w:cs="Times New Roman"/>
          <w:sz w:val="26"/>
          <w:szCs w:val="26"/>
        </w:rPr>
        <w:t xml:space="preserve"> </w:t>
      </w:r>
      <w:r w:rsidR="004631DC">
        <w:rPr>
          <w:rFonts w:ascii="Times New Roman" w:hAnsi="Times New Roman" w:cs="Times New Roman"/>
          <w:sz w:val="26"/>
          <w:szCs w:val="26"/>
        </w:rPr>
        <w:t>Углегорского городского округа</w:t>
      </w:r>
      <w:r w:rsidRPr="00DB53B0">
        <w:rPr>
          <w:rFonts w:ascii="Times New Roman" w:hAnsi="Times New Roman" w:cs="Times New Roman"/>
          <w:sz w:val="26"/>
          <w:szCs w:val="26"/>
        </w:rPr>
        <w:t xml:space="preserve"> за </w:t>
      </w:r>
      <w:r w:rsidR="00D63EC0">
        <w:rPr>
          <w:rFonts w:ascii="Times New Roman" w:hAnsi="Times New Roman" w:cs="Times New Roman"/>
          <w:sz w:val="26"/>
          <w:szCs w:val="26"/>
        </w:rPr>
        <w:t>9</w:t>
      </w:r>
      <w:r w:rsidRPr="00DB53B0">
        <w:rPr>
          <w:rFonts w:ascii="Times New Roman" w:hAnsi="Times New Roman" w:cs="Times New Roman"/>
          <w:sz w:val="26"/>
          <w:szCs w:val="26"/>
        </w:rPr>
        <w:t xml:space="preserve"> </w:t>
      </w:r>
      <w:r w:rsidR="004631DC">
        <w:rPr>
          <w:rFonts w:ascii="Times New Roman" w:hAnsi="Times New Roman" w:cs="Times New Roman"/>
          <w:sz w:val="26"/>
          <w:szCs w:val="26"/>
        </w:rPr>
        <w:t>месяцев</w:t>
      </w:r>
      <w:r w:rsidRPr="00DB53B0">
        <w:rPr>
          <w:rFonts w:ascii="Times New Roman" w:hAnsi="Times New Roman" w:cs="Times New Roman"/>
          <w:sz w:val="26"/>
          <w:szCs w:val="26"/>
        </w:rPr>
        <w:t xml:space="preserve"> 20</w:t>
      </w:r>
      <w:r>
        <w:rPr>
          <w:rFonts w:ascii="Times New Roman" w:hAnsi="Times New Roman" w:cs="Times New Roman"/>
          <w:sz w:val="26"/>
          <w:szCs w:val="26"/>
        </w:rPr>
        <w:t>2</w:t>
      </w:r>
      <w:r w:rsidR="004631DC">
        <w:rPr>
          <w:rFonts w:ascii="Times New Roman" w:hAnsi="Times New Roman" w:cs="Times New Roman"/>
          <w:sz w:val="26"/>
          <w:szCs w:val="26"/>
        </w:rPr>
        <w:t>4</w:t>
      </w:r>
      <w:r w:rsidRPr="00DB53B0">
        <w:rPr>
          <w:rFonts w:ascii="Times New Roman" w:hAnsi="Times New Roman" w:cs="Times New Roman"/>
          <w:sz w:val="26"/>
          <w:szCs w:val="26"/>
        </w:rPr>
        <w:t xml:space="preserve"> года подготовлено в соответствии Бюджетн</w:t>
      </w:r>
      <w:r w:rsidR="002752DA">
        <w:rPr>
          <w:rFonts w:ascii="Times New Roman" w:hAnsi="Times New Roman" w:cs="Times New Roman"/>
          <w:sz w:val="26"/>
          <w:szCs w:val="26"/>
        </w:rPr>
        <w:t>ым</w:t>
      </w:r>
      <w:r w:rsidRPr="00DB53B0">
        <w:rPr>
          <w:rFonts w:ascii="Times New Roman" w:hAnsi="Times New Roman" w:cs="Times New Roman"/>
          <w:sz w:val="26"/>
          <w:szCs w:val="26"/>
        </w:rPr>
        <w:t xml:space="preserve"> кодекс</w:t>
      </w:r>
      <w:r w:rsidR="002752DA">
        <w:rPr>
          <w:rFonts w:ascii="Times New Roman" w:hAnsi="Times New Roman" w:cs="Times New Roman"/>
          <w:sz w:val="26"/>
          <w:szCs w:val="26"/>
        </w:rPr>
        <w:t>ом</w:t>
      </w:r>
      <w:r w:rsidRPr="00DB53B0">
        <w:rPr>
          <w:rFonts w:ascii="Times New Roman" w:hAnsi="Times New Roman" w:cs="Times New Roman"/>
          <w:sz w:val="26"/>
          <w:szCs w:val="26"/>
        </w:rPr>
        <w:t xml:space="preserve"> Российской Федерации (далее </w:t>
      </w:r>
      <w:r>
        <w:rPr>
          <w:rFonts w:ascii="Times New Roman" w:hAnsi="Times New Roman" w:cs="Times New Roman"/>
          <w:sz w:val="26"/>
          <w:szCs w:val="26"/>
        </w:rPr>
        <w:t>–</w:t>
      </w:r>
      <w:r w:rsidRPr="00DB53B0">
        <w:rPr>
          <w:rFonts w:ascii="Times New Roman" w:hAnsi="Times New Roman" w:cs="Times New Roman"/>
          <w:sz w:val="26"/>
          <w:szCs w:val="26"/>
        </w:rPr>
        <w:t xml:space="preserve"> БК РФ), </w:t>
      </w:r>
      <w:r w:rsidR="004631DC" w:rsidRPr="004631DC">
        <w:rPr>
          <w:rFonts w:ascii="Times New Roman" w:hAnsi="Times New Roman" w:cs="Times New Roman"/>
          <w:color w:val="000000"/>
          <w:sz w:val="26"/>
          <w:szCs w:val="26"/>
        </w:rPr>
        <w:t xml:space="preserve">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п. 6 ст. 20 </w:t>
      </w:r>
      <w:r w:rsidR="004631DC" w:rsidRPr="004631DC">
        <w:rPr>
          <w:rFonts w:ascii="Times New Roman" w:hAnsi="Times New Roman" w:cs="Times New Roman"/>
          <w:sz w:val="26"/>
          <w:szCs w:val="26"/>
        </w:rPr>
        <w:t>Положения «О бюджетном процессе в Углегорском городском округе</w:t>
      </w:r>
      <w:proofErr w:type="gramEnd"/>
      <w:r w:rsidR="004631DC" w:rsidRPr="004631DC">
        <w:rPr>
          <w:rFonts w:ascii="Times New Roman" w:hAnsi="Times New Roman" w:cs="Times New Roman"/>
          <w:sz w:val="26"/>
          <w:szCs w:val="26"/>
        </w:rPr>
        <w:t>» утвержденного решением Собрания Углегорского городского округа от 28.02.2024 № 49</w:t>
      </w:r>
      <w:r w:rsidR="004631DC" w:rsidRPr="004631DC">
        <w:rPr>
          <w:rFonts w:ascii="Times New Roman" w:hAnsi="Times New Roman" w:cs="Times New Roman"/>
          <w:color w:val="000000"/>
          <w:sz w:val="26"/>
          <w:szCs w:val="26"/>
        </w:rPr>
        <w:t>.</w:t>
      </w:r>
    </w:p>
    <w:p w:rsidR="004F0D4E" w:rsidRDefault="004F0D4E" w:rsidP="008F1263">
      <w:pPr>
        <w:pStyle w:val="a3"/>
        <w:overflowPunct w:val="0"/>
        <w:autoSpaceDE w:val="0"/>
        <w:autoSpaceDN w:val="0"/>
        <w:adjustRightInd w:val="0"/>
        <w:spacing w:line="240" w:lineRule="auto"/>
        <w:textAlignment w:val="baseline"/>
        <w:rPr>
          <w:rFonts w:ascii="Times New Roman" w:hAnsi="Times New Roman" w:cs="Times New Roman"/>
          <w:sz w:val="26"/>
          <w:szCs w:val="26"/>
        </w:rPr>
      </w:pPr>
      <w:r w:rsidRPr="004F0D4E">
        <w:rPr>
          <w:rFonts w:ascii="Times New Roman" w:hAnsi="Times New Roman" w:cs="Times New Roman"/>
          <w:sz w:val="26"/>
          <w:szCs w:val="26"/>
        </w:rPr>
        <w:t>Заключение подготовлено на основании отчета об исполнении бюджета</w:t>
      </w:r>
      <w:r w:rsidR="004631DC">
        <w:rPr>
          <w:rFonts w:ascii="Times New Roman" w:hAnsi="Times New Roman" w:cs="Times New Roman"/>
          <w:sz w:val="26"/>
          <w:szCs w:val="26"/>
        </w:rPr>
        <w:t xml:space="preserve"> Углегорского городского округа</w:t>
      </w:r>
      <w:r w:rsidRPr="004F0D4E">
        <w:rPr>
          <w:rFonts w:ascii="Times New Roman" w:hAnsi="Times New Roman" w:cs="Times New Roman"/>
          <w:sz w:val="26"/>
          <w:szCs w:val="26"/>
        </w:rPr>
        <w:t xml:space="preserve"> по состоянию на 01.</w:t>
      </w:r>
      <w:r w:rsidR="00D63EC0">
        <w:rPr>
          <w:rFonts w:ascii="Times New Roman" w:hAnsi="Times New Roman" w:cs="Times New Roman"/>
          <w:sz w:val="26"/>
          <w:szCs w:val="26"/>
        </w:rPr>
        <w:t>10</w:t>
      </w:r>
      <w:r w:rsidRPr="004F0D4E">
        <w:rPr>
          <w:rFonts w:ascii="Times New Roman" w:hAnsi="Times New Roman" w:cs="Times New Roman"/>
          <w:sz w:val="26"/>
          <w:szCs w:val="26"/>
        </w:rPr>
        <w:t>.202</w:t>
      </w:r>
      <w:r w:rsidR="004631DC">
        <w:rPr>
          <w:rFonts w:ascii="Times New Roman" w:hAnsi="Times New Roman" w:cs="Times New Roman"/>
          <w:sz w:val="26"/>
          <w:szCs w:val="26"/>
        </w:rPr>
        <w:t>4</w:t>
      </w:r>
      <w:r w:rsidRPr="004F0D4E">
        <w:rPr>
          <w:rFonts w:ascii="Times New Roman" w:hAnsi="Times New Roman" w:cs="Times New Roman"/>
          <w:sz w:val="26"/>
          <w:szCs w:val="26"/>
        </w:rPr>
        <w:t xml:space="preserve"> (</w:t>
      </w:r>
      <w:r w:rsidR="00BB109E">
        <w:rPr>
          <w:rFonts w:ascii="Times New Roman" w:hAnsi="Times New Roman" w:cs="Times New Roman"/>
          <w:sz w:val="26"/>
          <w:szCs w:val="26"/>
        </w:rPr>
        <w:t>форма 05033</w:t>
      </w:r>
      <w:r w:rsidRPr="00BB109E">
        <w:rPr>
          <w:rFonts w:ascii="Times New Roman" w:hAnsi="Times New Roman" w:cs="Times New Roman"/>
          <w:sz w:val="26"/>
          <w:szCs w:val="26"/>
        </w:rPr>
        <w:t>17</w:t>
      </w:r>
      <w:r w:rsidRPr="004F0D4E">
        <w:rPr>
          <w:rFonts w:ascii="Times New Roman" w:hAnsi="Times New Roman" w:cs="Times New Roman"/>
          <w:sz w:val="26"/>
          <w:szCs w:val="26"/>
        </w:rPr>
        <w:t xml:space="preserve">), утвержденного </w:t>
      </w:r>
      <w:r w:rsidR="00D63EC0">
        <w:rPr>
          <w:rFonts w:ascii="Times New Roman" w:hAnsi="Times New Roman" w:cs="Times New Roman"/>
          <w:sz w:val="26"/>
          <w:szCs w:val="26"/>
        </w:rPr>
        <w:t>распоряжением</w:t>
      </w:r>
      <w:r w:rsidR="004631DC">
        <w:rPr>
          <w:rFonts w:ascii="Times New Roman" w:hAnsi="Times New Roman" w:cs="Times New Roman"/>
          <w:sz w:val="26"/>
          <w:szCs w:val="26"/>
        </w:rPr>
        <w:t xml:space="preserve"> Администрации Углегорского городского округа</w:t>
      </w:r>
      <w:r w:rsidRPr="004F0D4E">
        <w:rPr>
          <w:rFonts w:ascii="Times New Roman" w:hAnsi="Times New Roman" w:cs="Times New Roman"/>
          <w:sz w:val="26"/>
          <w:szCs w:val="26"/>
        </w:rPr>
        <w:t xml:space="preserve"> от </w:t>
      </w:r>
      <w:r w:rsidR="004631DC">
        <w:rPr>
          <w:rFonts w:ascii="Times New Roman" w:hAnsi="Times New Roman" w:cs="Times New Roman"/>
          <w:sz w:val="26"/>
          <w:szCs w:val="26"/>
        </w:rPr>
        <w:t>1</w:t>
      </w:r>
      <w:r w:rsidR="00D63EC0">
        <w:rPr>
          <w:rFonts w:ascii="Times New Roman" w:hAnsi="Times New Roman" w:cs="Times New Roman"/>
          <w:sz w:val="26"/>
          <w:szCs w:val="26"/>
        </w:rPr>
        <w:t>4</w:t>
      </w:r>
      <w:r w:rsidR="00246FC4">
        <w:rPr>
          <w:rFonts w:ascii="Times New Roman" w:hAnsi="Times New Roman" w:cs="Times New Roman"/>
          <w:sz w:val="26"/>
          <w:szCs w:val="26"/>
        </w:rPr>
        <w:t>.</w:t>
      </w:r>
      <w:r w:rsidR="00D63EC0">
        <w:rPr>
          <w:rFonts w:ascii="Times New Roman" w:hAnsi="Times New Roman" w:cs="Times New Roman"/>
          <w:sz w:val="26"/>
          <w:szCs w:val="26"/>
        </w:rPr>
        <w:t>10</w:t>
      </w:r>
      <w:r w:rsidR="00246FC4">
        <w:rPr>
          <w:rFonts w:ascii="Times New Roman" w:hAnsi="Times New Roman" w:cs="Times New Roman"/>
          <w:sz w:val="26"/>
          <w:szCs w:val="26"/>
        </w:rPr>
        <w:t>.202</w:t>
      </w:r>
      <w:r w:rsidR="004631DC">
        <w:rPr>
          <w:rFonts w:ascii="Times New Roman" w:hAnsi="Times New Roman" w:cs="Times New Roman"/>
          <w:sz w:val="26"/>
          <w:szCs w:val="26"/>
        </w:rPr>
        <w:t>4</w:t>
      </w:r>
      <w:r w:rsidRPr="004F0D4E">
        <w:rPr>
          <w:rFonts w:ascii="Times New Roman" w:hAnsi="Times New Roman" w:cs="Times New Roman"/>
          <w:sz w:val="26"/>
          <w:szCs w:val="26"/>
        </w:rPr>
        <w:t xml:space="preserve"> № </w:t>
      </w:r>
      <w:r w:rsidR="00D63EC0">
        <w:rPr>
          <w:rFonts w:ascii="Times New Roman" w:hAnsi="Times New Roman" w:cs="Times New Roman"/>
          <w:sz w:val="26"/>
          <w:szCs w:val="26"/>
        </w:rPr>
        <w:t>309</w:t>
      </w:r>
      <w:r w:rsidRPr="004F0D4E">
        <w:rPr>
          <w:rFonts w:ascii="Times New Roman" w:hAnsi="Times New Roman" w:cs="Times New Roman"/>
          <w:sz w:val="26"/>
          <w:szCs w:val="26"/>
        </w:rPr>
        <w:t>-р</w:t>
      </w:r>
      <w:r w:rsidR="004631DC">
        <w:rPr>
          <w:rFonts w:ascii="Times New Roman" w:hAnsi="Times New Roman" w:cs="Times New Roman"/>
          <w:sz w:val="26"/>
          <w:szCs w:val="26"/>
        </w:rPr>
        <w:t>/24</w:t>
      </w:r>
      <w:r w:rsidR="00D63EC0">
        <w:rPr>
          <w:rFonts w:ascii="Times New Roman" w:hAnsi="Times New Roman" w:cs="Times New Roman"/>
          <w:sz w:val="26"/>
          <w:szCs w:val="26"/>
        </w:rPr>
        <w:t>.</w:t>
      </w:r>
      <w:r w:rsidRPr="004F0D4E">
        <w:rPr>
          <w:rFonts w:ascii="Times New Roman" w:hAnsi="Times New Roman" w:cs="Times New Roman"/>
          <w:sz w:val="26"/>
          <w:szCs w:val="26"/>
        </w:rPr>
        <w:t xml:space="preserve"> </w:t>
      </w:r>
    </w:p>
    <w:p w:rsidR="00924DFD" w:rsidRPr="004F0D4E" w:rsidRDefault="00924DFD" w:rsidP="004F0D4E">
      <w:pPr>
        <w:pStyle w:val="a3"/>
        <w:overflowPunct w:val="0"/>
        <w:autoSpaceDE w:val="0"/>
        <w:autoSpaceDN w:val="0"/>
        <w:adjustRightInd w:val="0"/>
        <w:spacing w:line="240" w:lineRule="auto"/>
        <w:textAlignment w:val="baseline"/>
        <w:rPr>
          <w:rFonts w:ascii="Times New Roman" w:hAnsi="Times New Roman" w:cs="Times New Roman"/>
          <w:sz w:val="26"/>
          <w:szCs w:val="26"/>
        </w:rPr>
      </w:pPr>
    </w:p>
    <w:p w:rsidR="004F0D4E" w:rsidRPr="00924DFD" w:rsidRDefault="004F0D4E" w:rsidP="00924DFD">
      <w:pPr>
        <w:pStyle w:val="a3"/>
        <w:overflowPunct w:val="0"/>
        <w:autoSpaceDE w:val="0"/>
        <w:autoSpaceDN w:val="0"/>
        <w:adjustRightInd w:val="0"/>
        <w:spacing w:line="240" w:lineRule="auto"/>
        <w:textAlignment w:val="baseline"/>
        <w:rPr>
          <w:rFonts w:ascii="Times New Roman" w:hAnsi="Times New Roman" w:cs="Times New Roman"/>
          <w:b/>
          <w:sz w:val="26"/>
          <w:szCs w:val="26"/>
        </w:rPr>
      </w:pPr>
      <w:r w:rsidRPr="004F0D4E">
        <w:rPr>
          <w:rFonts w:ascii="Times New Roman" w:hAnsi="Times New Roman" w:cs="Times New Roman"/>
          <w:b/>
          <w:sz w:val="26"/>
          <w:szCs w:val="26"/>
        </w:rPr>
        <w:t xml:space="preserve">Анализ исполнения основных характеристик бюджета </w:t>
      </w:r>
      <w:r w:rsidR="004631DC">
        <w:rPr>
          <w:rFonts w:ascii="Times New Roman" w:hAnsi="Times New Roman" w:cs="Times New Roman"/>
          <w:b/>
          <w:sz w:val="26"/>
          <w:szCs w:val="26"/>
        </w:rPr>
        <w:t xml:space="preserve">Углегорского городского округа </w:t>
      </w:r>
      <w:r w:rsidR="00924DFD">
        <w:rPr>
          <w:rFonts w:ascii="Times New Roman" w:hAnsi="Times New Roman" w:cs="Times New Roman"/>
          <w:b/>
          <w:sz w:val="26"/>
          <w:szCs w:val="26"/>
        </w:rPr>
        <w:t>в отчетном периоде</w:t>
      </w:r>
    </w:p>
    <w:p w:rsidR="004F0D4E" w:rsidRDefault="004F0D4E" w:rsidP="006B2DF0">
      <w:pPr>
        <w:pStyle w:val="a3"/>
        <w:tabs>
          <w:tab w:val="left" w:pos="993"/>
        </w:tabs>
        <w:overflowPunct w:val="0"/>
        <w:autoSpaceDE w:val="0"/>
        <w:autoSpaceDN w:val="0"/>
        <w:adjustRightInd w:val="0"/>
        <w:spacing w:line="240" w:lineRule="auto"/>
        <w:textAlignment w:val="baseline"/>
        <w:rPr>
          <w:rFonts w:ascii="Times New Roman" w:hAnsi="Times New Roman" w:cs="Times New Roman"/>
          <w:sz w:val="26"/>
          <w:szCs w:val="26"/>
        </w:rPr>
      </w:pPr>
      <w:r w:rsidRPr="004F0D4E">
        <w:rPr>
          <w:rFonts w:ascii="Times New Roman" w:hAnsi="Times New Roman" w:cs="Times New Roman"/>
          <w:sz w:val="26"/>
          <w:szCs w:val="26"/>
        </w:rPr>
        <w:t xml:space="preserve">В соответствии с </w:t>
      </w:r>
      <w:r w:rsidR="00AE501C">
        <w:rPr>
          <w:rFonts w:ascii="Times New Roman" w:hAnsi="Times New Roman" w:cs="Times New Roman"/>
          <w:sz w:val="26"/>
          <w:szCs w:val="26"/>
        </w:rPr>
        <w:t>Решением Собрания Углегорского городского округа о</w:t>
      </w:r>
      <w:r w:rsidRPr="004F0D4E">
        <w:rPr>
          <w:rFonts w:ascii="Times New Roman" w:hAnsi="Times New Roman" w:cs="Times New Roman"/>
          <w:sz w:val="26"/>
          <w:szCs w:val="26"/>
        </w:rPr>
        <w:t xml:space="preserve"> бюджете </w:t>
      </w:r>
      <w:r w:rsidR="00AE501C">
        <w:rPr>
          <w:rFonts w:ascii="Times New Roman" w:hAnsi="Times New Roman" w:cs="Times New Roman"/>
          <w:sz w:val="26"/>
          <w:szCs w:val="26"/>
        </w:rPr>
        <w:t xml:space="preserve">Углегорского городского округа </w:t>
      </w:r>
      <w:r w:rsidRPr="004F0D4E">
        <w:rPr>
          <w:rFonts w:ascii="Times New Roman" w:hAnsi="Times New Roman" w:cs="Times New Roman"/>
          <w:sz w:val="26"/>
          <w:szCs w:val="26"/>
        </w:rPr>
        <w:t>основные характеристики на 202</w:t>
      </w:r>
      <w:r w:rsidR="00AE501C">
        <w:rPr>
          <w:rFonts w:ascii="Times New Roman" w:hAnsi="Times New Roman" w:cs="Times New Roman"/>
          <w:sz w:val="26"/>
          <w:szCs w:val="26"/>
        </w:rPr>
        <w:t>4</w:t>
      </w:r>
      <w:r w:rsidRPr="004F0D4E">
        <w:rPr>
          <w:rFonts w:ascii="Times New Roman" w:hAnsi="Times New Roman" w:cs="Times New Roman"/>
          <w:sz w:val="26"/>
          <w:szCs w:val="26"/>
        </w:rPr>
        <w:t xml:space="preserve"> год составляют (в редакции </w:t>
      </w:r>
      <w:r w:rsidR="00917401">
        <w:rPr>
          <w:rFonts w:ascii="Times New Roman" w:hAnsi="Times New Roman" w:cs="Times New Roman"/>
          <w:sz w:val="26"/>
          <w:szCs w:val="26"/>
        </w:rPr>
        <w:t xml:space="preserve">от </w:t>
      </w:r>
      <w:r w:rsidR="00D63EC0">
        <w:rPr>
          <w:rFonts w:ascii="Times New Roman" w:hAnsi="Times New Roman" w:cs="Times New Roman"/>
          <w:sz w:val="26"/>
          <w:szCs w:val="26"/>
        </w:rPr>
        <w:t>04</w:t>
      </w:r>
      <w:r w:rsidR="00917401">
        <w:rPr>
          <w:rFonts w:ascii="Times New Roman" w:hAnsi="Times New Roman" w:cs="Times New Roman"/>
          <w:sz w:val="26"/>
          <w:szCs w:val="26"/>
        </w:rPr>
        <w:t>.0</w:t>
      </w:r>
      <w:r w:rsidR="00D63EC0">
        <w:rPr>
          <w:rFonts w:ascii="Times New Roman" w:hAnsi="Times New Roman" w:cs="Times New Roman"/>
          <w:sz w:val="26"/>
          <w:szCs w:val="26"/>
        </w:rPr>
        <w:t>7</w:t>
      </w:r>
      <w:r w:rsidR="00917401">
        <w:rPr>
          <w:rFonts w:ascii="Times New Roman" w:hAnsi="Times New Roman" w:cs="Times New Roman"/>
          <w:sz w:val="26"/>
          <w:szCs w:val="26"/>
        </w:rPr>
        <w:t>.202</w:t>
      </w:r>
      <w:r w:rsidR="00AE501C">
        <w:rPr>
          <w:rFonts w:ascii="Times New Roman" w:hAnsi="Times New Roman" w:cs="Times New Roman"/>
          <w:sz w:val="26"/>
          <w:szCs w:val="26"/>
        </w:rPr>
        <w:t>4</w:t>
      </w:r>
      <w:r w:rsidRPr="004F0D4E">
        <w:rPr>
          <w:rFonts w:ascii="Times New Roman" w:hAnsi="Times New Roman" w:cs="Times New Roman"/>
          <w:sz w:val="26"/>
          <w:szCs w:val="26"/>
        </w:rPr>
        <w:t>):</w:t>
      </w:r>
    </w:p>
    <w:p w:rsidR="008C6B7B" w:rsidRPr="008C6B7B" w:rsidRDefault="008C6B7B" w:rsidP="006B2DF0">
      <w:pPr>
        <w:pStyle w:val="a3"/>
        <w:numPr>
          <w:ilvl w:val="0"/>
          <w:numId w:val="6"/>
        </w:numPr>
        <w:tabs>
          <w:tab w:val="left" w:pos="993"/>
        </w:tabs>
        <w:overflowPunct w:val="0"/>
        <w:autoSpaceDE w:val="0"/>
        <w:autoSpaceDN w:val="0"/>
        <w:adjustRightInd w:val="0"/>
        <w:spacing w:line="240" w:lineRule="auto"/>
        <w:ind w:left="0" w:firstLine="709"/>
        <w:textAlignment w:val="baseline"/>
        <w:rPr>
          <w:rFonts w:ascii="Times New Roman" w:hAnsi="Times New Roman" w:cs="Times New Roman"/>
          <w:sz w:val="26"/>
          <w:szCs w:val="26"/>
        </w:rPr>
      </w:pPr>
      <w:r w:rsidRPr="008C6B7B">
        <w:rPr>
          <w:rFonts w:ascii="Times New Roman" w:hAnsi="Times New Roman" w:cs="Times New Roman"/>
          <w:sz w:val="26"/>
          <w:szCs w:val="26"/>
        </w:rPr>
        <w:lastRenderedPageBreak/>
        <w:t>прогнозируемый общий объем доходов  бюджета</w:t>
      </w:r>
      <w:r w:rsidR="00AE501C">
        <w:rPr>
          <w:rFonts w:ascii="Times New Roman" w:hAnsi="Times New Roman" w:cs="Times New Roman"/>
          <w:sz w:val="26"/>
          <w:szCs w:val="26"/>
        </w:rPr>
        <w:t xml:space="preserve"> Углегорского городского округа</w:t>
      </w:r>
      <w:r w:rsidRPr="008C6B7B">
        <w:rPr>
          <w:rFonts w:ascii="Times New Roman" w:hAnsi="Times New Roman" w:cs="Times New Roman"/>
          <w:sz w:val="26"/>
          <w:szCs w:val="26"/>
        </w:rPr>
        <w:t xml:space="preserve"> в сумме </w:t>
      </w:r>
      <w:r w:rsidR="006B640B">
        <w:rPr>
          <w:rFonts w:ascii="Times New Roman" w:hAnsi="Times New Roman" w:cs="Times New Roman"/>
          <w:sz w:val="26"/>
          <w:szCs w:val="26"/>
        </w:rPr>
        <w:t>5 548 231,7</w:t>
      </w:r>
      <w:r w:rsidR="002821D9">
        <w:rPr>
          <w:rFonts w:ascii="Times New Roman" w:hAnsi="Times New Roman" w:cs="Times New Roman"/>
          <w:sz w:val="26"/>
          <w:szCs w:val="26"/>
        </w:rPr>
        <w:t xml:space="preserve"> </w:t>
      </w:r>
      <w:r w:rsidRPr="008C6B7B">
        <w:rPr>
          <w:rFonts w:ascii="Times New Roman" w:hAnsi="Times New Roman" w:cs="Times New Roman"/>
          <w:sz w:val="26"/>
          <w:szCs w:val="26"/>
        </w:rPr>
        <w:t>тыс. рублей;</w:t>
      </w:r>
    </w:p>
    <w:p w:rsidR="008C6B7B" w:rsidRPr="008C6B7B" w:rsidRDefault="008C6B7B" w:rsidP="006B2DF0">
      <w:pPr>
        <w:pStyle w:val="a3"/>
        <w:numPr>
          <w:ilvl w:val="0"/>
          <w:numId w:val="6"/>
        </w:numPr>
        <w:tabs>
          <w:tab w:val="left" w:pos="993"/>
        </w:tabs>
        <w:overflowPunct w:val="0"/>
        <w:autoSpaceDE w:val="0"/>
        <w:autoSpaceDN w:val="0"/>
        <w:adjustRightInd w:val="0"/>
        <w:spacing w:line="240" w:lineRule="auto"/>
        <w:ind w:left="0" w:firstLine="709"/>
        <w:textAlignment w:val="baseline"/>
        <w:rPr>
          <w:rFonts w:ascii="Times New Roman" w:hAnsi="Times New Roman" w:cs="Times New Roman"/>
          <w:sz w:val="26"/>
          <w:szCs w:val="26"/>
        </w:rPr>
      </w:pPr>
      <w:r w:rsidRPr="008C6B7B">
        <w:rPr>
          <w:rFonts w:ascii="Times New Roman" w:hAnsi="Times New Roman" w:cs="Times New Roman"/>
          <w:sz w:val="26"/>
          <w:szCs w:val="26"/>
        </w:rPr>
        <w:t>общий объем расходов бюджета</w:t>
      </w:r>
      <w:r w:rsidR="00AE501C">
        <w:rPr>
          <w:rFonts w:ascii="Times New Roman" w:hAnsi="Times New Roman" w:cs="Times New Roman"/>
          <w:sz w:val="26"/>
          <w:szCs w:val="26"/>
        </w:rPr>
        <w:t xml:space="preserve"> Углегорского городского округа</w:t>
      </w:r>
      <w:r w:rsidRPr="008C6B7B">
        <w:rPr>
          <w:rFonts w:ascii="Times New Roman" w:hAnsi="Times New Roman" w:cs="Times New Roman"/>
          <w:sz w:val="26"/>
          <w:szCs w:val="26"/>
        </w:rPr>
        <w:t xml:space="preserve"> в сумме </w:t>
      </w:r>
      <w:r w:rsidR="006B640B">
        <w:rPr>
          <w:rFonts w:ascii="Times New Roman" w:hAnsi="Times New Roman" w:cs="Times New Roman"/>
          <w:sz w:val="26"/>
          <w:szCs w:val="26"/>
        </w:rPr>
        <w:t>5 737 694,0</w:t>
      </w:r>
      <w:r w:rsidRPr="008C6B7B">
        <w:rPr>
          <w:rFonts w:ascii="Times New Roman" w:hAnsi="Times New Roman" w:cs="Times New Roman"/>
          <w:sz w:val="26"/>
          <w:szCs w:val="26"/>
        </w:rPr>
        <w:t xml:space="preserve"> тыс. рублей;</w:t>
      </w:r>
    </w:p>
    <w:p w:rsidR="008C6B7B" w:rsidRPr="008C6B7B" w:rsidRDefault="008C6B7B" w:rsidP="006B2DF0">
      <w:pPr>
        <w:pStyle w:val="a3"/>
        <w:numPr>
          <w:ilvl w:val="0"/>
          <w:numId w:val="6"/>
        </w:numPr>
        <w:tabs>
          <w:tab w:val="left" w:pos="993"/>
        </w:tabs>
        <w:overflowPunct w:val="0"/>
        <w:autoSpaceDE w:val="0"/>
        <w:autoSpaceDN w:val="0"/>
        <w:adjustRightInd w:val="0"/>
        <w:spacing w:line="240" w:lineRule="auto"/>
        <w:ind w:left="0" w:firstLine="709"/>
        <w:textAlignment w:val="baseline"/>
        <w:rPr>
          <w:rFonts w:ascii="Times New Roman" w:hAnsi="Times New Roman" w:cs="Times New Roman"/>
          <w:sz w:val="26"/>
          <w:szCs w:val="26"/>
        </w:rPr>
      </w:pPr>
      <w:r w:rsidRPr="008C6B7B">
        <w:rPr>
          <w:rFonts w:ascii="Times New Roman" w:hAnsi="Times New Roman" w:cs="Times New Roman"/>
          <w:sz w:val="26"/>
          <w:szCs w:val="26"/>
        </w:rPr>
        <w:t xml:space="preserve">дефицит  бюджета в сумме </w:t>
      </w:r>
      <w:r w:rsidR="002821D9" w:rsidRPr="00932B51">
        <w:rPr>
          <w:rFonts w:ascii="Times New Roman" w:hAnsi="Times New Roman" w:cs="Times New Roman"/>
          <w:sz w:val="26"/>
          <w:szCs w:val="26"/>
        </w:rPr>
        <w:t>189 462,3</w:t>
      </w:r>
      <w:r w:rsidR="00932B51">
        <w:rPr>
          <w:rFonts w:ascii="Times New Roman" w:hAnsi="Times New Roman" w:cs="Times New Roman"/>
          <w:sz w:val="24"/>
          <w:szCs w:val="24"/>
        </w:rPr>
        <w:t xml:space="preserve"> </w:t>
      </w:r>
      <w:r w:rsidRPr="008C6B7B">
        <w:rPr>
          <w:rFonts w:ascii="Times New Roman" w:hAnsi="Times New Roman" w:cs="Times New Roman"/>
          <w:sz w:val="26"/>
          <w:szCs w:val="26"/>
        </w:rPr>
        <w:t xml:space="preserve">тыс. рублей. </w:t>
      </w:r>
    </w:p>
    <w:p w:rsidR="008C6B7B" w:rsidRDefault="008C6B7B" w:rsidP="006B2DF0">
      <w:pPr>
        <w:pStyle w:val="a3"/>
        <w:tabs>
          <w:tab w:val="left" w:pos="993"/>
        </w:tabs>
        <w:overflowPunct w:val="0"/>
        <w:autoSpaceDE w:val="0"/>
        <w:autoSpaceDN w:val="0"/>
        <w:adjustRightInd w:val="0"/>
        <w:spacing w:line="240" w:lineRule="auto"/>
        <w:textAlignment w:val="baseline"/>
        <w:rPr>
          <w:rFonts w:ascii="Times New Roman" w:hAnsi="Times New Roman" w:cs="Times New Roman"/>
          <w:sz w:val="26"/>
          <w:szCs w:val="26"/>
        </w:rPr>
      </w:pPr>
      <w:proofErr w:type="gramStart"/>
      <w:r w:rsidRPr="008C6B7B">
        <w:rPr>
          <w:rFonts w:ascii="Times New Roman" w:hAnsi="Times New Roman" w:cs="Times New Roman"/>
          <w:sz w:val="26"/>
          <w:szCs w:val="26"/>
        </w:rPr>
        <w:t xml:space="preserve">В соответствии со статьями 217, 232 БК РФ и </w:t>
      </w:r>
      <w:r w:rsidR="00932B51" w:rsidRPr="00932B51">
        <w:rPr>
          <w:rFonts w:ascii="Times New Roman" w:hAnsi="Times New Roman" w:cs="Times New Roman"/>
          <w:sz w:val="26"/>
          <w:szCs w:val="26"/>
        </w:rPr>
        <w:t xml:space="preserve">пунктом 20 решения Собрания Углегорского городского округа от 22 декабря 2023 года № 22 </w:t>
      </w:r>
      <w:r w:rsidR="00932B51" w:rsidRPr="00932B51">
        <w:rPr>
          <w:rFonts w:ascii="Times New Roman" w:hAnsi="Times New Roman" w:cs="Times New Roman"/>
          <w:color w:val="000000"/>
          <w:sz w:val="26"/>
          <w:szCs w:val="26"/>
        </w:rPr>
        <w:t>"О бюджете Углегорского городского округа на 2024 год и плановый период 2025 и 2026 годов"</w:t>
      </w:r>
      <w:r w:rsidR="00932B51">
        <w:rPr>
          <w:rFonts w:ascii="Times New Roman" w:hAnsi="Times New Roman" w:cs="Times New Roman"/>
          <w:color w:val="000000"/>
          <w:sz w:val="26"/>
          <w:szCs w:val="26"/>
        </w:rPr>
        <w:t xml:space="preserve"> финансовым управлением Углегорского городского округа</w:t>
      </w:r>
      <w:r w:rsidRPr="008C6B7B">
        <w:rPr>
          <w:rFonts w:ascii="Times New Roman" w:hAnsi="Times New Roman" w:cs="Times New Roman"/>
          <w:sz w:val="26"/>
          <w:szCs w:val="26"/>
        </w:rPr>
        <w:t xml:space="preserve"> без внесения изменений в </w:t>
      </w:r>
      <w:r w:rsidR="00932B51">
        <w:rPr>
          <w:rFonts w:ascii="Times New Roman" w:hAnsi="Times New Roman" w:cs="Times New Roman"/>
          <w:sz w:val="26"/>
          <w:szCs w:val="26"/>
        </w:rPr>
        <w:t>Решение</w:t>
      </w:r>
      <w:r w:rsidRPr="008C6B7B">
        <w:rPr>
          <w:rFonts w:ascii="Times New Roman" w:hAnsi="Times New Roman" w:cs="Times New Roman"/>
          <w:sz w:val="26"/>
          <w:szCs w:val="26"/>
        </w:rPr>
        <w:t xml:space="preserve"> о  бюджете план по расходам у</w:t>
      </w:r>
      <w:r w:rsidR="006B640B">
        <w:rPr>
          <w:rFonts w:ascii="Times New Roman" w:hAnsi="Times New Roman" w:cs="Times New Roman"/>
          <w:sz w:val="26"/>
          <w:szCs w:val="26"/>
        </w:rPr>
        <w:t>меньшен</w:t>
      </w:r>
      <w:r w:rsidRPr="008C6B7B">
        <w:rPr>
          <w:rFonts w:ascii="Times New Roman" w:hAnsi="Times New Roman" w:cs="Times New Roman"/>
          <w:sz w:val="26"/>
          <w:szCs w:val="26"/>
        </w:rPr>
        <w:t xml:space="preserve"> </w:t>
      </w:r>
      <w:r>
        <w:rPr>
          <w:rFonts w:ascii="Times New Roman" w:hAnsi="Times New Roman" w:cs="Times New Roman"/>
          <w:sz w:val="26"/>
          <w:szCs w:val="26"/>
        </w:rPr>
        <w:t xml:space="preserve">до </w:t>
      </w:r>
      <w:r w:rsidR="006B640B">
        <w:rPr>
          <w:rFonts w:ascii="Times New Roman" w:hAnsi="Times New Roman" w:cs="Times New Roman"/>
          <w:sz w:val="26"/>
          <w:szCs w:val="26"/>
        </w:rPr>
        <w:t>5 727 734,4</w:t>
      </w:r>
      <w:r>
        <w:rPr>
          <w:rFonts w:ascii="Times New Roman" w:hAnsi="Times New Roman" w:cs="Times New Roman"/>
          <w:sz w:val="26"/>
          <w:szCs w:val="26"/>
        </w:rPr>
        <w:t xml:space="preserve"> </w:t>
      </w:r>
      <w:r w:rsidR="00246FC4">
        <w:rPr>
          <w:rFonts w:ascii="Times New Roman" w:hAnsi="Times New Roman" w:cs="Times New Roman"/>
          <w:sz w:val="26"/>
          <w:szCs w:val="26"/>
        </w:rPr>
        <w:t>тыс. рублей</w:t>
      </w:r>
      <w:r>
        <w:rPr>
          <w:rFonts w:ascii="Times New Roman" w:hAnsi="Times New Roman" w:cs="Times New Roman"/>
          <w:sz w:val="26"/>
          <w:szCs w:val="26"/>
        </w:rPr>
        <w:t xml:space="preserve"> или</w:t>
      </w:r>
      <w:proofErr w:type="gramEnd"/>
      <w:r>
        <w:rPr>
          <w:rFonts w:ascii="Times New Roman" w:hAnsi="Times New Roman" w:cs="Times New Roman"/>
          <w:sz w:val="26"/>
          <w:szCs w:val="26"/>
        </w:rPr>
        <w:t xml:space="preserve"> на </w:t>
      </w:r>
      <w:r w:rsidR="006B640B">
        <w:rPr>
          <w:rFonts w:ascii="Times New Roman" w:hAnsi="Times New Roman" w:cs="Times New Roman"/>
          <w:sz w:val="26"/>
          <w:szCs w:val="26"/>
        </w:rPr>
        <w:t>9 959,6</w:t>
      </w:r>
      <w:r>
        <w:rPr>
          <w:rFonts w:ascii="Times New Roman" w:hAnsi="Times New Roman" w:cs="Times New Roman"/>
          <w:sz w:val="26"/>
          <w:szCs w:val="26"/>
        </w:rPr>
        <w:t xml:space="preserve"> </w:t>
      </w:r>
      <w:r w:rsidR="00246FC4">
        <w:rPr>
          <w:rFonts w:ascii="Times New Roman" w:hAnsi="Times New Roman" w:cs="Times New Roman"/>
          <w:sz w:val="26"/>
          <w:szCs w:val="26"/>
        </w:rPr>
        <w:t>тыс. рублей</w:t>
      </w:r>
      <w:r w:rsidR="001310BC">
        <w:rPr>
          <w:rFonts w:ascii="Times New Roman" w:hAnsi="Times New Roman" w:cs="Times New Roman"/>
          <w:sz w:val="26"/>
          <w:szCs w:val="26"/>
        </w:rPr>
        <w:t>.</w:t>
      </w:r>
    </w:p>
    <w:p w:rsidR="003F6B2F" w:rsidRPr="00B72464" w:rsidRDefault="003F6B2F" w:rsidP="003F6B2F">
      <w:pPr>
        <w:pStyle w:val="Default"/>
        <w:ind w:firstLine="709"/>
        <w:jc w:val="both"/>
        <w:rPr>
          <w:sz w:val="26"/>
          <w:szCs w:val="26"/>
        </w:rPr>
      </w:pPr>
      <w:r w:rsidRPr="00B72464">
        <w:rPr>
          <w:sz w:val="26"/>
          <w:szCs w:val="26"/>
        </w:rPr>
        <w:t>Исполнение  бюджета</w:t>
      </w:r>
      <w:r w:rsidR="00932B51">
        <w:rPr>
          <w:sz w:val="26"/>
          <w:szCs w:val="26"/>
        </w:rPr>
        <w:t xml:space="preserve"> Углегорского городского округа</w:t>
      </w:r>
      <w:r w:rsidRPr="00B72464">
        <w:rPr>
          <w:sz w:val="26"/>
          <w:szCs w:val="26"/>
        </w:rPr>
        <w:t xml:space="preserve"> за </w:t>
      </w:r>
      <w:r w:rsidR="006B640B">
        <w:rPr>
          <w:sz w:val="26"/>
          <w:szCs w:val="26"/>
        </w:rPr>
        <w:t>9</w:t>
      </w:r>
      <w:r w:rsidR="00932B51">
        <w:rPr>
          <w:sz w:val="26"/>
          <w:szCs w:val="26"/>
        </w:rPr>
        <w:t xml:space="preserve"> месяцев</w:t>
      </w:r>
      <w:r w:rsidRPr="00B72464">
        <w:rPr>
          <w:sz w:val="26"/>
          <w:szCs w:val="26"/>
        </w:rPr>
        <w:t xml:space="preserve"> 202</w:t>
      </w:r>
      <w:r w:rsidR="00932B51">
        <w:rPr>
          <w:sz w:val="26"/>
          <w:szCs w:val="26"/>
        </w:rPr>
        <w:t>4</w:t>
      </w:r>
      <w:r w:rsidRPr="00B72464">
        <w:rPr>
          <w:sz w:val="26"/>
          <w:szCs w:val="26"/>
        </w:rPr>
        <w:t xml:space="preserve"> года по доходам составило </w:t>
      </w:r>
      <w:r w:rsidR="006B640B">
        <w:rPr>
          <w:sz w:val="26"/>
          <w:szCs w:val="26"/>
        </w:rPr>
        <w:t>3 123 255,5</w:t>
      </w:r>
      <w:r>
        <w:rPr>
          <w:sz w:val="26"/>
          <w:szCs w:val="26"/>
        </w:rPr>
        <w:t xml:space="preserve"> </w:t>
      </w:r>
      <w:r w:rsidRPr="00B72464">
        <w:rPr>
          <w:sz w:val="26"/>
          <w:szCs w:val="26"/>
        </w:rPr>
        <w:t xml:space="preserve">тыс. рублей или </w:t>
      </w:r>
      <w:r w:rsidR="006B640B">
        <w:rPr>
          <w:sz w:val="26"/>
          <w:szCs w:val="26"/>
        </w:rPr>
        <w:t>56,3</w:t>
      </w:r>
      <w:r w:rsidRPr="00B72464">
        <w:rPr>
          <w:sz w:val="26"/>
          <w:szCs w:val="26"/>
        </w:rPr>
        <w:t xml:space="preserve">% к прогнозируемым поступлениям, по расходам – </w:t>
      </w:r>
      <w:r w:rsidR="006B640B">
        <w:rPr>
          <w:sz w:val="26"/>
          <w:szCs w:val="26"/>
        </w:rPr>
        <w:t>3 466 127,9</w:t>
      </w:r>
      <w:r>
        <w:rPr>
          <w:sz w:val="26"/>
          <w:szCs w:val="26"/>
        </w:rPr>
        <w:t xml:space="preserve"> </w:t>
      </w:r>
      <w:r w:rsidRPr="00B72464">
        <w:rPr>
          <w:sz w:val="26"/>
          <w:szCs w:val="26"/>
        </w:rPr>
        <w:t xml:space="preserve">тыс. рублей или </w:t>
      </w:r>
      <w:r w:rsidR="006B640B">
        <w:rPr>
          <w:sz w:val="26"/>
          <w:szCs w:val="26"/>
        </w:rPr>
        <w:t>60,5</w:t>
      </w:r>
      <w:r w:rsidRPr="00B72464">
        <w:rPr>
          <w:sz w:val="26"/>
          <w:szCs w:val="26"/>
        </w:rPr>
        <w:t xml:space="preserve"> % от уточненных назначений. В результате бюджет</w:t>
      </w:r>
      <w:r w:rsidR="00932B51">
        <w:rPr>
          <w:sz w:val="26"/>
          <w:szCs w:val="26"/>
        </w:rPr>
        <w:t xml:space="preserve"> </w:t>
      </w:r>
      <w:r w:rsidR="007E066A">
        <w:rPr>
          <w:sz w:val="26"/>
          <w:szCs w:val="26"/>
        </w:rPr>
        <w:t>Углегорского городского округа</w:t>
      </w:r>
      <w:r w:rsidRPr="00B72464">
        <w:rPr>
          <w:sz w:val="26"/>
          <w:szCs w:val="26"/>
        </w:rPr>
        <w:t xml:space="preserve"> исполнен с </w:t>
      </w:r>
      <w:r w:rsidR="00AA4096" w:rsidRPr="00AA4096">
        <w:rPr>
          <w:color w:val="auto"/>
          <w:sz w:val="26"/>
          <w:szCs w:val="26"/>
        </w:rPr>
        <w:t>дефицитом</w:t>
      </w:r>
      <w:r w:rsidRPr="007E066A">
        <w:rPr>
          <w:color w:val="FF0000"/>
          <w:sz w:val="26"/>
          <w:szCs w:val="26"/>
        </w:rPr>
        <w:t xml:space="preserve"> </w:t>
      </w:r>
      <w:r w:rsidRPr="00B72464">
        <w:rPr>
          <w:sz w:val="26"/>
          <w:szCs w:val="26"/>
        </w:rPr>
        <w:t xml:space="preserve">в сумме </w:t>
      </w:r>
      <w:r w:rsidR="003570D0">
        <w:rPr>
          <w:sz w:val="26"/>
          <w:szCs w:val="26"/>
        </w:rPr>
        <w:t>342 872,5</w:t>
      </w:r>
      <w:r w:rsidRPr="006B640B">
        <w:rPr>
          <w:color w:val="FF0000"/>
          <w:sz w:val="26"/>
          <w:szCs w:val="26"/>
        </w:rPr>
        <w:t xml:space="preserve"> </w:t>
      </w:r>
      <w:r w:rsidRPr="00B72464">
        <w:rPr>
          <w:sz w:val="26"/>
          <w:szCs w:val="26"/>
        </w:rPr>
        <w:t xml:space="preserve">тыс. рублей. </w:t>
      </w:r>
    </w:p>
    <w:p w:rsidR="001310BC" w:rsidRPr="00924DFD" w:rsidRDefault="003F6B2F" w:rsidP="00924DFD">
      <w:pPr>
        <w:ind w:firstLine="709"/>
        <w:jc w:val="both"/>
        <w:rPr>
          <w:color w:val="000000"/>
          <w:sz w:val="26"/>
          <w:szCs w:val="26"/>
        </w:rPr>
      </w:pPr>
      <w:r w:rsidRPr="00B72464">
        <w:rPr>
          <w:sz w:val="26"/>
          <w:szCs w:val="26"/>
        </w:rPr>
        <w:t>По сравнению с аналогичным периодом 202</w:t>
      </w:r>
      <w:r w:rsidR="007E066A">
        <w:rPr>
          <w:sz w:val="26"/>
          <w:szCs w:val="26"/>
        </w:rPr>
        <w:t>3</w:t>
      </w:r>
      <w:r w:rsidRPr="00B72464">
        <w:rPr>
          <w:sz w:val="26"/>
          <w:szCs w:val="26"/>
        </w:rPr>
        <w:t xml:space="preserve"> год</w:t>
      </w:r>
      <w:r>
        <w:rPr>
          <w:sz w:val="26"/>
          <w:szCs w:val="26"/>
        </w:rPr>
        <w:t>а</w:t>
      </w:r>
      <w:r w:rsidRPr="00B72464">
        <w:rPr>
          <w:sz w:val="26"/>
          <w:szCs w:val="26"/>
        </w:rPr>
        <w:t xml:space="preserve"> поступление доходов  бюджета</w:t>
      </w:r>
      <w:r w:rsidR="007E066A">
        <w:rPr>
          <w:sz w:val="26"/>
          <w:szCs w:val="26"/>
        </w:rPr>
        <w:t xml:space="preserve"> Углегорского городского округа</w:t>
      </w:r>
      <w:r w:rsidRPr="00B72464">
        <w:rPr>
          <w:sz w:val="26"/>
          <w:szCs w:val="26"/>
        </w:rPr>
        <w:t xml:space="preserve"> у</w:t>
      </w:r>
      <w:r w:rsidR="006B640B">
        <w:rPr>
          <w:sz w:val="26"/>
          <w:szCs w:val="26"/>
        </w:rPr>
        <w:t>меньшилось</w:t>
      </w:r>
      <w:r w:rsidRPr="00B72464">
        <w:rPr>
          <w:sz w:val="26"/>
          <w:szCs w:val="26"/>
        </w:rPr>
        <w:t xml:space="preserve"> на </w:t>
      </w:r>
      <w:r w:rsidR="006B640B">
        <w:rPr>
          <w:sz w:val="26"/>
          <w:szCs w:val="26"/>
        </w:rPr>
        <w:t>95 333,1 т</w:t>
      </w:r>
      <w:r w:rsidRPr="00B72464">
        <w:rPr>
          <w:sz w:val="26"/>
          <w:szCs w:val="26"/>
        </w:rPr>
        <w:t xml:space="preserve">ыс. рублей или на </w:t>
      </w:r>
      <w:r w:rsidR="006B640B">
        <w:rPr>
          <w:sz w:val="26"/>
          <w:szCs w:val="26"/>
        </w:rPr>
        <w:t>3</w:t>
      </w:r>
      <w:r w:rsidR="00525FB7" w:rsidRPr="007E066A">
        <w:rPr>
          <w:color w:val="FF0000"/>
          <w:sz w:val="26"/>
          <w:szCs w:val="26"/>
        </w:rPr>
        <w:t xml:space="preserve"> </w:t>
      </w:r>
      <w:r w:rsidRPr="00B72464">
        <w:rPr>
          <w:sz w:val="26"/>
          <w:szCs w:val="26"/>
        </w:rPr>
        <w:t xml:space="preserve">%, </w:t>
      </w:r>
      <w:r w:rsidRPr="00CF4818">
        <w:rPr>
          <w:sz w:val="26"/>
          <w:szCs w:val="26"/>
        </w:rPr>
        <w:t>расходы</w:t>
      </w:r>
      <w:r w:rsidRPr="00B72464">
        <w:rPr>
          <w:sz w:val="26"/>
          <w:szCs w:val="26"/>
        </w:rPr>
        <w:t xml:space="preserve"> бюджета увеличились на </w:t>
      </w:r>
      <w:r w:rsidR="006B640B">
        <w:rPr>
          <w:sz w:val="26"/>
          <w:szCs w:val="26"/>
        </w:rPr>
        <w:t>225 794,0</w:t>
      </w:r>
      <w:r w:rsidRPr="00B72464">
        <w:rPr>
          <w:sz w:val="26"/>
          <w:szCs w:val="26"/>
        </w:rPr>
        <w:t xml:space="preserve"> тыс. рублей или на </w:t>
      </w:r>
      <w:r w:rsidR="006B640B">
        <w:rPr>
          <w:sz w:val="26"/>
          <w:szCs w:val="26"/>
        </w:rPr>
        <w:t>7</w:t>
      </w:r>
      <w:r w:rsidRPr="007E066A">
        <w:rPr>
          <w:color w:val="FF0000"/>
          <w:sz w:val="26"/>
          <w:szCs w:val="26"/>
        </w:rPr>
        <w:t xml:space="preserve"> </w:t>
      </w:r>
      <w:r>
        <w:rPr>
          <w:sz w:val="26"/>
          <w:szCs w:val="26"/>
        </w:rPr>
        <w:t>%</w:t>
      </w:r>
      <w:r w:rsidRPr="00B72464">
        <w:rPr>
          <w:color w:val="000000"/>
          <w:sz w:val="26"/>
          <w:szCs w:val="26"/>
        </w:rPr>
        <w:t>.</w:t>
      </w:r>
    </w:p>
    <w:p w:rsidR="00525FB7" w:rsidRPr="00924DFD" w:rsidRDefault="00525FB7" w:rsidP="00924DFD">
      <w:pPr>
        <w:jc w:val="center"/>
        <w:rPr>
          <w:b/>
          <w:sz w:val="26"/>
          <w:szCs w:val="26"/>
        </w:rPr>
      </w:pPr>
      <w:r w:rsidRPr="005F7231">
        <w:rPr>
          <w:b/>
          <w:sz w:val="26"/>
          <w:szCs w:val="26"/>
        </w:rPr>
        <w:t>Доходы  бюджета</w:t>
      </w:r>
      <w:r w:rsidR="007E066A">
        <w:rPr>
          <w:b/>
          <w:sz w:val="26"/>
          <w:szCs w:val="26"/>
        </w:rPr>
        <w:t xml:space="preserve"> Углегорского городского округа</w:t>
      </w:r>
    </w:p>
    <w:p w:rsidR="00525FB7" w:rsidRDefault="00525FB7" w:rsidP="00525FB7">
      <w:pPr>
        <w:ind w:firstLine="709"/>
        <w:jc w:val="both"/>
        <w:rPr>
          <w:sz w:val="26"/>
          <w:szCs w:val="26"/>
        </w:rPr>
      </w:pPr>
      <w:proofErr w:type="gramStart"/>
      <w:r w:rsidRPr="00D14448">
        <w:rPr>
          <w:sz w:val="26"/>
          <w:szCs w:val="26"/>
        </w:rPr>
        <w:t>Согласно пре</w:t>
      </w:r>
      <w:r w:rsidR="00AB6354">
        <w:rPr>
          <w:sz w:val="26"/>
          <w:szCs w:val="26"/>
        </w:rPr>
        <w:t xml:space="preserve">дставленному отчету, исполнение </w:t>
      </w:r>
      <w:r w:rsidRPr="00D14448">
        <w:rPr>
          <w:sz w:val="26"/>
          <w:szCs w:val="26"/>
        </w:rPr>
        <w:t>бюджета</w:t>
      </w:r>
      <w:r w:rsidR="00AB6354">
        <w:rPr>
          <w:sz w:val="26"/>
          <w:szCs w:val="26"/>
        </w:rPr>
        <w:t xml:space="preserve"> Углегорского городского округа</w:t>
      </w:r>
      <w:r w:rsidRPr="00D14448">
        <w:rPr>
          <w:sz w:val="26"/>
          <w:szCs w:val="26"/>
        </w:rPr>
        <w:t xml:space="preserve"> за</w:t>
      </w:r>
      <w:r w:rsidR="00AB6354">
        <w:rPr>
          <w:sz w:val="26"/>
          <w:szCs w:val="26"/>
        </w:rPr>
        <w:t xml:space="preserve"> </w:t>
      </w:r>
      <w:r w:rsidR="006B640B">
        <w:rPr>
          <w:sz w:val="26"/>
          <w:szCs w:val="26"/>
        </w:rPr>
        <w:t>9</w:t>
      </w:r>
      <w:r w:rsidR="00AB6354">
        <w:rPr>
          <w:sz w:val="26"/>
          <w:szCs w:val="26"/>
        </w:rPr>
        <w:t xml:space="preserve"> месяцев</w:t>
      </w:r>
      <w:r w:rsidRPr="00D14448">
        <w:rPr>
          <w:sz w:val="26"/>
          <w:szCs w:val="26"/>
        </w:rPr>
        <w:t xml:space="preserve"> 202</w:t>
      </w:r>
      <w:r w:rsidR="00AB6354">
        <w:rPr>
          <w:sz w:val="26"/>
          <w:szCs w:val="26"/>
        </w:rPr>
        <w:t>4</w:t>
      </w:r>
      <w:r w:rsidRPr="00D14448">
        <w:rPr>
          <w:sz w:val="26"/>
          <w:szCs w:val="26"/>
        </w:rPr>
        <w:t xml:space="preserve"> года по доходам составило </w:t>
      </w:r>
      <w:r w:rsidR="008926FF">
        <w:rPr>
          <w:sz w:val="26"/>
          <w:szCs w:val="26"/>
        </w:rPr>
        <w:t>3 123 255,5</w:t>
      </w:r>
      <w:r w:rsidRPr="00D14448">
        <w:rPr>
          <w:sz w:val="26"/>
          <w:szCs w:val="26"/>
        </w:rPr>
        <w:t xml:space="preserve"> тыс. рублей или </w:t>
      </w:r>
      <w:r w:rsidR="00AB6354">
        <w:rPr>
          <w:sz w:val="26"/>
          <w:szCs w:val="26"/>
        </w:rPr>
        <w:t>5</w:t>
      </w:r>
      <w:r w:rsidR="008926FF">
        <w:rPr>
          <w:sz w:val="26"/>
          <w:szCs w:val="26"/>
        </w:rPr>
        <w:t>6</w:t>
      </w:r>
      <w:r>
        <w:rPr>
          <w:sz w:val="26"/>
          <w:szCs w:val="26"/>
        </w:rPr>
        <w:t>,</w:t>
      </w:r>
      <w:r w:rsidR="008926FF">
        <w:rPr>
          <w:sz w:val="26"/>
          <w:szCs w:val="26"/>
        </w:rPr>
        <w:t>3</w:t>
      </w:r>
      <w:r w:rsidRPr="00D14448">
        <w:rPr>
          <w:sz w:val="26"/>
          <w:szCs w:val="26"/>
        </w:rPr>
        <w:t xml:space="preserve"> % от утвержденного плана</w:t>
      </w:r>
      <w:r>
        <w:rPr>
          <w:sz w:val="26"/>
          <w:szCs w:val="26"/>
        </w:rPr>
        <w:t xml:space="preserve">  с </w:t>
      </w:r>
      <w:r w:rsidR="008926FF">
        <w:rPr>
          <w:sz w:val="26"/>
          <w:szCs w:val="26"/>
        </w:rPr>
        <w:t>уменьшением</w:t>
      </w:r>
      <w:r>
        <w:rPr>
          <w:sz w:val="26"/>
          <w:szCs w:val="26"/>
        </w:rPr>
        <w:t xml:space="preserve"> к </w:t>
      </w:r>
      <w:r w:rsidRPr="00D14448">
        <w:rPr>
          <w:sz w:val="26"/>
          <w:szCs w:val="26"/>
        </w:rPr>
        <w:t>аналогичн</w:t>
      </w:r>
      <w:r>
        <w:rPr>
          <w:sz w:val="26"/>
          <w:szCs w:val="26"/>
        </w:rPr>
        <w:t>ому</w:t>
      </w:r>
      <w:r w:rsidRPr="00D14448">
        <w:rPr>
          <w:sz w:val="26"/>
          <w:szCs w:val="26"/>
        </w:rPr>
        <w:t xml:space="preserve"> период</w:t>
      </w:r>
      <w:r>
        <w:rPr>
          <w:sz w:val="26"/>
          <w:szCs w:val="26"/>
        </w:rPr>
        <w:t>у</w:t>
      </w:r>
      <w:r w:rsidRPr="00D14448">
        <w:rPr>
          <w:sz w:val="26"/>
          <w:szCs w:val="26"/>
        </w:rPr>
        <w:t xml:space="preserve"> прошлого года </w:t>
      </w:r>
      <w:r>
        <w:rPr>
          <w:sz w:val="26"/>
          <w:szCs w:val="26"/>
        </w:rPr>
        <w:t>на</w:t>
      </w:r>
      <w:r w:rsidRPr="00B72464">
        <w:rPr>
          <w:sz w:val="26"/>
          <w:szCs w:val="26"/>
        </w:rPr>
        <w:t xml:space="preserve"> </w:t>
      </w:r>
      <w:r w:rsidR="008926FF">
        <w:rPr>
          <w:sz w:val="26"/>
          <w:szCs w:val="26"/>
        </w:rPr>
        <w:t>95 333,1</w:t>
      </w:r>
      <w:r w:rsidRPr="00B72464">
        <w:rPr>
          <w:sz w:val="26"/>
          <w:szCs w:val="26"/>
        </w:rPr>
        <w:t xml:space="preserve"> тыс. рублей или на </w:t>
      </w:r>
      <w:r w:rsidR="008926FF">
        <w:rPr>
          <w:sz w:val="26"/>
          <w:szCs w:val="26"/>
        </w:rPr>
        <w:t>3</w:t>
      </w:r>
      <w:r w:rsidRPr="00B72464">
        <w:rPr>
          <w:sz w:val="26"/>
          <w:szCs w:val="26"/>
        </w:rPr>
        <w:t>%</w:t>
      </w:r>
      <w:r>
        <w:rPr>
          <w:sz w:val="26"/>
          <w:szCs w:val="26"/>
        </w:rPr>
        <w:t xml:space="preserve"> (</w:t>
      </w:r>
      <w:r w:rsidRPr="00D14448">
        <w:rPr>
          <w:sz w:val="26"/>
          <w:szCs w:val="26"/>
        </w:rPr>
        <w:t>аналогичный период 202</w:t>
      </w:r>
      <w:r w:rsidR="00AB6354">
        <w:rPr>
          <w:sz w:val="26"/>
          <w:szCs w:val="26"/>
        </w:rPr>
        <w:t>3</w:t>
      </w:r>
      <w:r w:rsidRPr="00D14448">
        <w:rPr>
          <w:sz w:val="26"/>
          <w:szCs w:val="26"/>
        </w:rPr>
        <w:t xml:space="preserve"> года</w:t>
      </w:r>
      <w:r w:rsidR="005A4717">
        <w:rPr>
          <w:sz w:val="26"/>
          <w:szCs w:val="26"/>
        </w:rPr>
        <w:t xml:space="preserve"> </w:t>
      </w:r>
      <w:r w:rsidRPr="00D14448">
        <w:rPr>
          <w:sz w:val="26"/>
          <w:szCs w:val="26"/>
        </w:rPr>
        <w:t xml:space="preserve">– </w:t>
      </w:r>
      <w:r w:rsidR="008926FF">
        <w:rPr>
          <w:sz w:val="26"/>
          <w:szCs w:val="26"/>
        </w:rPr>
        <w:t>3 218 588,6</w:t>
      </w:r>
      <w:r>
        <w:rPr>
          <w:sz w:val="26"/>
          <w:szCs w:val="26"/>
        </w:rPr>
        <w:t xml:space="preserve"> тыс. рублей</w:t>
      </w:r>
      <w:r w:rsidRPr="00D14448">
        <w:rPr>
          <w:sz w:val="26"/>
          <w:szCs w:val="26"/>
        </w:rPr>
        <w:t xml:space="preserve"> или </w:t>
      </w:r>
      <w:r w:rsidR="008926FF">
        <w:rPr>
          <w:sz w:val="26"/>
          <w:szCs w:val="26"/>
        </w:rPr>
        <w:t>52,7</w:t>
      </w:r>
      <w:r w:rsidRPr="00D14448">
        <w:rPr>
          <w:sz w:val="26"/>
          <w:szCs w:val="26"/>
        </w:rPr>
        <w:t xml:space="preserve"> % </w:t>
      </w:r>
      <w:r>
        <w:rPr>
          <w:sz w:val="26"/>
          <w:szCs w:val="26"/>
        </w:rPr>
        <w:t xml:space="preserve">от </w:t>
      </w:r>
      <w:r w:rsidRPr="00D14448">
        <w:rPr>
          <w:sz w:val="26"/>
          <w:szCs w:val="26"/>
        </w:rPr>
        <w:t>плана).</w:t>
      </w:r>
      <w:proofErr w:type="gramEnd"/>
    </w:p>
    <w:p w:rsidR="00525FB7" w:rsidRPr="00D14448" w:rsidRDefault="00525FB7" w:rsidP="00872131">
      <w:pPr>
        <w:tabs>
          <w:tab w:val="left" w:pos="993"/>
        </w:tabs>
        <w:ind w:firstLine="709"/>
        <w:jc w:val="both"/>
        <w:rPr>
          <w:sz w:val="26"/>
          <w:szCs w:val="26"/>
        </w:rPr>
      </w:pPr>
      <w:r w:rsidRPr="00D14448">
        <w:rPr>
          <w:sz w:val="26"/>
          <w:szCs w:val="26"/>
        </w:rPr>
        <w:t xml:space="preserve">Исполнение </w:t>
      </w:r>
      <w:r w:rsidRPr="0091030E">
        <w:rPr>
          <w:sz w:val="26"/>
          <w:szCs w:val="26"/>
        </w:rPr>
        <w:t>по налоговым и неналоговым</w:t>
      </w:r>
      <w:r w:rsidR="00AB6354">
        <w:rPr>
          <w:sz w:val="26"/>
          <w:szCs w:val="26"/>
        </w:rPr>
        <w:t xml:space="preserve"> доходам </w:t>
      </w:r>
      <w:r w:rsidRPr="00D14448">
        <w:rPr>
          <w:sz w:val="26"/>
          <w:szCs w:val="26"/>
        </w:rPr>
        <w:t>бюджета</w:t>
      </w:r>
      <w:r w:rsidR="00AB6354">
        <w:rPr>
          <w:sz w:val="26"/>
          <w:szCs w:val="26"/>
        </w:rPr>
        <w:t xml:space="preserve"> Углегорского городского округа</w:t>
      </w:r>
      <w:r w:rsidRPr="00D14448">
        <w:rPr>
          <w:sz w:val="26"/>
          <w:szCs w:val="26"/>
        </w:rPr>
        <w:t xml:space="preserve"> за</w:t>
      </w:r>
      <w:r w:rsidR="00AB6354">
        <w:rPr>
          <w:sz w:val="26"/>
          <w:szCs w:val="26"/>
        </w:rPr>
        <w:t xml:space="preserve"> </w:t>
      </w:r>
      <w:r w:rsidR="008926FF">
        <w:rPr>
          <w:sz w:val="26"/>
          <w:szCs w:val="26"/>
        </w:rPr>
        <w:t>9</w:t>
      </w:r>
      <w:r w:rsidR="00AB6354">
        <w:rPr>
          <w:sz w:val="26"/>
          <w:szCs w:val="26"/>
        </w:rPr>
        <w:t xml:space="preserve"> месяцев</w:t>
      </w:r>
      <w:r w:rsidRPr="00D14448">
        <w:rPr>
          <w:sz w:val="26"/>
          <w:szCs w:val="26"/>
        </w:rPr>
        <w:t xml:space="preserve"> текущего года состав</w:t>
      </w:r>
      <w:r>
        <w:rPr>
          <w:sz w:val="26"/>
          <w:szCs w:val="26"/>
        </w:rPr>
        <w:t xml:space="preserve">ило </w:t>
      </w:r>
      <w:r w:rsidR="008926FF">
        <w:rPr>
          <w:sz w:val="26"/>
          <w:szCs w:val="26"/>
        </w:rPr>
        <w:t>910 524,6</w:t>
      </w:r>
      <w:r w:rsidRPr="00D14448">
        <w:rPr>
          <w:sz w:val="26"/>
          <w:szCs w:val="26"/>
        </w:rPr>
        <w:t xml:space="preserve"> тыс. рублей</w:t>
      </w:r>
      <w:r>
        <w:rPr>
          <w:sz w:val="26"/>
          <w:szCs w:val="26"/>
        </w:rPr>
        <w:t xml:space="preserve"> </w:t>
      </w:r>
      <w:r w:rsidRPr="00D14448">
        <w:rPr>
          <w:sz w:val="26"/>
          <w:szCs w:val="26"/>
        </w:rPr>
        <w:t xml:space="preserve">или </w:t>
      </w:r>
      <w:r w:rsidR="008926FF">
        <w:rPr>
          <w:sz w:val="26"/>
          <w:szCs w:val="26"/>
        </w:rPr>
        <w:t>89,4</w:t>
      </w:r>
      <w:r w:rsidRPr="00D14448">
        <w:rPr>
          <w:sz w:val="26"/>
          <w:szCs w:val="26"/>
        </w:rPr>
        <w:t xml:space="preserve"> % от утвержденного плана. Удельный вес налоговых и неналоговых доходов в общем объеме полученных за </w:t>
      </w:r>
      <w:r w:rsidR="00C42A8D">
        <w:rPr>
          <w:sz w:val="26"/>
          <w:szCs w:val="26"/>
        </w:rPr>
        <w:t>9</w:t>
      </w:r>
      <w:r w:rsidRPr="00D14448">
        <w:rPr>
          <w:sz w:val="26"/>
          <w:szCs w:val="26"/>
        </w:rPr>
        <w:t xml:space="preserve"> </w:t>
      </w:r>
      <w:r w:rsidR="003C431C">
        <w:rPr>
          <w:sz w:val="26"/>
          <w:szCs w:val="26"/>
        </w:rPr>
        <w:t>месяцев</w:t>
      </w:r>
      <w:r w:rsidRPr="00D14448">
        <w:rPr>
          <w:sz w:val="26"/>
          <w:szCs w:val="26"/>
        </w:rPr>
        <w:t xml:space="preserve"> 202</w:t>
      </w:r>
      <w:r w:rsidR="003C431C">
        <w:rPr>
          <w:sz w:val="26"/>
          <w:szCs w:val="26"/>
        </w:rPr>
        <w:t>4</w:t>
      </w:r>
      <w:r w:rsidRPr="00D14448">
        <w:rPr>
          <w:sz w:val="26"/>
          <w:szCs w:val="26"/>
        </w:rPr>
        <w:t xml:space="preserve"> года доходов  бюджета</w:t>
      </w:r>
      <w:r w:rsidR="003C431C">
        <w:rPr>
          <w:sz w:val="26"/>
          <w:szCs w:val="26"/>
        </w:rPr>
        <w:t xml:space="preserve"> Углегорского городского округа</w:t>
      </w:r>
      <w:r w:rsidRPr="00D14448">
        <w:rPr>
          <w:sz w:val="26"/>
          <w:szCs w:val="26"/>
        </w:rPr>
        <w:t xml:space="preserve"> составил </w:t>
      </w:r>
      <w:r w:rsidR="003C431C">
        <w:rPr>
          <w:sz w:val="26"/>
          <w:szCs w:val="26"/>
        </w:rPr>
        <w:t>100</w:t>
      </w:r>
      <w:r w:rsidRPr="00D14448">
        <w:rPr>
          <w:sz w:val="26"/>
          <w:szCs w:val="26"/>
        </w:rPr>
        <w:t xml:space="preserve"> %.</w:t>
      </w:r>
    </w:p>
    <w:p w:rsidR="00525FB7" w:rsidRDefault="00525FB7" w:rsidP="0091030E">
      <w:pPr>
        <w:tabs>
          <w:tab w:val="left" w:pos="993"/>
        </w:tabs>
        <w:ind w:firstLine="709"/>
        <w:jc w:val="both"/>
        <w:rPr>
          <w:sz w:val="26"/>
          <w:szCs w:val="26"/>
        </w:rPr>
      </w:pPr>
      <w:r w:rsidRPr="00D14448">
        <w:rPr>
          <w:sz w:val="26"/>
          <w:szCs w:val="26"/>
        </w:rPr>
        <w:t>Основной объем поступлений налоговых и неналоговых доходов в бюджет</w:t>
      </w:r>
      <w:r w:rsidR="00961DC8">
        <w:rPr>
          <w:sz w:val="26"/>
          <w:szCs w:val="26"/>
        </w:rPr>
        <w:t xml:space="preserve"> Углегорского городского округа</w:t>
      </w:r>
      <w:r w:rsidRPr="00D14448">
        <w:rPr>
          <w:sz w:val="26"/>
          <w:szCs w:val="26"/>
        </w:rPr>
        <w:t xml:space="preserve"> обеспечен за счет поступления следующих доходов:</w:t>
      </w:r>
    </w:p>
    <w:p w:rsidR="00CF712C" w:rsidRPr="00CF4818" w:rsidRDefault="00CF4818" w:rsidP="00CF4818">
      <w:pPr>
        <w:pStyle w:val="a8"/>
        <w:numPr>
          <w:ilvl w:val="0"/>
          <w:numId w:val="1"/>
        </w:numPr>
        <w:tabs>
          <w:tab w:val="left" w:pos="993"/>
        </w:tabs>
        <w:ind w:left="0" w:firstLine="709"/>
        <w:jc w:val="both"/>
        <w:rPr>
          <w:sz w:val="14"/>
          <w:szCs w:val="26"/>
        </w:rPr>
      </w:pPr>
      <w:r>
        <w:rPr>
          <w:sz w:val="26"/>
          <w:szCs w:val="26"/>
        </w:rPr>
        <w:t>Н</w:t>
      </w:r>
      <w:r w:rsidR="00CF712C" w:rsidRPr="004972A4">
        <w:rPr>
          <w:sz w:val="26"/>
          <w:szCs w:val="26"/>
        </w:rPr>
        <w:t xml:space="preserve">алога на доходы физических лиц – </w:t>
      </w:r>
      <w:r w:rsidR="00C42A8D">
        <w:rPr>
          <w:sz w:val="26"/>
          <w:szCs w:val="26"/>
        </w:rPr>
        <w:t>513 327,0</w:t>
      </w:r>
      <w:r w:rsidR="00CF712C" w:rsidRPr="004972A4">
        <w:rPr>
          <w:sz w:val="26"/>
          <w:szCs w:val="26"/>
        </w:rPr>
        <w:t xml:space="preserve"> тыс. рублей (удельный вес в общем объеме поступивших доходов – </w:t>
      </w:r>
      <w:r w:rsidR="00C42A8D">
        <w:rPr>
          <w:sz w:val="26"/>
          <w:szCs w:val="26"/>
        </w:rPr>
        <w:t>56,4</w:t>
      </w:r>
      <w:r w:rsidR="00CF712C" w:rsidRPr="004972A4">
        <w:rPr>
          <w:sz w:val="26"/>
          <w:szCs w:val="26"/>
        </w:rPr>
        <w:t xml:space="preserve">%), исполнение плановых назначений составило </w:t>
      </w:r>
      <w:r w:rsidR="00C42A8D">
        <w:rPr>
          <w:sz w:val="26"/>
          <w:szCs w:val="26"/>
        </w:rPr>
        <w:t>82,9</w:t>
      </w:r>
      <w:r w:rsidR="00CB0177">
        <w:rPr>
          <w:sz w:val="26"/>
          <w:szCs w:val="26"/>
        </w:rPr>
        <w:t xml:space="preserve"> %;</w:t>
      </w:r>
    </w:p>
    <w:p w:rsidR="00525FB7" w:rsidRPr="00872131" w:rsidRDefault="00281616" w:rsidP="00872131">
      <w:pPr>
        <w:pStyle w:val="a8"/>
        <w:numPr>
          <w:ilvl w:val="0"/>
          <w:numId w:val="1"/>
        </w:numPr>
        <w:tabs>
          <w:tab w:val="left" w:pos="993"/>
        </w:tabs>
        <w:ind w:left="0" w:firstLine="709"/>
        <w:jc w:val="both"/>
        <w:rPr>
          <w:sz w:val="26"/>
          <w:szCs w:val="26"/>
        </w:rPr>
      </w:pPr>
      <w:r>
        <w:rPr>
          <w:sz w:val="26"/>
          <w:szCs w:val="26"/>
        </w:rPr>
        <w:t>Платежи при пользовании природными ресурсами</w:t>
      </w:r>
      <w:r w:rsidR="00525FB7" w:rsidRPr="00872131">
        <w:rPr>
          <w:sz w:val="26"/>
          <w:szCs w:val="26"/>
        </w:rPr>
        <w:t xml:space="preserve"> – </w:t>
      </w:r>
      <w:r w:rsidR="00C42A8D">
        <w:rPr>
          <w:sz w:val="26"/>
          <w:szCs w:val="26"/>
        </w:rPr>
        <w:t>89 178,8</w:t>
      </w:r>
      <w:r w:rsidR="00525FB7" w:rsidRPr="00872131">
        <w:rPr>
          <w:sz w:val="26"/>
          <w:szCs w:val="26"/>
        </w:rPr>
        <w:t xml:space="preserve"> тыс. рублей (удельный вес в общем объеме поступивших доходов – </w:t>
      </w:r>
      <w:r w:rsidR="00C42A8D">
        <w:rPr>
          <w:sz w:val="26"/>
          <w:szCs w:val="26"/>
        </w:rPr>
        <w:t>9,8</w:t>
      </w:r>
      <w:r w:rsidR="00525FB7" w:rsidRPr="00872131">
        <w:rPr>
          <w:sz w:val="26"/>
          <w:szCs w:val="26"/>
        </w:rPr>
        <w:t xml:space="preserve"> %), исполнение плановых назначений составило </w:t>
      </w:r>
      <w:r w:rsidR="00C42A8D">
        <w:rPr>
          <w:sz w:val="26"/>
          <w:szCs w:val="26"/>
        </w:rPr>
        <w:t>112,</w:t>
      </w:r>
      <w:r>
        <w:rPr>
          <w:sz w:val="26"/>
          <w:szCs w:val="26"/>
        </w:rPr>
        <w:t>4</w:t>
      </w:r>
      <w:r w:rsidR="004972A4">
        <w:rPr>
          <w:sz w:val="26"/>
          <w:szCs w:val="26"/>
        </w:rPr>
        <w:t xml:space="preserve"> %; </w:t>
      </w:r>
    </w:p>
    <w:p w:rsidR="005A4717" w:rsidRPr="00281616" w:rsidRDefault="00281616" w:rsidP="00281616">
      <w:pPr>
        <w:pStyle w:val="a8"/>
        <w:numPr>
          <w:ilvl w:val="0"/>
          <w:numId w:val="1"/>
        </w:numPr>
        <w:tabs>
          <w:tab w:val="left" w:pos="993"/>
        </w:tabs>
        <w:ind w:left="0" w:firstLine="709"/>
        <w:jc w:val="both"/>
        <w:rPr>
          <w:sz w:val="26"/>
          <w:szCs w:val="26"/>
        </w:rPr>
      </w:pPr>
      <w:r>
        <w:rPr>
          <w:sz w:val="26"/>
          <w:szCs w:val="26"/>
        </w:rPr>
        <w:t xml:space="preserve">Налога на совокупный доход </w:t>
      </w:r>
      <w:r w:rsidR="00872131" w:rsidRPr="0091030E">
        <w:rPr>
          <w:sz w:val="26"/>
          <w:szCs w:val="26"/>
        </w:rPr>
        <w:t xml:space="preserve">– </w:t>
      </w:r>
      <w:r w:rsidR="00C42A8D">
        <w:rPr>
          <w:sz w:val="26"/>
          <w:szCs w:val="26"/>
        </w:rPr>
        <w:t>149 305,4</w:t>
      </w:r>
      <w:r w:rsidR="0091030E" w:rsidRPr="0091030E">
        <w:rPr>
          <w:sz w:val="26"/>
          <w:szCs w:val="26"/>
        </w:rPr>
        <w:t xml:space="preserve"> </w:t>
      </w:r>
      <w:r w:rsidR="00246FC4">
        <w:rPr>
          <w:sz w:val="26"/>
          <w:szCs w:val="26"/>
        </w:rPr>
        <w:t>тыс. рублей</w:t>
      </w:r>
      <w:r w:rsidR="0091030E" w:rsidRPr="0091030E">
        <w:rPr>
          <w:sz w:val="26"/>
          <w:szCs w:val="26"/>
        </w:rPr>
        <w:t xml:space="preserve"> (удельный вес в общем объеме поступивших доходов – </w:t>
      </w:r>
      <w:r w:rsidR="00C42A8D">
        <w:rPr>
          <w:sz w:val="26"/>
          <w:szCs w:val="26"/>
        </w:rPr>
        <w:t>16,4</w:t>
      </w:r>
      <w:r w:rsidR="0091030E" w:rsidRPr="0091030E">
        <w:rPr>
          <w:sz w:val="26"/>
          <w:szCs w:val="26"/>
        </w:rPr>
        <w:t xml:space="preserve"> %), исполнение плановых назначений составило </w:t>
      </w:r>
      <w:r w:rsidR="00C42A8D">
        <w:rPr>
          <w:sz w:val="26"/>
          <w:szCs w:val="26"/>
        </w:rPr>
        <w:t>104,6</w:t>
      </w:r>
      <w:r w:rsidR="00CB0177">
        <w:rPr>
          <w:sz w:val="26"/>
          <w:szCs w:val="26"/>
        </w:rPr>
        <w:t xml:space="preserve"> %.</w:t>
      </w:r>
    </w:p>
    <w:p w:rsidR="006F4FA0" w:rsidRDefault="005F0520" w:rsidP="00485315">
      <w:pPr>
        <w:tabs>
          <w:tab w:val="left" w:pos="993"/>
        </w:tabs>
        <w:ind w:firstLine="709"/>
        <w:jc w:val="both"/>
        <w:rPr>
          <w:sz w:val="26"/>
          <w:szCs w:val="26"/>
        </w:rPr>
      </w:pPr>
      <w:r>
        <w:rPr>
          <w:sz w:val="26"/>
          <w:szCs w:val="26"/>
        </w:rPr>
        <w:t xml:space="preserve">Преимущественно рост доходов </w:t>
      </w:r>
      <w:r w:rsidR="00281616">
        <w:rPr>
          <w:sz w:val="26"/>
          <w:szCs w:val="26"/>
        </w:rPr>
        <w:t>за</w:t>
      </w:r>
      <w:r>
        <w:rPr>
          <w:sz w:val="26"/>
          <w:szCs w:val="26"/>
        </w:rPr>
        <w:t xml:space="preserve"> </w:t>
      </w:r>
      <w:r w:rsidR="00C42A8D">
        <w:rPr>
          <w:sz w:val="26"/>
          <w:szCs w:val="26"/>
        </w:rPr>
        <w:t>9</w:t>
      </w:r>
      <w:r>
        <w:rPr>
          <w:sz w:val="26"/>
          <w:szCs w:val="26"/>
        </w:rPr>
        <w:t xml:space="preserve"> </w:t>
      </w:r>
      <w:r w:rsidR="00281616">
        <w:rPr>
          <w:sz w:val="26"/>
          <w:szCs w:val="26"/>
        </w:rPr>
        <w:t>месяцев</w:t>
      </w:r>
      <w:r>
        <w:rPr>
          <w:sz w:val="26"/>
          <w:szCs w:val="26"/>
        </w:rPr>
        <w:t xml:space="preserve"> 202</w:t>
      </w:r>
      <w:r w:rsidR="00281616">
        <w:rPr>
          <w:sz w:val="26"/>
          <w:szCs w:val="26"/>
        </w:rPr>
        <w:t>4</w:t>
      </w:r>
      <w:r>
        <w:rPr>
          <w:sz w:val="26"/>
          <w:szCs w:val="26"/>
        </w:rPr>
        <w:t xml:space="preserve"> года</w:t>
      </w:r>
      <w:r w:rsidR="001310AF">
        <w:rPr>
          <w:sz w:val="26"/>
          <w:szCs w:val="26"/>
        </w:rPr>
        <w:t xml:space="preserve">, в том числе </w:t>
      </w:r>
      <w:r w:rsidR="00427F9D">
        <w:rPr>
          <w:sz w:val="26"/>
          <w:szCs w:val="26"/>
        </w:rPr>
        <w:t>по отношению к аналогичному  периоду 202</w:t>
      </w:r>
      <w:r w:rsidR="00281616">
        <w:rPr>
          <w:sz w:val="26"/>
          <w:szCs w:val="26"/>
        </w:rPr>
        <w:t>3</w:t>
      </w:r>
      <w:r w:rsidR="00427F9D">
        <w:rPr>
          <w:sz w:val="26"/>
          <w:szCs w:val="26"/>
        </w:rPr>
        <w:t xml:space="preserve"> года</w:t>
      </w:r>
      <w:r w:rsidR="001310AF">
        <w:rPr>
          <w:sz w:val="26"/>
          <w:szCs w:val="26"/>
        </w:rPr>
        <w:t>,</w:t>
      </w:r>
      <w:r>
        <w:rPr>
          <w:sz w:val="26"/>
          <w:szCs w:val="26"/>
        </w:rPr>
        <w:t xml:space="preserve"> обеспечен за счет</w:t>
      </w:r>
      <w:r w:rsidR="00F06807">
        <w:rPr>
          <w:sz w:val="26"/>
          <w:szCs w:val="26"/>
        </w:rPr>
        <w:t xml:space="preserve"> прироста</w:t>
      </w:r>
      <w:r>
        <w:rPr>
          <w:sz w:val="26"/>
          <w:szCs w:val="26"/>
        </w:rPr>
        <w:t xml:space="preserve">: </w:t>
      </w:r>
    </w:p>
    <w:p w:rsidR="00485315" w:rsidRPr="00246FC4" w:rsidRDefault="00427F9D" w:rsidP="00485315">
      <w:pPr>
        <w:pStyle w:val="a8"/>
        <w:numPr>
          <w:ilvl w:val="0"/>
          <w:numId w:val="3"/>
        </w:numPr>
        <w:tabs>
          <w:tab w:val="left" w:pos="993"/>
        </w:tabs>
        <w:ind w:left="0" w:firstLine="709"/>
        <w:jc w:val="both"/>
        <w:rPr>
          <w:sz w:val="26"/>
          <w:szCs w:val="26"/>
        </w:rPr>
      </w:pPr>
      <w:r>
        <w:rPr>
          <w:sz w:val="26"/>
          <w:szCs w:val="26"/>
        </w:rPr>
        <w:t>н</w:t>
      </w:r>
      <w:r w:rsidR="00485315" w:rsidRPr="00485315">
        <w:rPr>
          <w:sz w:val="26"/>
          <w:szCs w:val="26"/>
        </w:rPr>
        <w:t>алог</w:t>
      </w:r>
      <w:r>
        <w:rPr>
          <w:sz w:val="26"/>
          <w:szCs w:val="26"/>
        </w:rPr>
        <w:t>а</w:t>
      </w:r>
      <w:r w:rsidR="00485315" w:rsidRPr="00485315">
        <w:rPr>
          <w:sz w:val="26"/>
          <w:szCs w:val="26"/>
        </w:rPr>
        <w:t xml:space="preserve"> на </w:t>
      </w:r>
      <w:r w:rsidR="00281616">
        <w:rPr>
          <w:sz w:val="26"/>
          <w:szCs w:val="26"/>
        </w:rPr>
        <w:t>товары (работы, услуги), реализуемые на территории РФ</w:t>
      </w:r>
      <w:r w:rsidRPr="00246FC4">
        <w:rPr>
          <w:sz w:val="26"/>
          <w:szCs w:val="26"/>
        </w:rPr>
        <w:t xml:space="preserve"> – на </w:t>
      </w:r>
      <w:r w:rsidR="00C42A8D">
        <w:rPr>
          <w:sz w:val="26"/>
          <w:szCs w:val="26"/>
        </w:rPr>
        <w:t>864,1</w:t>
      </w:r>
      <w:r w:rsidRPr="00246FC4">
        <w:rPr>
          <w:sz w:val="26"/>
          <w:szCs w:val="26"/>
        </w:rPr>
        <w:t xml:space="preserve"> </w:t>
      </w:r>
      <w:r w:rsidR="00246FC4">
        <w:rPr>
          <w:sz w:val="26"/>
          <w:szCs w:val="26"/>
        </w:rPr>
        <w:t>тыс. рублей</w:t>
      </w:r>
      <w:r w:rsidRPr="00246FC4">
        <w:rPr>
          <w:sz w:val="26"/>
          <w:szCs w:val="26"/>
        </w:rPr>
        <w:t xml:space="preserve"> (на </w:t>
      </w:r>
      <w:r w:rsidR="00C42A8D">
        <w:rPr>
          <w:sz w:val="26"/>
          <w:szCs w:val="26"/>
        </w:rPr>
        <w:t>9,2</w:t>
      </w:r>
      <w:r w:rsidRPr="00246FC4">
        <w:rPr>
          <w:sz w:val="26"/>
          <w:szCs w:val="26"/>
        </w:rPr>
        <w:t xml:space="preserve"> %) с исполнением </w:t>
      </w:r>
      <w:r w:rsidR="00C42A8D">
        <w:rPr>
          <w:sz w:val="26"/>
          <w:szCs w:val="26"/>
        </w:rPr>
        <w:t>10 240,6</w:t>
      </w:r>
      <w:r w:rsidRPr="00246FC4">
        <w:rPr>
          <w:sz w:val="26"/>
          <w:szCs w:val="26"/>
        </w:rPr>
        <w:t xml:space="preserve"> тыс. рублей или </w:t>
      </w:r>
      <w:r w:rsidR="00C42A8D">
        <w:rPr>
          <w:sz w:val="26"/>
          <w:szCs w:val="26"/>
        </w:rPr>
        <w:t>67,9</w:t>
      </w:r>
      <w:r w:rsidRPr="00246FC4">
        <w:rPr>
          <w:sz w:val="26"/>
          <w:szCs w:val="26"/>
        </w:rPr>
        <w:t xml:space="preserve"> % от плана на год;</w:t>
      </w:r>
    </w:p>
    <w:p w:rsidR="00427F9D" w:rsidRPr="00246FC4" w:rsidRDefault="00716A34" w:rsidP="00427F9D">
      <w:pPr>
        <w:pStyle w:val="a8"/>
        <w:numPr>
          <w:ilvl w:val="0"/>
          <w:numId w:val="3"/>
        </w:numPr>
        <w:tabs>
          <w:tab w:val="left" w:pos="993"/>
        </w:tabs>
        <w:ind w:left="0" w:firstLine="709"/>
        <w:jc w:val="both"/>
        <w:rPr>
          <w:sz w:val="26"/>
          <w:szCs w:val="26"/>
        </w:rPr>
      </w:pPr>
      <w:r w:rsidRPr="00246FC4">
        <w:rPr>
          <w:sz w:val="26"/>
          <w:szCs w:val="26"/>
        </w:rPr>
        <w:t xml:space="preserve">сумм </w:t>
      </w:r>
      <w:r w:rsidR="00CB0177">
        <w:rPr>
          <w:sz w:val="26"/>
          <w:szCs w:val="26"/>
        </w:rPr>
        <w:t>государственной пошлины</w:t>
      </w:r>
      <w:r w:rsidR="00427F9D" w:rsidRPr="00246FC4">
        <w:rPr>
          <w:sz w:val="26"/>
          <w:szCs w:val="26"/>
        </w:rPr>
        <w:t xml:space="preserve"> – на </w:t>
      </w:r>
      <w:r w:rsidR="00C42A8D">
        <w:rPr>
          <w:sz w:val="26"/>
          <w:szCs w:val="26"/>
        </w:rPr>
        <w:t>1347,1</w:t>
      </w:r>
      <w:r w:rsidR="00427F9D" w:rsidRPr="00246FC4">
        <w:rPr>
          <w:sz w:val="26"/>
          <w:szCs w:val="26"/>
        </w:rPr>
        <w:t xml:space="preserve"> </w:t>
      </w:r>
      <w:r w:rsidR="00246FC4">
        <w:rPr>
          <w:sz w:val="26"/>
          <w:szCs w:val="26"/>
        </w:rPr>
        <w:t>тыс. рублей</w:t>
      </w:r>
      <w:r w:rsidR="00427F9D" w:rsidRPr="00246FC4">
        <w:rPr>
          <w:sz w:val="26"/>
          <w:szCs w:val="26"/>
        </w:rPr>
        <w:t xml:space="preserve"> (на </w:t>
      </w:r>
      <w:r w:rsidR="00C42A8D">
        <w:rPr>
          <w:sz w:val="26"/>
          <w:szCs w:val="26"/>
        </w:rPr>
        <w:t>42,5</w:t>
      </w:r>
      <w:r w:rsidR="00CB0177">
        <w:rPr>
          <w:sz w:val="26"/>
          <w:szCs w:val="26"/>
        </w:rPr>
        <w:t xml:space="preserve"> %) с исполнением </w:t>
      </w:r>
      <w:r w:rsidR="00C42A8D">
        <w:rPr>
          <w:sz w:val="26"/>
          <w:szCs w:val="26"/>
        </w:rPr>
        <w:t>4513,3</w:t>
      </w:r>
      <w:r w:rsidR="00427F9D" w:rsidRPr="00246FC4">
        <w:rPr>
          <w:sz w:val="26"/>
          <w:szCs w:val="26"/>
        </w:rPr>
        <w:t xml:space="preserve"> </w:t>
      </w:r>
      <w:r w:rsidR="00246FC4">
        <w:rPr>
          <w:sz w:val="26"/>
          <w:szCs w:val="26"/>
        </w:rPr>
        <w:t>тыс. рублей</w:t>
      </w:r>
      <w:r w:rsidR="00427F9D" w:rsidRPr="00246FC4">
        <w:rPr>
          <w:sz w:val="26"/>
          <w:szCs w:val="26"/>
        </w:rPr>
        <w:t xml:space="preserve"> или </w:t>
      </w:r>
      <w:r w:rsidR="00C42A8D">
        <w:rPr>
          <w:sz w:val="26"/>
          <w:szCs w:val="26"/>
        </w:rPr>
        <w:t>93,3</w:t>
      </w:r>
      <w:r w:rsidR="00427F9D" w:rsidRPr="00246FC4">
        <w:rPr>
          <w:sz w:val="26"/>
          <w:szCs w:val="26"/>
        </w:rPr>
        <w:t xml:space="preserve"> % от плана на год;</w:t>
      </w:r>
    </w:p>
    <w:p w:rsidR="00485315" w:rsidRPr="00485315" w:rsidRDefault="00427F9D" w:rsidP="00485315">
      <w:pPr>
        <w:pStyle w:val="a8"/>
        <w:numPr>
          <w:ilvl w:val="0"/>
          <w:numId w:val="3"/>
        </w:numPr>
        <w:tabs>
          <w:tab w:val="left" w:pos="993"/>
        </w:tabs>
        <w:ind w:left="0" w:firstLine="709"/>
        <w:jc w:val="both"/>
        <w:rPr>
          <w:sz w:val="26"/>
          <w:szCs w:val="26"/>
        </w:rPr>
      </w:pPr>
      <w:r w:rsidRPr="00246FC4">
        <w:rPr>
          <w:sz w:val="26"/>
          <w:szCs w:val="26"/>
        </w:rPr>
        <w:t>н</w:t>
      </w:r>
      <w:r w:rsidR="00485315" w:rsidRPr="00246FC4">
        <w:rPr>
          <w:sz w:val="26"/>
          <w:szCs w:val="26"/>
        </w:rPr>
        <w:t>алог</w:t>
      </w:r>
      <w:r w:rsidR="00716A34" w:rsidRPr="00246FC4">
        <w:rPr>
          <w:sz w:val="26"/>
          <w:szCs w:val="26"/>
        </w:rPr>
        <w:t>а</w:t>
      </w:r>
      <w:r w:rsidR="00485315" w:rsidRPr="00246FC4">
        <w:rPr>
          <w:sz w:val="26"/>
          <w:szCs w:val="26"/>
        </w:rPr>
        <w:t xml:space="preserve"> на имущество организаций</w:t>
      </w:r>
      <w:r w:rsidRPr="00246FC4">
        <w:rPr>
          <w:sz w:val="26"/>
          <w:szCs w:val="26"/>
        </w:rPr>
        <w:t xml:space="preserve"> – на </w:t>
      </w:r>
      <w:r w:rsidR="00C42A8D">
        <w:rPr>
          <w:sz w:val="26"/>
          <w:szCs w:val="26"/>
        </w:rPr>
        <w:t>27228,0</w:t>
      </w:r>
      <w:r w:rsidRPr="00246FC4">
        <w:rPr>
          <w:sz w:val="26"/>
          <w:szCs w:val="26"/>
        </w:rPr>
        <w:t xml:space="preserve"> </w:t>
      </w:r>
      <w:r w:rsidR="00246FC4">
        <w:rPr>
          <w:sz w:val="26"/>
          <w:szCs w:val="26"/>
        </w:rPr>
        <w:t>тыс. рублей</w:t>
      </w:r>
      <w:r w:rsidRPr="00246FC4">
        <w:rPr>
          <w:sz w:val="26"/>
          <w:szCs w:val="26"/>
        </w:rPr>
        <w:t xml:space="preserve"> (на </w:t>
      </w:r>
      <w:r w:rsidR="00C42A8D">
        <w:rPr>
          <w:sz w:val="26"/>
          <w:szCs w:val="26"/>
        </w:rPr>
        <w:t>49</w:t>
      </w:r>
      <w:r w:rsidRPr="00246FC4">
        <w:rPr>
          <w:sz w:val="26"/>
          <w:szCs w:val="26"/>
        </w:rPr>
        <w:t xml:space="preserve">%) </w:t>
      </w:r>
      <w:r w:rsidR="005A4717">
        <w:rPr>
          <w:sz w:val="26"/>
          <w:szCs w:val="26"/>
        </w:rPr>
        <w:br/>
      </w:r>
      <w:r w:rsidRPr="00246FC4">
        <w:rPr>
          <w:sz w:val="26"/>
          <w:szCs w:val="26"/>
        </w:rPr>
        <w:t xml:space="preserve">с исполнением </w:t>
      </w:r>
      <w:r w:rsidR="00C42A8D">
        <w:rPr>
          <w:sz w:val="26"/>
          <w:szCs w:val="26"/>
        </w:rPr>
        <w:t>82760,5</w:t>
      </w:r>
      <w:r>
        <w:rPr>
          <w:sz w:val="26"/>
          <w:szCs w:val="26"/>
        </w:rPr>
        <w:t xml:space="preserve"> </w:t>
      </w:r>
      <w:r w:rsidR="00246FC4">
        <w:rPr>
          <w:sz w:val="26"/>
          <w:szCs w:val="26"/>
        </w:rPr>
        <w:t>тыс. рублей</w:t>
      </w:r>
      <w:r>
        <w:rPr>
          <w:sz w:val="26"/>
          <w:szCs w:val="26"/>
        </w:rPr>
        <w:t xml:space="preserve"> или </w:t>
      </w:r>
      <w:r w:rsidR="00C42A8D">
        <w:rPr>
          <w:sz w:val="26"/>
          <w:szCs w:val="26"/>
        </w:rPr>
        <w:t>95,2</w:t>
      </w:r>
      <w:r>
        <w:rPr>
          <w:sz w:val="26"/>
          <w:szCs w:val="26"/>
        </w:rPr>
        <w:t xml:space="preserve"> % плана на год;</w:t>
      </w:r>
    </w:p>
    <w:p w:rsidR="00485315" w:rsidRPr="00CA24CD" w:rsidRDefault="00F10A92" w:rsidP="00485315">
      <w:pPr>
        <w:pStyle w:val="a8"/>
        <w:numPr>
          <w:ilvl w:val="0"/>
          <w:numId w:val="3"/>
        </w:numPr>
        <w:tabs>
          <w:tab w:val="left" w:pos="993"/>
        </w:tabs>
        <w:ind w:left="0" w:firstLine="709"/>
        <w:jc w:val="both"/>
        <w:rPr>
          <w:sz w:val="26"/>
          <w:szCs w:val="26"/>
        </w:rPr>
      </w:pPr>
      <w:r>
        <w:rPr>
          <w:sz w:val="26"/>
          <w:szCs w:val="26"/>
        </w:rPr>
        <w:lastRenderedPageBreak/>
        <w:t xml:space="preserve">доходов от оказания платных услуг (работ) и компенсации затрат государства </w:t>
      </w:r>
      <w:r w:rsidR="00246FC4">
        <w:rPr>
          <w:sz w:val="26"/>
          <w:szCs w:val="26"/>
        </w:rPr>
        <w:t xml:space="preserve">– </w:t>
      </w:r>
      <w:r>
        <w:rPr>
          <w:sz w:val="26"/>
          <w:szCs w:val="26"/>
        </w:rPr>
        <w:t xml:space="preserve">на </w:t>
      </w:r>
      <w:r w:rsidR="0099653F">
        <w:rPr>
          <w:sz w:val="26"/>
          <w:szCs w:val="26"/>
        </w:rPr>
        <w:t>4439,3</w:t>
      </w:r>
      <w:r>
        <w:rPr>
          <w:sz w:val="26"/>
          <w:szCs w:val="26"/>
        </w:rPr>
        <w:t xml:space="preserve"> </w:t>
      </w:r>
      <w:r w:rsidR="00246FC4">
        <w:rPr>
          <w:sz w:val="26"/>
          <w:szCs w:val="26"/>
        </w:rPr>
        <w:t>тыс. рублей</w:t>
      </w:r>
      <w:r w:rsidR="00CA24CD">
        <w:rPr>
          <w:sz w:val="26"/>
          <w:szCs w:val="26"/>
        </w:rPr>
        <w:t xml:space="preserve"> </w:t>
      </w:r>
      <w:r w:rsidR="00074902">
        <w:rPr>
          <w:sz w:val="26"/>
          <w:szCs w:val="26"/>
        </w:rPr>
        <w:t>(</w:t>
      </w:r>
      <w:r>
        <w:rPr>
          <w:sz w:val="26"/>
          <w:szCs w:val="26"/>
        </w:rPr>
        <w:t xml:space="preserve">на </w:t>
      </w:r>
      <w:r w:rsidR="0099653F">
        <w:rPr>
          <w:sz w:val="26"/>
          <w:szCs w:val="26"/>
        </w:rPr>
        <w:t>41,2</w:t>
      </w:r>
      <w:r>
        <w:rPr>
          <w:sz w:val="26"/>
          <w:szCs w:val="26"/>
        </w:rPr>
        <w:t>%</w:t>
      </w:r>
      <w:r w:rsidR="00074902">
        <w:rPr>
          <w:sz w:val="26"/>
          <w:szCs w:val="26"/>
        </w:rPr>
        <w:t xml:space="preserve">) </w:t>
      </w:r>
      <w:r>
        <w:rPr>
          <w:sz w:val="26"/>
          <w:szCs w:val="26"/>
        </w:rPr>
        <w:t xml:space="preserve"> </w:t>
      </w:r>
      <w:r w:rsidR="00CA24CD">
        <w:rPr>
          <w:sz w:val="26"/>
          <w:szCs w:val="26"/>
        </w:rPr>
        <w:t xml:space="preserve">с исполнением </w:t>
      </w:r>
      <w:r w:rsidR="0099653F">
        <w:rPr>
          <w:sz w:val="26"/>
          <w:szCs w:val="26"/>
        </w:rPr>
        <w:t>15205,5</w:t>
      </w:r>
      <w:r w:rsidR="00CA24CD">
        <w:rPr>
          <w:sz w:val="26"/>
          <w:szCs w:val="26"/>
        </w:rPr>
        <w:t xml:space="preserve"> </w:t>
      </w:r>
      <w:r w:rsidR="00246FC4">
        <w:rPr>
          <w:sz w:val="26"/>
          <w:szCs w:val="26"/>
        </w:rPr>
        <w:t>тыс. рублей</w:t>
      </w:r>
      <w:r w:rsidR="00CA24CD">
        <w:rPr>
          <w:sz w:val="26"/>
          <w:szCs w:val="26"/>
        </w:rPr>
        <w:t>, что</w:t>
      </w:r>
      <w:r w:rsidR="005A4717">
        <w:rPr>
          <w:sz w:val="26"/>
          <w:szCs w:val="26"/>
        </w:rPr>
        <w:t xml:space="preserve"> </w:t>
      </w:r>
      <w:r w:rsidR="00CA24CD">
        <w:rPr>
          <w:sz w:val="26"/>
          <w:szCs w:val="26"/>
        </w:rPr>
        <w:t xml:space="preserve">составляет </w:t>
      </w:r>
      <w:r w:rsidR="0099653F">
        <w:rPr>
          <w:sz w:val="26"/>
          <w:szCs w:val="26"/>
        </w:rPr>
        <w:t>131,8</w:t>
      </w:r>
      <w:r w:rsidR="00CA24CD">
        <w:rPr>
          <w:sz w:val="26"/>
          <w:szCs w:val="26"/>
        </w:rPr>
        <w:t xml:space="preserve"> % от плана на год;</w:t>
      </w:r>
    </w:p>
    <w:p w:rsidR="006F4FA0" w:rsidRPr="003E07A2" w:rsidRDefault="00F10A92" w:rsidP="003E07A2">
      <w:pPr>
        <w:pStyle w:val="a8"/>
        <w:numPr>
          <w:ilvl w:val="0"/>
          <w:numId w:val="3"/>
        </w:numPr>
        <w:tabs>
          <w:tab w:val="left" w:pos="993"/>
        </w:tabs>
        <w:ind w:left="0" w:firstLine="709"/>
        <w:jc w:val="both"/>
        <w:rPr>
          <w:sz w:val="26"/>
          <w:szCs w:val="26"/>
        </w:rPr>
      </w:pPr>
      <w:r>
        <w:rPr>
          <w:sz w:val="26"/>
          <w:szCs w:val="26"/>
        </w:rPr>
        <w:t xml:space="preserve">доходов от продажи материальных и нематериальных активов </w:t>
      </w:r>
      <w:r w:rsidR="00CA24CD">
        <w:rPr>
          <w:sz w:val="26"/>
          <w:szCs w:val="26"/>
        </w:rPr>
        <w:t xml:space="preserve"> – на </w:t>
      </w:r>
      <w:r w:rsidR="0099653F">
        <w:rPr>
          <w:sz w:val="26"/>
          <w:szCs w:val="26"/>
        </w:rPr>
        <w:t>3973,2</w:t>
      </w:r>
      <w:r w:rsidR="00CA24CD">
        <w:rPr>
          <w:sz w:val="26"/>
          <w:szCs w:val="26"/>
        </w:rPr>
        <w:t xml:space="preserve"> </w:t>
      </w:r>
      <w:r w:rsidR="00246FC4">
        <w:rPr>
          <w:sz w:val="26"/>
          <w:szCs w:val="26"/>
        </w:rPr>
        <w:t>тыс. рублей</w:t>
      </w:r>
      <w:r w:rsidR="00CA24CD">
        <w:rPr>
          <w:sz w:val="26"/>
          <w:szCs w:val="26"/>
        </w:rPr>
        <w:t xml:space="preserve"> (на </w:t>
      </w:r>
      <w:r w:rsidR="0099653F">
        <w:rPr>
          <w:sz w:val="26"/>
          <w:szCs w:val="26"/>
        </w:rPr>
        <w:t>88,8</w:t>
      </w:r>
      <w:r w:rsidR="00CA24CD">
        <w:rPr>
          <w:sz w:val="26"/>
          <w:szCs w:val="26"/>
        </w:rPr>
        <w:t xml:space="preserve"> %) с исполнением </w:t>
      </w:r>
      <w:r w:rsidR="0099653F">
        <w:rPr>
          <w:sz w:val="26"/>
          <w:szCs w:val="26"/>
        </w:rPr>
        <w:t>8445,2</w:t>
      </w:r>
      <w:r w:rsidR="00CA24CD">
        <w:rPr>
          <w:sz w:val="26"/>
          <w:szCs w:val="26"/>
        </w:rPr>
        <w:t xml:space="preserve"> </w:t>
      </w:r>
      <w:r w:rsidR="00246FC4">
        <w:rPr>
          <w:sz w:val="26"/>
          <w:szCs w:val="26"/>
        </w:rPr>
        <w:t>тыс. рублей</w:t>
      </w:r>
      <w:r w:rsidR="00CA24CD">
        <w:rPr>
          <w:sz w:val="26"/>
          <w:szCs w:val="26"/>
        </w:rPr>
        <w:t xml:space="preserve"> или </w:t>
      </w:r>
      <w:r w:rsidR="0099653F">
        <w:rPr>
          <w:sz w:val="26"/>
          <w:szCs w:val="26"/>
        </w:rPr>
        <w:t>220</w:t>
      </w:r>
      <w:r w:rsidR="0008140D">
        <w:rPr>
          <w:sz w:val="26"/>
          <w:szCs w:val="26"/>
        </w:rPr>
        <w:t>,</w:t>
      </w:r>
      <w:r w:rsidR="0099653F">
        <w:rPr>
          <w:sz w:val="26"/>
          <w:szCs w:val="26"/>
        </w:rPr>
        <w:t>4</w:t>
      </w:r>
      <w:r w:rsidR="00CA24CD">
        <w:rPr>
          <w:sz w:val="26"/>
          <w:szCs w:val="26"/>
        </w:rPr>
        <w:t xml:space="preserve"> % от плана на год</w:t>
      </w:r>
      <w:r w:rsidR="00703BEF">
        <w:rPr>
          <w:sz w:val="26"/>
          <w:szCs w:val="26"/>
        </w:rPr>
        <w:t>.</w:t>
      </w:r>
      <w:r w:rsidR="003570D0">
        <w:rPr>
          <w:sz w:val="26"/>
          <w:szCs w:val="26"/>
        </w:rPr>
        <w:t xml:space="preserve"> (Кроме утвержденного плана по приватизации имущества, на основании 159-ФЗ дополнительно реализована продажа объектов: г. Углегорск, ул. Победы,216 «Товары для дома», </w:t>
      </w:r>
      <w:proofErr w:type="spellStart"/>
      <w:r w:rsidR="003570D0">
        <w:rPr>
          <w:sz w:val="26"/>
          <w:szCs w:val="26"/>
        </w:rPr>
        <w:t>пгт</w:t>
      </w:r>
      <w:proofErr w:type="gramStart"/>
      <w:r w:rsidR="003570D0">
        <w:rPr>
          <w:sz w:val="26"/>
          <w:szCs w:val="26"/>
        </w:rPr>
        <w:t>.Ш</w:t>
      </w:r>
      <w:proofErr w:type="gramEnd"/>
      <w:r w:rsidR="003570D0">
        <w:rPr>
          <w:sz w:val="26"/>
          <w:szCs w:val="26"/>
        </w:rPr>
        <w:t>ахтерск</w:t>
      </w:r>
      <w:proofErr w:type="spellEnd"/>
      <w:r w:rsidR="003570D0">
        <w:rPr>
          <w:sz w:val="26"/>
          <w:szCs w:val="26"/>
        </w:rPr>
        <w:t xml:space="preserve">, ул. Мира,27 «Пивной бочонок», </w:t>
      </w:r>
      <w:proofErr w:type="spellStart"/>
      <w:r w:rsidR="003570D0">
        <w:rPr>
          <w:sz w:val="26"/>
          <w:szCs w:val="26"/>
        </w:rPr>
        <w:t>пгт.Шахтерск</w:t>
      </w:r>
      <w:proofErr w:type="spellEnd"/>
      <w:r w:rsidR="003570D0">
        <w:rPr>
          <w:sz w:val="26"/>
          <w:szCs w:val="26"/>
        </w:rPr>
        <w:t>, ул. Мира,27 «Магазин Продукты»)</w:t>
      </w:r>
      <w:r w:rsidR="00CA24CD">
        <w:rPr>
          <w:sz w:val="26"/>
          <w:szCs w:val="26"/>
        </w:rPr>
        <w:t>;</w:t>
      </w:r>
    </w:p>
    <w:p w:rsidR="00F979CA" w:rsidRDefault="00525FB7" w:rsidP="00E8167D">
      <w:pPr>
        <w:tabs>
          <w:tab w:val="left" w:pos="993"/>
        </w:tabs>
        <w:ind w:firstLine="709"/>
        <w:jc w:val="both"/>
        <w:rPr>
          <w:sz w:val="26"/>
          <w:szCs w:val="26"/>
        </w:rPr>
      </w:pPr>
      <w:r w:rsidRPr="00246FC4">
        <w:rPr>
          <w:sz w:val="26"/>
          <w:szCs w:val="26"/>
        </w:rPr>
        <w:t xml:space="preserve">Поступления доходов относительно </w:t>
      </w:r>
      <w:r w:rsidR="008C27B6">
        <w:rPr>
          <w:sz w:val="26"/>
          <w:szCs w:val="26"/>
        </w:rPr>
        <w:t xml:space="preserve"> </w:t>
      </w:r>
      <w:r w:rsidR="0099653F">
        <w:rPr>
          <w:sz w:val="26"/>
          <w:szCs w:val="26"/>
        </w:rPr>
        <w:t>9</w:t>
      </w:r>
      <w:r w:rsidR="0008140D">
        <w:rPr>
          <w:sz w:val="26"/>
          <w:szCs w:val="26"/>
        </w:rPr>
        <w:t xml:space="preserve"> месяцев</w:t>
      </w:r>
      <w:r w:rsidRPr="00246FC4">
        <w:rPr>
          <w:sz w:val="26"/>
          <w:szCs w:val="26"/>
        </w:rPr>
        <w:t xml:space="preserve"> 202</w:t>
      </w:r>
      <w:r w:rsidR="0008140D">
        <w:rPr>
          <w:sz w:val="26"/>
          <w:szCs w:val="26"/>
        </w:rPr>
        <w:t>3</w:t>
      </w:r>
      <w:r w:rsidRPr="00246FC4">
        <w:rPr>
          <w:sz w:val="26"/>
          <w:szCs w:val="26"/>
        </w:rPr>
        <w:t xml:space="preserve"> года снижены</w:t>
      </w:r>
      <w:r w:rsidR="005052AD" w:rsidRPr="00246FC4">
        <w:rPr>
          <w:sz w:val="26"/>
          <w:szCs w:val="26"/>
        </w:rPr>
        <w:t xml:space="preserve"> в основном</w:t>
      </w:r>
      <w:r w:rsidRPr="00246FC4">
        <w:rPr>
          <w:sz w:val="26"/>
          <w:szCs w:val="26"/>
        </w:rPr>
        <w:t xml:space="preserve"> по следующим налогам</w:t>
      </w:r>
      <w:r w:rsidR="00F979CA" w:rsidRPr="00246FC4">
        <w:rPr>
          <w:sz w:val="26"/>
          <w:szCs w:val="26"/>
        </w:rPr>
        <w:t xml:space="preserve"> и платежам</w:t>
      </w:r>
      <w:r w:rsidRPr="00246FC4">
        <w:rPr>
          <w:sz w:val="26"/>
          <w:szCs w:val="26"/>
        </w:rPr>
        <w:t xml:space="preserve">: </w:t>
      </w:r>
    </w:p>
    <w:p w:rsidR="0099653F" w:rsidRPr="0099653F" w:rsidRDefault="0099653F" w:rsidP="0099653F">
      <w:pPr>
        <w:pStyle w:val="a8"/>
        <w:numPr>
          <w:ilvl w:val="0"/>
          <w:numId w:val="3"/>
        </w:numPr>
        <w:tabs>
          <w:tab w:val="left" w:pos="993"/>
        </w:tabs>
        <w:ind w:left="0" w:firstLine="709"/>
        <w:jc w:val="both"/>
        <w:rPr>
          <w:sz w:val="26"/>
          <w:szCs w:val="26"/>
        </w:rPr>
      </w:pPr>
      <w:r>
        <w:rPr>
          <w:sz w:val="26"/>
          <w:szCs w:val="26"/>
        </w:rPr>
        <w:t>доходов от использования имущества, находящегося в государственной и муниципальной собственности – на 9480,3 тыс. рублей (на 21,4 %) с исполнением 34882,7 тыс. рублей или 69,6 % плана на год;</w:t>
      </w:r>
    </w:p>
    <w:p w:rsidR="00F979CA" w:rsidRPr="00246FC4" w:rsidRDefault="0008140D" w:rsidP="00E8167D">
      <w:pPr>
        <w:pStyle w:val="a8"/>
        <w:numPr>
          <w:ilvl w:val="0"/>
          <w:numId w:val="4"/>
        </w:numPr>
        <w:tabs>
          <w:tab w:val="left" w:pos="993"/>
        </w:tabs>
        <w:ind w:left="0" w:firstLine="709"/>
        <w:jc w:val="both"/>
        <w:rPr>
          <w:sz w:val="26"/>
          <w:szCs w:val="26"/>
        </w:rPr>
      </w:pPr>
      <w:r>
        <w:rPr>
          <w:sz w:val="26"/>
          <w:szCs w:val="26"/>
        </w:rPr>
        <w:t>сумм штрафов, санкций, возмещения ущерба</w:t>
      </w:r>
      <w:r w:rsidR="00F979CA" w:rsidRPr="00246FC4">
        <w:rPr>
          <w:sz w:val="26"/>
          <w:szCs w:val="26"/>
        </w:rPr>
        <w:t xml:space="preserve"> – на </w:t>
      </w:r>
      <w:r w:rsidR="0099653F">
        <w:rPr>
          <w:sz w:val="26"/>
          <w:szCs w:val="26"/>
        </w:rPr>
        <w:t>2661,2</w:t>
      </w:r>
      <w:r w:rsidR="00F979CA" w:rsidRPr="00246FC4">
        <w:rPr>
          <w:sz w:val="26"/>
          <w:szCs w:val="26"/>
        </w:rPr>
        <w:t xml:space="preserve"> </w:t>
      </w:r>
      <w:r w:rsidR="00246FC4" w:rsidRPr="00246FC4">
        <w:rPr>
          <w:sz w:val="26"/>
          <w:szCs w:val="26"/>
        </w:rPr>
        <w:t>тыс. рублей</w:t>
      </w:r>
      <w:r w:rsidR="00F979CA" w:rsidRPr="00246FC4">
        <w:rPr>
          <w:sz w:val="26"/>
          <w:szCs w:val="26"/>
        </w:rPr>
        <w:t xml:space="preserve"> (на </w:t>
      </w:r>
      <w:r>
        <w:rPr>
          <w:sz w:val="26"/>
          <w:szCs w:val="26"/>
        </w:rPr>
        <w:t>5</w:t>
      </w:r>
      <w:r w:rsidR="0099653F">
        <w:rPr>
          <w:sz w:val="26"/>
          <w:szCs w:val="26"/>
        </w:rPr>
        <w:t>0,0</w:t>
      </w:r>
      <w:r w:rsidR="00F979CA" w:rsidRPr="00246FC4">
        <w:rPr>
          <w:sz w:val="26"/>
          <w:szCs w:val="26"/>
        </w:rPr>
        <w:t xml:space="preserve"> %) </w:t>
      </w:r>
      <w:r w:rsidR="001224C3" w:rsidRPr="00246FC4">
        <w:rPr>
          <w:sz w:val="26"/>
          <w:szCs w:val="26"/>
        </w:rPr>
        <w:t>с</w:t>
      </w:r>
      <w:r w:rsidR="005A4717">
        <w:rPr>
          <w:sz w:val="26"/>
          <w:szCs w:val="26"/>
        </w:rPr>
        <w:t xml:space="preserve"> </w:t>
      </w:r>
      <w:r w:rsidR="001224C3" w:rsidRPr="00246FC4">
        <w:rPr>
          <w:sz w:val="26"/>
          <w:szCs w:val="26"/>
        </w:rPr>
        <w:t xml:space="preserve">исполнением </w:t>
      </w:r>
      <w:r w:rsidR="0099653F">
        <w:rPr>
          <w:sz w:val="26"/>
          <w:szCs w:val="26"/>
        </w:rPr>
        <w:t>2662,4</w:t>
      </w:r>
      <w:r w:rsidR="00F979CA" w:rsidRPr="00246FC4">
        <w:rPr>
          <w:sz w:val="26"/>
          <w:szCs w:val="26"/>
        </w:rPr>
        <w:t xml:space="preserve"> </w:t>
      </w:r>
      <w:r w:rsidR="00246FC4" w:rsidRPr="00246FC4">
        <w:rPr>
          <w:sz w:val="26"/>
          <w:szCs w:val="26"/>
        </w:rPr>
        <w:t>тыс. рублей</w:t>
      </w:r>
      <w:r w:rsidR="00F979CA" w:rsidRPr="00246FC4">
        <w:rPr>
          <w:sz w:val="26"/>
          <w:szCs w:val="26"/>
        </w:rPr>
        <w:t xml:space="preserve"> или </w:t>
      </w:r>
      <w:r w:rsidR="0099653F">
        <w:rPr>
          <w:sz w:val="26"/>
          <w:szCs w:val="26"/>
        </w:rPr>
        <w:t>70,7</w:t>
      </w:r>
      <w:r w:rsidR="00F979CA" w:rsidRPr="00246FC4">
        <w:rPr>
          <w:sz w:val="26"/>
          <w:szCs w:val="26"/>
        </w:rPr>
        <w:t xml:space="preserve"> % от плана на год;</w:t>
      </w:r>
    </w:p>
    <w:p w:rsidR="00F979CA" w:rsidRPr="00246FC4" w:rsidRDefault="0008140D" w:rsidP="00E8167D">
      <w:pPr>
        <w:pStyle w:val="a8"/>
        <w:numPr>
          <w:ilvl w:val="0"/>
          <w:numId w:val="4"/>
        </w:numPr>
        <w:tabs>
          <w:tab w:val="left" w:pos="993"/>
        </w:tabs>
        <w:ind w:left="0" w:firstLine="709"/>
        <w:jc w:val="both"/>
        <w:rPr>
          <w:sz w:val="26"/>
          <w:szCs w:val="26"/>
        </w:rPr>
      </w:pPr>
      <w:r>
        <w:rPr>
          <w:sz w:val="26"/>
          <w:szCs w:val="26"/>
        </w:rPr>
        <w:t>прочих неналоговых доходов</w:t>
      </w:r>
      <w:r w:rsidR="005052AD" w:rsidRPr="00246FC4">
        <w:rPr>
          <w:sz w:val="26"/>
          <w:szCs w:val="26"/>
        </w:rPr>
        <w:t xml:space="preserve"> </w:t>
      </w:r>
      <w:r w:rsidR="00F979CA" w:rsidRPr="00246FC4">
        <w:rPr>
          <w:sz w:val="26"/>
          <w:szCs w:val="26"/>
        </w:rPr>
        <w:t xml:space="preserve">– на </w:t>
      </w:r>
      <w:r w:rsidR="0099653F">
        <w:rPr>
          <w:sz w:val="26"/>
          <w:szCs w:val="26"/>
        </w:rPr>
        <w:t>44</w:t>
      </w:r>
      <w:r w:rsidR="00635038">
        <w:rPr>
          <w:sz w:val="26"/>
          <w:szCs w:val="26"/>
        </w:rPr>
        <w:t>3</w:t>
      </w:r>
      <w:r w:rsidR="0099653F">
        <w:rPr>
          <w:sz w:val="26"/>
          <w:szCs w:val="26"/>
        </w:rPr>
        <w:t>,</w:t>
      </w:r>
      <w:r w:rsidR="00635038">
        <w:rPr>
          <w:sz w:val="26"/>
          <w:szCs w:val="26"/>
        </w:rPr>
        <w:t>1</w:t>
      </w:r>
      <w:r w:rsidR="00F979CA" w:rsidRPr="00246FC4">
        <w:rPr>
          <w:sz w:val="26"/>
          <w:szCs w:val="26"/>
        </w:rPr>
        <w:t xml:space="preserve"> </w:t>
      </w:r>
      <w:r w:rsidR="00246FC4" w:rsidRPr="00246FC4">
        <w:rPr>
          <w:sz w:val="26"/>
          <w:szCs w:val="26"/>
        </w:rPr>
        <w:t>тыс. рублей</w:t>
      </w:r>
      <w:r w:rsidR="00F979CA" w:rsidRPr="00246FC4">
        <w:rPr>
          <w:sz w:val="26"/>
          <w:szCs w:val="26"/>
        </w:rPr>
        <w:t xml:space="preserve"> (на </w:t>
      </w:r>
      <w:r w:rsidR="0099653F">
        <w:rPr>
          <w:sz w:val="26"/>
          <w:szCs w:val="26"/>
        </w:rPr>
        <w:t>99,3</w:t>
      </w:r>
      <w:r w:rsidR="00F979CA" w:rsidRPr="00246FC4">
        <w:rPr>
          <w:sz w:val="26"/>
          <w:szCs w:val="26"/>
        </w:rPr>
        <w:t xml:space="preserve">%) </w:t>
      </w:r>
      <w:r w:rsidR="00AB6922" w:rsidRPr="00246FC4">
        <w:rPr>
          <w:sz w:val="26"/>
          <w:szCs w:val="26"/>
        </w:rPr>
        <w:t xml:space="preserve">с исполнением </w:t>
      </w:r>
      <w:r w:rsidR="0099653F">
        <w:rPr>
          <w:sz w:val="26"/>
          <w:szCs w:val="26"/>
        </w:rPr>
        <w:t>3,2</w:t>
      </w:r>
      <w:r w:rsidR="00AB6922" w:rsidRPr="00246FC4">
        <w:rPr>
          <w:sz w:val="26"/>
          <w:szCs w:val="26"/>
        </w:rPr>
        <w:t xml:space="preserve"> </w:t>
      </w:r>
      <w:r w:rsidR="00246FC4" w:rsidRPr="00246FC4">
        <w:rPr>
          <w:sz w:val="26"/>
          <w:szCs w:val="26"/>
        </w:rPr>
        <w:t>тыс. рублей</w:t>
      </w:r>
      <w:r w:rsidR="0099653F">
        <w:rPr>
          <w:sz w:val="26"/>
          <w:szCs w:val="26"/>
        </w:rPr>
        <w:t xml:space="preserve"> или 1,4% от плана</w:t>
      </w:r>
      <w:proofErr w:type="gramStart"/>
      <w:r w:rsidR="00447970">
        <w:rPr>
          <w:sz w:val="26"/>
          <w:szCs w:val="26"/>
        </w:rPr>
        <w:t>.(</w:t>
      </w:r>
      <w:proofErr w:type="gramEnd"/>
      <w:r w:rsidR="00447970">
        <w:rPr>
          <w:sz w:val="26"/>
          <w:szCs w:val="26"/>
        </w:rPr>
        <w:t xml:space="preserve">зачисление доходов по данному подразделу, приходится на </w:t>
      </w:r>
      <w:r w:rsidR="00447970">
        <w:rPr>
          <w:sz w:val="26"/>
          <w:szCs w:val="26"/>
          <w:lang w:val="en-US"/>
        </w:rPr>
        <w:t>IV</w:t>
      </w:r>
      <w:r w:rsidR="00447970" w:rsidRPr="00447970">
        <w:rPr>
          <w:sz w:val="26"/>
          <w:szCs w:val="26"/>
        </w:rPr>
        <w:t xml:space="preserve"> </w:t>
      </w:r>
      <w:r w:rsidR="00447970">
        <w:rPr>
          <w:sz w:val="26"/>
          <w:szCs w:val="26"/>
        </w:rPr>
        <w:t>квартал)</w:t>
      </w:r>
      <w:r w:rsidR="003E07A2">
        <w:rPr>
          <w:sz w:val="26"/>
          <w:szCs w:val="26"/>
        </w:rPr>
        <w:t>;</w:t>
      </w:r>
    </w:p>
    <w:p w:rsidR="00525FB7" w:rsidRDefault="00525FB7" w:rsidP="00EE6512">
      <w:pPr>
        <w:tabs>
          <w:tab w:val="left" w:pos="993"/>
        </w:tabs>
        <w:ind w:firstLine="709"/>
        <w:jc w:val="both"/>
        <w:rPr>
          <w:sz w:val="26"/>
          <w:szCs w:val="26"/>
        </w:rPr>
      </w:pPr>
      <w:r w:rsidRPr="004972A4">
        <w:rPr>
          <w:sz w:val="26"/>
          <w:szCs w:val="26"/>
        </w:rPr>
        <w:t>Безвозмездные поступления</w:t>
      </w:r>
      <w:r w:rsidRPr="00D14448">
        <w:rPr>
          <w:i/>
          <w:sz w:val="26"/>
          <w:szCs w:val="26"/>
        </w:rPr>
        <w:t xml:space="preserve"> </w:t>
      </w:r>
      <w:r w:rsidRPr="00D14448">
        <w:rPr>
          <w:sz w:val="26"/>
          <w:szCs w:val="26"/>
        </w:rPr>
        <w:t xml:space="preserve">за </w:t>
      </w:r>
      <w:r w:rsidR="00D03B8E">
        <w:rPr>
          <w:sz w:val="26"/>
          <w:szCs w:val="26"/>
        </w:rPr>
        <w:t>9</w:t>
      </w:r>
      <w:r w:rsidR="0008140D">
        <w:rPr>
          <w:sz w:val="26"/>
          <w:szCs w:val="26"/>
        </w:rPr>
        <w:t xml:space="preserve"> месяцев</w:t>
      </w:r>
      <w:r w:rsidRPr="00D14448">
        <w:rPr>
          <w:sz w:val="26"/>
          <w:szCs w:val="26"/>
        </w:rPr>
        <w:t xml:space="preserve"> текущего года исполнены в объеме</w:t>
      </w:r>
      <w:r w:rsidRPr="00D14448">
        <w:rPr>
          <w:i/>
          <w:sz w:val="26"/>
          <w:szCs w:val="26"/>
        </w:rPr>
        <w:t xml:space="preserve"> </w:t>
      </w:r>
      <w:r w:rsidR="00D03B8E">
        <w:rPr>
          <w:sz w:val="26"/>
          <w:szCs w:val="26"/>
        </w:rPr>
        <w:t>2 212 730,9</w:t>
      </w:r>
      <w:r w:rsidR="004972A4">
        <w:rPr>
          <w:sz w:val="26"/>
          <w:szCs w:val="26"/>
        </w:rPr>
        <w:t xml:space="preserve"> </w:t>
      </w:r>
      <w:r w:rsidRPr="00D14448">
        <w:rPr>
          <w:sz w:val="26"/>
          <w:szCs w:val="26"/>
        </w:rPr>
        <w:t>тыс. рублей</w:t>
      </w:r>
      <w:r>
        <w:rPr>
          <w:sz w:val="26"/>
          <w:szCs w:val="26"/>
        </w:rPr>
        <w:t xml:space="preserve"> </w:t>
      </w:r>
      <w:r w:rsidRPr="00D14448">
        <w:rPr>
          <w:sz w:val="26"/>
          <w:szCs w:val="26"/>
        </w:rPr>
        <w:t xml:space="preserve">или </w:t>
      </w:r>
      <w:r w:rsidR="00635038">
        <w:rPr>
          <w:sz w:val="26"/>
          <w:szCs w:val="26"/>
        </w:rPr>
        <w:t>48,8</w:t>
      </w:r>
      <w:r w:rsidRPr="00D14448">
        <w:rPr>
          <w:sz w:val="26"/>
          <w:szCs w:val="26"/>
        </w:rPr>
        <w:t xml:space="preserve"> % от плановых </w:t>
      </w:r>
      <w:r w:rsidR="00A957BA">
        <w:rPr>
          <w:sz w:val="26"/>
          <w:szCs w:val="26"/>
        </w:rPr>
        <w:t>показателей на год</w:t>
      </w:r>
      <w:r w:rsidR="008C27B6">
        <w:rPr>
          <w:sz w:val="26"/>
          <w:szCs w:val="26"/>
        </w:rPr>
        <w:t xml:space="preserve"> </w:t>
      </w:r>
      <w:r w:rsidR="00A957BA">
        <w:rPr>
          <w:sz w:val="26"/>
          <w:szCs w:val="26"/>
        </w:rPr>
        <w:t>из них:</w:t>
      </w:r>
    </w:p>
    <w:p w:rsidR="00525FB7" w:rsidRPr="00EE6512" w:rsidRDefault="008C27B6" w:rsidP="00EE6512">
      <w:pPr>
        <w:pStyle w:val="a8"/>
        <w:numPr>
          <w:ilvl w:val="0"/>
          <w:numId w:val="5"/>
        </w:numPr>
        <w:tabs>
          <w:tab w:val="left" w:pos="993"/>
        </w:tabs>
        <w:ind w:left="0" w:firstLine="709"/>
        <w:jc w:val="both"/>
        <w:rPr>
          <w:sz w:val="26"/>
          <w:szCs w:val="26"/>
        </w:rPr>
      </w:pPr>
      <w:r>
        <w:rPr>
          <w:sz w:val="26"/>
          <w:szCs w:val="26"/>
        </w:rPr>
        <w:t>дотации бюджетам бюджетной системы РФ</w:t>
      </w:r>
      <w:r w:rsidR="00525FB7" w:rsidRPr="00EE6512">
        <w:rPr>
          <w:sz w:val="26"/>
          <w:szCs w:val="26"/>
        </w:rPr>
        <w:t xml:space="preserve"> </w:t>
      </w:r>
      <w:r w:rsidR="00A957BA" w:rsidRPr="00EE6512">
        <w:rPr>
          <w:sz w:val="26"/>
          <w:szCs w:val="26"/>
        </w:rPr>
        <w:t xml:space="preserve">– </w:t>
      </w:r>
      <w:r w:rsidR="00D03B8E">
        <w:rPr>
          <w:sz w:val="26"/>
          <w:szCs w:val="26"/>
        </w:rPr>
        <w:t>533179,2</w:t>
      </w:r>
      <w:r w:rsidR="00525FB7" w:rsidRPr="00EE6512">
        <w:rPr>
          <w:sz w:val="26"/>
          <w:szCs w:val="26"/>
        </w:rPr>
        <w:t xml:space="preserve"> тыс. рублей или </w:t>
      </w:r>
      <w:r w:rsidR="00D03B8E">
        <w:rPr>
          <w:sz w:val="26"/>
          <w:szCs w:val="26"/>
        </w:rPr>
        <w:t>87,1</w:t>
      </w:r>
      <w:r w:rsidR="00525FB7" w:rsidRPr="00EE6512">
        <w:rPr>
          <w:sz w:val="26"/>
          <w:szCs w:val="26"/>
        </w:rPr>
        <w:t xml:space="preserve"> % от </w:t>
      </w:r>
      <w:r w:rsidR="00A957BA" w:rsidRPr="00EE6512">
        <w:rPr>
          <w:sz w:val="26"/>
          <w:szCs w:val="26"/>
        </w:rPr>
        <w:t>плана на год</w:t>
      </w:r>
      <w:r w:rsidR="00525FB7" w:rsidRPr="00EE6512">
        <w:rPr>
          <w:sz w:val="26"/>
          <w:szCs w:val="26"/>
        </w:rPr>
        <w:t xml:space="preserve"> (</w:t>
      </w:r>
      <w:r w:rsidR="004972A4" w:rsidRPr="00EE6512">
        <w:rPr>
          <w:sz w:val="26"/>
          <w:szCs w:val="26"/>
        </w:rPr>
        <w:t xml:space="preserve">увеличение </w:t>
      </w:r>
      <w:r w:rsidR="00525FB7" w:rsidRPr="00EE6512">
        <w:rPr>
          <w:sz w:val="26"/>
          <w:szCs w:val="26"/>
        </w:rPr>
        <w:t xml:space="preserve">относительно </w:t>
      </w:r>
      <w:r w:rsidR="00D03B8E">
        <w:rPr>
          <w:sz w:val="26"/>
          <w:szCs w:val="26"/>
        </w:rPr>
        <w:t>девяти месяцев</w:t>
      </w:r>
      <w:r w:rsidR="00525FB7" w:rsidRPr="00EE6512">
        <w:rPr>
          <w:sz w:val="26"/>
          <w:szCs w:val="26"/>
        </w:rPr>
        <w:t xml:space="preserve"> 202</w:t>
      </w:r>
      <w:r>
        <w:rPr>
          <w:sz w:val="26"/>
          <w:szCs w:val="26"/>
        </w:rPr>
        <w:t>3</w:t>
      </w:r>
      <w:r w:rsidR="00525FB7" w:rsidRPr="00EE6512">
        <w:rPr>
          <w:sz w:val="26"/>
          <w:szCs w:val="26"/>
        </w:rPr>
        <w:t xml:space="preserve"> года на </w:t>
      </w:r>
      <w:r w:rsidR="00D03B8E">
        <w:rPr>
          <w:sz w:val="26"/>
          <w:szCs w:val="26"/>
        </w:rPr>
        <w:t>179433,1</w:t>
      </w:r>
      <w:r w:rsidR="004972A4" w:rsidRPr="00EE6512">
        <w:rPr>
          <w:sz w:val="26"/>
          <w:szCs w:val="26"/>
        </w:rPr>
        <w:t xml:space="preserve"> </w:t>
      </w:r>
      <w:r w:rsidR="00246FC4">
        <w:rPr>
          <w:sz w:val="26"/>
          <w:szCs w:val="26"/>
        </w:rPr>
        <w:t>тыс. рублей</w:t>
      </w:r>
      <w:r w:rsidR="004972A4" w:rsidRPr="00EE6512">
        <w:rPr>
          <w:sz w:val="26"/>
          <w:szCs w:val="26"/>
        </w:rPr>
        <w:t xml:space="preserve"> (на </w:t>
      </w:r>
      <w:r w:rsidR="00D03B8E">
        <w:rPr>
          <w:sz w:val="26"/>
          <w:szCs w:val="26"/>
        </w:rPr>
        <w:t>50,7</w:t>
      </w:r>
      <w:r w:rsidR="004972A4" w:rsidRPr="00EE6512">
        <w:rPr>
          <w:sz w:val="26"/>
          <w:szCs w:val="26"/>
        </w:rPr>
        <w:t xml:space="preserve"> %)</w:t>
      </w:r>
      <w:r w:rsidR="00A957BA" w:rsidRPr="00EE6512">
        <w:rPr>
          <w:sz w:val="26"/>
          <w:szCs w:val="26"/>
        </w:rPr>
        <w:t>);</w:t>
      </w:r>
    </w:p>
    <w:p w:rsidR="00525FB7" w:rsidRDefault="009F415B" w:rsidP="00EE6512">
      <w:pPr>
        <w:pStyle w:val="a8"/>
        <w:numPr>
          <w:ilvl w:val="0"/>
          <w:numId w:val="5"/>
        </w:numPr>
        <w:tabs>
          <w:tab w:val="left" w:pos="993"/>
        </w:tabs>
        <w:ind w:left="0" w:firstLine="709"/>
        <w:jc w:val="both"/>
        <w:rPr>
          <w:sz w:val="26"/>
          <w:szCs w:val="26"/>
        </w:rPr>
      </w:pPr>
      <w:r>
        <w:rPr>
          <w:sz w:val="26"/>
          <w:szCs w:val="26"/>
        </w:rPr>
        <w:t>субсидии</w:t>
      </w:r>
      <w:r w:rsidR="00525FB7" w:rsidRPr="00EE6512">
        <w:rPr>
          <w:sz w:val="26"/>
          <w:szCs w:val="26"/>
        </w:rPr>
        <w:t xml:space="preserve"> </w:t>
      </w:r>
      <w:r w:rsidR="00A957BA" w:rsidRPr="00EE6512">
        <w:rPr>
          <w:sz w:val="26"/>
          <w:szCs w:val="26"/>
        </w:rPr>
        <w:t xml:space="preserve">– </w:t>
      </w:r>
      <w:r w:rsidR="00D03B8E">
        <w:rPr>
          <w:sz w:val="26"/>
          <w:szCs w:val="26"/>
        </w:rPr>
        <w:t>1435270,8</w:t>
      </w:r>
      <w:r w:rsidR="00A957BA" w:rsidRPr="00EE6512">
        <w:rPr>
          <w:sz w:val="26"/>
          <w:szCs w:val="26"/>
        </w:rPr>
        <w:t xml:space="preserve"> </w:t>
      </w:r>
      <w:r w:rsidR="00246FC4">
        <w:rPr>
          <w:sz w:val="26"/>
          <w:szCs w:val="26"/>
        </w:rPr>
        <w:t>тыс. рублей</w:t>
      </w:r>
      <w:r w:rsidR="00A957BA" w:rsidRPr="00EE6512">
        <w:rPr>
          <w:sz w:val="26"/>
          <w:szCs w:val="26"/>
        </w:rPr>
        <w:t xml:space="preserve"> или </w:t>
      </w:r>
      <w:r w:rsidR="00D03B8E">
        <w:rPr>
          <w:sz w:val="26"/>
          <w:szCs w:val="26"/>
        </w:rPr>
        <w:t>50,2</w:t>
      </w:r>
      <w:r w:rsidR="00A957BA" w:rsidRPr="00EE6512">
        <w:rPr>
          <w:sz w:val="26"/>
          <w:szCs w:val="26"/>
        </w:rPr>
        <w:t xml:space="preserve"> % от плана на год (</w:t>
      </w:r>
      <w:r w:rsidR="00D03B8E">
        <w:rPr>
          <w:sz w:val="26"/>
          <w:szCs w:val="26"/>
        </w:rPr>
        <w:t xml:space="preserve">снижение </w:t>
      </w:r>
      <w:r w:rsidR="00525FB7" w:rsidRPr="00EE6512">
        <w:rPr>
          <w:sz w:val="26"/>
          <w:szCs w:val="26"/>
        </w:rPr>
        <w:t xml:space="preserve">на </w:t>
      </w:r>
      <w:r w:rsidR="00D03B8E">
        <w:rPr>
          <w:sz w:val="26"/>
          <w:szCs w:val="26"/>
        </w:rPr>
        <w:t>114899,2</w:t>
      </w:r>
      <w:r w:rsidR="00A957BA" w:rsidRPr="00EE6512">
        <w:rPr>
          <w:sz w:val="26"/>
          <w:szCs w:val="26"/>
        </w:rPr>
        <w:t xml:space="preserve"> </w:t>
      </w:r>
      <w:r w:rsidR="00246FC4">
        <w:rPr>
          <w:sz w:val="26"/>
          <w:szCs w:val="26"/>
        </w:rPr>
        <w:t>тыс. рублей</w:t>
      </w:r>
      <w:r w:rsidR="00A957BA" w:rsidRPr="00EE6512">
        <w:rPr>
          <w:sz w:val="26"/>
          <w:szCs w:val="26"/>
        </w:rPr>
        <w:t xml:space="preserve"> (на </w:t>
      </w:r>
      <w:r w:rsidR="00D03B8E">
        <w:rPr>
          <w:sz w:val="26"/>
          <w:szCs w:val="26"/>
        </w:rPr>
        <w:t>7,4</w:t>
      </w:r>
      <w:r w:rsidR="00A957BA" w:rsidRPr="00EE6512">
        <w:rPr>
          <w:sz w:val="26"/>
          <w:szCs w:val="26"/>
        </w:rPr>
        <w:t xml:space="preserve"> %));</w:t>
      </w:r>
      <w:r w:rsidR="00525FB7" w:rsidRPr="00EE6512">
        <w:rPr>
          <w:sz w:val="26"/>
          <w:szCs w:val="26"/>
        </w:rPr>
        <w:t xml:space="preserve"> </w:t>
      </w:r>
    </w:p>
    <w:p w:rsidR="009F415B" w:rsidRPr="00EE6512" w:rsidRDefault="009F415B" w:rsidP="00EE6512">
      <w:pPr>
        <w:pStyle w:val="a8"/>
        <w:numPr>
          <w:ilvl w:val="0"/>
          <w:numId w:val="5"/>
        </w:numPr>
        <w:tabs>
          <w:tab w:val="left" w:pos="993"/>
        </w:tabs>
        <w:ind w:left="0" w:firstLine="709"/>
        <w:jc w:val="both"/>
        <w:rPr>
          <w:sz w:val="26"/>
          <w:szCs w:val="26"/>
        </w:rPr>
      </w:pPr>
      <w:r>
        <w:rPr>
          <w:sz w:val="26"/>
          <w:szCs w:val="26"/>
        </w:rPr>
        <w:t>субвенции</w:t>
      </w:r>
      <w:r w:rsidRPr="00EE6512">
        <w:rPr>
          <w:sz w:val="26"/>
          <w:szCs w:val="26"/>
        </w:rPr>
        <w:t xml:space="preserve"> – </w:t>
      </w:r>
      <w:r w:rsidR="00D03B8E">
        <w:rPr>
          <w:sz w:val="26"/>
          <w:szCs w:val="26"/>
        </w:rPr>
        <w:t>758222,1</w:t>
      </w:r>
      <w:r w:rsidRPr="00EE6512">
        <w:rPr>
          <w:sz w:val="26"/>
          <w:szCs w:val="26"/>
        </w:rPr>
        <w:t xml:space="preserve"> </w:t>
      </w:r>
      <w:r>
        <w:rPr>
          <w:sz w:val="26"/>
          <w:szCs w:val="26"/>
        </w:rPr>
        <w:t>тыс. рублей</w:t>
      </w:r>
      <w:r w:rsidRPr="00EE6512">
        <w:rPr>
          <w:sz w:val="26"/>
          <w:szCs w:val="26"/>
        </w:rPr>
        <w:t xml:space="preserve"> или </w:t>
      </w:r>
      <w:r w:rsidR="00D03B8E">
        <w:rPr>
          <w:sz w:val="26"/>
          <w:szCs w:val="26"/>
        </w:rPr>
        <w:t>73,0</w:t>
      </w:r>
      <w:r w:rsidRPr="00EE6512">
        <w:rPr>
          <w:sz w:val="26"/>
          <w:szCs w:val="26"/>
        </w:rPr>
        <w:t xml:space="preserve"> % от плана на год (</w:t>
      </w:r>
      <w:r>
        <w:rPr>
          <w:sz w:val="26"/>
          <w:szCs w:val="26"/>
        </w:rPr>
        <w:t xml:space="preserve">увеличение </w:t>
      </w:r>
      <w:r w:rsidRPr="00EE6512">
        <w:rPr>
          <w:sz w:val="26"/>
          <w:szCs w:val="26"/>
        </w:rPr>
        <w:t xml:space="preserve">на </w:t>
      </w:r>
      <w:r w:rsidR="00D03B8E">
        <w:rPr>
          <w:sz w:val="26"/>
          <w:szCs w:val="26"/>
        </w:rPr>
        <w:t>631627,8</w:t>
      </w:r>
      <w:r w:rsidRPr="00EE6512">
        <w:rPr>
          <w:sz w:val="26"/>
          <w:szCs w:val="26"/>
        </w:rPr>
        <w:t xml:space="preserve"> </w:t>
      </w:r>
      <w:r>
        <w:rPr>
          <w:sz w:val="26"/>
          <w:szCs w:val="26"/>
        </w:rPr>
        <w:t>тыс. рублей</w:t>
      </w:r>
      <w:r w:rsidRPr="00EE6512">
        <w:rPr>
          <w:sz w:val="26"/>
          <w:szCs w:val="26"/>
        </w:rPr>
        <w:t xml:space="preserve"> (на </w:t>
      </w:r>
      <w:r w:rsidR="00D03B8E">
        <w:rPr>
          <w:sz w:val="26"/>
          <w:szCs w:val="26"/>
        </w:rPr>
        <w:t>498,9</w:t>
      </w:r>
      <w:r w:rsidRPr="00EE6512">
        <w:rPr>
          <w:sz w:val="26"/>
          <w:szCs w:val="26"/>
        </w:rPr>
        <w:t xml:space="preserve"> %));</w:t>
      </w:r>
    </w:p>
    <w:p w:rsidR="00525FB7" w:rsidRPr="00EE6512" w:rsidRDefault="00A957BA" w:rsidP="00EE6512">
      <w:pPr>
        <w:pStyle w:val="a8"/>
        <w:numPr>
          <w:ilvl w:val="0"/>
          <w:numId w:val="5"/>
        </w:numPr>
        <w:tabs>
          <w:tab w:val="left" w:pos="993"/>
        </w:tabs>
        <w:ind w:left="0" w:firstLine="709"/>
        <w:jc w:val="both"/>
        <w:rPr>
          <w:sz w:val="26"/>
          <w:szCs w:val="26"/>
        </w:rPr>
      </w:pPr>
      <w:r w:rsidRPr="00EE6512">
        <w:rPr>
          <w:sz w:val="26"/>
          <w:szCs w:val="26"/>
        </w:rPr>
        <w:t>и</w:t>
      </w:r>
      <w:r w:rsidR="00525FB7" w:rsidRPr="00EE6512">
        <w:rPr>
          <w:sz w:val="26"/>
          <w:szCs w:val="26"/>
        </w:rPr>
        <w:t xml:space="preserve">ные межбюджетные трансферты </w:t>
      </w:r>
      <w:r w:rsidRPr="00EE6512">
        <w:rPr>
          <w:sz w:val="26"/>
          <w:szCs w:val="26"/>
        </w:rPr>
        <w:t xml:space="preserve">– </w:t>
      </w:r>
      <w:r w:rsidR="00D03B8E">
        <w:rPr>
          <w:sz w:val="26"/>
          <w:szCs w:val="26"/>
        </w:rPr>
        <w:t>23524,2</w:t>
      </w:r>
      <w:r w:rsidRPr="00EE6512">
        <w:rPr>
          <w:sz w:val="26"/>
          <w:szCs w:val="26"/>
        </w:rPr>
        <w:t xml:space="preserve"> </w:t>
      </w:r>
      <w:r w:rsidR="00525FB7" w:rsidRPr="00EE6512">
        <w:rPr>
          <w:sz w:val="26"/>
          <w:szCs w:val="26"/>
        </w:rPr>
        <w:t xml:space="preserve">тыс. рублей или </w:t>
      </w:r>
      <w:r w:rsidR="00D03B8E">
        <w:rPr>
          <w:sz w:val="26"/>
          <w:szCs w:val="26"/>
        </w:rPr>
        <w:t>109,3</w:t>
      </w:r>
      <w:r w:rsidR="00525FB7" w:rsidRPr="00EE6512">
        <w:rPr>
          <w:sz w:val="26"/>
          <w:szCs w:val="26"/>
        </w:rPr>
        <w:t xml:space="preserve"> % от плановых </w:t>
      </w:r>
      <w:r w:rsidRPr="00EE6512">
        <w:rPr>
          <w:sz w:val="26"/>
          <w:szCs w:val="26"/>
        </w:rPr>
        <w:t>показателей на год</w:t>
      </w:r>
      <w:r w:rsidR="00525FB7" w:rsidRPr="00EE6512">
        <w:rPr>
          <w:sz w:val="26"/>
          <w:szCs w:val="26"/>
        </w:rPr>
        <w:t xml:space="preserve"> (</w:t>
      </w:r>
      <w:r w:rsidRPr="00EE6512">
        <w:rPr>
          <w:sz w:val="26"/>
          <w:szCs w:val="26"/>
        </w:rPr>
        <w:t xml:space="preserve">снижение на </w:t>
      </w:r>
      <w:r w:rsidR="00D03B8E">
        <w:rPr>
          <w:sz w:val="26"/>
          <w:szCs w:val="26"/>
        </w:rPr>
        <w:t>538552,5</w:t>
      </w:r>
      <w:r w:rsidRPr="00EE6512">
        <w:rPr>
          <w:sz w:val="26"/>
          <w:szCs w:val="26"/>
        </w:rPr>
        <w:t xml:space="preserve"> </w:t>
      </w:r>
      <w:r w:rsidR="00246FC4">
        <w:rPr>
          <w:sz w:val="26"/>
          <w:szCs w:val="26"/>
        </w:rPr>
        <w:t>тыс. рублей</w:t>
      </w:r>
      <w:r w:rsidRPr="00EE6512">
        <w:rPr>
          <w:sz w:val="26"/>
          <w:szCs w:val="26"/>
        </w:rPr>
        <w:t xml:space="preserve"> (на </w:t>
      </w:r>
      <w:r w:rsidR="009F415B">
        <w:rPr>
          <w:sz w:val="26"/>
          <w:szCs w:val="26"/>
        </w:rPr>
        <w:t>95,</w:t>
      </w:r>
      <w:r w:rsidR="00D03B8E">
        <w:rPr>
          <w:sz w:val="26"/>
          <w:szCs w:val="26"/>
        </w:rPr>
        <w:t>8</w:t>
      </w:r>
      <w:r w:rsidRPr="00EE6512">
        <w:rPr>
          <w:sz w:val="26"/>
          <w:szCs w:val="26"/>
        </w:rPr>
        <w:t xml:space="preserve"> %));</w:t>
      </w:r>
      <w:r w:rsidR="00525FB7" w:rsidRPr="00EE6512">
        <w:rPr>
          <w:sz w:val="26"/>
          <w:szCs w:val="26"/>
        </w:rPr>
        <w:t xml:space="preserve"> </w:t>
      </w:r>
    </w:p>
    <w:p w:rsidR="00525FB7" w:rsidRPr="00EE6512" w:rsidRDefault="00525FB7" w:rsidP="00EE6512">
      <w:pPr>
        <w:pStyle w:val="a8"/>
        <w:numPr>
          <w:ilvl w:val="0"/>
          <w:numId w:val="5"/>
        </w:numPr>
        <w:tabs>
          <w:tab w:val="left" w:pos="993"/>
        </w:tabs>
        <w:ind w:left="0" w:firstLine="709"/>
        <w:jc w:val="both"/>
        <w:rPr>
          <w:sz w:val="26"/>
          <w:szCs w:val="26"/>
        </w:rPr>
      </w:pPr>
      <w:r w:rsidRPr="00EE6512">
        <w:rPr>
          <w:sz w:val="26"/>
          <w:szCs w:val="26"/>
        </w:rPr>
        <w:t>прочи</w:t>
      </w:r>
      <w:r w:rsidR="00A957BA" w:rsidRPr="00EE6512">
        <w:rPr>
          <w:sz w:val="26"/>
          <w:szCs w:val="26"/>
        </w:rPr>
        <w:t>е</w:t>
      </w:r>
      <w:r w:rsidRPr="00EE6512">
        <w:rPr>
          <w:sz w:val="26"/>
          <w:szCs w:val="26"/>
        </w:rPr>
        <w:t xml:space="preserve"> безвозмездны</w:t>
      </w:r>
      <w:r w:rsidR="00A957BA" w:rsidRPr="00EE6512">
        <w:rPr>
          <w:sz w:val="26"/>
          <w:szCs w:val="26"/>
        </w:rPr>
        <w:t>е</w:t>
      </w:r>
      <w:r w:rsidRPr="00EE6512">
        <w:rPr>
          <w:sz w:val="26"/>
          <w:szCs w:val="26"/>
        </w:rPr>
        <w:t xml:space="preserve"> поступлени</w:t>
      </w:r>
      <w:r w:rsidR="00A957BA" w:rsidRPr="00EE6512">
        <w:rPr>
          <w:sz w:val="26"/>
          <w:szCs w:val="26"/>
        </w:rPr>
        <w:t xml:space="preserve">я – </w:t>
      </w:r>
      <w:r w:rsidR="00D03B8E">
        <w:rPr>
          <w:sz w:val="26"/>
          <w:szCs w:val="26"/>
        </w:rPr>
        <w:t>7908,9</w:t>
      </w:r>
      <w:r w:rsidR="00A957BA" w:rsidRPr="00EE6512">
        <w:rPr>
          <w:sz w:val="26"/>
          <w:szCs w:val="26"/>
        </w:rPr>
        <w:t xml:space="preserve"> </w:t>
      </w:r>
      <w:r w:rsidR="00C1150E">
        <w:rPr>
          <w:sz w:val="26"/>
          <w:szCs w:val="26"/>
        </w:rPr>
        <w:t>тыс.</w:t>
      </w:r>
      <w:r w:rsidR="005B3081">
        <w:rPr>
          <w:sz w:val="26"/>
          <w:szCs w:val="26"/>
        </w:rPr>
        <w:t xml:space="preserve"> </w:t>
      </w:r>
      <w:r w:rsidR="00C1150E">
        <w:rPr>
          <w:sz w:val="26"/>
          <w:szCs w:val="26"/>
        </w:rPr>
        <w:t>рублей</w:t>
      </w:r>
      <w:r w:rsidR="00A957BA" w:rsidRPr="00EE6512">
        <w:rPr>
          <w:sz w:val="26"/>
          <w:szCs w:val="26"/>
        </w:rPr>
        <w:t xml:space="preserve"> или </w:t>
      </w:r>
      <w:r w:rsidR="00D03B8E">
        <w:rPr>
          <w:sz w:val="26"/>
          <w:szCs w:val="26"/>
        </w:rPr>
        <w:t>1318,2</w:t>
      </w:r>
      <w:r w:rsidR="00A957BA" w:rsidRPr="00EE6512">
        <w:rPr>
          <w:sz w:val="26"/>
          <w:szCs w:val="26"/>
        </w:rPr>
        <w:t xml:space="preserve"> %</w:t>
      </w:r>
      <w:r w:rsidR="005B3081">
        <w:rPr>
          <w:sz w:val="26"/>
          <w:szCs w:val="26"/>
        </w:rPr>
        <w:t xml:space="preserve"> от плана на год</w:t>
      </w:r>
      <w:r w:rsidR="00A957BA" w:rsidRPr="00EE6512">
        <w:rPr>
          <w:sz w:val="26"/>
          <w:szCs w:val="26"/>
        </w:rPr>
        <w:t xml:space="preserve">, что на </w:t>
      </w:r>
      <w:r w:rsidR="00D03B8E">
        <w:rPr>
          <w:sz w:val="26"/>
          <w:szCs w:val="26"/>
        </w:rPr>
        <w:t>2252,7</w:t>
      </w:r>
      <w:r w:rsidR="004C7C0B" w:rsidRPr="00EE6512">
        <w:rPr>
          <w:sz w:val="26"/>
          <w:szCs w:val="26"/>
        </w:rPr>
        <w:t xml:space="preserve"> </w:t>
      </w:r>
      <w:r w:rsidR="00246FC4">
        <w:rPr>
          <w:sz w:val="26"/>
          <w:szCs w:val="26"/>
        </w:rPr>
        <w:t>тыс. рублей</w:t>
      </w:r>
      <w:r w:rsidR="004C7C0B" w:rsidRPr="00EE6512">
        <w:rPr>
          <w:sz w:val="26"/>
          <w:szCs w:val="26"/>
        </w:rPr>
        <w:t xml:space="preserve"> (на </w:t>
      </w:r>
      <w:r w:rsidR="00D03B8E">
        <w:rPr>
          <w:sz w:val="26"/>
          <w:szCs w:val="26"/>
        </w:rPr>
        <w:t>39,8</w:t>
      </w:r>
      <w:r w:rsidR="004C7C0B" w:rsidRPr="00EE6512">
        <w:rPr>
          <w:sz w:val="26"/>
          <w:szCs w:val="26"/>
        </w:rPr>
        <w:t xml:space="preserve"> %) </w:t>
      </w:r>
      <w:r w:rsidR="00D03B8E">
        <w:rPr>
          <w:sz w:val="26"/>
          <w:szCs w:val="26"/>
        </w:rPr>
        <w:t>больше</w:t>
      </w:r>
      <w:r w:rsidR="004C7C0B" w:rsidRPr="00EE6512">
        <w:rPr>
          <w:sz w:val="26"/>
          <w:szCs w:val="26"/>
        </w:rPr>
        <w:t xml:space="preserve"> аналогичного показателя за </w:t>
      </w:r>
      <w:r w:rsidR="00D03B8E">
        <w:rPr>
          <w:sz w:val="26"/>
          <w:szCs w:val="26"/>
        </w:rPr>
        <w:t>9</w:t>
      </w:r>
      <w:r w:rsidR="004C7C0B" w:rsidRPr="00EE6512">
        <w:rPr>
          <w:sz w:val="26"/>
          <w:szCs w:val="26"/>
        </w:rPr>
        <w:t xml:space="preserve"> </w:t>
      </w:r>
      <w:r w:rsidR="009F415B">
        <w:rPr>
          <w:sz w:val="26"/>
          <w:szCs w:val="26"/>
        </w:rPr>
        <w:t>месяцев</w:t>
      </w:r>
      <w:r w:rsidR="004C7C0B" w:rsidRPr="00EE6512">
        <w:rPr>
          <w:sz w:val="26"/>
          <w:szCs w:val="26"/>
        </w:rPr>
        <w:t xml:space="preserve"> 202</w:t>
      </w:r>
      <w:r w:rsidR="009F415B">
        <w:rPr>
          <w:sz w:val="26"/>
          <w:szCs w:val="26"/>
        </w:rPr>
        <w:t>3</w:t>
      </w:r>
      <w:r w:rsidR="004C7C0B" w:rsidRPr="00EE6512">
        <w:rPr>
          <w:sz w:val="26"/>
          <w:szCs w:val="26"/>
        </w:rPr>
        <w:t xml:space="preserve"> года;</w:t>
      </w:r>
    </w:p>
    <w:p w:rsidR="00525FB7" w:rsidRPr="00EE6512" w:rsidRDefault="004C7C0B" w:rsidP="00EE6512">
      <w:pPr>
        <w:pStyle w:val="a8"/>
        <w:numPr>
          <w:ilvl w:val="0"/>
          <w:numId w:val="5"/>
        </w:numPr>
        <w:tabs>
          <w:tab w:val="left" w:pos="993"/>
        </w:tabs>
        <w:ind w:left="0" w:firstLine="709"/>
        <w:jc w:val="both"/>
        <w:rPr>
          <w:sz w:val="26"/>
          <w:szCs w:val="26"/>
        </w:rPr>
      </w:pPr>
      <w:r w:rsidRPr="00EE6512">
        <w:rPr>
          <w:sz w:val="26"/>
          <w:szCs w:val="26"/>
        </w:rPr>
        <w:t>п</w:t>
      </w:r>
      <w:r w:rsidR="00525FB7" w:rsidRPr="00EE6512">
        <w:rPr>
          <w:sz w:val="26"/>
          <w:szCs w:val="26"/>
        </w:rPr>
        <w:t xml:space="preserve">роизведен возврат в </w:t>
      </w:r>
      <w:r w:rsidR="003E07A2">
        <w:rPr>
          <w:sz w:val="26"/>
          <w:szCs w:val="26"/>
        </w:rPr>
        <w:t>областной</w:t>
      </w:r>
      <w:r w:rsidR="00525FB7" w:rsidRPr="00EE6512">
        <w:rPr>
          <w:sz w:val="26"/>
          <w:szCs w:val="26"/>
        </w:rPr>
        <w:t xml:space="preserve"> бюджет остатков субсидий, субвенций и иных межбюджетных трансфертов, имеющих целевое назначение, прошлых лет в сумме </w:t>
      </w:r>
      <w:r w:rsidR="003E07A2">
        <w:rPr>
          <w:sz w:val="26"/>
          <w:szCs w:val="26"/>
        </w:rPr>
        <w:t>545</w:t>
      </w:r>
      <w:r w:rsidR="00374516">
        <w:rPr>
          <w:sz w:val="26"/>
          <w:szCs w:val="26"/>
        </w:rPr>
        <w:t> 463,2</w:t>
      </w:r>
      <w:r w:rsidR="00525FB7" w:rsidRPr="00EE6512">
        <w:rPr>
          <w:sz w:val="26"/>
          <w:szCs w:val="26"/>
        </w:rPr>
        <w:t xml:space="preserve"> тыс. рублей.</w:t>
      </w:r>
      <w:r w:rsidR="005A4717">
        <w:rPr>
          <w:sz w:val="26"/>
          <w:szCs w:val="26"/>
        </w:rPr>
        <w:t xml:space="preserve"> </w:t>
      </w:r>
    </w:p>
    <w:p w:rsidR="00525FB7" w:rsidRDefault="00525FB7" w:rsidP="00924DFD">
      <w:pPr>
        <w:tabs>
          <w:tab w:val="left" w:pos="993"/>
        </w:tabs>
        <w:ind w:firstLine="709"/>
        <w:jc w:val="both"/>
        <w:rPr>
          <w:sz w:val="26"/>
          <w:szCs w:val="26"/>
        </w:rPr>
      </w:pPr>
      <w:r w:rsidRPr="00D14448">
        <w:rPr>
          <w:sz w:val="26"/>
          <w:szCs w:val="26"/>
        </w:rPr>
        <w:t xml:space="preserve">Анализ исполнения </w:t>
      </w:r>
      <w:r w:rsidR="003E07A2">
        <w:rPr>
          <w:sz w:val="26"/>
          <w:szCs w:val="26"/>
        </w:rPr>
        <w:t xml:space="preserve"> </w:t>
      </w:r>
      <w:r w:rsidRPr="00D14448">
        <w:rPr>
          <w:sz w:val="26"/>
          <w:szCs w:val="26"/>
        </w:rPr>
        <w:t>бюджета</w:t>
      </w:r>
      <w:r w:rsidR="003E07A2">
        <w:rPr>
          <w:sz w:val="26"/>
          <w:szCs w:val="26"/>
        </w:rPr>
        <w:t xml:space="preserve"> Углегорского городского округа</w:t>
      </w:r>
      <w:r w:rsidRPr="00D14448">
        <w:rPr>
          <w:sz w:val="26"/>
          <w:szCs w:val="26"/>
        </w:rPr>
        <w:t xml:space="preserve"> за </w:t>
      </w:r>
      <w:r w:rsidR="00374516">
        <w:rPr>
          <w:sz w:val="26"/>
          <w:szCs w:val="26"/>
        </w:rPr>
        <w:t>9</w:t>
      </w:r>
      <w:r w:rsidR="003E07A2">
        <w:rPr>
          <w:sz w:val="26"/>
          <w:szCs w:val="26"/>
        </w:rPr>
        <w:t xml:space="preserve"> месяцев</w:t>
      </w:r>
      <w:r w:rsidRPr="00D14448">
        <w:rPr>
          <w:sz w:val="26"/>
          <w:szCs w:val="26"/>
        </w:rPr>
        <w:t xml:space="preserve"> 202</w:t>
      </w:r>
      <w:r w:rsidR="003E07A2">
        <w:rPr>
          <w:sz w:val="26"/>
          <w:szCs w:val="26"/>
        </w:rPr>
        <w:t>4</w:t>
      </w:r>
      <w:r w:rsidRPr="00D14448">
        <w:rPr>
          <w:sz w:val="26"/>
          <w:szCs w:val="26"/>
        </w:rPr>
        <w:t xml:space="preserve"> года по видам доходов приведен в приложении № 1</w:t>
      </w:r>
      <w:r w:rsidR="00E81F34">
        <w:rPr>
          <w:sz w:val="26"/>
          <w:szCs w:val="26"/>
        </w:rPr>
        <w:t xml:space="preserve"> к заключению</w:t>
      </w:r>
      <w:r w:rsidR="00924DFD">
        <w:rPr>
          <w:sz w:val="26"/>
          <w:szCs w:val="26"/>
        </w:rPr>
        <w:t>.</w:t>
      </w:r>
    </w:p>
    <w:p w:rsidR="00A66302" w:rsidRPr="00924DFD" w:rsidRDefault="00A66302" w:rsidP="00924DFD">
      <w:pPr>
        <w:jc w:val="center"/>
        <w:outlineLvl w:val="0"/>
        <w:rPr>
          <w:b/>
          <w:bCs/>
          <w:sz w:val="26"/>
          <w:szCs w:val="26"/>
        </w:rPr>
      </w:pPr>
      <w:r w:rsidRPr="00A66302">
        <w:rPr>
          <w:b/>
          <w:bCs/>
          <w:sz w:val="26"/>
          <w:szCs w:val="26"/>
        </w:rPr>
        <w:t>Расходы бюджета</w:t>
      </w:r>
      <w:r w:rsidR="003E07A2">
        <w:rPr>
          <w:b/>
          <w:bCs/>
          <w:sz w:val="26"/>
          <w:szCs w:val="26"/>
        </w:rPr>
        <w:t xml:space="preserve"> Углегорского городского округа</w:t>
      </w:r>
    </w:p>
    <w:p w:rsidR="00A66302" w:rsidRPr="00A66302" w:rsidRDefault="00A66302" w:rsidP="00A66302">
      <w:pPr>
        <w:autoSpaceDE w:val="0"/>
        <w:autoSpaceDN w:val="0"/>
        <w:adjustRightInd w:val="0"/>
        <w:ind w:firstLine="709"/>
        <w:jc w:val="both"/>
        <w:rPr>
          <w:color w:val="000000"/>
          <w:kern w:val="3"/>
          <w:sz w:val="26"/>
          <w:szCs w:val="26"/>
          <w:lang w:eastAsia="en-US"/>
        </w:rPr>
      </w:pPr>
      <w:r w:rsidRPr="00A66302">
        <w:rPr>
          <w:color w:val="000000"/>
          <w:sz w:val="26"/>
          <w:szCs w:val="26"/>
        </w:rPr>
        <w:t>По состоянию на 01.</w:t>
      </w:r>
      <w:r w:rsidR="005342ED">
        <w:rPr>
          <w:color w:val="000000"/>
          <w:sz w:val="26"/>
          <w:szCs w:val="26"/>
        </w:rPr>
        <w:t>10</w:t>
      </w:r>
      <w:r w:rsidRPr="00A66302">
        <w:rPr>
          <w:color w:val="000000"/>
          <w:sz w:val="26"/>
          <w:szCs w:val="26"/>
        </w:rPr>
        <w:t>.202</w:t>
      </w:r>
      <w:r w:rsidR="00AD165F">
        <w:rPr>
          <w:color w:val="000000"/>
          <w:sz w:val="26"/>
          <w:szCs w:val="26"/>
        </w:rPr>
        <w:t>4</w:t>
      </w:r>
      <w:r w:rsidRPr="00A66302">
        <w:rPr>
          <w:color w:val="000000"/>
          <w:sz w:val="26"/>
          <w:szCs w:val="26"/>
        </w:rPr>
        <w:t xml:space="preserve"> общий объем бюджетных ассигнований с учетом изменений составил </w:t>
      </w:r>
      <w:r w:rsidR="005342ED">
        <w:rPr>
          <w:color w:val="000000"/>
          <w:sz w:val="26"/>
          <w:szCs w:val="26"/>
        </w:rPr>
        <w:t>5727734,4</w:t>
      </w:r>
      <w:r w:rsidRPr="00A66302">
        <w:rPr>
          <w:color w:val="000000"/>
          <w:sz w:val="26"/>
          <w:szCs w:val="26"/>
        </w:rPr>
        <w:t xml:space="preserve"> тыс. рублей, что на </w:t>
      </w:r>
      <w:r w:rsidR="005342ED">
        <w:rPr>
          <w:color w:val="000000"/>
          <w:sz w:val="26"/>
          <w:szCs w:val="26"/>
        </w:rPr>
        <w:t>9959,6</w:t>
      </w:r>
      <w:r w:rsidR="005A4717">
        <w:rPr>
          <w:color w:val="000000"/>
          <w:sz w:val="26"/>
          <w:szCs w:val="26"/>
        </w:rPr>
        <w:t xml:space="preserve"> </w:t>
      </w:r>
      <w:r w:rsidRPr="00A66302">
        <w:rPr>
          <w:color w:val="000000"/>
          <w:sz w:val="26"/>
          <w:szCs w:val="26"/>
        </w:rPr>
        <w:t xml:space="preserve">тыс. рублей </w:t>
      </w:r>
      <w:r w:rsidR="005342ED">
        <w:rPr>
          <w:color w:val="000000"/>
          <w:sz w:val="26"/>
          <w:szCs w:val="26"/>
        </w:rPr>
        <w:t>меньше</w:t>
      </w:r>
      <w:r w:rsidRPr="00A66302">
        <w:rPr>
          <w:color w:val="000000"/>
          <w:sz w:val="26"/>
          <w:szCs w:val="26"/>
        </w:rPr>
        <w:t xml:space="preserve"> объема бюджетных ассигнований, утвержденного </w:t>
      </w:r>
      <w:r w:rsidR="00AD165F">
        <w:rPr>
          <w:color w:val="000000"/>
          <w:sz w:val="26"/>
          <w:szCs w:val="26"/>
        </w:rPr>
        <w:t xml:space="preserve"> Решением Собрания Углегорского округа от 26.12.2023 №22</w:t>
      </w:r>
      <w:r w:rsidR="00902C36">
        <w:rPr>
          <w:color w:val="000000"/>
          <w:sz w:val="26"/>
          <w:szCs w:val="26"/>
        </w:rPr>
        <w:t xml:space="preserve"> (в редакции от </w:t>
      </w:r>
      <w:r w:rsidR="005342ED">
        <w:rPr>
          <w:color w:val="000000"/>
          <w:sz w:val="26"/>
          <w:szCs w:val="26"/>
        </w:rPr>
        <w:t>04</w:t>
      </w:r>
      <w:r w:rsidR="00902C36">
        <w:rPr>
          <w:color w:val="000000"/>
          <w:sz w:val="26"/>
          <w:szCs w:val="26"/>
        </w:rPr>
        <w:t>.0</w:t>
      </w:r>
      <w:r w:rsidR="005342ED">
        <w:rPr>
          <w:color w:val="000000"/>
          <w:sz w:val="26"/>
          <w:szCs w:val="26"/>
        </w:rPr>
        <w:t>7</w:t>
      </w:r>
      <w:r w:rsidR="00902C36">
        <w:rPr>
          <w:color w:val="000000"/>
          <w:sz w:val="26"/>
          <w:szCs w:val="26"/>
        </w:rPr>
        <w:t>.2024 года)</w:t>
      </w:r>
      <w:r w:rsidRPr="00A66302">
        <w:rPr>
          <w:color w:val="000000"/>
          <w:sz w:val="26"/>
          <w:szCs w:val="26"/>
        </w:rPr>
        <w:t>.</w:t>
      </w:r>
      <w:r w:rsidR="005A4717">
        <w:rPr>
          <w:color w:val="000000"/>
          <w:sz w:val="26"/>
          <w:szCs w:val="26"/>
        </w:rPr>
        <w:t xml:space="preserve"> </w:t>
      </w:r>
    </w:p>
    <w:p w:rsidR="00A66302" w:rsidRPr="00A66302" w:rsidRDefault="00A66302" w:rsidP="00A66302">
      <w:pPr>
        <w:ind w:firstLine="709"/>
        <w:jc w:val="both"/>
        <w:rPr>
          <w:sz w:val="26"/>
          <w:szCs w:val="26"/>
        </w:rPr>
      </w:pPr>
      <w:r w:rsidRPr="00A66302">
        <w:rPr>
          <w:sz w:val="26"/>
          <w:szCs w:val="26"/>
        </w:rPr>
        <w:t>Расходы  бюджета</w:t>
      </w:r>
      <w:r w:rsidR="00AD165F">
        <w:rPr>
          <w:sz w:val="26"/>
          <w:szCs w:val="26"/>
        </w:rPr>
        <w:t xml:space="preserve"> Углегорского городского округа</w:t>
      </w:r>
      <w:r w:rsidRPr="00A66302">
        <w:rPr>
          <w:sz w:val="26"/>
          <w:szCs w:val="26"/>
        </w:rPr>
        <w:t xml:space="preserve"> </w:t>
      </w:r>
      <w:r w:rsidR="00AD165F">
        <w:rPr>
          <w:sz w:val="26"/>
          <w:szCs w:val="26"/>
        </w:rPr>
        <w:t xml:space="preserve">за </w:t>
      </w:r>
      <w:r w:rsidR="005342ED">
        <w:rPr>
          <w:sz w:val="26"/>
          <w:szCs w:val="26"/>
        </w:rPr>
        <w:t>девять месяцев</w:t>
      </w:r>
      <w:r w:rsidRPr="00A66302">
        <w:rPr>
          <w:sz w:val="26"/>
          <w:szCs w:val="26"/>
        </w:rPr>
        <w:t xml:space="preserve"> текущего года </w:t>
      </w:r>
      <w:r w:rsidR="00290910">
        <w:rPr>
          <w:sz w:val="26"/>
          <w:szCs w:val="26"/>
        </w:rPr>
        <w:t>исполнены на сумму</w:t>
      </w:r>
      <w:r w:rsidRPr="00A66302">
        <w:rPr>
          <w:sz w:val="26"/>
          <w:szCs w:val="26"/>
        </w:rPr>
        <w:t xml:space="preserve"> </w:t>
      </w:r>
      <w:r w:rsidR="005342ED">
        <w:rPr>
          <w:sz w:val="26"/>
          <w:szCs w:val="26"/>
        </w:rPr>
        <w:t>3466127,9</w:t>
      </w:r>
      <w:r w:rsidRPr="00A66302">
        <w:rPr>
          <w:sz w:val="26"/>
          <w:szCs w:val="26"/>
        </w:rPr>
        <w:t xml:space="preserve"> тыс. рублей или </w:t>
      </w:r>
      <w:r w:rsidR="005342ED">
        <w:rPr>
          <w:sz w:val="26"/>
          <w:szCs w:val="26"/>
        </w:rPr>
        <w:t>60,5</w:t>
      </w:r>
      <w:r w:rsidRPr="00A66302">
        <w:rPr>
          <w:sz w:val="26"/>
          <w:szCs w:val="26"/>
        </w:rPr>
        <w:t xml:space="preserve"> % от уточненного плана, что на</w:t>
      </w:r>
      <w:r w:rsidRPr="00A66302">
        <w:rPr>
          <w:spacing w:val="-4"/>
          <w:sz w:val="26"/>
          <w:szCs w:val="26"/>
        </w:rPr>
        <w:t xml:space="preserve"> </w:t>
      </w:r>
      <w:r w:rsidR="005342ED">
        <w:rPr>
          <w:spacing w:val="-4"/>
          <w:sz w:val="26"/>
          <w:szCs w:val="26"/>
        </w:rPr>
        <w:t>225794,0</w:t>
      </w:r>
      <w:r w:rsidRPr="00A66302">
        <w:rPr>
          <w:spacing w:val="-4"/>
          <w:sz w:val="26"/>
          <w:szCs w:val="26"/>
        </w:rPr>
        <w:t xml:space="preserve"> </w:t>
      </w:r>
      <w:r w:rsidRPr="00A66302">
        <w:rPr>
          <w:sz w:val="26"/>
          <w:szCs w:val="26"/>
        </w:rPr>
        <w:t>тыс. рублей (</w:t>
      </w:r>
      <w:r w:rsidR="00F337A9">
        <w:rPr>
          <w:sz w:val="26"/>
          <w:szCs w:val="26"/>
        </w:rPr>
        <w:t xml:space="preserve">на </w:t>
      </w:r>
      <w:r w:rsidR="005342ED">
        <w:rPr>
          <w:sz w:val="26"/>
          <w:szCs w:val="26"/>
        </w:rPr>
        <w:t xml:space="preserve">7,0 </w:t>
      </w:r>
      <w:r w:rsidRPr="00A66302">
        <w:rPr>
          <w:sz w:val="26"/>
          <w:szCs w:val="26"/>
        </w:rPr>
        <w:t>%) больше расходов за аналогичный период 202</w:t>
      </w:r>
      <w:r w:rsidR="00AD165F">
        <w:rPr>
          <w:sz w:val="26"/>
          <w:szCs w:val="26"/>
        </w:rPr>
        <w:t>3</w:t>
      </w:r>
      <w:r w:rsidRPr="00A66302">
        <w:rPr>
          <w:sz w:val="26"/>
          <w:szCs w:val="26"/>
        </w:rPr>
        <w:t xml:space="preserve"> года. </w:t>
      </w:r>
    </w:p>
    <w:p w:rsidR="00A66302" w:rsidRPr="00A66302" w:rsidRDefault="00A66302" w:rsidP="0067628A">
      <w:pPr>
        <w:tabs>
          <w:tab w:val="left" w:pos="993"/>
        </w:tabs>
        <w:autoSpaceDE w:val="0"/>
        <w:autoSpaceDN w:val="0"/>
        <w:adjustRightInd w:val="0"/>
        <w:ind w:firstLine="709"/>
        <w:jc w:val="both"/>
        <w:rPr>
          <w:color w:val="000000"/>
          <w:sz w:val="26"/>
          <w:szCs w:val="26"/>
        </w:rPr>
      </w:pPr>
      <w:r w:rsidRPr="00A66302">
        <w:rPr>
          <w:color w:val="000000"/>
          <w:sz w:val="26"/>
          <w:szCs w:val="26"/>
        </w:rPr>
        <w:t xml:space="preserve">Анализ расходов по разделам бюджетной классификации показал, что </w:t>
      </w:r>
      <w:r w:rsidRPr="00A66302">
        <w:rPr>
          <w:bCs/>
          <w:color w:val="000000"/>
          <w:sz w:val="26"/>
          <w:szCs w:val="26"/>
        </w:rPr>
        <w:t xml:space="preserve">наибольшие </w:t>
      </w:r>
      <w:r w:rsidRPr="00A66302">
        <w:rPr>
          <w:color w:val="000000"/>
          <w:sz w:val="26"/>
          <w:szCs w:val="26"/>
        </w:rPr>
        <w:t xml:space="preserve">расходы </w:t>
      </w:r>
      <w:r w:rsidR="00312105">
        <w:rPr>
          <w:color w:val="000000"/>
          <w:sz w:val="26"/>
          <w:szCs w:val="26"/>
        </w:rPr>
        <w:t>произведены</w:t>
      </w:r>
      <w:r w:rsidRPr="00A66302">
        <w:rPr>
          <w:color w:val="000000"/>
          <w:sz w:val="26"/>
          <w:szCs w:val="26"/>
        </w:rPr>
        <w:t xml:space="preserve"> </w:t>
      </w:r>
      <w:r w:rsidR="00AD165F">
        <w:rPr>
          <w:color w:val="000000"/>
          <w:sz w:val="26"/>
          <w:szCs w:val="26"/>
        </w:rPr>
        <w:t xml:space="preserve">за </w:t>
      </w:r>
      <w:r w:rsidR="005342ED">
        <w:rPr>
          <w:color w:val="000000"/>
          <w:sz w:val="26"/>
          <w:szCs w:val="26"/>
        </w:rPr>
        <w:t>9</w:t>
      </w:r>
      <w:r w:rsidR="00AD165F">
        <w:rPr>
          <w:color w:val="000000"/>
          <w:sz w:val="26"/>
          <w:szCs w:val="26"/>
        </w:rPr>
        <w:t xml:space="preserve"> месяцев</w:t>
      </w:r>
      <w:r w:rsidR="009923C9">
        <w:rPr>
          <w:color w:val="000000"/>
          <w:sz w:val="26"/>
          <w:szCs w:val="26"/>
        </w:rPr>
        <w:t xml:space="preserve"> 202</w:t>
      </w:r>
      <w:r w:rsidR="00AD165F">
        <w:rPr>
          <w:color w:val="000000"/>
          <w:sz w:val="26"/>
          <w:szCs w:val="26"/>
        </w:rPr>
        <w:t>4</w:t>
      </w:r>
      <w:r w:rsidR="009923C9">
        <w:rPr>
          <w:color w:val="000000"/>
          <w:sz w:val="26"/>
          <w:szCs w:val="26"/>
        </w:rPr>
        <w:t xml:space="preserve"> года </w:t>
      </w:r>
      <w:r w:rsidRPr="00A66302">
        <w:rPr>
          <w:color w:val="000000"/>
          <w:sz w:val="26"/>
          <w:szCs w:val="26"/>
        </w:rPr>
        <w:t xml:space="preserve">по следующим разделам: </w:t>
      </w:r>
    </w:p>
    <w:p w:rsidR="009923C9" w:rsidRDefault="002752DA" w:rsidP="0067628A">
      <w:pPr>
        <w:pStyle w:val="a8"/>
        <w:numPr>
          <w:ilvl w:val="0"/>
          <w:numId w:val="9"/>
        </w:numPr>
        <w:tabs>
          <w:tab w:val="left" w:pos="993"/>
        </w:tabs>
        <w:ind w:left="0" w:firstLine="709"/>
        <w:jc w:val="both"/>
        <w:rPr>
          <w:sz w:val="26"/>
          <w:szCs w:val="26"/>
        </w:rPr>
      </w:pPr>
      <w:r>
        <w:rPr>
          <w:sz w:val="26"/>
          <w:szCs w:val="26"/>
        </w:rPr>
        <w:t>«</w:t>
      </w:r>
      <w:r w:rsidR="005342ED">
        <w:rPr>
          <w:sz w:val="26"/>
          <w:szCs w:val="26"/>
        </w:rPr>
        <w:t>Физическая культура и спорт</w:t>
      </w:r>
      <w:r>
        <w:rPr>
          <w:sz w:val="26"/>
          <w:szCs w:val="26"/>
        </w:rPr>
        <w:t>»</w:t>
      </w:r>
      <w:r w:rsidR="009923C9" w:rsidRPr="0067628A">
        <w:rPr>
          <w:sz w:val="26"/>
          <w:szCs w:val="26"/>
        </w:rPr>
        <w:t xml:space="preserve"> – </w:t>
      </w:r>
      <w:r w:rsidR="00312105" w:rsidRPr="0067628A">
        <w:rPr>
          <w:sz w:val="26"/>
          <w:szCs w:val="26"/>
        </w:rPr>
        <w:t xml:space="preserve">в сумме </w:t>
      </w:r>
      <w:r w:rsidR="005342ED">
        <w:rPr>
          <w:sz w:val="26"/>
          <w:szCs w:val="26"/>
        </w:rPr>
        <w:t>81002,9</w:t>
      </w:r>
      <w:r w:rsidR="009923C9" w:rsidRPr="0067628A">
        <w:rPr>
          <w:sz w:val="26"/>
          <w:szCs w:val="26"/>
        </w:rPr>
        <w:t xml:space="preserve"> </w:t>
      </w:r>
      <w:r w:rsidR="00246FC4">
        <w:rPr>
          <w:sz w:val="26"/>
          <w:szCs w:val="26"/>
        </w:rPr>
        <w:t>тыс. рублей</w:t>
      </w:r>
      <w:r w:rsidR="00AD165F">
        <w:rPr>
          <w:sz w:val="26"/>
          <w:szCs w:val="26"/>
        </w:rPr>
        <w:t xml:space="preserve"> (</w:t>
      </w:r>
      <w:r w:rsidR="005342ED">
        <w:rPr>
          <w:sz w:val="26"/>
          <w:szCs w:val="26"/>
        </w:rPr>
        <w:t>86</w:t>
      </w:r>
      <w:r w:rsidR="00AD165F">
        <w:rPr>
          <w:sz w:val="26"/>
          <w:szCs w:val="26"/>
        </w:rPr>
        <w:t xml:space="preserve"> %), </w:t>
      </w:r>
      <w:r w:rsidR="009923C9" w:rsidRPr="0067628A">
        <w:rPr>
          <w:sz w:val="26"/>
          <w:szCs w:val="26"/>
        </w:rPr>
        <w:t>что</w:t>
      </w:r>
      <w:r w:rsidR="00AD165F">
        <w:rPr>
          <w:sz w:val="26"/>
          <w:szCs w:val="26"/>
        </w:rPr>
        <w:t xml:space="preserve"> </w:t>
      </w:r>
      <w:r w:rsidR="009923C9" w:rsidRPr="0067628A">
        <w:rPr>
          <w:sz w:val="26"/>
          <w:szCs w:val="26"/>
        </w:rPr>
        <w:t xml:space="preserve">на </w:t>
      </w:r>
      <w:r w:rsidR="005342ED">
        <w:rPr>
          <w:sz w:val="26"/>
          <w:szCs w:val="26"/>
        </w:rPr>
        <w:t>22203,0</w:t>
      </w:r>
      <w:r w:rsidR="009923C9" w:rsidRPr="0067628A">
        <w:rPr>
          <w:sz w:val="26"/>
          <w:szCs w:val="26"/>
        </w:rPr>
        <w:t xml:space="preserve"> </w:t>
      </w:r>
      <w:r w:rsidR="00246FC4">
        <w:rPr>
          <w:sz w:val="26"/>
          <w:szCs w:val="26"/>
        </w:rPr>
        <w:t>тыс. рублей</w:t>
      </w:r>
      <w:r w:rsidR="009923C9" w:rsidRPr="0067628A">
        <w:rPr>
          <w:sz w:val="26"/>
          <w:szCs w:val="26"/>
        </w:rPr>
        <w:t xml:space="preserve"> (на </w:t>
      </w:r>
      <w:r w:rsidR="005342ED">
        <w:rPr>
          <w:sz w:val="26"/>
          <w:szCs w:val="26"/>
        </w:rPr>
        <w:t>37,8</w:t>
      </w:r>
      <w:r w:rsidR="009923C9" w:rsidRPr="0067628A">
        <w:rPr>
          <w:sz w:val="26"/>
          <w:szCs w:val="26"/>
        </w:rPr>
        <w:t xml:space="preserve"> %)</w:t>
      </w:r>
      <w:r w:rsidR="00AD165F">
        <w:rPr>
          <w:sz w:val="26"/>
          <w:szCs w:val="26"/>
        </w:rPr>
        <w:t xml:space="preserve"> больше</w:t>
      </w:r>
      <w:r w:rsidR="009923C9" w:rsidRPr="0067628A">
        <w:rPr>
          <w:sz w:val="26"/>
          <w:szCs w:val="26"/>
        </w:rPr>
        <w:t xml:space="preserve"> показателя аналогичного периода 202</w:t>
      </w:r>
      <w:r w:rsidR="00AD165F">
        <w:rPr>
          <w:sz w:val="26"/>
          <w:szCs w:val="26"/>
        </w:rPr>
        <w:t>3</w:t>
      </w:r>
      <w:r w:rsidR="009923C9" w:rsidRPr="0067628A">
        <w:rPr>
          <w:sz w:val="26"/>
          <w:szCs w:val="26"/>
        </w:rPr>
        <w:t xml:space="preserve"> года;</w:t>
      </w:r>
    </w:p>
    <w:p w:rsidR="005342ED" w:rsidRDefault="005342ED" w:rsidP="005342ED">
      <w:pPr>
        <w:pStyle w:val="a8"/>
        <w:numPr>
          <w:ilvl w:val="0"/>
          <w:numId w:val="9"/>
        </w:numPr>
        <w:tabs>
          <w:tab w:val="left" w:pos="993"/>
        </w:tabs>
        <w:ind w:left="0" w:firstLine="709"/>
        <w:jc w:val="both"/>
        <w:rPr>
          <w:sz w:val="26"/>
          <w:szCs w:val="26"/>
        </w:rPr>
      </w:pPr>
      <w:r>
        <w:rPr>
          <w:sz w:val="26"/>
          <w:szCs w:val="26"/>
        </w:rPr>
        <w:lastRenderedPageBreak/>
        <w:t>«Общегосударственные вопросы»</w:t>
      </w:r>
      <w:r w:rsidRPr="0067628A">
        <w:rPr>
          <w:sz w:val="26"/>
          <w:szCs w:val="26"/>
        </w:rPr>
        <w:t xml:space="preserve"> – </w:t>
      </w:r>
      <w:r>
        <w:rPr>
          <w:sz w:val="26"/>
          <w:szCs w:val="26"/>
        </w:rPr>
        <w:t>309158,2</w:t>
      </w:r>
      <w:r w:rsidRPr="0067628A">
        <w:rPr>
          <w:sz w:val="26"/>
          <w:szCs w:val="26"/>
        </w:rPr>
        <w:t xml:space="preserve"> </w:t>
      </w:r>
      <w:r>
        <w:rPr>
          <w:sz w:val="26"/>
          <w:szCs w:val="26"/>
        </w:rPr>
        <w:t xml:space="preserve">тыс. рублей </w:t>
      </w:r>
      <w:r w:rsidRPr="0067628A">
        <w:rPr>
          <w:sz w:val="26"/>
          <w:szCs w:val="26"/>
        </w:rPr>
        <w:t>(</w:t>
      </w:r>
      <w:r>
        <w:rPr>
          <w:sz w:val="26"/>
          <w:szCs w:val="26"/>
        </w:rPr>
        <w:t>78,8</w:t>
      </w:r>
      <w:r w:rsidRPr="0067628A">
        <w:rPr>
          <w:sz w:val="26"/>
          <w:szCs w:val="26"/>
        </w:rPr>
        <w:t xml:space="preserve">%) или с ростом на </w:t>
      </w:r>
      <w:r>
        <w:rPr>
          <w:sz w:val="26"/>
          <w:szCs w:val="26"/>
        </w:rPr>
        <w:t>48575,7 тыс. рублей</w:t>
      </w:r>
      <w:r w:rsidRPr="0067628A">
        <w:rPr>
          <w:sz w:val="26"/>
          <w:szCs w:val="26"/>
        </w:rPr>
        <w:t xml:space="preserve"> (на </w:t>
      </w:r>
      <w:r>
        <w:rPr>
          <w:sz w:val="26"/>
          <w:szCs w:val="26"/>
        </w:rPr>
        <w:t>18,6</w:t>
      </w:r>
      <w:r w:rsidRPr="0067628A">
        <w:rPr>
          <w:sz w:val="26"/>
          <w:szCs w:val="26"/>
        </w:rPr>
        <w:t xml:space="preserve"> %) показателя </w:t>
      </w:r>
      <w:r>
        <w:rPr>
          <w:sz w:val="26"/>
          <w:szCs w:val="26"/>
        </w:rPr>
        <w:t>за 9 месяцев 2023</w:t>
      </w:r>
      <w:r w:rsidRPr="0067628A">
        <w:rPr>
          <w:sz w:val="26"/>
          <w:szCs w:val="26"/>
        </w:rPr>
        <w:t xml:space="preserve"> года;</w:t>
      </w:r>
    </w:p>
    <w:p w:rsidR="005342ED" w:rsidRPr="005342ED" w:rsidRDefault="005342ED" w:rsidP="005342ED">
      <w:pPr>
        <w:pStyle w:val="a8"/>
        <w:numPr>
          <w:ilvl w:val="0"/>
          <w:numId w:val="9"/>
        </w:numPr>
        <w:tabs>
          <w:tab w:val="left" w:pos="993"/>
        </w:tabs>
        <w:ind w:left="0" w:firstLine="709"/>
        <w:jc w:val="both"/>
        <w:rPr>
          <w:sz w:val="26"/>
          <w:szCs w:val="26"/>
        </w:rPr>
      </w:pPr>
      <w:r>
        <w:rPr>
          <w:sz w:val="26"/>
          <w:szCs w:val="26"/>
        </w:rPr>
        <w:t>«Социальная политика»</w:t>
      </w:r>
      <w:r w:rsidRPr="0067628A">
        <w:rPr>
          <w:sz w:val="26"/>
          <w:szCs w:val="26"/>
        </w:rPr>
        <w:t xml:space="preserve"> – </w:t>
      </w:r>
      <w:r>
        <w:rPr>
          <w:sz w:val="26"/>
          <w:szCs w:val="26"/>
        </w:rPr>
        <w:t>154916,4</w:t>
      </w:r>
      <w:r w:rsidRPr="0067628A">
        <w:rPr>
          <w:sz w:val="26"/>
          <w:szCs w:val="26"/>
        </w:rPr>
        <w:t xml:space="preserve"> </w:t>
      </w:r>
      <w:r>
        <w:rPr>
          <w:sz w:val="26"/>
          <w:szCs w:val="26"/>
        </w:rPr>
        <w:t>тыс. рублей</w:t>
      </w:r>
      <w:r w:rsidRPr="0067628A">
        <w:rPr>
          <w:sz w:val="26"/>
          <w:szCs w:val="26"/>
        </w:rPr>
        <w:t xml:space="preserve"> (</w:t>
      </w:r>
      <w:r>
        <w:rPr>
          <w:sz w:val="26"/>
          <w:szCs w:val="26"/>
        </w:rPr>
        <w:t>69,7</w:t>
      </w:r>
      <w:r w:rsidRPr="0067628A">
        <w:rPr>
          <w:sz w:val="26"/>
          <w:szCs w:val="26"/>
        </w:rPr>
        <w:t xml:space="preserve">%) или с ростом на </w:t>
      </w:r>
      <w:r>
        <w:rPr>
          <w:sz w:val="26"/>
          <w:szCs w:val="26"/>
        </w:rPr>
        <w:t>14328,2</w:t>
      </w:r>
      <w:r w:rsidRPr="0067628A">
        <w:rPr>
          <w:sz w:val="26"/>
          <w:szCs w:val="26"/>
        </w:rPr>
        <w:t xml:space="preserve"> </w:t>
      </w:r>
      <w:r>
        <w:rPr>
          <w:sz w:val="26"/>
          <w:szCs w:val="26"/>
        </w:rPr>
        <w:t>тыс. рублей</w:t>
      </w:r>
      <w:r w:rsidRPr="0067628A">
        <w:rPr>
          <w:sz w:val="26"/>
          <w:szCs w:val="26"/>
        </w:rPr>
        <w:t xml:space="preserve"> (на </w:t>
      </w:r>
      <w:r>
        <w:rPr>
          <w:sz w:val="26"/>
          <w:szCs w:val="26"/>
        </w:rPr>
        <w:t>10</w:t>
      </w:r>
      <w:r w:rsidRPr="0067628A">
        <w:rPr>
          <w:sz w:val="26"/>
          <w:szCs w:val="26"/>
        </w:rPr>
        <w:t>,</w:t>
      </w:r>
      <w:r>
        <w:rPr>
          <w:sz w:val="26"/>
          <w:szCs w:val="26"/>
        </w:rPr>
        <w:t>2</w:t>
      </w:r>
      <w:r w:rsidRPr="0067628A">
        <w:rPr>
          <w:sz w:val="26"/>
          <w:szCs w:val="26"/>
        </w:rPr>
        <w:t xml:space="preserve">%) по отношению к </w:t>
      </w:r>
      <w:r>
        <w:rPr>
          <w:sz w:val="26"/>
          <w:szCs w:val="26"/>
        </w:rPr>
        <w:t>девяти месяцам</w:t>
      </w:r>
      <w:r w:rsidRPr="0067628A">
        <w:rPr>
          <w:sz w:val="26"/>
          <w:szCs w:val="26"/>
        </w:rPr>
        <w:t xml:space="preserve"> 202</w:t>
      </w:r>
      <w:r>
        <w:rPr>
          <w:sz w:val="26"/>
          <w:szCs w:val="26"/>
        </w:rPr>
        <w:t>3</w:t>
      </w:r>
      <w:r w:rsidRPr="0067628A">
        <w:rPr>
          <w:sz w:val="26"/>
          <w:szCs w:val="26"/>
        </w:rPr>
        <w:t xml:space="preserve"> года</w:t>
      </w:r>
      <w:r w:rsidR="008C139D">
        <w:rPr>
          <w:sz w:val="26"/>
          <w:szCs w:val="26"/>
        </w:rPr>
        <w:t>;</w:t>
      </w:r>
    </w:p>
    <w:p w:rsidR="009923C9" w:rsidRPr="0067628A" w:rsidRDefault="002752DA" w:rsidP="00DF0758">
      <w:pPr>
        <w:pStyle w:val="a8"/>
        <w:numPr>
          <w:ilvl w:val="0"/>
          <w:numId w:val="9"/>
        </w:numPr>
        <w:tabs>
          <w:tab w:val="left" w:pos="993"/>
        </w:tabs>
        <w:ind w:left="0" w:firstLine="709"/>
        <w:jc w:val="both"/>
        <w:rPr>
          <w:sz w:val="26"/>
          <w:szCs w:val="26"/>
        </w:rPr>
      </w:pPr>
      <w:r>
        <w:rPr>
          <w:sz w:val="26"/>
          <w:szCs w:val="26"/>
        </w:rPr>
        <w:t>«</w:t>
      </w:r>
      <w:r w:rsidR="00AD165F">
        <w:rPr>
          <w:sz w:val="26"/>
          <w:szCs w:val="26"/>
        </w:rPr>
        <w:t>Образование</w:t>
      </w:r>
      <w:r>
        <w:rPr>
          <w:sz w:val="26"/>
          <w:szCs w:val="26"/>
        </w:rPr>
        <w:t>»</w:t>
      </w:r>
      <w:r w:rsidR="000942F5">
        <w:rPr>
          <w:sz w:val="26"/>
          <w:szCs w:val="26"/>
        </w:rPr>
        <w:t xml:space="preserve"> </w:t>
      </w:r>
      <w:r w:rsidR="00AD165F">
        <w:rPr>
          <w:sz w:val="26"/>
          <w:szCs w:val="26"/>
        </w:rPr>
        <w:t>–</w:t>
      </w:r>
      <w:r w:rsidR="000942F5">
        <w:rPr>
          <w:sz w:val="26"/>
          <w:szCs w:val="26"/>
        </w:rPr>
        <w:t xml:space="preserve"> </w:t>
      </w:r>
      <w:r w:rsidR="005342ED">
        <w:rPr>
          <w:sz w:val="26"/>
          <w:szCs w:val="26"/>
        </w:rPr>
        <w:t xml:space="preserve">1139605,9 </w:t>
      </w:r>
      <w:r w:rsidR="00246FC4">
        <w:rPr>
          <w:sz w:val="26"/>
          <w:szCs w:val="26"/>
        </w:rPr>
        <w:t>тыс. рублей</w:t>
      </w:r>
      <w:r w:rsidR="009923C9" w:rsidRPr="0067628A">
        <w:rPr>
          <w:sz w:val="26"/>
          <w:szCs w:val="26"/>
        </w:rPr>
        <w:t xml:space="preserve"> (</w:t>
      </w:r>
      <w:r w:rsidR="008C139D">
        <w:rPr>
          <w:sz w:val="26"/>
          <w:szCs w:val="26"/>
        </w:rPr>
        <w:t>69,6</w:t>
      </w:r>
      <w:r w:rsidR="00312105" w:rsidRPr="0067628A">
        <w:rPr>
          <w:sz w:val="26"/>
          <w:szCs w:val="26"/>
        </w:rPr>
        <w:t>%)</w:t>
      </w:r>
      <w:r w:rsidR="000942F5">
        <w:rPr>
          <w:sz w:val="26"/>
          <w:szCs w:val="26"/>
        </w:rPr>
        <w:t xml:space="preserve">, </w:t>
      </w:r>
      <w:r w:rsidR="00290910">
        <w:rPr>
          <w:sz w:val="26"/>
          <w:szCs w:val="26"/>
        </w:rPr>
        <w:t>что</w:t>
      </w:r>
      <w:r w:rsidR="009923C9" w:rsidRPr="0067628A">
        <w:rPr>
          <w:sz w:val="26"/>
          <w:szCs w:val="26"/>
        </w:rPr>
        <w:t xml:space="preserve"> </w:t>
      </w:r>
      <w:r w:rsidR="005A4717">
        <w:rPr>
          <w:sz w:val="26"/>
          <w:szCs w:val="26"/>
        </w:rPr>
        <w:br/>
      </w:r>
      <w:r w:rsidR="009923C9" w:rsidRPr="0067628A">
        <w:rPr>
          <w:sz w:val="26"/>
          <w:szCs w:val="26"/>
        </w:rPr>
        <w:t xml:space="preserve">на </w:t>
      </w:r>
      <w:r w:rsidR="00DF0758">
        <w:rPr>
          <w:sz w:val="26"/>
          <w:szCs w:val="26"/>
        </w:rPr>
        <w:t>2</w:t>
      </w:r>
      <w:r w:rsidR="008C139D">
        <w:rPr>
          <w:sz w:val="26"/>
          <w:szCs w:val="26"/>
        </w:rPr>
        <w:t>1342,5</w:t>
      </w:r>
      <w:r w:rsidR="009923C9" w:rsidRPr="0067628A">
        <w:rPr>
          <w:sz w:val="26"/>
          <w:szCs w:val="26"/>
        </w:rPr>
        <w:t xml:space="preserve"> </w:t>
      </w:r>
      <w:r w:rsidR="00246FC4">
        <w:rPr>
          <w:sz w:val="26"/>
          <w:szCs w:val="26"/>
        </w:rPr>
        <w:t>тыс. рублей</w:t>
      </w:r>
      <w:r w:rsidR="009923C9" w:rsidRPr="0067628A">
        <w:rPr>
          <w:sz w:val="26"/>
          <w:szCs w:val="26"/>
        </w:rPr>
        <w:t xml:space="preserve"> (на </w:t>
      </w:r>
      <w:r w:rsidR="008C139D">
        <w:rPr>
          <w:sz w:val="26"/>
          <w:szCs w:val="26"/>
        </w:rPr>
        <w:t>1,8</w:t>
      </w:r>
      <w:r w:rsidR="009923C9" w:rsidRPr="0067628A">
        <w:rPr>
          <w:sz w:val="26"/>
          <w:szCs w:val="26"/>
        </w:rPr>
        <w:t xml:space="preserve"> %)</w:t>
      </w:r>
      <w:r w:rsidR="00290910">
        <w:rPr>
          <w:sz w:val="26"/>
          <w:szCs w:val="26"/>
        </w:rPr>
        <w:t xml:space="preserve"> </w:t>
      </w:r>
      <w:r w:rsidR="008C139D">
        <w:rPr>
          <w:sz w:val="26"/>
          <w:szCs w:val="26"/>
        </w:rPr>
        <w:t>меньше</w:t>
      </w:r>
      <w:r w:rsidR="008C139D" w:rsidRPr="0067628A">
        <w:rPr>
          <w:sz w:val="26"/>
          <w:szCs w:val="26"/>
        </w:rPr>
        <w:t xml:space="preserve"> показателя аналогичного периода</w:t>
      </w:r>
      <w:r w:rsidR="009923C9" w:rsidRPr="0067628A">
        <w:rPr>
          <w:sz w:val="26"/>
          <w:szCs w:val="26"/>
        </w:rPr>
        <w:t xml:space="preserve"> 202</w:t>
      </w:r>
      <w:r w:rsidR="00AD165F">
        <w:rPr>
          <w:sz w:val="26"/>
          <w:szCs w:val="26"/>
        </w:rPr>
        <w:t>3</w:t>
      </w:r>
      <w:r w:rsidR="009923C9" w:rsidRPr="0067628A">
        <w:rPr>
          <w:sz w:val="26"/>
          <w:szCs w:val="26"/>
        </w:rPr>
        <w:t xml:space="preserve"> года</w:t>
      </w:r>
      <w:r w:rsidR="008C139D">
        <w:rPr>
          <w:sz w:val="26"/>
          <w:szCs w:val="26"/>
        </w:rPr>
        <w:t>.</w:t>
      </w:r>
      <w:r w:rsidR="009923C9" w:rsidRPr="0067628A">
        <w:rPr>
          <w:sz w:val="26"/>
          <w:szCs w:val="26"/>
        </w:rPr>
        <w:t xml:space="preserve"> </w:t>
      </w:r>
    </w:p>
    <w:p w:rsidR="00A66302" w:rsidRPr="00A66302" w:rsidRDefault="00A66302" w:rsidP="0067628A">
      <w:pPr>
        <w:tabs>
          <w:tab w:val="left" w:pos="993"/>
        </w:tabs>
        <w:ind w:firstLine="709"/>
        <w:jc w:val="both"/>
        <w:rPr>
          <w:sz w:val="26"/>
          <w:szCs w:val="26"/>
        </w:rPr>
      </w:pPr>
      <w:r w:rsidRPr="00A66302">
        <w:rPr>
          <w:sz w:val="26"/>
          <w:szCs w:val="26"/>
        </w:rPr>
        <w:t>Анализ исполнения  бюджета</w:t>
      </w:r>
      <w:r w:rsidR="00DF0758">
        <w:rPr>
          <w:sz w:val="26"/>
          <w:szCs w:val="26"/>
        </w:rPr>
        <w:t xml:space="preserve"> Углегорского городского округа</w:t>
      </w:r>
      <w:r w:rsidRPr="00A66302">
        <w:rPr>
          <w:sz w:val="26"/>
          <w:szCs w:val="26"/>
        </w:rPr>
        <w:t xml:space="preserve"> за </w:t>
      </w:r>
      <w:r w:rsidR="008C139D">
        <w:rPr>
          <w:sz w:val="26"/>
          <w:szCs w:val="26"/>
        </w:rPr>
        <w:t>9</w:t>
      </w:r>
      <w:r w:rsidR="00DF0758">
        <w:rPr>
          <w:sz w:val="26"/>
          <w:szCs w:val="26"/>
        </w:rPr>
        <w:t xml:space="preserve"> месяцев</w:t>
      </w:r>
      <w:r w:rsidRPr="00A66302">
        <w:rPr>
          <w:sz w:val="26"/>
          <w:szCs w:val="26"/>
        </w:rPr>
        <w:t xml:space="preserve"> 202</w:t>
      </w:r>
      <w:r w:rsidR="00DF0758">
        <w:rPr>
          <w:sz w:val="26"/>
          <w:szCs w:val="26"/>
        </w:rPr>
        <w:t>4</w:t>
      </w:r>
      <w:r w:rsidRPr="00A66302">
        <w:rPr>
          <w:sz w:val="26"/>
          <w:szCs w:val="26"/>
        </w:rPr>
        <w:t xml:space="preserve"> года по разделам, подразделам функциональной классифика</w:t>
      </w:r>
      <w:r w:rsidR="00312105">
        <w:rPr>
          <w:sz w:val="26"/>
          <w:szCs w:val="26"/>
        </w:rPr>
        <w:t>ции приведен в приложении №</w:t>
      </w:r>
      <w:r w:rsidR="005A4717">
        <w:rPr>
          <w:sz w:val="26"/>
          <w:szCs w:val="26"/>
        </w:rPr>
        <w:t xml:space="preserve"> 2 к заключению.</w:t>
      </w:r>
    </w:p>
    <w:p w:rsidR="00257705" w:rsidRPr="00257705" w:rsidRDefault="00257705" w:rsidP="0067628A">
      <w:pPr>
        <w:tabs>
          <w:tab w:val="left" w:pos="993"/>
        </w:tabs>
        <w:ind w:firstLine="709"/>
        <w:jc w:val="both"/>
        <w:rPr>
          <w:sz w:val="12"/>
          <w:szCs w:val="26"/>
        </w:rPr>
      </w:pPr>
    </w:p>
    <w:p w:rsidR="00A66302" w:rsidRPr="00A66302" w:rsidRDefault="001B2EEF" w:rsidP="0067628A">
      <w:pPr>
        <w:tabs>
          <w:tab w:val="left" w:pos="993"/>
        </w:tabs>
        <w:ind w:firstLine="709"/>
        <w:jc w:val="both"/>
        <w:rPr>
          <w:sz w:val="26"/>
          <w:szCs w:val="26"/>
        </w:rPr>
      </w:pPr>
      <w:r>
        <w:rPr>
          <w:sz w:val="26"/>
          <w:szCs w:val="26"/>
        </w:rPr>
        <w:t>Р</w:t>
      </w:r>
      <w:r w:rsidR="00A66302" w:rsidRPr="00A66302">
        <w:rPr>
          <w:sz w:val="26"/>
          <w:szCs w:val="26"/>
        </w:rPr>
        <w:t>асход</w:t>
      </w:r>
      <w:r>
        <w:rPr>
          <w:sz w:val="26"/>
          <w:szCs w:val="26"/>
        </w:rPr>
        <w:t>ы</w:t>
      </w:r>
      <w:r w:rsidR="00A66302" w:rsidRPr="00A66302">
        <w:rPr>
          <w:sz w:val="26"/>
          <w:szCs w:val="26"/>
        </w:rPr>
        <w:t xml:space="preserve"> на реализацию </w:t>
      </w:r>
      <w:r w:rsidR="00DF0758">
        <w:rPr>
          <w:sz w:val="26"/>
          <w:szCs w:val="26"/>
        </w:rPr>
        <w:t>муниципальных</w:t>
      </w:r>
      <w:r w:rsidR="00A66302" w:rsidRPr="00A66302">
        <w:rPr>
          <w:sz w:val="26"/>
          <w:szCs w:val="26"/>
        </w:rPr>
        <w:t xml:space="preserve"> программ </w:t>
      </w:r>
      <w:r w:rsidR="00DF0758">
        <w:rPr>
          <w:sz w:val="26"/>
          <w:szCs w:val="26"/>
        </w:rPr>
        <w:t>Углегорского городского округа</w:t>
      </w:r>
      <w:r w:rsidR="00A66302" w:rsidRPr="00A66302">
        <w:rPr>
          <w:sz w:val="26"/>
          <w:szCs w:val="26"/>
        </w:rPr>
        <w:t xml:space="preserve"> </w:t>
      </w:r>
      <w:r w:rsidR="00DF0758">
        <w:rPr>
          <w:sz w:val="26"/>
          <w:szCs w:val="26"/>
        </w:rPr>
        <w:t xml:space="preserve">за </w:t>
      </w:r>
      <w:r w:rsidR="00971B4A">
        <w:rPr>
          <w:sz w:val="26"/>
          <w:szCs w:val="26"/>
        </w:rPr>
        <w:t>9</w:t>
      </w:r>
      <w:r w:rsidR="00DF0758">
        <w:rPr>
          <w:sz w:val="26"/>
          <w:szCs w:val="26"/>
        </w:rPr>
        <w:t xml:space="preserve"> месяцев</w:t>
      </w:r>
      <w:r w:rsidR="00A66302" w:rsidRPr="00A66302">
        <w:rPr>
          <w:sz w:val="26"/>
          <w:szCs w:val="26"/>
        </w:rPr>
        <w:t xml:space="preserve"> 202</w:t>
      </w:r>
      <w:r w:rsidR="00DF0758">
        <w:rPr>
          <w:sz w:val="26"/>
          <w:szCs w:val="26"/>
        </w:rPr>
        <w:t>4</w:t>
      </w:r>
      <w:r w:rsidR="00A66302" w:rsidRPr="00A66302">
        <w:rPr>
          <w:sz w:val="26"/>
          <w:szCs w:val="26"/>
        </w:rPr>
        <w:t xml:space="preserve"> года составил</w:t>
      </w:r>
      <w:r w:rsidR="00703BEF">
        <w:rPr>
          <w:sz w:val="26"/>
          <w:szCs w:val="26"/>
        </w:rPr>
        <w:t>и</w:t>
      </w:r>
      <w:r w:rsidR="00A66302" w:rsidRPr="00A66302">
        <w:rPr>
          <w:sz w:val="26"/>
          <w:szCs w:val="26"/>
        </w:rPr>
        <w:t xml:space="preserve"> </w:t>
      </w:r>
      <w:r w:rsidR="00971B4A">
        <w:rPr>
          <w:sz w:val="26"/>
          <w:szCs w:val="26"/>
        </w:rPr>
        <w:t>60,1</w:t>
      </w:r>
      <w:r w:rsidR="00A66302" w:rsidRPr="00A66302">
        <w:rPr>
          <w:sz w:val="26"/>
          <w:szCs w:val="26"/>
        </w:rPr>
        <w:t xml:space="preserve">% или </w:t>
      </w:r>
      <w:r w:rsidR="00971B4A">
        <w:rPr>
          <w:sz w:val="26"/>
          <w:szCs w:val="26"/>
        </w:rPr>
        <w:t>3348629,7</w:t>
      </w:r>
      <w:r w:rsidR="00A66302" w:rsidRPr="00A66302">
        <w:rPr>
          <w:sz w:val="26"/>
          <w:szCs w:val="26"/>
        </w:rPr>
        <w:t xml:space="preserve"> </w:t>
      </w:r>
      <w:r w:rsidR="005A4717">
        <w:rPr>
          <w:sz w:val="26"/>
          <w:szCs w:val="26"/>
        </w:rPr>
        <w:br/>
      </w:r>
      <w:r w:rsidR="00A66302" w:rsidRPr="00A66302">
        <w:rPr>
          <w:sz w:val="26"/>
          <w:szCs w:val="26"/>
        </w:rPr>
        <w:t xml:space="preserve">тыс. рублей, что </w:t>
      </w:r>
      <w:r w:rsidR="00257705">
        <w:rPr>
          <w:sz w:val="26"/>
          <w:szCs w:val="26"/>
        </w:rPr>
        <w:t xml:space="preserve">на </w:t>
      </w:r>
      <w:r w:rsidR="00971B4A">
        <w:rPr>
          <w:sz w:val="26"/>
          <w:szCs w:val="26"/>
        </w:rPr>
        <w:t>211845,6</w:t>
      </w:r>
      <w:r w:rsidR="00A66302" w:rsidRPr="00A66302">
        <w:rPr>
          <w:sz w:val="26"/>
          <w:szCs w:val="26"/>
        </w:rPr>
        <w:t xml:space="preserve"> тыс. рублей (</w:t>
      </w:r>
      <w:r w:rsidR="00257705">
        <w:rPr>
          <w:sz w:val="26"/>
          <w:szCs w:val="26"/>
        </w:rPr>
        <w:t xml:space="preserve">на </w:t>
      </w:r>
      <w:r w:rsidR="00971B4A">
        <w:rPr>
          <w:sz w:val="26"/>
          <w:szCs w:val="26"/>
        </w:rPr>
        <w:t>6,8</w:t>
      </w:r>
      <w:r w:rsidR="00A66302" w:rsidRPr="00A66302">
        <w:rPr>
          <w:sz w:val="26"/>
          <w:szCs w:val="26"/>
        </w:rPr>
        <w:t xml:space="preserve">%) больше, чем </w:t>
      </w:r>
      <w:r>
        <w:rPr>
          <w:sz w:val="26"/>
          <w:szCs w:val="26"/>
        </w:rPr>
        <w:t xml:space="preserve">за </w:t>
      </w:r>
      <w:r w:rsidR="00971B4A">
        <w:rPr>
          <w:sz w:val="26"/>
          <w:szCs w:val="26"/>
        </w:rPr>
        <w:t>9</w:t>
      </w:r>
      <w:r>
        <w:rPr>
          <w:sz w:val="26"/>
          <w:szCs w:val="26"/>
        </w:rPr>
        <w:t xml:space="preserve"> месяцев</w:t>
      </w:r>
      <w:r w:rsidR="00A66302" w:rsidRPr="00A66302">
        <w:rPr>
          <w:sz w:val="26"/>
          <w:szCs w:val="26"/>
        </w:rPr>
        <w:t xml:space="preserve"> 202</w:t>
      </w:r>
      <w:r>
        <w:rPr>
          <w:sz w:val="26"/>
          <w:szCs w:val="26"/>
        </w:rPr>
        <w:t>3</w:t>
      </w:r>
      <w:r w:rsidR="00A66302" w:rsidRPr="00A66302">
        <w:rPr>
          <w:sz w:val="26"/>
          <w:szCs w:val="26"/>
        </w:rPr>
        <w:t xml:space="preserve"> года. Наибольшие расходы (</w:t>
      </w:r>
      <w:r w:rsidR="00142B21">
        <w:rPr>
          <w:sz w:val="26"/>
          <w:szCs w:val="26"/>
        </w:rPr>
        <w:t>2183678,7</w:t>
      </w:r>
      <w:r w:rsidR="00A66302" w:rsidRPr="001B2EEF">
        <w:rPr>
          <w:color w:val="FF0000"/>
          <w:sz w:val="26"/>
          <w:szCs w:val="26"/>
        </w:rPr>
        <w:t xml:space="preserve"> </w:t>
      </w:r>
      <w:r w:rsidR="00A66302" w:rsidRPr="00A66302">
        <w:rPr>
          <w:sz w:val="26"/>
          <w:szCs w:val="26"/>
        </w:rPr>
        <w:t xml:space="preserve">тыс. рублей) </w:t>
      </w:r>
      <w:r>
        <w:rPr>
          <w:sz w:val="26"/>
          <w:szCs w:val="26"/>
        </w:rPr>
        <w:t xml:space="preserve">за </w:t>
      </w:r>
      <w:r w:rsidR="00142B21">
        <w:rPr>
          <w:sz w:val="26"/>
          <w:szCs w:val="26"/>
        </w:rPr>
        <w:t>девять месяцев</w:t>
      </w:r>
      <w:r w:rsidR="005A4717">
        <w:rPr>
          <w:sz w:val="26"/>
          <w:szCs w:val="26"/>
        </w:rPr>
        <w:t xml:space="preserve"> </w:t>
      </w:r>
      <w:r w:rsidR="00257705">
        <w:rPr>
          <w:sz w:val="26"/>
          <w:szCs w:val="26"/>
        </w:rPr>
        <w:t xml:space="preserve">текущего года приходятся на </w:t>
      </w:r>
      <w:r>
        <w:rPr>
          <w:sz w:val="26"/>
          <w:szCs w:val="26"/>
        </w:rPr>
        <w:t>муниципальные</w:t>
      </w:r>
      <w:r w:rsidR="00257705">
        <w:rPr>
          <w:sz w:val="26"/>
          <w:szCs w:val="26"/>
        </w:rPr>
        <w:t xml:space="preserve"> программы:</w:t>
      </w:r>
    </w:p>
    <w:p w:rsidR="00A66302" w:rsidRPr="0067628A" w:rsidRDefault="002752DA" w:rsidP="0067628A">
      <w:pPr>
        <w:pStyle w:val="a8"/>
        <w:numPr>
          <w:ilvl w:val="0"/>
          <w:numId w:val="10"/>
        </w:numPr>
        <w:tabs>
          <w:tab w:val="left" w:pos="993"/>
        </w:tabs>
        <w:ind w:left="0" w:firstLine="709"/>
        <w:jc w:val="both"/>
        <w:rPr>
          <w:sz w:val="26"/>
          <w:szCs w:val="26"/>
        </w:rPr>
      </w:pPr>
      <w:r>
        <w:rPr>
          <w:sz w:val="26"/>
          <w:szCs w:val="26"/>
        </w:rPr>
        <w:t>«</w:t>
      </w:r>
      <w:r w:rsidR="001B2EEF">
        <w:rPr>
          <w:sz w:val="26"/>
          <w:szCs w:val="26"/>
        </w:rPr>
        <w:t>Совершенствование системы управления муниципальным имуществом в УГО</w:t>
      </w:r>
      <w:r>
        <w:rPr>
          <w:sz w:val="26"/>
          <w:szCs w:val="26"/>
        </w:rPr>
        <w:t>»</w:t>
      </w:r>
      <w:r w:rsidR="00A66302" w:rsidRPr="0067628A">
        <w:rPr>
          <w:sz w:val="26"/>
          <w:szCs w:val="26"/>
        </w:rPr>
        <w:t xml:space="preserve"> – </w:t>
      </w:r>
      <w:r w:rsidR="00142B21">
        <w:rPr>
          <w:sz w:val="26"/>
          <w:szCs w:val="26"/>
        </w:rPr>
        <w:t>80646,8</w:t>
      </w:r>
      <w:r w:rsidR="00257705" w:rsidRPr="0067628A">
        <w:rPr>
          <w:sz w:val="26"/>
          <w:szCs w:val="26"/>
        </w:rPr>
        <w:t xml:space="preserve"> </w:t>
      </w:r>
      <w:r w:rsidR="00A66302" w:rsidRPr="0067628A">
        <w:rPr>
          <w:sz w:val="26"/>
          <w:szCs w:val="26"/>
        </w:rPr>
        <w:t xml:space="preserve">тыс. рублей или </w:t>
      </w:r>
      <w:r w:rsidR="00142B21">
        <w:rPr>
          <w:sz w:val="26"/>
          <w:szCs w:val="26"/>
        </w:rPr>
        <w:t>76,3</w:t>
      </w:r>
      <w:r w:rsidR="00A66302" w:rsidRPr="0067628A">
        <w:rPr>
          <w:sz w:val="26"/>
          <w:szCs w:val="26"/>
        </w:rPr>
        <w:t xml:space="preserve">% от уточненных назначений (рост относительно </w:t>
      </w:r>
      <w:r w:rsidR="00142B21">
        <w:rPr>
          <w:sz w:val="26"/>
          <w:szCs w:val="26"/>
        </w:rPr>
        <w:t>9 месяцев</w:t>
      </w:r>
      <w:r w:rsidR="00A66302" w:rsidRPr="0067628A">
        <w:rPr>
          <w:sz w:val="26"/>
          <w:szCs w:val="26"/>
        </w:rPr>
        <w:t xml:space="preserve"> 202</w:t>
      </w:r>
      <w:r w:rsidR="001B2EEF">
        <w:rPr>
          <w:sz w:val="26"/>
          <w:szCs w:val="26"/>
        </w:rPr>
        <w:t>3</w:t>
      </w:r>
      <w:r w:rsidR="00A66302" w:rsidRPr="0067628A">
        <w:rPr>
          <w:sz w:val="26"/>
          <w:szCs w:val="26"/>
        </w:rPr>
        <w:t xml:space="preserve"> года на </w:t>
      </w:r>
      <w:r w:rsidR="00142B21">
        <w:rPr>
          <w:sz w:val="26"/>
          <w:szCs w:val="26"/>
        </w:rPr>
        <w:t>17788,2</w:t>
      </w:r>
      <w:r w:rsidR="00A66302" w:rsidRPr="0067628A">
        <w:rPr>
          <w:sz w:val="26"/>
          <w:szCs w:val="26"/>
        </w:rPr>
        <w:t xml:space="preserve"> тыс. рублей или </w:t>
      </w:r>
      <w:r w:rsidR="00257705" w:rsidRPr="0067628A">
        <w:rPr>
          <w:sz w:val="26"/>
          <w:szCs w:val="26"/>
        </w:rPr>
        <w:t xml:space="preserve">на </w:t>
      </w:r>
      <w:r w:rsidR="001B2EEF">
        <w:rPr>
          <w:sz w:val="26"/>
          <w:szCs w:val="26"/>
        </w:rPr>
        <w:t>2</w:t>
      </w:r>
      <w:r w:rsidR="00142B21">
        <w:rPr>
          <w:sz w:val="26"/>
          <w:szCs w:val="26"/>
        </w:rPr>
        <w:t>8</w:t>
      </w:r>
      <w:r w:rsidR="001B2EEF">
        <w:rPr>
          <w:sz w:val="26"/>
          <w:szCs w:val="26"/>
        </w:rPr>
        <w:t>,</w:t>
      </w:r>
      <w:r w:rsidR="00142B21">
        <w:rPr>
          <w:sz w:val="26"/>
          <w:szCs w:val="26"/>
        </w:rPr>
        <w:t>3</w:t>
      </w:r>
      <w:r w:rsidR="00A66302" w:rsidRPr="0067628A">
        <w:rPr>
          <w:sz w:val="26"/>
          <w:szCs w:val="26"/>
        </w:rPr>
        <w:t>%);</w:t>
      </w:r>
    </w:p>
    <w:p w:rsidR="00A66302" w:rsidRPr="0067628A" w:rsidRDefault="002752DA" w:rsidP="0067628A">
      <w:pPr>
        <w:pStyle w:val="a8"/>
        <w:numPr>
          <w:ilvl w:val="0"/>
          <w:numId w:val="10"/>
        </w:numPr>
        <w:tabs>
          <w:tab w:val="left" w:pos="993"/>
        </w:tabs>
        <w:ind w:left="0" w:firstLine="709"/>
        <w:jc w:val="both"/>
        <w:rPr>
          <w:sz w:val="26"/>
          <w:szCs w:val="26"/>
        </w:rPr>
      </w:pPr>
      <w:r>
        <w:rPr>
          <w:sz w:val="26"/>
          <w:szCs w:val="26"/>
        </w:rPr>
        <w:t>«</w:t>
      </w:r>
      <w:r w:rsidR="001B2EEF">
        <w:rPr>
          <w:sz w:val="26"/>
          <w:szCs w:val="26"/>
        </w:rPr>
        <w:t xml:space="preserve">Развитие образования </w:t>
      </w:r>
      <w:proofErr w:type="gramStart"/>
      <w:r w:rsidR="001B2EEF">
        <w:rPr>
          <w:sz w:val="26"/>
          <w:szCs w:val="26"/>
        </w:rPr>
        <w:t>в</w:t>
      </w:r>
      <w:proofErr w:type="gramEnd"/>
      <w:r w:rsidR="001B2EEF">
        <w:rPr>
          <w:sz w:val="26"/>
          <w:szCs w:val="26"/>
        </w:rPr>
        <w:t xml:space="preserve"> </w:t>
      </w:r>
      <w:proofErr w:type="gramStart"/>
      <w:r w:rsidR="001B2EEF">
        <w:rPr>
          <w:sz w:val="26"/>
          <w:szCs w:val="26"/>
        </w:rPr>
        <w:t>Углегорском</w:t>
      </w:r>
      <w:proofErr w:type="gramEnd"/>
      <w:r w:rsidR="001B2EEF">
        <w:rPr>
          <w:sz w:val="26"/>
          <w:szCs w:val="26"/>
        </w:rPr>
        <w:t xml:space="preserve"> городском округе</w:t>
      </w:r>
      <w:r>
        <w:rPr>
          <w:sz w:val="26"/>
          <w:szCs w:val="26"/>
        </w:rPr>
        <w:t>»</w:t>
      </w:r>
      <w:r w:rsidR="00A66302" w:rsidRPr="0067628A">
        <w:rPr>
          <w:sz w:val="26"/>
          <w:szCs w:val="26"/>
        </w:rPr>
        <w:t xml:space="preserve"> – </w:t>
      </w:r>
      <w:r w:rsidR="00142B21">
        <w:rPr>
          <w:sz w:val="26"/>
          <w:szCs w:val="26"/>
        </w:rPr>
        <w:t>1165417,9</w:t>
      </w:r>
      <w:r w:rsidR="00257705" w:rsidRPr="0067628A">
        <w:rPr>
          <w:sz w:val="26"/>
          <w:szCs w:val="26"/>
        </w:rPr>
        <w:t xml:space="preserve"> </w:t>
      </w:r>
      <w:r w:rsidR="00A66302" w:rsidRPr="0067628A">
        <w:rPr>
          <w:sz w:val="26"/>
          <w:szCs w:val="26"/>
        </w:rPr>
        <w:t xml:space="preserve">тыс. рублей или </w:t>
      </w:r>
      <w:r w:rsidR="00142B21">
        <w:rPr>
          <w:sz w:val="26"/>
          <w:szCs w:val="26"/>
        </w:rPr>
        <w:t>68,4</w:t>
      </w:r>
      <w:r w:rsidR="00A66302" w:rsidRPr="0067628A">
        <w:rPr>
          <w:sz w:val="26"/>
          <w:szCs w:val="26"/>
        </w:rPr>
        <w:t>% (</w:t>
      </w:r>
      <w:r w:rsidR="00142B21">
        <w:rPr>
          <w:sz w:val="26"/>
          <w:szCs w:val="26"/>
        </w:rPr>
        <w:t>снижение</w:t>
      </w:r>
      <w:r w:rsidR="00257705" w:rsidRPr="0067628A">
        <w:rPr>
          <w:sz w:val="26"/>
          <w:szCs w:val="26"/>
        </w:rPr>
        <w:t xml:space="preserve"> на </w:t>
      </w:r>
      <w:r w:rsidR="00142B21">
        <w:rPr>
          <w:sz w:val="26"/>
          <w:szCs w:val="26"/>
        </w:rPr>
        <w:t>21614,8</w:t>
      </w:r>
      <w:r w:rsidR="00257705" w:rsidRPr="0067628A">
        <w:rPr>
          <w:sz w:val="26"/>
          <w:szCs w:val="26"/>
        </w:rPr>
        <w:t xml:space="preserve"> </w:t>
      </w:r>
      <w:r w:rsidR="00A66302" w:rsidRPr="0067628A">
        <w:rPr>
          <w:sz w:val="26"/>
          <w:szCs w:val="26"/>
        </w:rPr>
        <w:t xml:space="preserve">тыс. рублей или </w:t>
      </w:r>
      <w:r w:rsidR="00257705" w:rsidRPr="0067628A">
        <w:rPr>
          <w:sz w:val="26"/>
          <w:szCs w:val="26"/>
        </w:rPr>
        <w:t xml:space="preserve">на </w:t>
      </w:r>
      <w:r w:rsidR="00142B21">
        <w:rPr>
          <w:sz w:val="26"/>
          <w:szCs w:val="26"/>
        </w:rPr>
        <w:t>1</w:t>
      </w:r>
      <w:r w:rsidR="001B2EEF">
        <w:rPr>
          <w:sz w:val="26"/>
          <w:szCs w:val="26"/>
        </w:rPr>
        <w:t>,8</w:t>
      </w:r>
      <w:r w:rsidR="00A66302" w:rsidRPr="0067628A">
        <w:rPr>
          <w:sz w:val="26"/>
          <w:szCs w:val="26"/>
        </w:rPr>
        <w:t>%);</w:t>
      </w:r>
    </w:p>
    <w:p w:rsidR="00A66302" w:rsidRPr="0067628A" w:rsidRDefault="002752DA" w:rsidP="0067628A">
      <w:pPr>
        <w:pStyle w:val="a8"/>
        <w:numPr>
          <w:ilvl w:val="0"/>
          <w:numId w:val="10"/>
        </w:numPr>
        <w:tabs>
          <w:tab w:val="left" w:pos="993"/>
        </w:tabs>
        <w:ind w:left="0" w:firstLine="709"/>
        <w:jc w:val="both"/>
        <w:rPr>
          <w:sz w:val="26"/>
          <w:szCs w:val="26"/>
        </w:rPr>
      </w:pPr>
      <w:r>
        <w:rPr>
          <w:sz w:val="26"/>
          <w:szCs w:val="26"/>
        </w:rPr>
        <w:t>«</w:t>
      </w:r>
      <w:r w:rsidR="00A66302" w:rsidRPr="0067628A">
        <w:rPr>
          <w:sz w:val="26"/>
          <w:szCs w:val="26"/>
        </w:rPr>
        <w:t xml:space="preserve">Развитие </w:t>
      </w:r>
      <w:r w:rsidR="001B2EEF">
        <w:rPr>
          <w:sz w:val="26"/>
          <w:szCs w:val="26"/>
        </w:rPr>
        <w:t xml:space="preserve">культуры </w:t>
      </w:r>
      <w:proofErr w:type="gramStart"/>
      <w:r w:rsidR="001B2EEF">
        <w:rPr>
          <w:sz w:val="26"/>
          <w:szCs w:val="26"/>
        </w:rPr>
        <w:t>в</w:t>
      </w:r>
      <w:proofErr w:type="gramEnd"/>
      <w:r w:rsidR="001B2EEF">
        <w:rPr>
          <w:sz w:val="26"/>
          <w:szCs w:val="26"/>
        </w:rPr>
        <w:t xml:space="preserve"> </w:t>
      </w:r>
      <w:proofErr w:type="gramStart"/>
      <w:r w:rsidR="001B2EEF">
        <w:rPr>
          <w:sz w:val="26"/>
          <w:szCs w:val="26"/>
        </w:rPr>
        <w:t>Углегорском</w:t>
      </w:r>
      <w:proofErr w:type="gramEnd"/>
      <w:r w:rsidR="001B2EEF">
        <w:rPr>
          <w:sz w:val="26"/>
          <w:szCs w:val="26"/>
        </w:rPr>
        <w:t xml:space="preserve"> городском округе</w:t>
      </w:r>
      <w:r>
        <w:rPr>
          <w:sz w:val="26"/>
          <w:szCs w:val="26"/>
        </w:rPr>
        <w:t>»</w:t>
      </w:r>
      <w:r w:rsidR="00A66302" w:rsidRPr="0067628A">
        <w:rPr>
          <w:sz w:val="26"/>
          <w:szCs w:val="26"/>
        </w:rPr>
        <w:t xml:space="preserve"> – </w:t>
      </w:r>
      <w:r w:rsidR="00142B21">
        <w:rPr>
          <w:sz w:val="26"/>
          <w:szCs w:val="26"/>
        </w:rPr>
        <w:t>219408,9</w:t>
      </w:r>
      <w:r w:rsidR="00A66302" w:rsidRPr="0067628A">
        <w:rPr>
          <w:sz w:val="26"/>
          <w:szCs w:val="26"/>
        </w:rPr>
        <w:t xml:space="preserve"> тыс. рублей или </w:t>
      </w:r>
      <w:r w:rsidR="00142B21">
        <w:rPr>
          <w:sz w:val="26"/>
          <w:szCs w:val="26"/>
        </w:rPr>
        <w:t>70,5</w:t>
      </w:r>
      <w:r w:rsidR="00A66302" w:rsidRPr="0067628A">
        <w:rPr>
          <w:sz w:val="26"/>
          <w:szCs w:val="26"/>
        </w:rPr>
        <w:t xml:space="preserve">% (рост на </w:t>
      </w:r>
      <w:r w:rsidR="00142B21">
        <w:rPr>
          <w:sz w:val="26"/>
          <w:szCs w:val="26"/>
        </w:rPr>
        <w:t>39288,1</w:t>
      </w:r>
      <w:r w:rsidR="00A66302" w:rsidRPr="0067628A">
        <w:rPr>
          <w:sz w:val="26"/>
          <w:szCs w:val="26"/>
        </w:rPr>
        <w:t xml:space="preserve"> тыс. рублей или </w:t>
      </w:r>
      <w:r w:rsidR="00ED3459">
        <w:rPr>
          <w:sz w:val="26"/>
          <w:szCs w:val="26"/>
        </w:rPr>
        <w:t xml:space="preserve">на </w:t>
      </w:r>
      <w:r w:rsidR="00142B21">
        <w:rPr>
          <w:sz w:val="26"/>
          <w:szCs w:val="26"/>
        </w:rPr>
        <w:t>21,8</w:t>
      </w:r>
      <w:r w:rsidR="00A66302" w:rsidRPr="0067628A">
        <w:rPr>
          <w:sz w:val="26"/>
          <w:szCs w:val="26"/>
        </w:rPr>
        <w:t>%);</w:t>
      </w:r>
      <w:r w:rsidR="005A4717">
        <w:rPr>
          <w:sz w:val="26"/>
          <w:szCs w:val="26"/>
        </w:rPr>
        <w:t xml:space="preserve"> </w:t>
      </w:r>
    </w:p>
    <w:p w:rsidR="00A66302" w:rsidRDefault="002752DA" w:rsidP="0067628A">
      <w:pPr>
        <w:pStyle w:val="a8"/>
        <w:numPr>
          <w:ilvl w:val="0"/>
          <w:numId w:val="10"/>
        </w:numPr>
        <w:tabs>
          <w:tab w:val="left" w:pos="993"/>
        </w:tabs>
        <w:ind w:left="0" w:firstLine="709"/>
        <w:jc w:val="both"/>
        <w:rPr>
          <w:sz w:val="26"/>
          <w:szCs w:val="26"/>
        </w:rPr>
      </w:pPr>
      <w:r>
        <w:rPr>
          <w:sz w:val="26"/>
          <w:szCs w:val="26"/>
        </w:rPr>
        <w:t>«</w:t>
      </w:r>
      <w:r w:rsidR="006E74EE">
        <w:rPr>
          <w:sz w:val="26"/>
          <w:szCs w:val="26"/>
        </w:rPr>
        <w:t xml:space="preserve">Развитие физической культуры, спорта и молодежной политики </w:t>
      </w:r>
      <w:proofErr w:type="gramStart"/>
      <w:r w:rsidR="006E74EE">
        <w:rPr>
          <w:sz w:val="26"/>
          <w:szCs w:val="26"/>
        </w:rPr>
        <w:t>в</w:t>
      </w:r>
      <w:proofErr w:type="gramEnd"/>
      <w:r w:rsidR="006E74EE">
        <w:rPr>
          <w:sz w:val="26"/>
          <w:szCs w:val="26"/>
        </w:rPr>
        <w:t xml:space="preserve"> </w:t>
      </w:r>
      <w:proofErr w:type="gramStart"/>
      <w:r w:rsidR="006E74EE">
        <w:rPr>
          <w:sz w:val="26"/>
          <w:szCs w:val="26"/>
        </w:rPr>
        <w:t>Углегорском</w:t>
      </w:r>
      <w:proofErr w:type="gramEnd"/>
      <w:r w:rsidR="006E74EE">
        <w:rPr>
          <w:sz w:val="26"/>
          <w:szCs w:val="26"/>
        </w:rPr>
        <w:t xml:space="preserve"> городском округе</w:t>
      </w:r>
      <w:r>
        <w:rPr>
          <w:sz w:val="26"/>
          <w:szCs w:val="26"/>
        </w:rPr>
        <w:t>»</w:t>
      </w:r>
      <w:r w:rsidR="00A66302" w:rsidRPr="0067628A">
        <w:rPr>
          <w:sz w:val="26"/>
          <w:szCs w:val="26"/>
        </w:rPr>
        <w:t xml:space="preserve"> – </w:t>
      </w:r>
      <w:r w:rsidR="00142B21">
        <w:rPr>
          <w:sz w:val="26"/>
          <w:szCs w:val="26"/>
        </w:rPr>
        <w:t>86452,4</w:t>
      </w:r>
      <w:r w:rsidR="00A66302" w:rsidRPr="0067628A">
        <w:rPr>
          <w:sz w:val="26"/>
          <w:szCs w:val="26"/>
        </w:rPr>
        <w:t xml:space="preserve"> тыс. рублей или </w:t>
      </w:r>
      <w:r w:rsidR="00142B21">
        <w:rPr>
          <w:sz w:val="26"/>
          <w:szCs w:val="26"/>
        </w:rPr>
        <w:t>85,2</w:t>
      </w:r>
      <w:r w:rsidR="00A66302" w:rsidRPr="0067628A">
        <w:rPr>
          <w:sz w:val="26"/>
          <w:szCs w:val="26"/>
        </w:rPr>
        <w:t>% (</w:t>
      </w:r>
      <w:r w:rsidR="00257705" w:rsidRPr="0067628A">
        <w:rPr>
          <w:sz w:val="26"/>
          <w:szCs w:val="26"/>
        </w:rPr>
        <w:t xml:space="preserve">рост на </w:t>
      </w:r>
      <w:r w:rsidR="00142B21">
        <w:rPr>
          <w:sz w:val="26"/>
          <w:szCs w:val="26"/>
        </w:rPr>
        <w:t>22760,9</w:t>
      </w:r>
      <w:r w:rsidR="005A4717">
        <w:rPr>
          <w:sz w:val="26"/>
          <w:szCs w:val="26"/>
        </w:rPr>
        <w:t xml:space="preserve"> </w:t>
      </w:r>
      <w:r w:rsidR="00A66302" w:rsidRPr="0067628A">
        <w:rPr>
          <w:sz w:val="26"/>
          <w:szCs w:val="26"/>
        </w:rPr>
        <w:t xml:space="preserve">тыс. рублей или </w:t>
      </w:r>
      <w:r w:rsidR="00257705" w:rsidRPr="0067628A">
        <w:rPr>
          <w:sz w:val="26"/>
          <w:szCs w:val="26"/>
        </w:rPr>
        <w:t xml:space="preserve">на </w:t>
      </w:r>
      <w:r w:rsidR="006E74EE">
        <w:rPr>
          <w:sz w:val="26"/>
          <w:szCs w:val="26"/>
        </w:rPr>
        <w:t>3</w:t>
      </w:r>
      <w:r w:rsidR="00142B21">
        <w:rPr>
          <w:sz w:val="26"/>
          <w:szCs w:val="26"/>
        </w:rPr>
        <w:t>5</w:t>
      </w:r>
      <w:r w:rsidR="00257705" w:rsidRPr="0067628A">
        <w:rPr>
          <w:sz w:val="26"/>
          <w:szCs w:val="26"/>
        </w:rPr>
        <w:t>,</w:t>
      </w:r>
      <w:r w:rsidR="00142B21">
        <w:rPr>
          <w:sz w:val="26"/>
          <w:szCs w:val="26"/>
        </w:rPr>
        <w:t>7</w:t>
      </w:r>
      <w:r w:rsidR="00A66302" w:rsidRPr="0067628A">
        <w:rPr>
          <w:sz w:val="26"/>
          <w:szCs w:val="26"/>
        </w:rPr>
        <w:t xml:space="preserve">%); </w:t>
      </w:r>
    </w:p>
    <w:p w:rsidR="00142B21" w:rsidRDefault="00142B21" w:rsidP="00142B21">
      <w:pPr>
        <w:tabs>
          <w:tab w:val="left" w:pos="993"/>
        </w:tabs>
        <w:jc w:val="both"/>
        <w:rPr>
          <w:sz w:val="26"/>
          <w:szCs w:val="26"/>
        </w:rPr>
      </w:pPr>
      <w:r>
        <w:rPr>
          <w:sz w:val="26"/>
          <w:szCs w:val="26"/>
        </w:rPr>
        <w:t xml:space="preserve">        - </w:t>
      </w:r>
      <w:r w:rsidRPr="00142B21">
        <w:rPr>
          <w:sz w:val="26"/>
          <w:szCs w:val="26"/>
        </w:rPr>
        <w:t xml:space="preserve">«Организация летнего отдыха, оздоровления и занятости детей и молодежи в возрасте от 6,5 до  18 лет  </w:t>
      </w:r>
      <w:proofErr w:type="gramStart"/>
      <w:r w:rsidRPr="00142B21">
        <w:rPr>
          <w:sz w:val="26"/>
          <w:szCs w:val="26"/>
        </w:rPr>
        <w:t>в</w:t>
      </w:r>
      <w:proofErr w:type="gramEnd"/>
      <w:r w:rsidRPr="00142B21">
        <w:rPr>
          <w:sz w:val="26"/>
          <w:szCs w:val="26"/>
        </w:rPr>
        <w:t xml:space="preserve"> </w:t>
      </w:r>
      <w:proofErr w:type="gramStart"/>
      <w:r w:rsidRPr="00142B21">
        <w:rPr>
          <w:sz w:val="26"/>
          <w:szCs w:val="26"/>
        </w:rPr>
        <w:t>У</w:t>
      </w:r>
      <w:r>
        <w:rPr>
          <w:sz w:val="26"/>
          <w:szCs w:val="26"/>
        </w:rPr>
        <w:t>глегорском</w:t>
      </w:r>
      <w:proofErr w:type="gramEnd"/>
      <w:r>
        <w:rPr>
          <w:sz w:val="26"/>
          <w:szCs w:val="26"/>
        </w:rPr>
        <w:t xml:space="preserve"> городском округе</w:t>
      </w:r>
      <w:r w:rsidRPr="00142B21">
        <w:rPr>
          <w:sz w:val="26"/>
          <w:szCs w:val="26"/>
        </w:rPr>
        <w:t xml:space="preserve">» – </w:t>
      </w:r>
      <w:r>
        <w:rPr>
          <w:sz w:val="26"/>
          <w:szCs w:val="26"/>
        </w:rPr>
        <w:t>16894,5</w:t>
      </w:r>
      <w:r w:rsidRPr="00142B21">
        <w:rPr>
          <w:sz w:val="26"/>
          <w:szCs w:val="26"/>
        </w:rPr>
        <w:t xml:space="preserve"> тыс. рублей или </w:t>
      </w:r>
      <w:r>
        <w:rPr>
          <w:sz w:val="26"/>
          <w:szCs w:val="26"/>
        </w:rPr>
        <w:t>98,1</w:t>
      </w:r>
      <w:r w:rsidRPr="00142B21">
        <w:rPr>
          <w:sz w:val="26"/>
          <w:szCs w:val="26"/>
        </w:rPr>
        <w:t xml:space="preserve">% (рост на </w:t>
      </w:r>
      <w:r>
        <w:rPr>
          <w:sz w:val="26"/>
          <w:szCs w:val="26"/>
        </w:rPr>
        <w:t>3984,8</w:t>
      </w:r>
      <w:r w:rsidRPr="00142B21">
        <w:rPr>
          <w:sz w:val="26"/>
          <w:szCs w:val="26"/>
        </w:rPr>
        <w:t xml:space="preserve"> тыс. рублей или на 3</w:t>
      </w:r>
      <w:r>
        <w:rPr>
          <w:sz w:val="26"/>
          <w:szCs w:val="26"/>
        </w:rPr>
        <w:t>0</w:t>
      </w:r>
      <w:r w:rsidRPr="00142B21">
        <w:rPr>
          <w:sz w:val="26"/>
          <w:szCs w:val="26"/>
        </w:rPr>
        <w:t>,</w:t>
      </w:r>
      <w:r>
        <w:rPr>
          <w:sz w:val="26"/>
          <w:szCs w:val="26"/>
        </w:rPr>
        <w:t>9</w:t>
      </w:r>
      <w:r w:rsidRPr="00142B21">
        <w:rPr>
          <w:sz w:val="26"/>
          <w:szCs w:val="26"/>
        </w:rPr>
        <w:t>%);</w:t>
      </w:r>
    </w:p>
    <w:p w:rsidR="00142B21" w:rsidRDefault="00142B21" w:rsidP="00142B21">
      <w:pPr>
        <w:tabs>
          <w:tab w:val="left" w:pos="993"/>
        </w:tabs>
        <w:jc w:val="both"/>
        <w:rPr>
          <w:sz w:val="26"/>
          <w:szCs w:val="26"/>
        </w:rPr>
      </w:pPr>
      <w:r>
        <w:rPr>
          <w:sz w:val="26"/>
          <w:szCs w:val="26"/>
        </w:rPr>
        <w:t xml:space="preserve">        - «</w:t>
      </w:r>
      <w:r w:rsidRPr="00142B21">
        <w:rPr>
          <w:sz w:val="26"/>
          <w:szCs w:val="26"/>
        </w:rPr>
        <w:t xml:space="preserve">Стимулирование экономической активности  </w:t>
      </w:r>
      <w:proofErr w:type="gramStart"/>
      <w:r w:rsidRPr="00142B21">
        <w:rPr>
          <w:sz w:val="26"/>
          <w:szCs w:val="26"/>
        </w:rPr>
        <w:t>в</w:t>
      </w:r>
      <w:proofErr w:type="gramEnd"/>
      <w:r w:rsidRPr="00142B21">
        <w:rPr>
          <w:sz w:val="26"/>
          <w:szCs w:val="26"/>
        </w:rPr>
        <w:t xml:space="preserve"> </w:t>
      </w:r>
      <w:proofErr w:type="gramStart"/>
      <w:r w:rsidRPr="00142B21">
        <w:rPr>
          <w:sz w:val="26"/>
          <w:szCs w:val="26"/>
        </w:rPr>
        <w:t>Углегорском</w:t>
      </w:r>
      <w:proofErr w:type="gramEnd"/>
      <w:r w:rsidRPr="00142B21">
        <w:rPr>
          <w:sz w:val="26"/>
          <w:szCs w:val="26"/>
        </w:rPr>
        <w:t xml:space="preserve"> городском округе</w:t>
      </w:r>
      <w:r>
        <w:rPr>
          <w:sz w:val="26"/>
          <w:szCs w:val="26"/>
        </w:rPr>
        <w:t>»</w:t>
      </w:r>
      <w:r w:rsidRPr="0067628A">
        <w:rPr>
          <w:sz w:val="26"/>
          <w:szCs w:val="26"/>
        </w:rPr>
        <w:t xml:space="preserve"> – </w:t>
      </w:r>
      <w:r>
        <w:rPr>
          <w:sz w:val="26"/>
          <w:szCs w:val="26"/>
        </w:rPr>
        <w:t>1827,3</w:t>
      </w:r>
      <w:r w:rsidRPr="0067628A">
        <w:rPr>
          <w:sz w:val="26"/>
          <w:szCs w:val="26"/>
        </w:rPr>
        <w:t xml:space="preserve"> тыс. рублей или </w:t>
      </w:r>
      <w:r>
        <w:rPr>
          <w:sz w:val="26"/>
          <w:szCs w:val="26"/>
        </w:rPr>
        <w:t>78,2</w:t>
      </w:r>
      <w:r w:rsidRPr="0067628A">
        <w:rPr>
          <w:sz w:val="26"/>
          <w:szCs w:val="26"/>
        </w:rPr>
        <w:t>% (</w:t>
      </w:r>
      <w:r>
        <w:rPr>
          <w:sz w:val="26"/>
          <w:szCs w:val="26"/>
        </w:rPr>
        <w:t>снижение</w:t>
      </w:r>
      <w:r w:rsidRPr="0067628A">
        <w:rPr>
          <w:sz w:val="26"/>
          <w:szCs w:val="26"/>
        </w:rPr>
        <w:t xml:space="preserve"> на </w:t>
      </w:r>
      <w:r>
        <w:rPr>
          <w:sz w:val="26"/>
          <w:szCs w:val="26"/>
        </w:rPr>
        <w:t>973,6</w:t>
      </w:r>
      <w:r w:rsidRPr="0067628A">
        <w:rPr>
          <w:sz w:val="26"/>
          <w:szCs w:val="26"/>
        </w:rPr>
        <w:t xml:space="preserve"> </w:t>
      </w:r>
      <w:r>
        <w:rPr>
          <w:sz w:val="26"/>
          <w:szCs w:val="26"/>
        </w:rPr>
        <w:t>тыс. рублей</w:t>
      </w:r>
      <w:r w:rsidRPr="0067628A">
        <w:rPr>
          <w:sz w:val="26"/>
          <w:szCs w:val="26"/>
        </w:rPr>
        <w:t xml:space="preserve"> или на </w:t>
      </w:r>
      <w:r>
        <w:rPr>
          <w:sz w:val="26"/>
          <w:szCs w:val="26"/>
        </w:rPr>
        <w:t>34,8</w:t>
      </w:r>
      <w:r w:rsidRPr="0067628A">
        <w:rPr>
          <w:sz w:val="26"/>
          <w:szCs w:val="26"/>
        </w:rPr>
        <w:t>%);</w:t>
      </w:r>
    </w:p>
    <w:p w:rsidR="00841FD6" w:rsidRPr="00142B21" w:rsidRDefault="00841FD6" w:rsidP="00142B21">
      <w:pPr>
        <w:tabs>
          <w:tab w:val="left" w:pos="993"/>
        </w:tabs>
        <w:jc w:val="both"/>
        <w:rPr>
          <w:sz w:val="26"/>
          <w:szCs w:val="26"/>
        </w:rPr>
      </w:pPr>
      <w:r>
        <w:rPr>
          <w:sz w:val="26"/>
          <w:szCs w:val="26"/>
        </w:rPr>
        <w:t xml:space="preserve">         - «</w:t>
      </w:r>
      <w:r w:rsidRPr="00841FD6">
        <w:rPr>
          <w:sz w:val="26"/>
          <w:szCs w:val="26"/>
        </w:rPr>
        <w:t xml:space="preserve">Развитие транспортной инфраструктуры и дорожного хозяйства </w:t>
      </w:r>
      <w:proofErr w:type="gramStart"/>
      <w:r w:rsidRPr="00841FD6">
        <w:rPr>
          <w:sz w:val="26"/>
          <w:szCs w:val="26"/>
        </w:rPr>
        <w:t>в</w:t>
      </w:r>
      <w:proofErr w:type="gramEnd"/>
      <w:r w:rsidRPr="00841FD6">
        <w:rPr>
          <w:sz w:val="26"/>
          <w:szCs w:val="26"/>
        </w:rPr>
        <w:t xml:space="preserve"> </w:t>
      </w:r>
      <w:proofErr w:type="gramStart"/>
      <w:r w:rsidRPr="00841FD6">
        <w:rPr>
          <w:sz w:val="26"/>
          <w:szCs w:val="26"/>
        </w:rPr>
        <w:t>У</w:t>
      </w:r>
      <w:r>
        <w:rPr>
          <w:sz w:val="26"/>
          <w:szCs w:val="26"/>
        </w:rPr>
        <w:t>глегорском</w:t>
      </w:r>
      <w:proofErr w:type="gramEnd"/>
      <w:r>
        <w:rPr>
          <w:sz w:val="26"/>
          <w:szCs w:val="26"/>
        </w:rPr>
        <w:t xml:space="preserve"> городском округе»</w:t>
      </w:r>
      <w:r w:rsidRPr="0067628A">
        <w:rPr>
          <w:sz w:val="26"/>
          <w:szCs w:val="26"/>
        </w:rPr>
        <w:t xml:space="preserve"> – </w:t>
      </w:r>
      <w:r>
        <w:rPr>
          <w:sz w:val="26"/>
          <w:szCs w:val="26"/>
        </w:rPr>
        <w:t>199733,3</w:t>
      </w:r>
      <w:r w:rsidRPr="0067628A">
        <w:rPr>
          <w:sz w:val="26"/>
          <w:szCs w:val="26"/>
        </w:rPr>
        <w:t xml:space="preserve"> тыс. рублей или </w:t>
      </w:r>
      <w:r>
        <w:rPr>
          <w:sz w:val="26"/>
          <w:szCs w:val="26"/>
        </w:rPr>
        <w:t>65,7</w:t>
      </w:r>
      <w:r w:rsidRPr="0067628A">
        <w:rPr>
          <w:sz w:val="26"/>
          <w:szCs w:val="26"/>
        </w:rPr>
        <w:t>% (</w:t>
      </w:r>
      <w:r>
        <w:rPr>
          <w:sz w:val="26"/>
          <w:szCs w:val="26"/>
        </w:rPr>
        <w:t>рост</w:t>
      </w:r>
      <w:r w:rsidRPr="0067628A">
        <w:rPr>
          <w:sz w:val="26"/>
          <w:szCs w:val="26"/>
        </w:rPr>
        <w:t xml:space="preserve"> на </w:t>
      </w:r>
      <w:r>
        <w:rPr>
          <w:sz w:val="26"/>
          <w:szCs w:val="26"/>
        </w:rPr>
        <w:t>52569,4</w:t>
      </w:r>
      <w:r w:rsidRPr="0067628A">
        <w:rPr>
          <w:sz w:val="26"/>
          <w:szCs w:val="26"/>
        </w:rPr>
        <w:t xml:space="preserve"> </w:t>
      </w:r>
      <w:r>
        <w:rPr>
          <w:sz w:val="26"/>
          <w:szCs w:val="26"/>
        </w:rPr>
        <w:t>тыс. рублей</w:t>
      </w:r>
      <w:r w:rsidRPr="0067628A">
        <w:rPr>
          <w:sz w:val="26"/>
          <w:szCs w:val="26"/>
        </w:rPr>
        <w:t xml:space="preserve"> или на </w:t>
      </w:r>
      <w:r>
        <w:rPr>
          <w:sz w:val="26"/>
          <w:szCs w:val="26"/>
        </w:rPr>
        <w:t>35,7</w:t>
      </w:r>
      <w:r w:rsidRPr="0067628A">
        <w:rPr>
          <w:sz w:val="26"/>
          <w:szCs w:val="26"/>
        </w:rPr>
        <w:t>%);</w:t>
      </w:r>
    </w:p>
    <w:p w:rsidR="00A66302" w:rsidRDefault="002752DA" w:rsidP="0067628A">
      <w:pPr>
        <w:pStyle w:val="a8"/>
        <w:numPr>
          <w:ilvl w:val="0"/>
          <w:numId w:val="10"/>
        </w:numPr>
        <w:tabs>
          <w:tab w:val="left" w:pos="993"/>
        </w:tabs>
        <w:ind w:left="0" w:firstLine="709"/>
        <w:jc w:val="both"/>
        <w:rPr>
          <w:sz w:val="26"/>
          <w:szCs w:val="26"/>
        </w:rPr>
      </w:pPr>
      <w:r>
        <w:rPr>
          <w:sz w:val="26"/>
          <w:szCs w:val="26"/>
        </w:rPr>
        <w:t>«</w:t>
      </w:r>
      <w:r w:rsidR="006E74EE">
        <w:rPr>
          <w:sz w:val="26"/>
          <w:szCs w:val="26"/>
        </w:rPr>
        <w:t>Обеспечение доступа инвалидов к объектам социальной инфраструктуры</w:t>
      </w:r>
      <w:r>
        <w:rPr>
          <w:sz w:val="26"/>
          <w:szCs w:val="26"/>
        </w:rPr>
        <w:t>»</w:t>
      </w:r>
      <w:r w:rsidR="00A66302" w:rsidRPr="0067628A">
        <w:rPr>
          <w:sz w:val="26"/>
          <w:szCs w:val="26"/>
        </w:rPr>
        <w:t xml:space="preserve"> – </w:t>
      </w:r>
      <w:r w:rsidR="00841FD6">
        <w:rPr>
          <w:sz w:val="26"/>
          <w:szCs w:val="26"/>
        </w:rPr>
        <w:t>4396,5</w:t>
      </w:r>
      <w:r w:rsidR="00A66302" w:rsidRPr="0067628A">
        <w:rPr>
          <w:sz w:val="26"/>
          <w:szCs w:val="26"/>
        </w:rPr>
        <w:t xml:space="preserve"> тыс. рублей или </w:t>
      </w:r>
      <w:r w:rsidR="00841FD6">
        <w:rPr>
          <w:sz w:val="26"/>
          <w:szCs w:val="26"/>
        </w:rPr>
        <w:t>88,9</w:t>
      </w:r>
      <w:r w:rsidR="00A66302" w:rsidRPr="0067628A">
        <w:rPr>
          <w:sz w:val="26"/>
          <w:szCs w:val="26"/>
        </w:rPr>
        <w:t>% (</w:t>
      </w:r>
      <w:r w:rsidR="006E74EE">
        <w:rPr>
          <w:sz w:val="26"/>
          <w:szCs w:val="26"/>
        </w:rPr>
        <w:t>рост</w:t>
      </w:r>
      <w:r w:rsidR="00257705" w:rsidRPr="0067628A">
        <w:rPr>
          <w:sz w:val="26"/>
          <w:szCs w:val="26"/>
        </w:rPr>
        <w:t xml:space="preserve"> н</w:t>
      </w:r>
      <w:r w:rsidR="00A66302" w:rsidRPr="0067628A">
        <w:rPr>
          <w:sz w:val="26"/>
          <w:szCs w:val="26"/>
        </w:rPr>
        <w:t xml:space="preserve">а </w:t>
      </w:r>
      <w:r w:rsidR="00841FD6">
        <w:rPr>
          <w:sz w:val="26"/>
          <w:szCs w:val="26"/>
        </w:rPr>
        <w:t>3377,2</w:t>
      </w:r>
      <w:r w:rsidR="00257705" w:rsidRPr="0067628A">
        <w:rPr>
          <w:sz w:val="26"/>
          <w:szCs w:val="26"/>
        </w:rPr>
        <w:t xml:space="preserve"> </w:t>
      </w:r>
      <w:r w:rsidR="00246FC4">
        <w:rPr>
          <w:sz w:val="26"/>
          <w:szCs w:val="26"/>
        </w:rPr>
        <w:t>тыс. рублей</w:t>
      </w:r>
      <w:r w:rsidR="00257705" w:rsidRPr="0067628A">
        <w:rPr>
          <w:sz w:val="26"/>
          <w:szCs w:val="26"/>
        </w:rPr>
        <w:t xml:space="preserve"> </w:t>
      </w:r>
      <w:r w:rsidR="00A66302" w:rsidRPr="0067628A">
        <w:rPr>
          <w:sz w:val="26"/>
          <w:szCs w:val="26"/>
        </w:rPr>
        <w:t xml:space="preserve">или </w:t>
      </w:r>
      <w:r w:rsidR="00257705" w:rsidRPr="0067628A">
        <w:rPr>
          <w:sz w:val="26"/>
          <w:szCs w:val="26"/>
        </w:rPr>
        <w:t xml:space="preserve">на </w:t>
      </w:r>
      <w:r w:rsidR="00841FD6">
        <w:rPr>
          <w:sz w:val="26"/>
          <w:szCs w:val="26"/>
        </w:rPr>
        <w:t>331,3</w:t>
      </w:r>
      <w:r w:rsidR="00257705" w:rsidRPr="0067628A">
        <w:rPr>
          <w:sz w:val="26"/>
          <w:szCs w:val="26"/>
        </w:rPr>
        <w:t>%</w:t>
      </w:r>
      <w:r w:rsidR="00A66302" w:rsidRPr="0067628A">
        <w:rPr>
          <w:sz w:val="26"/>
          <w:szCs w:val="26"/>
        </w:rPr>
        <w:t>);</w:t>
      </w:r>
    </w:p>
    <w:p w:rsidR="00841FD6" w:rsidRPr="00841FD6" w:rsidRDefault="00841FD6" w:rsidP="00841FD6">
      <w:pPr>
        <w:tabs>
          <w:tab w:val="left" w:pos="993"/>
        </w:tabs>
        <w:jc w:val="both"/>
        <w:rPr>
          <w:sz w:val="26"/>
          <w:szCs w:val="26"/>
        </w:rPr>
      </w:pPr>
      <w:r>
        <w:rPr>
          <w:sz w:val="26"/>
          <w:szCs w:val="26"/>
        </w:rPr>
        <w:t xml:space="preserve">         - </w:t>
      </w:r>
      <w:r w:rsidRPr="00841FD6">
        <w:rPr>
          <w:sz w:val="26"/>
          <w:szCs w:val="26"/>
        </w:rPr>
        <w:t xml:space="preserve">«Снижение рисков от чрезвычайных ситуаций природного и техногенного характера на территории Углегорского городского округа» – </w:t>
      </w:r>
      <w:r>
        <w:rPr>
          <w:sz w:val="26"/>
          <w:szCs w:val="26"/>
        </w:rPr>
        <w:t>9438,7</w:t>
      </w:r>
      <w:r w:rsidRPr="00841FD6">
        <w:rPr>
          <w:sz w:val="26"/>
          <w:szCs w:val="26"/>
        </w:rPr>
        <w:t xml:space="preserve"> тыс. рублей или </w:t>
      </w:r>
      <w:r>
        <w:rPr>
          <w:sz w:val="26"/>
          <w:szCs w:val="26"/>
        </w:rPr>
        <w:t>72,7</w:t>
      </w:r>
      <w:r w:rsidRPr="00841FD6">
        <w:rPr>
          <w:sz w:val="26"/>
          <w:szCs w:val="26"/>
        </w:rPr>
        <w:t xml:space="preserve">% (рост на </w:t>
      </w:r>
      <w:r>
        <w:rPr>
          <w:sz w:val="26"/>
          <w:szCs w:val="26"/>
        </w:rPr>
        <w:t>6044,3</w:t>
      </w:r>
      <w:r w:rsidRPr="00841FD6">
        <w:rPr>
          <w:sz w:val="26"/>
          <w:szCs w:val="26"/>
        </w:rPr>
        <w:t xml:space="preserve"> тыс. рублей или на </w:t>
      </w:r>
      <w:r>
        <w:rPr>
          <w:sz w:val="26"/>
          <w:szCs w:val="26"/>
        </w:rPr>
        <w:t>178,1</w:t>
      </w:r>
      <w:r w:rsidRPr="00841FD6">
        <w:rPr>
          <w:sz w:val="26"/>
          <w:szCs w:val="26"/>
        </w:rPr>
        <w:t>%);</w:t>
      </w:r>
    </w:p>
    <w:p w:rsidR="00A66302" w:rsidRDefault="002752DA" w:rsidP="0067628A">
      <w:pPr>
        <w:pStyle w:val="a8"/>
        <w:numPr>
          <w:ilvl w:val="0"/>
          <w:numId w:val="10"/>
        </w:numPr>
        <w:tabs>
          <w:tab w:val="left" w:pos="993"/>
        </w:tabs>
        <w:ind w:left="0" w:firstLine="709"/>
        <w:jc w:val="both"/>
        <w:rPr>
          <w:sz w:val="26"/>
          <w:szCs w:val="26"/>
        </w:rPr>
      </w:pPr>
      <w:r>
        <w:rPr>
          <w:sz w:val="26"/>
          <w:szCs w:val="26"/>
        </w:rPr>
        <w:t>«</w:t>
      </w:r>
      <w:r w:rsidR="006E74EE">
        <w:rPr>
          <w:sz w:val="26"/>
          <w:szCs w:val="26"/>
        </w:rPr>
        <w:t>О социальной поддержке граждан на территории Углегорского городского округа</w:t>
      </w:r>
      <w:r>
        <w:rPr>
          <w:sz w:val="26"/>
          <w:szCs w:val="26"/>
        </w:rPr>
        <w:t>»</w:t>
      </w:r>
      <w:r w:rsidR="00A66302" w:rsidRPr="0067628A">
        <w:rPr>
          <w:sz w:val="26"/>
          <w:szCs w:val="26"/>
        </w:rPr>
        <w:t xml:space="preserve"> – </w:t>
      </w:r>
      <w:r w:rsidR="00841FD6">
        <w:rPr>
          <w:sz w:val="26"/>
          <w:szCs w:val="26"/>
        </w:rPr>
        <w:t xml:space="preserve">9910,2 </w:t>
      </w:r>
      <w:r w:rsidR="000942F5">
        <w:rPr>
          <w:sz w:val="26"/>
          <w:szCs w:val="26"/>
        </w:rPr>
        <w:t>тыс.</w:t>
      </w:r>
      <w:r w:rsidR="00841FD6">
        <w:rPr>
          <w:sz w:val="26"/>
          <w:szCs w:val="26"/>
        </w:rPr>
        <w:t xml:space="preserve"> </w:t>
      </w:r>
      <w:r w:rsidR="00A66302" w:rsidRPr="0067628A">
        <w:rPr>
          <w:sz w:val="26"/>
          <w:szCs w:val="26"/>
        </w:rPr>
        <w:t xml:space="preserve">рублей или </w:t>
      </w:r>
      <w:r w:rsidR="00841FD6">
        <w:rPr>
          <w:sz w:val="26"/>
          <w:szCs w:val="26"/>
        </w:rPr>
        <w:t>91,2</w:t>
      </w:r>
      <w:r w:rsidR="000942F5">
        <w:rPr>
          <w:sz w:val="26"/>
          <w:szCs w:val="26"/>
        </w:rPr>
        <w:t xml:space="preserve"> %</w:t>
      </w:r>
      <w:r w:rsidR="00A66302" w:rsidRPr="0067628A">
        <w:rPr>
          <w:sz w:val="26"/>
          <w:szCs w:val="26"/>
        </w:rPr>
        <w:t>(</w:t>
      </w:r>
      <w:r w:rsidR="00257705" w:rsidRPr="0067628A">
        <w:rPr>
          <w:sz w:val="26"/>
          <w:szCs w:val="26"/>
        </w:rPr>
        <w:t xml:space="preserve">снижение </w:t>
      </w:r>
      <w:r w:rsidR="00A66302" w:rsidRPr="0067628A">
        <w:rPr>
          <w:sz w:val="26"/>
          <w:szCs w:val="26"/>
        </w:rPr>
        <w:t xml:space="preserve">на </w:t>
      </w:r>
      <w:r w:rsidR="00841FD6">
        <w:rPr>
          <w:sz w:val="26"/>
          <w:szCs w:val="26"/>
        </w:rPr>
        <w:t xml:space="preserve">532,0 </w:t>
      </w:r>
      <w:r w:rsidR="000942F5">
        <w:rPr>
          <w:sz w:val="26"/>
          <w:szCs w:val="26"/>
        </w:rPr>
        <w:t>тыс.</w:t>
      </w:r>
      <w:r w:rsidR="00841FD6">
        <w:rPr>
          <w:sz w:val="26"/>
          <w:szCs w:val="26"/>
        </w:rPr>
        <w:t xml:space="preserve"> </w:t>
      </w:r>
      <w:r w:rsidR="00A66302" w:rsidRPr="0067628A">
        <w:rPr>
          <w:sz w:val="26"/>
          <w:szCs w:val="26"/>
        </w:rPr>
        <w:t xml:space="preserve">рублей или </w:t>
      </w:r>
      <w:r w:rsidR="00FE14B2" w:rsidRPr="0067628A">
        <w:rPr>
          <w:sz w:val="26"/>
          <w:szCs w:val="26"/>
        </w:rPr>
        <w:t xml:space="preserve">на </w:t>
      </w:r>
      <w:r w:rsidR="006E74EE">
        <w:rPr>
          <w:sz w:val="26"/>
          <w:szCs w:val="26"/>
        </w:rPr>
        <w:t>5</w:t>
      </w:r>
      <w:r w:rsidR="00FE14B2" w:rsidRPr="0067628A">
        <w:rPr>
          <w:sz w:val="26"/>
          <w:szCs w:val="26"/>
        </w:rPr>
        <w:t>,</w:t>
      </w:r>
      <w:r w:rsidR="00841FD6">
        <w:rPr>
          <w:sz w:val="26"/>
          <w:szCs w:val="26"/>
        </w:rPr>
        <w:t>1</w:t>
      </w:r>
      <w:r w:rsidR="00A66302" w:rsidRPr="0067628A">
        <w:rPr>
          <w:sz w:val="26"/>
          <w:szCs w:val="26"/>
        </w:rPr>
        <w:t xml:space="preserve"> %</w:t>
      </w:r>
      <w:r w:rsidR="00FE14B2" w:rsidRPr="0067628A">
        <w:rPr>
          <w:sz w:val="26"/>
          <w:szCs w:val="26"/>
        </w:rPr>
        <w:t>);</w:t>
      </w:r>
    </w:p>
    <w:p w:rsidR="00841FD6" w:rsidRDefault="00841FD6" w:rsidP="00841FD6">
      <w:pPr>
        <w:tabs>
          <w:tab w:val="left" w:pos="993"/>
        </w:tabs>
        <w:jc w:val="both"/>
        <w:rPr>
          <w:sz w:val="26"/>
          <w:szCs w:val="26"/>
        </w:rPr>
      </w:pPr>
      <w:r>
        <w:rPr>
          <w:sz w:val="26"/>
          <w:szCs w:val="26"/>
        </w:rPr>
        <w:t xml:space="preserve">         - </w:t>
      </w:r>
      <w:r w:rsidRPr="00841FD6">
        <w:rPr>
          <w:sz w:val="26"/>
          <w:szCs w:val="26"/>
        </w:rPr>
        <w:t xml:space="preserve">«Обеспечение населения Углегорского городского округа качественными услугами жилищно-коммунального хозяйства» – </w:t>
      </w:r>
      <w:r>
        <w:rPr>
          <w:sz w:val="26"/>
          <w:szCs w:val="26"/>
        </w:rPr>
        <w:t>167237,0</w:t>
      </w:r>
      <w:r w:rsidRPr="00841FD6">
        <w:rPr>
          <w:sz w:val="26"/>
          <w:szCs w:val="26"/>
        </w:rPr>
        <w:t xml:space="preserve"> тыс. рублей или </w:t>
      </w:r>
      <w:r>
        <w:rPr>
          <w:sz w:val="26"/>
          <w:szCs w:val="26"/>
        </w:rPr>
        <w:t>71,1</w:t>
      </w:r>
      <w:r w:rsidRPr="00841FD6">
        <w:rPr>
          <w:sz w:val="26"/>
          <w:szCs w:val="26"/>
        </w:rPr>
        <w:t xml:space="preserve"> %(снижение на </w:t>
      </w:r>
      <w:r>
        <w:rPr>
          <w:sz w:val="26"/>
          <w:szCs w:val="26"/>
        </w:rPr>
        <w:t>454382,2</w:t>
      </w:r>
      <w:r w:rsidRPr="00841FD6">
        <w:rPr>
          <w:sz w:val="26"/>
          <w:szCs w:val="26"/>
        </w:rPr>
        <w:t xml:space="preserve"> тыс. рублей или на </w:t>
      </w:r>
      <w:r>
        <w:rPr>
          <w:sz w:val="26"/>
          <w:szCs w:val="26"/>
        </w:rPr>
        <w:t>73,1</w:t>
      </w:r>
      <w:r w:rsidRPr="00841FD6">
        <w:rPr>
          <w:sz w:val="26"/>
          <w:szCs w:val="26"/>
        </w:rPr>
        <w:t xml:space="preserve"> %);</w:t>
      </w:r>
    </w:p>
    <w:p w:rsidR="00841FD6" w:rsidRDefault="00841FD6" w:rsidP="00841FD6">
      <w:pPr>
        <w:tabs>
          <w:tab w:val="left" w:pos="993"/>
        </w:tabs>
        <w:jc w:val="both"/>
        <w:rPr>
          <w:sz w:val="26"/>
          <w:szCs w:val="26"/>
        </w:rPr>
      </w:pPr>
      <w:r>
        <w:rPr>
          <w:sz w:val="26"/>
          <w:szCs w:val="26"/>
        </w:rPr>
        <w:t xml:space="preserve">        - </w:t>
      </w:r>
      <w:r w:rsidRPr="00841FD6">
        <w:rPr>
          <w:sz w:val="26"/>
          <w:szCs w:val="26"/>
        </w:rPr>
        <w:t xml:space="preserve">«Информационное освещение деятельности органов местного самоуправления Углегорского городского округа» – </w:t>
      </w:r>
      <w:r w:rsidR="009B5959">
        <w:rPr>
          <w:sz w:val="26"/>
          <w:szCs w:val="26"/>
        </w:rPr>
        <w:t>4338,7</w:t>
      </w:r>
      <w:r w:rsidRPr="00841FD6">
        <w:rPr>
          <w:sz w:val="26"/>
          <w:szCs w:val="26"/>
        </w:rPr>
        <w:t xml:space="preserve"> тыс. рублей или </w:t>
      </w:r>
      <w:r w:rsidR="009B5959">
        <w:rPr>
          <w:sz w:val="26"/>
          <w:szCs w:val="26"/>
        </w:rPr>
        <w:t>89,0</w:t>
      </w:r>
      <w:r w:rsidRPr="00841FD6">
        <w:rPr>
          <w:sz w:val="26"/>
          <w:szCs w:val="26"/>
        </w:rPr>
        <w:t xml:space="preserve"> %(</w:t>
      </w:r>
      <w:r w:rsidR="009B5959">
        <w:rPr>
          <w:sz w:val="26"/>
          <w:szCs w:val="26"/>
        </w:rPr>
        <w:t>рост</w:t>
      </w:r>
      <w:r w:rsidRPr="00841FD6">
        <w:rPr>
          <w:sz w:val="26"/>
          <w:szCs w:val="26"/>
        </w:rPr>
        <w:t xml:space="preserve"> на </w:t>
      </w:r>
      <w:r w:rsidR="009B5959">
        <w:rPr>
          <w:sz w:val="26"/>
          <w:szCs w:val="26"/>
        </w:rPr>
        <w:t>529,1</w:t>
      </w:r>
      <w:r w:rsidRPr="00841FD6">
        <w:rPr>
          <w:sz w:val="26"/>
          <w:szCs w:val="26"/>
        </w:rPr>
        <w:t xml:space="preserve"> тыс. рублей или на </w:t>
      </w:r>
      <w:r w:rsidR="009B5959">
        <w:rPr>
          <w:sz w:val="26"/>
          <w:szCs w:val="26"/>
        </w:rPr>
        <w:t>13,9</w:t>
      </w:r>
      <w:r w:rsidRPr="00841FD6">
        <w:rPr>
          <w:sz w:val="26"/>
          <w:szCs w:val="26"/>
        </w:rPr>
        <w:t xml:space="preserve"> %);</w:t>
      </w:r>
    </w:p>
    <w:p w:rsidR="009B5959" w:rsidRDefault="009B5959" w:rsidP="00841FD6">
      <w:pPr>
        <w:tabs>
          <w:tab w:val="left" w:pos="993"/>
        </w:tabs>
        <w:jc w:val="both"/>
        <w:rPr>
          <w:sz w:val="26"/>
          <w:szCs w:val="26"/>
        </w:rPr>
      </w:pPr>
      <w:r>
        <w:rPr>
          <w:sz w:val="26"/>
          <w:szCs w:val="26"/>
        </w:rPr>
        <w:t xml:space="preserve">       - </w:t>
      </w:r>
      <w:r w:rsidRPr="00841FD6">
        <w:rPr>
          <w:sz w:val="26"/>
          <w:szCs w:val="26"/>
        </w:rPr>
        <w:t>«</w:t>
      </w:r>
      <w:r w:rsidRPr="009B5959">
        <w:rPr>
          <w:sz w:val="26"/>
          <w:szCs w:val="26"/>
        </w:rPr>
        <w:t>Развитие сельского хозяйства Углегорского городского округа</w:t>
      </w:r>
      <w:r w:rsidRPr="00841FD6">
        <w:rPr>
          <w:sz w:val="26"/>
          <w:szCs w:val="26"/>
        </w:rPr>
        <w:t xml:space="preserve">» – </w:t>
      </w:r>
      <w:r>
        <w:rPr>
          <w:sz w:val="26"/>
          <w:szCs w:val="26"/>
        </w:rPr>
        <w:t>15778,2</w:t>
      </w:r>
      <w:r w:rsidRPr="00841FD6">
        <w:rPr>
          <w:sz w:val="26"/>
          <w:szCs w:val="26"/>
        </w:rPr>
        <w:t xml:space="preserve"> тыс. рублей или </w:t>
      </w:r>
      <w:r>
        <w:rPr>
          <w:sz w:val="26"/>
          <w:szCs w:val="26"/>
        </w:rPr>
        <w:t>72,7</w:t>
      </w:r>
      <w:r w:rsidRPr="00841FD6">
        <w:rPr>
          <w:sz w:val="26"/>
          <w:szCs w:val="26"/>
        </w:rPr>
        <w:t xml:space="preserve"> %(</w:t>
      </w:r>
      <w:r>
        <w:rPr>
          <w:sz w:val="26"/>
          <w:szCs w:val="26"/>
        </w:rPr>
        <w:t>рост</w:t>
      </w:r>
      <w:r w:rsidRPr="00841FD6">
        <w:rPr>
          <w:sz w:val="26"/>
          <w:szCs w:val="26"/>
        </w:rPr>
        <w:t xml:space="preserve"> на </w:t>
      </w:r>
      <w:r>
        <w:rPr>
          <w:sz w:val="26"/>
          <w:szCs w:val="26"/>
        </w:rPr>
        <w:t>2482,7</w:t>
      </w:r>
      <w:r w:rsidRPr="00841FD6">
        <w:rPr>
          <w:sz w:val="26"/>
          <w:szCs w:val="26"/>
        </w:rPr>
        <w:t xml:space="preserve"> тыс. рублей или на </w:t>
      </w:r>
      <w:r>
        <w:rPr>
          <w:sz w:val="26"/>
          <w:szCs w:val="26"/>
        </w:rPr>
        <w:t>18,7</w:t>
      </w:r>
      <w:r w:rsidRPr="00841FD6">
        <w:rPr>
          <w:sz w:val="26"/>
          <w:szCs w:val="26"/>
        </w:rPr>
        <w:t xml:space="preserve"> %);</w:t>
      </w:r>
    </w:p>
    <w:p w:rsidR="009B5959" w:rsidRPr="00841FD6" w:rsidRDefault="009B5959" w:rsidP="00841FD6">
      <w:pPr>
        <w:tabs>
          <w:tab w:val="left" w:pos="993"/>
        </w:tabs>
        <w:jc w:val="both"/>
        <w:rPr>
          <w:sz w:val="26"/>
          <w:szCs w:val="26"/>
        </w:rPr>
      </w:pPr>
      <w:r>
        <w:rPr>
          <w:sz w:val="26"/>
          <w:szCs w:val="26"/>
        </w:rPr>
        <w:t xml:space="preserve">      - </w:t>
      </w:r>
      <w:r w:rsidRPr="00841FD6">
        <w:rPr>
          <w:sz w:val="26"/>
          <w:szCs w:val="26"/>
        </w:rPr>
        <w:t>«</w:t>
      </w:r>
      <w:r w:rsidRPr="009B5959">
        <w:rPr>
          <w:sz w:val="26"/>
          <w:szCs w:val="26"/>
        </w:rPr>
        <w:t>Развитие торговли  и услуг на  территории Углегорского городского округа</w:t>
      </w:r>
      <w:r w:rsidRPr="00841FD6">
        <w:rPr>
          <w:sz w:val="26"/>
          <w:szCs w:val="26"/>
        </w:rPr>
        <w:t xml:space="preserve">» – </w:t>
      </w:r>
      <w:r>
        <w:rPr>
          <w:sz w:val="26"/>
          <w:szCs w:val="26"/>
        </w:rPr>
        <w:t>21153,7</w:t>
      </w:r>
      <w:r w:rsidRPr="00841FD6">
        <w:rPr>
          <w:sz w:val="26"/>
          <w:szCs w:val="26"/>
        </w:rPr>
        <w:t xml:space="preserve"> тыс. рублей или </w:t>
      </w:r>
      <w:r>
        <w:rPr>
          <w:sz w:val="26"/>
          <w:szCs w:val="26"/>
        </w:rPr>
        <w:t>92,5</w:t>
      </w:r>
      <w:r w:rsidRPr="00841FD6">
        <w:rPr>
          <w:sz w:val="26"/>
          <w:szCs w:val="26"/>
        </w:rPr>
        <w:t xml:space="preserve"> %(</w:t>
      </w:r>
      <w:r>
        <w:rPr>
          <w:sz w:val="26"/>
          <w:szCs w:val="26"/>
        </w:rPr>
        <w:t>рост</w:t>
      </w:r>
      <w:r w:rsidRPr="00841FD6">
        <w:rPr>
          <w:sz w:val="26"/>
          <w:szCs w:val="26"/>
        </w:rPr>
        <w:t xml:space="preserve"> на </w:t>
      </w:r>
      <w:r>
        <w:rPr>
          <w:sz w:val="26"/>
          <w:szCs w:val="26"/>
        </w:rPr>
        <w:t>20362,5</w:t>
      </w:r>
      <w:r w:rsidRPr="00841FD6">
        <w:rPr>
          <w:sz w:val="26"/>
          <w:szCs w:val="26"/>
        </w:rPr>
        <w:t xml:space="preserve"> тыс. рублей или на </w:t>
      </w:r>
      <w:r>
        <w:rPr>
          <w:sz w:val="26"/>
          <w:szCs w:val="26"/>
        </w:rPr>
        <w:t>2573,6</w:t>
      </w:r>
      <w:r w:rsidRPr="00841FD6">
        <w:rPr>
          <w:sz w:val="26"/>
          <w:szCs w:val="26"/>
        </w:rPr>
        <w:t xml:space="preserve"> %);</w:t>
      </w:r>
    </w:p>
    <w:p w:rsidR="00FE14B2" w:rsidRDefault="002752DA" w:rsidP="0067628A">
      <w:pPr>
        <w:pStyle w:val="a8"/>
        <w:numPr>
          <w:ilvl w:val="0"/>
          <w:numId w:val="10"/>
        </w:numPr>
        <w:tabs>
          <w:tab w:val="left" w:pos="993"/>
        </w:tabs>
        <w:ind w:left="0" w:firstLine="709"/>
        <w:jc w:val="both"/>
        <w:rPr>
          <w:sz w:val="26"/>
          <w:szCs w:val="26"/>
        </w:rPr>
      </w:pPr>
      <w:r>
        <w:rPr>
          <w:sz w:val="26"/>
          <w:szCs w:val="26"/>
        </w:rPr>
        <w:lastRenderedPageBreak/>
        <w:t>«</w:t>
      </w:r>
      <w:r w:rsidR="006E74EE">
        <w:rPr>
          <w:sz w:val="26"/>
          <w:szCs w:val="26"/>
        </w:rPr>
        <w:t>Совершенствование системы муниципального управления на территории Углегорского городского округа</w:t>
      </w:r>
      <w:r>
        <w:rPr>
          <w:sz w:val="26"/>
          <w:szCs w:val="26"/>
        </w:rPr>
        <w:t>»</w:t>
      </w:r>
      <w:r w:rsidR="00FE14B2" w:rsidRPr="0067628A">
        <w:rPr>
          <w:sz w:val="26"/>
          <w:szCs w:val="26"/>
        </w:rPr>
        <w:t xml:space="preserve"> – </w:t>
      </w:r>
      <w:r w:rsidR="009B5959">
        <w:rPr>
          <w:sz w:val="26"/>
          <w:szCs w:val="26"/>
        </w:rPr>
        <w:t>173729,8</w:t>
      </w:r>
      <w:r w:rsidR="00FE14B2" w:rsidRPr="0067628A">
        <w:rPr>
          <w:sz w:val="26"/>
          <w:szCs w:val="26"/>
        </w:rPr>
        <w:t xml:space="preserve"> </w:t>
      </w:r>
      <w:r w:rsidR="00246FC4">
        <w:rPr>
          <w:sz w:val="26"/>
          <w:szCs w:val="26"/>
        </w:rPr>
        <w:t>тыс. рублей</w:t>
      </w:r>
      <w:r w:rsidR="005A4717">
        <w:rPr>
          <w:sz w:val="26"/>
          <w:szCs w:val="26"/>
        </w:rPr>
        <w:t xml:space="preserve"> </w:t>
      </w:r>
      <w:r w:rsidR="00FE14B2" w:rsidRPr="0067628A">
        <w:rPr>
          <w:sz w:val="26"/>
          <w:szCs w:val="26"/>
        </w:rPr>
        <w:t xml:space="preserve">или </w:t>
      </w:r>
      <w:r w:rsidR="009B5959">
        <w:rPr>
          <w:sz w:val="26"/>
          <w:szCs w:val="26"/>
        </w:rPr>
        <w:t>83,0</w:t>
      </w:r>
      <w:r w:rsidR="00FE14B2" w:rsidRPr="0067628A">
        <w:rPr>
          <w:sz w:val="26"/>
          <w:szCs w:val="26"/>
        </w:rPr>
        <w:t xml:space="preserve">% (рост на </w:t>
      </w:r>
      <w:r w:rsidR="009B5959">
        <w:rPr>
          <w:sz w:val="26"/>
          <w:szCs w:val="26"/>
        </w:rPr>
        <w:t>32292,9</w:t>
      </w:r>
      <w:r w:rsidR="00FE14B2" w:rsidRPr="0067628A">
        <w:rPr>
          <w:sz w:val="26"/>
          <w:szCs w:val="26"/>
        </w:rPr>
        <w:t xml:space="preserve"> </w:t>
      </w:r>
      <w:r w:rsidR="00246FC4">
        <w:rPr>
          <w:sz w:val="26"/>
          <w:szCs w:val="26"/>
        </w:rPr>
        <w:t>тыс. рублей</w:t>
      </w:r>
      <w:r w:rsidR="00FE14B2" w:rsidRPr="0067628A">
        <w:rPr>
          <w:sz w:val="26"/>
          <w:szCs w:val="26"/>
        </w:rPr>
        <w:t xml:space="preserve"> на </w:t>
      </w:r>
      <w:r w:rsidR="009B5959">
        <w:rPr>
          <w:sz w:val="26"/>
          <w:szCs w:val="26"/>
        </w:rPr>
        <w:t>22,8</w:t>
      </w:r>
      <w:r w:rsidR="006E74EE">
        <w:rPr>
          <w:sz w:val="26"/>
          <w:szCs w:val="26"/>
        </w:rPr>
        <w:t>%);</w:t>
      </w:r>
    </w:p>
    <w:p w:rsidR="006E74EE" w:rsidRDefault="009B5959" w:rsidP="0067628A">
      <w:pPr>
        <w:pStyle w:val="a8"/>
        <w:numPr>
          <w:ilvl w:val="0"/>
          <w:numId w:val="10"/>
        </w:numPr>
        <w:tabs>
          <w:tab w:val="left" w:pos="993"/>
        </w:tabs>
        <w:ind w:left="0" w:firstLine="709"/>
        <w:jc w:val="both"/>
        <w:rPr>
          <w:sz w:val="26"/>
          <w:szCs w:val="26"/>
        </w:rPr>
      </w:pPr>
      <w:r>
        <w:rPr>
          <w:sz w:val="26"/>
          <w:szCs w:val="26"/>
        </w:rPr>
        <w:t xml:space="preserve"> </w:t>
      </w:r>
      <w:r w:rsidR="006E74EE">
        <w:rPr>
          <w:sz w:val="26"/>
          <w:szCs w:val="26"/>
        </w:rPr>
        <w:t>«</w:t>
      </w:r>
      <w:r w:rsidR="00A97A43">
        <w:rPr>
          <w:sz w:val="26"/>
          <w:szCs w:val="26"/>
        </w:rPr>
        <w:t>Оказание материальной помощи жителям Углегорского городского округа, оказавшимся в трудной жизненной ситуации</w:t>
      </w:r>
      <w:r w:rsidR="006E74EE">
        <w:rPr>
          <w:sz w:val="26"/>
          <w:szCs w:val="26"/>
        </w:rPr>
        <w:t>»</w:t>
      </w:r>
      <w:r w:rsidR="006E74EE" w:rsidRPr="0067628A">
        <w:rPr>
          <w:sz w:val="26"/>
          <w:szCs w:val="26"/>
        </w:rPr>
        <w:t xml:space="preserve"> – </w:t>
      </w:r>
      <w:r>
        <w:rPr>
          <w:sz w:val="26"/>
          <w:szCs w:val="26"/>
        </w:rPr>
        <w:t>2845,0</w:t>
      </w:r>
      <w:r w:rsidR="006E74EE" w:rsidRPr="0067628A">
        <w:rPr>
          <w:sz w:val="26"/>
          <w:szCs w:val="26"/>
        </w:rPr>
        <w:t xml:space="preserve"> </w:t>
      </w:r>
      <w:r w:rsidR="006E74EE">
        <w:rPr>
          <w:sz w:val="26"/>
          <w:szCs w:val="26"/>
        </w:rPr>
        <w:t xml:space="preserve">тыс. рублей </w:t>
      </w:r>
      <w:r w:rsidR="006E74EE" w:rsidRPr="0067628A">
        <w:rPr>
          <w:sz w:val="26"/>
          <w:szCs w:val="26"/>
        </w:rPr>
        <w:t xml:space="preserve">или </w:t>
      </w:r>
      <w:r>
        <w:rPr>
          <w:sz w:val="26"/>
          <w:szCs w:val="26"/>
        </w:rPr>
        <w:t>76,9</w:t>
      </w:r>
      <w:r w:rsidR="006E74EE" w:rsidRPr="0067628A">
        <w:rPr>
          <w:sz w:val="26"/>
          <w:szCs w:val="26"/>
        </w:rPr>
        <w:t xml:space="preserve">% (рост на </w:t>
      </w:r>
      <w:r>
        <w:rPr>
          <w:sz w:val="26"/>
          <w:szCs w:val="26"/>
        </w:rPr>
        <w:t>1129,5</w:t>
      </w:r>
      <w:r w:rsidR="006E74EE">
        <w:rPr>
          <w:sz w:val="26"/>
          <w:szCs w:val="26"/>
        </w:rPr>
        <w:t xml:space="preserve"> тыс. рублей</w:t>
      </w:r>
      <w:r w:rsidR="006E74EE" w:rsidRPr="0067628A">
        <w:rPr>
          <w:sz w:val="26"/>
          <w:szCs w:val="26"/>
        </w:rPr>
        <w:t xml:space="preserve"> на </w:t>
      </w:r>
      <w:r>
        <w:rPr>
          <w:sz w:val="26"/>
          <w:szCs w:val="26"/>
        </w:rPr>
        <w:t>65,8</w:t>
      </w:r>
      <w:r w:rsidR="006E74EE" w:rsidRPr="0067628A">
        <w:rPr>
          <w:sz w:val="26"/>
          <w:szCs w:val="26"/>
        </w:rPr>
        <w:t>%).</w:t>
      </w:r>
    </w:p>
    <w:p w:rsidR="0096080E" w:rsidRDefault="0096080E" w:rsidP="0096080E">
      <w:pPr>
        <w:tabs>
          <w:tab w:val="left" w:pos="993"/>
        </w:tabs>
        <w:jc w:val="both"/>
        <w:rPr>
          <w:sz w:val="26"/>
          <w:szCs w:val="26"/>
        </w:rPr>
      </w:pPr>
      <w:r>
        <w:rPr>
          <w:sz w:val="26"/>
          <w:szCs w:val="26"/>
        </w:rPr>
        <w:tab/>
      </w:r>
      <w:r w:rsidRPr="0096080E">
        <w:rPr>
          <w:sz w:val="26"/>
          <w:szCs w:val="26"/>
        </w:rPr>
        <w:t xml:space="preserve">Низкий уровень (менее 60,0%) </w:t>
      </w:r>
      <w:r>
        <w:rPr>
          <w:sz w:val="26"/>
          <w:szCs w:val="26"/>
        </w:rPr>
        <w:t>исполнения за девять месяцев текущего года приход</w:t>
      </w:r>
      <w:r w:rsidR="00703BEF">
        <w:rPr>
          <w:sz w:val="26"/>
          <w:szCs w:val="26"/>
        </w:rPr>
        <w:t>и</w:t>
      </w:r>
      <w:r>
        <w:rPr>
          <w:sz w:val="26"/>
          <w:szCs w:val="26"/>
        </w:rPr>
        <w:t>тся на муниципальные программы:</w:t>
      </w:r>
    </w:p>
    <w:p w:rsidR="0096080E" w:rsidRDefault="0096080E" w:rsidP="0096080E">
      <w:pPr>
        <w:tabs>
          <w:tab w:val="left" w:pos="993"/>
        </w:tabs>
        <w:jc w:val="both"/>
        <w:rPr>
          <w:sz w:val="26"/>
          <w:szCs w:val="26"/>
        </w:rPr>
      </w:pPr>
      <w:r>
        <w:rPr>
          <w:sz w:val="26"/>
          <w:szCs w:val="26"/>
        </w:rPr>
        <w:t xml:space="preserve">         - </w:t>
      </w:r>
      <w:r w:rsidRPr="00841FD6">
        <w:rPr>
          <w:sz w:val="26"/>
          <w:szCs w:val="26"/>
        </w:rPr>
        <w:t>«</w:t>
      </w:r>
      <w:r w:rsidRPr="0096080E">
        <w:rPr>
          <w:sz w:val="26"/>
          <w:szCs w:val="26"/>
        </w:rPr>
        <w:t xml:space="preserve">Повышение эффективности управления муниципальными финансами </w:t>
      </w:r>
      <w:proofErr w:type="gramStart"/>
      <w:r w:rsidRPr="0096080E">
        <w:rPr>
          <w:sz w:val="26"/>
          <w:szCs w:val="26"/>
        </w:rPr>
        <w:t>в</w:t>
      </w:r>
      <w:proofErr w:type="gramEnd"/>
      <w:r w:rsidRPr="0096080E">
        <w:rPr>
          <w:sz w:val="26"/>
          <w:szCs w:val="26"/>
        </w:rPr>
        <w:t xml:space="preserve"> </w:t>
      </w:r>
      <w:proofErr w:type="gramStart"/>
      <w:r w:rsidRPr="0096080E">
        <w:rPr>
          <w:sz w:val="26"/>
          <w:szCs w:val="26"/>
        </w:rPr>
        <w:t>У</w:t>
      </w:r>
      <w:r>
        <w:rPr>
          <w:sz w:val="26"/>
          <w:szCs w:val="26"/>
        </w:rPr>
        <w:t>глегорском</w:t>
      </w:r>
      <w:proofErr w:type="gramEnd"/>
      <w:r>
        <w:rPr>
          <w:sz w:val="26"/>
          <w:szCs w:val="26"/>
        </w:rPr>
        <w:t xml:space="preserve"> городском округе</w:t>
      </w:r>
      <w:r w:rsidRPr="00841FD6">
        <w:rPr>
          <w:sz w:val="26"/>
          <w:szCs w:val="26"/>
        </w:rPr>
        <w:t xml:space="preserve">» – </w:t>
      </w:r>
      <w:r>
        <w:rPr>
          <w:sz w:val="26"/>
          <w:szCs w:val="26"/>
        </w:rPr>
        <w:t>39800,3</w:t>
      </w:r>
      <w:r w:rsidRPr="00841FD6">
        <w:rPr>
          <w:sz w:val="26"/>
          <w:szCs w:val="26"/>
        </w:rPr>
        <w:t xml:space="preserve"> тыс. рублей или </w:t>
      </w:r>
      <w:r>
        <w:rPr>
          <w:sz w:val="26"/>
          <w:szCs w:val="26"/>
        </w:rPr>
        <w:t>57,1</w:t>
      </w:r>
      <w:r w:rsidRPr="00841FD6">
        <w:rPr>
          <w:sz w:val="26"/>
          <w:szCs w:val="26"/>
        </w:rPr>
        <w:t xml:space="preserve"> %(</w:t>
      </w:r>
      <w:r w:rsidR="00914CA0">
        <w:rPr>
          <w:sz w:val="26"/>
          <w:szCs w:val="26"/>
        </w:rPr>
        <w:t>снижение относительно 9 месяцев 2023 года</w:t>
      </w:r>
      <w:r w:rsidRPr="00841FD6">
        <w:rPr>
          <w:sz w:val="26"/>
          <w:szCs w:val="26"/>
        </w:rPr>
        <w:t xml:space="preserve"> на </w:t>
      </w:r>
      <w:r w:rsidR="00914CA0">
        <w:rPr>
          <w:sz w:val="26"/>
          <w:szCs w:val="26"/>
        </w:rPr>
        <w:t>12774,7</w:t>
      </w:r>
      <w:r w:rsidRPr="00841FD6">
        <w:rPr>
          <w:sz w:val="26"/>
          <w:szCs w:val="26"/>
        </w:rPr>
        <w:t xml:space="preserve"> тыс. рублей или на </w:t>
      </w:r>
      <w:r w:rsidR="00914CA0">
        <w:rPr>
          <w:sz w:val="26"/>
          <w:szCs w:val="26"/>
        </w:rPr>
        <w:t>24,3</w:t>
      </w:r>
      <w:r w:rsidRPr="00841FD6">
        <w:rPr>
          <w:sz w:val="26"/>
          <w:szCs w:val="26"/>
        </w:rPr>
        <w:t xml:space="preserve"> %);</w:t>
      </w:r>
    </w:p>
    <w:p w:rsidR="004833FC" w:rsidRPr="004833FC" w:rsidRDefault="004833FC" w:rsidP="004833FC">
      <w:pPr>
        <w:ind w:firstLine="708"/>
        <w:jc w:val="both"/>
        <w:rPr>
          <w:rFonts w:eastAsiaTheme="minorHAnsi"/>
          <w:sz w:val="26"/>
          <w:szCs w:val="26"/>
          <w:lang w:eastAsia="en-US"/>
        </w:rPr>
      </w:pPr>
      <w:r w:rsidRPr="004833FC">
        <w:rPr>
          <w:rFonts w:eastAsiaTheme="minorHAnsi"/>
          <w:sz w:val="26"/>
          <w:szCs w:val="26"/>
          <w:lang w:eastAsia="en-US"/>
        </w:rPr>
        <w:t>На реализацию муниципальной программы предусмотрено 69 712,9 тыс. рублей. За 9 месяцев 2024 года расходы на реализацию программных мероприятий составили 39 800,4 тыс. рублей. Причинами неполного исполнения годовых назначений послужило следующее:</w:t>
      </w:r>
    </w:p>
    <w:p w:rsidR="004833FC" w:rsidRPr="004833FC" w:rsidRDefault="004833FC" w:rsidP="004833FC">
      <w:pPr>
        <w:jc w:val="both"/>
        <w:rPr>
          <w:rFonts w:eastAsiaTheme="minorHAnsi"/>
          <w:sz w:val="26"/>
          <w:szCs w:val="26"/>
          <w:lang w:eastAsia="en-US"/>
        </w:rPr>
      </w:pPr>
      <w:r w:rsidRPr="004833FC">
        <w:rPr>
          <w:rFonts w:eastAsiaTheme="minorHAnsi"/>
          <w:sz w:val="26"/>
          <w:szCs w:val="26"/>
          <w:lang w:eastAsia="en-US"/>
        </w:rPr>
        <w:tab/>
        <w:t>- срок оплаты процентов за бюджетные кредиты согласно заключенным договорам установлен в декабре 2024 года, поэтому 200,0 тыс. рублей по состоянию на 01.10.2024 остались неиспользованными;</w:t>
      </w:r>
    </w:p>
    <w:p w:rsidR="004833FC" w:rsidRPr="004833FC" w:rsidRDefault="004833FC" w:rsidP="004833FC">
      <w:pPr>
        <w:jc w:val="both"/>
        <w:rPr>
          <w:rFonts w:eastAsiaTheme="minorHAnsi"/>
          <w:sz w:val="26"/>
          <w:szCs w:val="26"/>
          <w:lang w:eastAsia="en-US"/>
        </w:rPr>
      </w:pPr>
      <w:r w:rsidRPr="004833FC">
        <w:rPr>
          <w:rFonts w:eastAsiaTheme="minorHAnsi"/>
          <w:sz w:val="26"/>
          <w:szCs w:val="26"/>
          <w:lang w:eastAsia="en-US"/>
        </w:rPr>
        <w:tab/>
        <w:t>- расходы на выплату заработной платы произведены по фактической потребности в течение 9 месяцев, поэтому 9 900,3 тыс. рублей будут использованы в течение 4 квартала 2024 года;</w:t>
      </w:r>
    </w:p>
    <w:p w:rsidR="004833FC" w:rsidRPr="004833FC" w:rsidRDefault="004833FC" w:rsidP="004833FC">
      <w:pPr>
        <w:jc w:val="both"/>
        <w:rPr>
          <w:rFonts w:eastAsiaTheme="minorHAnsi"/>
          <w:sz w:val="26"/>
          <w:szCs w:val="26"/>
          <w:lang w:eastAsia="en-US"/>
        </w:rPr>
      </w:pPr>
      <w:r w:rsidRPr="004833FC">
        <w:rPr>
          <w:rFonts w:eastAsiaTheme="minorHAnsi"/>
          <w:sz w:val="26"/>
          <w:szCs w:val="26"/>
          <w:lang w:eastAsia="en-US"/>
        </w:rPr>
        <w:tab/>
        <w:t>- расходы на обеспечение функций финансового управления произведены на основании заключенных договоров (остаток 654,4 тыс. рублей);</w:t>
      </w:r>
    </w:p>
    <w:p w:rsidR="004833FC" w:rsidRPr="004833FC" w:rsidRDefault="004833FC" w:rsidP="004833FC">
      <w:pPr>
        <w:jc w:val="both"/>
        <w:rPr>
          <w:rFonts w:eastAsiaTheme="minorHAnsi"/>
          <w:sz w:val="26"/>
          <w:szCs w:val="26"/>
          <w:lang w:eastAsia="en-US"/>
        </w:rPr>
      </w:pPr>
      <w:r w:rsidRPr="004833FC">
        <w:rPr>
          <w:rFonts w:eastAsiaTheme="minorHAnsi"/>
          <w:sz w:val="26"/>
          <w:szCs w:val="26"/>
          <w:lang w:eastAsia="en-US"/>
        </w:rPr>
        <w:tab/>
        <w:t xml:space="preserve">- обязательств по оплате штрафов и пеней в отчетном периоде не возникло, в </w:t>
      </w:r>
      <w:proofErr w:type="gramStart"/>
      <w:r w:rsidRPr="004833FC">
        <w:rPr>
          <w:rFonts w:eastAsiaTheme="minorHAnsi"/>
          <w:sz w:val="26"/>
          <w:szCs w:val="26"/>
          <w:lang w:eastAsia="en-US"/>
        </w:rPr>
        <w:t>связи</w:t>
      </w:r>
      <w:proofErr w:type="gramEnd"/>
      <w:r w:rsidRPr="004833FC">
        <w:rPr>
          <w:rFonts w:eastAsiaTheme="minorHAnsi"/>
          <w:sz w:val="26"/>
          <w:szCs w:val="26"/>
          <w:lang w:eastAsia="en-US"/>
        </w:rPr>
        <w:t xml:space="preserve"> с чем 10,0 тыс. рублей остались неиспользованными на 01.10.2024;</w:t>
      </w:r>
    </w:p>
    <w:p w:rsidR="004833FC" w:rsidRDefault="004833FC" w:rsidP="004833FC">
      <w:pPr>
        <w:tabs>
          <w:tab w:val="left" w:pos="993"/>
        </w:tabs>
        <w:jc w:val="both"/>
        <w:rPr>
          <w:rFonts w:eastAsiaTheme="minorHAnsi"/>
          <w:sz w:val="26"/>
          <w:szCs w:val="26"/>
          <w:lang w:eastAsia="en-US"/>
        </w:rPr>
      </w:pPr>
      <w:r w:rsidRPr="004833FC">
        <w:rPr>
          <w:rFonts w:eastAsiaTheme="minorHAnsi"/>
          <w:sz w:val="26"/>
          <w:szCs w:val="26"/>
          <w:lang w:eastAsia="en-US"/>
        </w:rPr>
        <w:tab/>
        <w:t xml:space="preserve">- сроки исполнения обязательств по муниципальным контрактам и договорам </w:t>
      </w:r>
      <w:r>
        <w:rPr>
          <w:rFonts w:eastAsiaTheme="minorHAnsi"/>
          <w:sz w:val="26"/>
          <w:szCs w:val="26"/>
          <w:lang w:eastAsia="en-US"/>
        </w:rPr>
        <w:t>в сумме</w:t>
      </w:r>
      <w:r w:rsidRPr="004833FC">
        <w:rPr>
          <w:rFonts w:eastAsiaTheme="minorHAnsi"/>
          <w:sz w:val="26"/>
          <w:szCs w:val="26"/>
          <w:lang w:eastAsia="en-US"/>
        </w:rPr>
        <w:t xml:space="preserve"> 19 147,8 тыс. рублей будут </w:t>
      </w:r>
      <w:r w:rsidR="00703BEF">
        <w:rPr>
          <w:rFonts w:eastAsiaTheme="minorHAnsi"/>
          <w:sz w:val="26"/>
          <w:szCs w:val="26"/>
          <w:lang w:eastAsia="en-US"/>
        </w:rPr>
        <w:t>реализованы</w:t>
      </w:r>
      <w:r w:rsidRPr="004833FC">
        <w:rPr>
          <w:rFonts w:eastAsiaTheme="minorHAnsi"/>
          <w:sz w:val="26"/>
          <w:szCs w:val="26"/>
          <w:lang w:eastAsia="en-US"/>
        </w:rPr>
        <w:t xml:space="preserve"> в 4 квартале 2024 года</w:t>
      </w:r>
      <w:r>
        <w:rPr>
          <w:rFonts w:eastAsiaTheme="minorHAnsi"/>
          <w:sz w:val="26"/>
          <w:szCs w:val="26"/>
          <w:lang w:eastAsia="en-US"/>
        </w:rPr>
        <w:t>, по следующим объектам:</w:t>
      </w:r>
    </w:p>
    <w:p w:rsidR="004833FC" w:rsidRDefault="004833FC" w:rsidP="004833FC">
      <w:pPr>
        <w:tabs>
          <w:tab w:val="left" w:pos="993"/>
        </w:tabs>
        <w:jc w:val="both"/>
        <w:rPr>
          <w:rFonts w:eastAsiaTheme="minorHAnsi"/>
          <w:sz w:val="26"/>
          <w:szCs w:val="26"/>
          <w:lang w:eastAsia="en-US"/>
        </w:rPr>
      </w:pPr>
      <w:r>
        <w:rPr>
          <w:rFonts w:eastAsiaTheme="minorHAnsi"/>
          <w:sz w:val="26"/>
          <w:szCs w:val="26"/>
          <w:lang w:eastAsia="en-US"/>
        </w:rPr>
        <w:t xml:space="preserve">1) «Замена водопровода по ул. </w:t>
      </w:r>
      <w:proofErr w:type="gramStart"/>
      <w:r>
        <w:rPr>
          <w:rFonts w:eastAsiaTheme="minorHAnsi"/>
          <w:sz w:val="26"/>
          <w:szCs w:val="26"/>
          <w:lang w:eastAsia="en-US"/>
        </w:rPr>
        <w:t>Центральной</w:t>
      </w:r>
      <w:proofErr w:type="gramEnd"/>
      <w:r>
        <w:rPr>
          <w:rFonts w:eastAsiaTheme="minorHAnsi"/>
          <w:sz w:val="26"/>
          <w:szCs w:val="26"/>
          <w:lang w:eastAsia="en-US"/>
        </w:rPr>
        <w:t xml:space="preserve"> в с. Ольшанка (3 этап)» срок исполнения контракта 15.11.2024 года, цена контракта составляет 509,3 тыс. рублей;</w:t>
      </w:r>
    </w:p>
    <w:p w:rsidR="004833FC" w:rsidRDefault="004833FC" w:rsidP="004833FC">
      <w:pPr>
        <w:tabs>
          <w:tab w:val="left" w:pos="993"/>
        </w:tabs>
        <w:jc w:val="both"/>
        <w:rPr>
          <w:rFonts w:eastAsiaTheme="minorHAnsi"/>
          <w:sz w:val="26"/>
          <w:szCs w:val="26"/>
          <w:lang w:eastAsia="en-US"/>
        </w:rPr>
      </w:pPr>
      <w:r>
        <w:rPr>
          <w:rFonts w:eastAsiaTheme="minorHAnsi"/>
          <w:sz w:val="26"/>
          <w:szCs w:val="26"/>
          <w:lang w:eastAsia="en-US"/>
        </w:rPr>
        <w:t xml:space="preserve">2) «Благоустройство территории у спортивной площадки с освещением </w:t>
      </w:r>
      <w:proofErr w:type="gramStart"/>
      <w:r>
        <w:rPr>
          <w:rFonts w:eastAsiaTheme="minorHAnsi"/>
          <w:sz w:val="26"/>
          <w:szCs w:val="26"/>
          <w:lang w:eastAsia="en-US"/>
        </w:rPr>
        <w:t>в</w:t>
      </w:r>
      <w:proofErr w:type="gramEnd"/>
      <w:r>
        <w:rPr>
          <w:rFonts w:eastAsiaTheme="minorHAnsi"/>
          <w:sz w:val="26"/>
          <w:szCs w:val="26"/>
          <w:lang w:eastAsia="en-US"/>
        </w:rPr>
        <w:t xml:space="preserve"> </w:t>
      </w:r>
      <w:proofErr w:type="gramStart"/>
      <w:r>
        <w:rPr>
          <w:rFonts w:eastAsiaTheme="minorHAnsi"/>
          <w:sz w:val="26"/>
          <w:szCs w:val="26"/>
          <w:lang w:eastAsia="en-US"/>
        </w:rPr>
        <w:t>с</w:t>
      </w:r>
      <w:proofErr w:type="gramEnd"/>
      <w:r>
        <w:rPr>
          <w:rFonts w:eastAsiaTheme="minorHAnsi"/>
          <w:sz w:val="26"/>
          <w:szCs w:val="26"/>
          <w:lang w:eastAsia="en-US"/>
        </w:rPr>
        <w:t>. Ольховка» срок исполнения контракта 15.11.2024, цена контракта составляет 4271,0 тыс. рублей;</w:t>
      </w:r>
    </w:p>
    <w:p w:rsidR="004833FC" w:rsidRDefault="004833FC" w:rsidP="004833FC">
      <w:pPr>
        <w:tabs>
          <w:tab w:val="left" w:pos="993"/>
        </w:tabs>
        <w:jc w:val="both"/>
        <w:rPr>
          <w:rFonts w:eastAsiaTheme="minorHAnsi"/>
          <w:sz w:val="26"/>
          <w:szCs w:val="26"/>
          <w:lang w:eastAsia="en-US"/>
        </w:rPr>
      </w:pPr>
      <w:r>
        <w:rPr>
          <w:rFonts w:eastAsiaTheme="minorHAnsi"/>
          <w:sz w:val="26"/>
          <w:szCs w:val="26"/>
          <w:lang w:eastAsia="en-US"/>
        </w:rPr>
        <w:t>3) «Обустройство детской площадки «Лукоморье» с. Краснополье» срок исполнения контракта 15.11.2024 года, цена контракта составляет 5080,6 тыс. рублей;</w:t>
      </w:r>
    </w:p>
    <w:p w:rsidR="004833FC" w:rsidRDefault="004833FC" w:rsidP="004833FC">
      <w:pPr>
        <w:tabs>
          <w:tab w:val="left" w:pos="993"/>
        </w:tabs>
        <w:jc w:val="both"/>
        <w:rPr>
          <w:rFonts w:eastAsiaTheme="minorHAnsi"/>
          <w:sz w:val="26"/>
          <w:szCs w:val="26"/>
          <w:lang w:eastAsia="en-US"/>
        </w:rPr>
      </w:pPr>
      <w:r>
        <w:rPr>
          <w:rFonts w:eastAsiaTheme="minorHAnsi"/>
          <w:sz w:val="26"/>
          <w:szCs w:val="26"/>
          <w:lang w:eastAsia="en-US"/>
        </w:rPr>
        <w:t xml:space="preserve">4) «Обустройство кабинетов русского языка и технологии с оформлением тематических зон в МБОУ СОШ №1 г. Углегорска» срок исполнения контракта 31.12.2024 года, цена контракта 2523,3 тыс. рублей. Произведена частичная оплата в сумме </w:t>
      </w:r>
      <w:r w:rsidR="00E11E6B">
        <w:rPr>
          <w:rFonts w:eastAsiaTheme="minorHAnsi"/>
          <w:sz w:val="26"/>
          <w:szCs w:val="26"/>
          <w:lang w:eastAsia="en-US"/>
        </w:rPr>
        <w:t>2459,1</w:t>
      </w:r>
      <w:r>
        <w:rPr>
          <w:rFonts w:eastAsiaTheme="minorHAnsi"/>
          <w:sz w:val="26"/>
          <w:szCs w:val="26"/>
          <w:lang w:eastAsia="en-US"/>
        </w:rPr>
        <w:t xml:space="preserve"> тыс. рублей. Остаток средств</w:t>
      </w:r>
      <w:r w:rsidR="00E11E6B">
        <w:rPr>
          <w:rFonts w:eastAsiaTheme="minorHAnsi"/>
          <w:sz w:val="26"/>
          <w:szCs w:val="26"/>
          <w:lang w:eastAsia="en-US"/>
        </w:rPr>
        <w:t>,</w:t>
      </w:r>
      <w:r>
        <w:rPr>
          <w:rFonts w:eastAsiaTheme="minorHAnsi"/>
          <w:sz w:val="26"/>
          <w:szCs w:val="26"/>
          <w:lang w:eastAsia="en-US"/>
        </w:rPr>
        <w:t xml:space="preserve"> в сумме </w:t>
      </w:r>
      <w:r w:rsidR="00E11E6B">
        <w:rPr>
          <w:rFonts w:eastAsiaTheme="minorHAnsi"/>
          <w:sz w:val="26"/>
          <w:szCs w:val="26"/>
          <w:lang w:eastAsia="en-US"/>
        </w:rPr>
        <w:t>66,2</w:t>
      </w:r>
      <w:r>
        <w:rPr>
          <w:rFonts w:eastAsiaTheme="minorHAnsi"/>
          <w:sz w:val="26"/>
          <w:szCs w:val="26"/>
          <w:lang w:eastAsia="en-US"/>
        </w:rPr>
        <w:t xml:space="preserve"> тыс. рублей будет реализован до 31.12.2024 года;</w:t>
      </w:r>
    </w:p>
    <w:p w:rsidR="004833FC" w:rsidRDefault="004833FC" w:rsidP="004833FC">
      <w:pPr>
        <w:tabs>
          <w:tab w:val="left" w:pos="993"/>
        </w:tabs>
        <w:jc w:val="both"/>
        <w:rPr>
          <w:rFonts w:eastAsiaTheme="minorHAnsi"/>
          <w:sz w:val="26"/>
          <w:szCs w:val="26"/>
          <w:lang w:eastAsia="en-US"/>
        </w:rPr>
      </w:pPr>
      <w:r>
        <w:rPr>
          <w:rFonts w:eastAsiaTheme="minorHAnsi"/>
          <w:sz w:val="26"/>
          <w:szCs w:val="26"/>
          <w:lang w:eastAsia="en-US"/>
        </w:rPr>
        <w:t>5) «Обустройство кабинетов в МБОУ ООШ №2 г. Углегорска, 2 этап»</w:t>
      </w:r>
      <w:r w:rsidR="00E11E6B">
        <w:rPr>
          <w:rFonts w:eastAsiaTheme="minorHAnsi"/>
          <w:sz w:val="26"/>
          <w:szCs w:val="26"/>
          <w:lang w:eastAsia="en-US"/>
        </w:rPr>
        <w:t xml:space="preserve"> срок исполнения контракта 31.12.2024 года, цена контракта 2523,3 тыс. рублей. Произведена частичная оплата в сумме 1100,0 тыс. рублей. Остаток средств, в сумме 1425,3 тыс. рублей будет реализован до 31.12.2024 года;</w:t>
      </w:r>
    </w:p>
    <w:p w:rsidR="00E11E6B" w:rsidRDefault="00E11E6B" w:rsidP="004833FC">
      <w:pPr>
        <w:tabs>
          <w:tab w:val="left" w:pos="993"/>
        </w:tabs>
        <w:jc w:val="both"/>
        <w:rPr>
          <w:rFonts w:eastAsiaTheme="minorHAnsi"/>
          <w:sz w:val="26"/>
          <w:szCs w:val="26"/>
          <w:lang w:eastAsia="en-US"/>
        </w:rPr>
      </w:pPr>
      <w:r>
        <w:rPr>
          <w:rFonts w:eastAsiaTheme="minorHAnsi"/>
          <w:sz w:val="26"/>
          <w:szCs w:val="26"/>
          <w:lang w:eastAsia="en-US"/>
        </w:rPr>
        <w:t>6) «Обустройство мемориального комплекса на территории МБОУ СОШ №5 г. Углегорска (в рамках проекта «Школа наш хранитель памяти») срок исполнения контракта 31.12.2024 года, цена контракта 2523,3 тыс. рублей. Произведена частичная оплата в сумме 2097,7 тыс. рублей. Остаток средств, в сумме 427,6 тыс. рублей будет реализован до 31.12.2024 года;</w:t>
      </w:r>
    </w:p>
    <w:p w:rsidR="00E11E6B" w:rsidRDefault="00E11E6B" w:rsidP="00E11E6B">
      <w:pPr>
        <w:tabs>
          <w:tab w:val="left" w:pos="993"/>
        </w:tabs>
        <w:jc w:val="both"/>
        <w:rPr>
          <w:rFonts w:eastAsiaTheme="minorHAnsi"/>
          <w:sz w:val="26"/>
          <w:szCs w:val="26"/>
          <w:lang w:eastAsia="en-US"/>
        </w:rPr>
      </w:pPr>
      <w:r>
        <w:rPr>
          <w:rFonts w:eastAsiaTheme="minorHAnsi"/>
          <w:sz w:val="26"/>
          <w:szCs w:val="26"/>
          <w:lang w:eastAsia="en-US"/>
        </w:rPr>
        <w:t xml:space="preserve">7) «Обустройство </w:t>
      </w:r>
      <w:proofErr w:type="spellStart"/>
      <w:r>
        <w:rPr>
          <w:rFonts w:eastAsiaTheme="minorHAnsi"/>
          <w:sz w:val="26"/>
          <w:szCs w:val="26"/>
          <w:lang w:eastAsia="en-US"/>
        </w:rPr>
        <w:t>медиацентра</w:t>
      </w:r>
      <w:proofErr w:type="spellEnd"/>
      <w:r>
        <w:rPr>
          <w:rFonts w:eastAsiaTheme="minorHAnsi"/>
          <w:sz w:val="26"/>
          <w:szCs w:val="26"/>
          <w:lang w:eastAsia="en-US"/>
        </w:rPr>
        <w:t xml:space="preserve"> в МАОУ СОШ «Синтез» </w:t>
      </w:r>
      <w:proofErr w:type="spellStart"/>
      <w:r>
        <w:rPr>
          <w:rFonts w:eastAsiaTheme="minorHAnsi"/>
          <w:sz w:val="26"/>
          <w:szCs w:val="26"/>
          <w:lang w:eastAsia="en-US"/>
        </w:rPr>
        <w:t>пгт</w:t>
      </w:r>
      <w:proofErr w:type="spellEnd"/>
      <w:r>
        <w:rPr>
          <w:rFonts w:eastAsiaTheme="minorHAnsi"/>
          <w:sz w:val="26"/>
          <w:szCs w:val="26"/>
          <w:lang w:eastAsia="en-US"/>
        </w:rPr>
        <w:t xml:space="preserve">. Шахтерск» срок исполнения контракта 31.12.2024 года, цена контракта 2523,3 тыс. рублей. </w:t>
      </w:r>
      <w:r>
        <w:rPr>
          <w:rFonts w:eastAsiaTheme="minorHAnsi"/>
          <w:sz w:val="26"/>
          <w:szCs w:val="26"/>
          <w:lang w:eastAsia="en-US"/>
        </w:rPr>
        <w:lastRenderedPageBreak/>
        <w:t xml:space="preserve">Произведена частичная оплата в сумме </w:t>
      </w:r>
      <w:r w:rsidR="000711B9">
        <w:rPr>
          <w:rFonts w:eastAsiaTheme="minorHAnsi"/>
          <w:sz w:val="26"/>
          <w:szCs w:val="26"/>
          <w:lang w:eastAsia="en-US"/>
        </w:rPr>
        <w:t>1323,8</w:t>
      </w:r>
      <w:r>
        <w:rPr>
          <w:rFonts w:eastAsiaTheme="minorHAnsi"/>
          <w:sz w:val="26"/>
          <w:szCs w:val="26"/>
          <w:lang w:eastAsia="en-US"/>
        </w:rPr>
        <w:t xml:space="preserve"> тыс. рублей. Остаток средств, в сумме </w:t>
      </w:r>
      <w:r w:rsidR="000711B9">
        <w:rPr>
          <w:rFonts w:eastAsiaTheme="minorHAnsi"/>
          <w:sz w:val="26"/>
          <w:szCs w:val="26"/>
          <w:lang w:eastAsia="en-US"/>
        </w:rPr>
        <w:t>1201,5</w:t>
      </w:r>
      <w:r>
        <w:rPr>
          <w:rFonts w:eastAsiaTheme="minorHAnsi"/>
          <w:sz w:val="26"/>
          <w:szCs w:val="26"/>
          <w:lang w:eastAsia="en-US"/>
        </w:rPr>
        <w:t xml:space="preserve"> тыс. рублей будет реализован до 31.12.2024 года;</w:t>
      </w:r>
    </w:p>
    <w:p w:rsidR="000711B9" w:rsidRDefault="000711B9" w:rsidP="000711B9">
      <w:pPr>
        <w:tabs>
          <w:tab w:val="left" w:pos="993"/>
        </w:tabs>
        <w:jc w:val="both"/>
        <w:rPr>
          <w:rFonts w:eastAsiaTheme="minorHAnsi"/>
          <w:sz w:val="26"/>
          <w:szCs w:val="26"/>
          <w:lang w:eastAsia="en-US"/>
        </w:rPr>
      </w:pPr>
      <w:r>
        <w:rPr>
          <w:rFonts w:eastAsiaTheme="minorHAnsi"/>
          <w:sz w:val="26"/>
          <w:szCs w:val="26"/>
          <w:lang w:eastAsia="en-US"/>
        </w:rPr>
        <w:t>8) «Создание школьного издательского центра в МБОУ СОШ с. Краснополье» срок исполнения контракта 31.12.2024 года, цена контракта 2523,3 тыс. рублей. Произведена частичная оплата в сумме 791,5 тыс. рублей. Остаток средств, в сумме 1733,8 тыс. рублей будет реализован до 31.12.2024 года;</w:t>
      </w:r>
    </w:p>
    <w:p w:rsidR="000711B9" w:rsidRDefault="000711B9" w:rsidP="000711B9">
      <w:pPr>
        <w:tabs>
          <w:tab w:val="left" w:pos="993"/>
        </w:tabs>
        <w:jc w:val="both"/>
        <w:rPr>
          <w:rFonts w:eastAsiaTheme="minorHAnsi"/>
          <w:sz w:val="26"/>
          <w:szCs w:val="26"/>
          <w:lang w:eastAsia="en-US"/>
        </w:rPr>
      </w:pPr>
      <w:r>
        <w:rPr>
          <w:rFonts w:eastAsiaTheme="minorHAnsi"/>
          <w:sz w:val="26"/>
          <w:szCs w:val="26"/>
          <w:lang w:eastAsia="en-US"/>
        </w:rPr>
        <w:t>9) «Обустройство помещения дошкольной группы и приобретение тепличного оборудования в МБОУ СОШ с. Поречье» срок исполнения контракта 31.12.2024 года, цена контракта 2523,3 тыс. рублей. Произведена частичная оплата в сумме 734,6 тыс. рублей. Остаток средств, в сумме 1790,7 тыс. рублей будет реализован до 31.12.2024 года;</w:t>
      </w:r>
    </w:p>
    <w:p w:rsidR="000711B9" w:rsidRDefault="000711B9" w:rsidP="000711B9">
      <w:pPr>
        <w:tabs>
          <w:tab w:val="left" w:pos="993"/>
        </w:tabs>
        <w:jc w:val="both"/>
        <w:rPr>
          <w:rFonts w:eastAsiaTheme="minorHAnsi"/>
          <w:sz w:val="26"/>
          <w:szCs w:val="26"/>
          <w:lang w:eastAsia="en-US"/>
        </w:rPr>
      </w:pPr>
      <w:r>
        <w:rPr>
          <w:rFonts w:eastAsiaTheme="minorHAnsi"/>
          <w:sz w:val="26"/>
          <w:szCs w:val="26"/>
          <w:lang w:eastAsia="en-US"/>
        </w:rPr>
        <w:t>10) Ремонт и тематическое оформление лестничных пролетов в МБОУ СОШ с. Бошняково» срок исполнения контракта 31.12.2024 года, цена контракта 2523,3 тыс. рублей. Произведена частичная оплата в сумме 1323,7 тыс. рублей. Остаток средств, в сумме 1201,6 тыс. рублей будет реализован до 31.12.2024 года;</w:t>
      </w:r>
    </w:p>
    <w:p w:rsidR="000711B9" w:rsidRDefault="000711B9" w:rsidP="000711B9">
      <w:pPr>
        <w:tabs>
          <w:tab w:val="left" w:pos="993"/>
        </w:tabs>
        <w:jc w:val="both"/>
        <w:rPr>
          <w:rFonts w:eastAsiaTheme="minorHAnsi"/>
          <w:sz w:val="26"/>
          <w:szCs w:val="26"/>
          <w:lang w:eastAsia="en-US"/>
        </w:rPr>
      </w:pPr>
      <w:r>
        <w:rPr>
          <w:rFonts w:eastAsiaTheme="minorHAnsi"/>
          <w:sz w:val="26"/>
          <w:szCs w:val="26"/>
          <w:lang w:eastAsia="en-US"/>
        </w:rPr>
        <w:t>11) «Приобретение интерактивного оборудования, мебели и оргтехники МБОУ ООШ с. Никольское для учебных кабинетов МБОУ ООШ №2 г. Углегорска (в рамках проекта от учащихся МБОУ ООШ с. Никольское «Школа – второй дом») срок исполнения контракта 31.12.2024 года, цена контракта 2523,3 тыс. рублей. Произведена частичная оплата в сумме 1085,1 тыс. рублей. Остаток средств, в сумме 1440,2 тыс. рублей будет реализован до 31.12.2024 года.</w:t>
      </w:r>
    </w:p>
    <w:p w:rsidR="000711B9" w:rsidRDefault="00F532DC" w:rsidP="00E11E6B">
      <w:pPr>
        <w:tabs>
          <w:tab w:val="left" w:pos="993"/>
        </w:tabs>
        <w:jc w:val="both"/>
        <w:rPr>
          <w:rFonts w:eastAsiaTheme="minorHAnsi"/>
          <w:sz w:val="26"/>
          <w:szCs w:val="26"/>
          <w:lang w:eastAsia="en-US"/>
        </w:rPr>
      </w:pPr>
      <w:r>
        <w:rPr>
          <w:sz w:val="26"/>
          <w:szCs w:val="26"/>
        </w:rPr>
        <w:t xml:space="preserve">         - </w:t>
      </w:r>
      <w:r w:rsidRPr="00841FD6">
        <w:rPr>
          <w:sz w:val="26"/>
          <w:szCs w:val="26"/>
        </w:rPr>
        <w:t>«</w:t>
      </w:r>
      <w:r w:rsidRPr="00F532DC">
        <w:rPr>
          <w:sz w:val="26"/>
          <w:szCs w:val="26"/>
        </w:rPr>
        <w:t xml:space="preserve">Поддержка социально ориентированных некоммерческих организаций </w:t>
      </w:r>
      <w:proofErr w:type="gramStart"/>
      <w:r w:rsidRPr="00F532DC">
        <w:rPr>
          <w:sz w:val="26"/>
          <w:szCs w:val="26"/>
        </w:rPr>
        <w:t>в</w:t>
      </w:r>
      <w:proofErr w:type="gramEnd"/>
      <w:r w:rsidRPr="00F532DC">
        <w:rPr>
          <w:sz w:val="26"/>
          <w:szCs w:val="26"/>
        </w:rPr>
        <w:t xml:space="preserve"> </w:t>
      </w:r>
      <w:proofErr w:type="gramStart"/>
      <w:r w:rsidRPr="00F532DC">
        <w:rPr>
          <w:sz w:val="26"/>
          <w:szCs w:val="26"/>
        </w:rPr>
        <w:t>Углегорском</w:t>
      </w:r>
      <w:proofErr w:type="gramEnd"/>
      <w:r w:rsidRPr="00F532DC">
        <w:rPr>
          <w:sz w:val="26"/>
          <w:szCs w:val="26"/>
        </w:rPr>
        <w:t xml:space="preserve"> городском округе</w:t>
      </w:r>
      <w:r w:rsidRPr="00841FD6">
        <w:rPr>
          <w:sz w:val="26"/>
          <w:szCs w:val="26"/>
        </w:rPr>
        <w:t xml:space="preserve">» – </w:t>
      </w:r>
      <w:r>
        <w:rPr>
          <w:sz w:val="26"/>
          <w:szCs w:val="26"/>
        </w:rPr>
        <w:t>6,0</w:t>
      </w:r>
      <w:r w:rsidRPr="00841FD6">
        <w:rPr>
          <w:sz w:val="26"/>
          <w:szCs w:val="26"/>
        </w:rPr>
        <w:t xml:space="preserve"> тыс. рублей или </w:t>
      </w:r>
      <w:r>
        <w:rPr>
          <w:sz w:val="26"/>
          <w:szCs w:val="26"/>
        </w:rPr>
        <w:t>1,4</w:t>
      </w:r>
      <w:r w:rsidRPr="00841FD6">
        <w:rPr>
          <w:sz w:val="26"/>
          <w:szCs w:val="26"/>
        </w:rPr>
        <w:t xml:space="preserve"> %(</w:t>
      </w:r>
      <w:r>
        <w:rPr>
          <w:sz w:val="26"/>
          <w:szCs w:val="26"/>
        </w:rPr>
        <w:t>в 2023 году</w:t>
      </w:r>
      <w:r w:rsidRPr="00841FD6">
        <w:rPr>
          <w:sz w:val="26"/>
          <w:szCs w:val="26"/>
        </w:rPr>
        <w:t xml:space="preserve"> </w:t>
      </w:r>
      <w:r>
        <w:rPr>
          <w:sz w:val="26"/>
          <w:szCs w:val="26"/>
        </w:rPr>
        <w:t>программа не реализовалась</w:t>
      </w:r>
      <w:r w:rsidRPr="00841FD6">
        <w:rPr>
          <w:sz w:val="26"/>
          <w:szCs w:val="26"/>
        </w:rPr>
        <w:t>);</w:t>
      </w:r>
    </w:p>
    <w:p w:rsidR="00F532DC" w:rsidRPr="00F532DC" w:rsidRDefault="00F532DC" w:rsidP="00F532DC">
      <w:pPr>
        <w:ind w:firstLine="708"/>
        <w:jc w:val="both"/>
        <w:rPr>
          <w:rFonts w:eastAsiaTheme="minorHAnsi"/>
          <w:sz w:val="26"/>
          <w:szCs w:val="26"/>
          <w:lang w:eastAsia="en-US"/>
        </w:rPr>
      </w:pPr>
      <w:r w:rsidRPr="00F532DC">
        <w:rPr>
          <w:rFonts w:eastAsiaTheme="minorHAnsi"/>
          <w:sz w:val="26"/>
          <w:szCs w:val="26"/>
          <w:lang w:eastAsia="en-US"/>
        </w:rPr>
        <w:t>На реализацию программы предусмотрено 430,0 тыс. рублей. Низкое исполнение по расходам на реализацию программных мероприятий обусловлено следующим факторами:</w:t>
      </w:r>
    </w:p>
    <w:p w:rsidR="00F532DC" w:rsidRPr="00F532DC" w:rsidRDefault="00F532DC" w:rsidP="00F532DC">
      <w:pPr>
        <w:jc w:val="both"/>
        <w:rPr>
          <w:rFonts w:eastAsiaTheme="minorHAnsi"/>
          <w:sz w:val="26"/>
          <w:szCs w:val="26"/>
          <w:lang w:eastAsia="en-US"/>
        </w:rPr>
      </w:pPr>
      <w:r w:rsidRPr="00F532DC">
        <w:rPr>
          <w:rFonts w:eastAsiaTheme="minorHAnsi"/>
          <w:sz w:val="26"/>
          <w:szCs w:val="26"/>
          <w:lang w:eastAsia="en-US"/>
        </w:rPr>
        <w:tab/>
        <w:t>- распоряжением администрации Углегорского городского округа</w:t>
      </w:r>
      <w:r w:rsidR="00703BEF" w:rsidRPr="00703BEF">
        <w:rPr>
          <w:rFonts w:eastAsiaTheme="minorHAnsi"/>
          <w:sz w:val="26"/>
          <w:szCs w:val="26"/>
          <w:lang w:eastAsia="en-US"/>
        </w:rPr>
        <w:t xml:space="preserve"> </w:t>
      </w:r>
      <w:r w:rsidR="00703BEF" w:rsidRPr="00F532DC">
        <w:rPr>
          <w:rFonts w:eastAsiaTheme="minorHAnsi"/>
          <w:sz w:val="26"/>
          <w:szCs w:val="26"/>
          <w:lang w:eastAsia="en-US"/>
        </w:rPr>
        <w:t>от 30.08.2024 № 254-р/24</w:t>
      </w:r>
      <w:r w:rsidRPr="00F532DC">
        <w:rPr>
          <w:rFonts w:eastAsiaTheme="minorHAnsi"/>
          <w:sz w:val="26"/>
          <w:szCs w:val="26"/>
          <w:lang w:eastAsia="en-US"/>
        </w:rPr>
        <w:t xml:space="preserve"> объявлен конкурс социальных проектов на предоставление грантов администрации Углегорского городского округа. Заключение соглашения о предоставлении грантов запланировано на 01.11.2024 (количество получателей грантов - 3 ед.). Таким образом, до конца года средства будут использованы.</w:t>
      </w:r>
    </w:p>
    <w:p w:rsidR="00E11E6B" w:rsidRPr="00F532DC" w:rsidRDefault="00F532DC" w:rsidP="00F532DC">
      <w:pPr>
        <w:tabs>
          <w:tab w:val="left" w:pos="993"/>
        </w:tabs>
        <w:jc w:val="both"/>
        <w:rPr>
          <w:sz w:val="26"/>
          <w:szCs w:val="26"/>
        </w:rPr>
      </w:pPr>
      <w:r w:rsidRPr="00F532DC">
        <w:rPr>
          <w:rFonts w:eastAsiaTheme="minorHAnsi"/>
          <w:sz w:val="26"/>
          <w:szCs w:val="26"/>
          <w:lang w:eastAsia="en-US"/>
        </w:rPr>
        <w:t>- в рамках празднования дня добровольца будет проведен цикл мероприятий для волонтеров Углегорского городского округа (ноябрь-декабрь) (планируется привлечение 3 организаций). Срок исполнения мероприятий по состоянию на отчётную дату не наступил. Средства будут использованы до конца года.</w:t>
      </w:r>
    </w:p>
    <w:p w:rsidR="0096080E" w:rsidRDefault="00F532DC" w:rsidP="0096080E">
      <w:pPr>
        <w:tabs>
          <w:tab w:val="left" w:pos="993"/>
        </w:tabs>
        <w:jc w:val="both"/>
        <w:rPr>
          <w:sz w:val="26"/>
          <w:szCs w:val="26"/>
        </w:rPr>
      </w:pPr>
      <w:r>
        <w:rPr>
          <w:sz w:val="26"/>
          <w:szCs w:val="26"/>
        </w:rPr>
        <w:t xml:space="preserve">       - </w:t>
      </w:r>
      <w:r w:rsidRPr="00841FD6">
        <w:rPr>
          <w:sz w:val="26"/>
          <w:szCs w:val="26"/>
        </w:rPr>
        <w:t>«</w:t>
      </w:r>
      <w:r w:rsidRPr="00F532DC">
        <w:rPr>
          <w:sz w:val="26"/>
          <w:szCs w:val="26"/>
        </w:rPr>
        <w:t>Обеспечение населения Углегорского городского округа качественным жильем</w:t>
      </w:r>
      <w:r w:rsidRPr="00841FD6">
        <w:rPr>
          <w:sz w:val="26"/>
          <w:szCs w:val="26"/>
        </w:rPr>
        <w:t xml:space="preserve">» – </w:t>
      </w:r>
      <w:r w:rsidR="001365F8">
        <w:rPr>
          <w:sz w:val="26"/>
          <w:szCs w:val="26"/>
        </w:rPr>
        <w:t>1020538,9</w:t>
      </w:r>
      <w:r w:rsidRPr="00841FD6">
        <w:rPr>
          <w:sz w:val="26"/>
          <w:szCs w:val="26"/>
        </w:rPr>
        <w:t xml:space="preserve"> тыс. рублей или </w:t>
      </w:r>
      <w:r>
        <w:rPr>
          <w:sz w:val="26"/>
          <w:szCs w:val="26"/>
        </w:rPr>
        <w:t>5</w:t>
      </w:r>
      <w:r w:rsidR="001365F8">
        <w:rPr>
          <w:sz w:val="26"/>
          <w:szCs w:val="26"/>
        </w:rPr>
        <w:t>0</w:t>
      </w:r>
      <w:r>
        <w:rPr>
          <w:sz w:val="26"/>
          <w:szCs w:val="26"/>
        </w:rPr>
        <w:t>,</w:t>
      </w:r>
      <w:r w:rsidR="001365F8">
        <w:rPr>
          <w:sz w:val="26"/>
          <w:szCs w:val="26"/>
        </w:rPr>
        <w:t>3</w:t>
      </w:r>
      <w:r w:rsidRPr="00841FD6">
        <w:rPr>
          <w:sz w:val="26"/>
          <w:szCs w:val="26"/>
        </w:rPr>
        <w:t xml:space="preserve"> %(</w:t>
      </w:r>
      <w:r w:rsidR="001365F8">
        <w:rPr>
          <w:sz w:val="26"/>
          <w:szCs w:val="26"/>
        </w:rPr>
        <w:t>рост</w:t>
      </w:r>
      <w:r>
        <w:rPr>
          <w:sz w:val="26"/>
          <w:szCs w:val="26"/>
        </w:rPr>
        <w:t xml:space="preserve"> относительно 9 месяцев 2023 года</w:t>
      </w:r>
      <w:r w:rsidRPr="00841FD6">
        <w:rPr>
          <w:sz w:val="26"/>
          <w:szCs w:val="26"/>
        </w:rPr>
        <w:t xml:space="preserve"> на </w:t>
      </w:r>
      <w:r w:rsidR="001365F8">
        <w:rPr>
          <w:sz w:val="26"/>
          <w:szCs w:val="26"/>
        </w:rPr>
        <w:t>446534,1</w:t>
      </w:r>
      <w:r w:rsidRPr="00841FD6">
        <w:rPr>
          <w:sz w:val="26"/>
          <w:szCs w:val="26"/>
        </w:rPr>
        <w:t xml:space="preserve"> тыс. рублей или на </w:t>
      </w:r>
      <w:r w:rsidR="001365F8">
        <w:rPr>
          <w:sz w:val="26"/>
          <w:szCs w:val="26"/>
        </w:rPr>
        <w:t>77,8</w:t>
      </w:r>
      <w:r w:rsidRPr="00841FD6">
        <w:rPr>
          <w:sz w:val="26"/>
          <w:szCs w:val="26"/>
        </w:rPr>
        <w:t xml:space="preserve"> %);</w:t>
      </w:r>
    </w:p>
    <w:p w:rsidR="00D00198" w:rsidRPr="00DB1365" w:rsidRDefault="00D00198" w:rsidP="00D00198">
      <w:pPr>
        <w:pStyle w:val="a8"/>
        <w:ind w:left="0" w:firstLine="709"/>
        <w:jc w:val="both"/>
        <w:rPr>
          <w:sz w:val="26"/>
          <w:szCs w:val="26"/>
        </w:rPr>
      </w:pPr>
      <w:r w:rsidRPr="00DB1365">
        <w:rPr>
          <w:sz w:val="26"/>
          <w:szCs w:val="26"/>
        </w:rPr>
        <w:t>Сведения об использовании бюджетных средств в 2024 году</w:t>
      </w:r>
    </w:p>
    <w:tbl>
      <w:tblPr>
        <w:tblStyle w:val="ae"/>
        <w:tblW w:w="0" w:type="auto"/>
        <w:tblInd w:w="-601" w:type="dxa"/>
        <w:tblLook w:val="04A0" w:firstRow="1" w:lastRow="0" w:firstColumn="1" w:lastColumn="0" w:noHBand="0" w:noVBand="1"/>
      </w:tblPr>
      <w:tblGrid>
        <w:gridCol w:w="1666"/>
        <w:gridCol w:w="25"/>
        <w:gridCol w:w="3064"/>
        <w:gridCol w:w="1749"/>
        <w:gridCol w:w="1889"/>
        <w:gridCol w:w="1779"/>
      </w:tblGrid>
      <w:tr w:rsidR="00D00198" w:rsidRPr="00631B25" w:rsidTr="00D00198">
        <w:tc>
          <w:tcPr>
            <w:tcW w:w="1666" w:type="dxa"/>
            <w:vMerge w:val="restart"/>
            <w:vAlign w:val="center"/>
          </w:tcPr>
          <w:p w:rsidR="00D00198" w:rsidRPr="00631B25" w:rsidRDefault="00D00198" w:rsidP="00D00198">
            <w:pPr>
              <w:jc w:val="center"/>
              <w:rPr>
                <w:b/>
                <w:sz w:val="24"/>
                <w:szCs w:val="24"/>
              </w:rPr>
            </w:pPr>
            <w:r w:rsidRPr="00631B25">
              <w:rPr>
                <w:b/>
                <w:sz w:val="24"/>
                <w:szCs w:val="24"/>
              </w:rPr>
              <w:t xml:space="preserve">№ </w:t>
            </w:r>
            <w:r>
              <w:rPr>
                <w:b/>
                <w:sz w:val="24"/>
                <w:szCs w:val="24"/>
              </w:rPr>
              <w:t>мероприятия</w:t>
            </w:r>
          </w:p>
        </w:tc>
        <w:tc>
          <w:tcPr>
            <w:tcW w:w="3089" w:type="dxa"/>
            <w:gridSpan w:val="2"/>
            <w:vMerge w:val="restart"/>
            <w:vAlign w:val="center"/>
          </w:tcPr>
          <w:p w:rsidR="00D00198" w:rsidRPr="00631B25" w:rsidRDefault="00D00198" w:rsidP="00D00198">
            <w:pPr>
              <w:jc w:val="center"/>
              <w:rPr>
                <w:b/>
                <w:sz w:val="24"/>
                <w:szCs w:val="24"/>
              </w:rPr>
            </w:pPr>
            <w:r w:rsidRPr="00631B25">
              <w:rPr>
                <w:b/>
                <w:sz w:val="24"/>
                <w:szCs w:val="24"/>
              </w:rPr>
              <w:t>Наименование мероприятия</w:t>
            </w:r>
          </w:p>
        </w:tc>
        <w:tc>
          <w:tcPr>
            <w:tcW w:w="3638" w:type="dxa"/>
            <w:gridSpan w:val="2"/>
            <w:vAlign w:val="center"/>
          </w:tcPr>
          <w:p w:rsidR="00D00198" w:rsidRPr="00631B25" w:rsidRDefault="00D00198" w:rsidP="00D00198">
            <w:pPr>
              <w:jc w:val="center"/>
              <w:rPr>
                <w:b/>
                <w:sz w:val="24"/>
                <w:szCs w:val="24"/>
              </w:rPr>
            </w:pPr>
            <w:r w:rsidRPr="00631B25">
              <w:rPr>
                <w:b/>
                <w:sz w:val="24"/>
                <w:szCs w:val="24"/>
              </w:rPr>
              <w:t>Расходы на реализацию мероприятий, тыс. руб.</w:t>
            </w:r>
          </w:p>
        </w:tc>
        <w:tc>
          <w:tcPr>
            <w:tcW w:w="1779" w:type="dxa"/>
            <w:vMerge w:val="restart"/>
            <w:vAlign w:val="center"/>
          </w:tcPr>
          <w:p w:rsidR="00D00198" w:rsidRPr="00631B25" w:rsidRDefault="00D00198" w:rsidP="00D00198">
            <w:pPr>
              <w:jc w:val="center"/>
              <w:rPr>
                <w:b/>
                <w:sz w:val="24"/>
                <w:szCs w:val="24"/>
              </w:rPr>
            </w:pPr>
            <w:r w:rsidRPr="00631B25">
              <w:rPr>
                <w:b/>
                <w:sz w:val="24"/>
                <w:szCs w:val="24"/>
              </w:rPr>
              <w:t>Процент исполнения, %</w:t>
            </w:r>
          </w:p>
        </w:tc>
      </w:tr>
      <w:tr w:rsidR="00D00198" w:rsidRPr="00631B25" w:rsidTr="00D00198">
        <w:tc>
          <w:tcPr>
            <w:tcW w:w="1666" w:type="dxa"/>
            <w:vMerge/>
            <w:vAlign w:val="center"/>
          </w:tcPr>
          <w:p w:rsidR="00D00198" w:rsidRPr="00631B25" w:rsidRDefault="00D00198" w:rsidP="00D00198">
            <w:pPr>
              <w:jc w:val="center"/>
              <w:rPr>
                <w:b/>
                <w:sz w:val="24"/>
                <w:szCs w:val="24"/>
              </w:rPr>
            </w:pPr>
          </w:p>
        </w:tc>
        <w:tc>
          <w:tcPr>
            <w:tcW w:w="3089" w:type="dxa"/>
            <w:gridSpan w:val="2"/>
            <w:vMerge/>
            <w:vAlign w:val="center"/>
          </w:tcPr>
          <w:p w:rsidR="00D00198" w:rsidRPr="00631B25" w:rsidRDefault="00D00198" w:rsidP="00D00198">
            <w:pPr>
              <w:jc w:val="center"/>
              <w:rPr>
                <w:b/>
                <w:sz w:val="24"/>
                <w:szCs w:val="24"/>
              </w:rPr>
            </w:pPr>
          </w:p>
        </w:tc>
        <w:tc>
          <w:tcPr>
            <w:tcW w:w="1749" w:type="dxa"/>
            <w:vAlign w:val="center"/>
          </w:tcPr>
          <w:p w:rsidR="00D00198" w:rsidRPr="00631B25" w:rsidRDefault="00D00198" w:rsidP="00D00198">
            <w:pPr>
              <w:jc w:val="center"/>
              <w:rPr>
                <w:b/>
                <w:sz w:val="24"/>
                <w:szCs w:val="24"/>
              </w:rPr>
            </w:pPr>
            <w:r w:rsidRPr="00631B25">
              <w:rPr>
                <w:b/>
                <w:sz w:val="24"/>
                <w:szCs w:val="24"/>
              </w:rPr>
              <w:t>План</w:t>
            </w:r>
          </w:p>
        </w:tc>
        <w:tc>
          <w:tcPr>
            <w:tcW w:w="1889" w:type="dxa"/>
            <w:vAlign w:val="center"/>
          </w:tcPr>
          <w:p w:rsidR="00D00198" w:rsidRPr="00631B25" w:rsidRDefault="00D00198" w:rsidP="00D00198">
            <w:pPr>
              <w:jc w:val="center"/>
              <w:rPr>
                <w:b/>
                <w:sz w:val="24"/>
                <w:szCs w:val="24"/>
              </w:rPr>
            </w:pPr>
            <w:r w:rsidRPr="00631B25">
              <w:rPr>
                <w:b/>
                <w:sz w:val="24"/>
                <w:szCs w:val="24"/>
              </w:rPr>
              <w:t>Факт</w:t>
            </w:r>
          </w:p>
        </w:tc>
        <w:tc>
          <w:tcPr>
            <w:tcW w:w="1779" w:type="dxa"/>
            <w:vMerge/>
          </w:tcPr>
          <w:p w:rsidR="00D00198" w:rsidRPr="00631B25" w:rsidRDefault="00D00198" w:rsidP="00D00198">
            <w:pPr>
              <w:jc w:val="center"/>
              <w:rPr>
                <w:b/>
                <w:sz w:val="24"/>
                <w:szCs w:val="24"/>
              </w:rPr>
            </w:pPr>
          </w:p>
        </w:tc>
      </w:tr>
      <w:tr w:rsidR="00D00198" w:rsidRPr="00631B25" w:rsidTr="00D00198">
        <w:tc>
          <w:tcPr>
            <w:tcW w:w="1666" w:type="dxa"/>
            <w:vAlign w:val="center"/>
          </w:tcPr>
          <w:p w:rsidR="00D00198" w:rsidRPr="00631B25" w:rsidRDefault="00D00198" w:rsidP="00D00198">
            <w:pPr>
              <w:jc w:val="center"/>
              <w:rPr>
                <w:sz w:val="24"/>
                <w:szCs w:val="24"/>
              </w:rPr>
            </w:pPr>
            <w:r w:rsidRPr="00631B25">
              <w:rPr>
                <w:sz w:val="24"/>
                <w:szCs w:val="24"/>
              </w:rPr>
              <w:t>1</w:t>
            </w:r>
          </w:p>
        </w:tc>
        <w:tc>
          <w:tcPr>
            <w:tcW w:w="3089" w:type="dxa"/>
            <w:gridSpan w:val="2"/>
          </w:tcPr>
          <w:p w:rsidR="00D00198" w:rsidRPr="00631B25" w:rsidRDefault="00D00198" w:rsidP="00D00198">
            <w:pPr>
              <w:jc w:val="both"/>
              <w:rPr>
                <w:sz w:val="24"/>
                <w:szCs w:val="24"/>
              </w:rPr>
            </w:pPr>
            <w:r w:rsidRPr="00631B25">
              <w:rPr>
                <w:sz w:val="24"/>
                <w:szCs w:val="24"/>
              </w:rPr>
              <w:t>Развитие системы градостроительной деятельности</w:t>
            </w:r>
          </w:p>
        </w:tc>
        <w:tc>
          <w:tcPr>
            <w:tcW w:w="1749" w:type="dxa"/>
            <w:vAlign w:val="center"/>
          </w:tcPr>
          <w:p w:rsidR="00D00198" w:rsidRPr="00631B25" w:rsidRDefault="00D00198" w:rsidP="00D00198">
            <w:pPr>
              <w:jc w:val="center"/>
              <w:rPr>
                <w:sz w:val="24"/>
                <w:szCs w:val="24"/>
              </w:rPr>
            </w:pPr>
            <w:r w:rsidRPr="00631B25">
              <w:rPr>
                <w:sz w:val="24"/>
                <w:szCs w:val="24"/>
              </w:rPr>
              <w:t>5 575,46</w:t>
            </w:r>
          </w:p>
        </w:tc>
        <w:tc>
          <w:tcPr>
            <w:tcW w:w="1889" w:type="dxa"/>
            <w:vAlign w:val="center"/>
          </w:tcPr>
          <w:p w:rsidR="00D00198" w:rsidRPr="00631B25" w:rsidRDefault="00D00198" w:rsidP="00D00198">
            <w:pPr>
              <w:jc w:val="center"/>
              <w:rPr>
                <w:sz w:val="24"/>
                <w:szCs w:val="24"/>
              </w:rPr>
            </w:pPr>
            <w:r w:rsidRPr="00631B25">
              <w:rPr>
                <w:sz w:val="24"/>
                <w:szCs w:val="24"/>
              </w:rPr>
              <w:t>2 998,0</w:t>
            </w:r>
          </w:p>
        </w:tc>
        <w:tc>
          <w:tcPr>
            <w:tcW w:w="1779" w:type="dxa"/>
            <w:vAlign w:val="center"/>
          </w:tcPr>
          <w:p w:rsidR="00D00198" w:rsidRPr="00631B25" w:rsidRDefault="00D00198" w:rsidP="00D00198">
            <w:pPr>
              <w:jc w:val="center"/>
              <w:rPr>
                <w:sz w:val="24"/>
                <w:szCs w:val="24"/>
              </w:rPr>
            </w:pPr>
            <w:r w:rsidRPr="00631B25">
              <w:rPr>
                <w:sz w:val="24"/>
                <w:szCs w:val="24"/>
              </w:rPr>
              <w:t>53,77</w:t>
            </w:r>
          </w:p>
        </w:tc>
      </w:tr>
      <w:tr w:rsidR="00D00198" w:rsidRPr="00631B25" w:rsidTr="00D00198">
        <w:tc>
          <w:tcPr>
            <w:tcW w:w="4755" w:type="dxa"/>
            <w:gridSpan w:val="3"/>
            <w:vAlign w:val="center"/>
          </w:tcPr>
          <w:p w:rsidR="00D00198" w:rsidRPr="00631B25" w:rsidRDefault="00D00198" w:rsidP="00D00198">
            <w:pPr>
              <w:jc w:val="both"/>
              <w:rPr>
                <w:sz w:val="24"/>
                <w:szCs w:val="24"/>
              </w:rPr>
            </w:pPr>
            <w:r w:rsidRPr="00631B25">
              <w:rPr>
                <w:sz w:val="24"/>
                <w:szCs w:val="24"/>
              </w:rPr>
              <w:t xml:space="preserve">в </w:t>
            </w:r>
            <w:proofErr w:type="spellStart"/>
            <w:r w:rsidRPr="00631B25">
              <w:rPr>
                <w:sz w:val="24"/>
                <w:szCs w:val="24"/>
              </w:rPr>
              <w:t>т.ч</w:t>
            </w:r>
            <w:proofErr w:type="spellEnd"/>
            <w:r w:rsidRPr="00631B25">
              <w:rPr>
                <w:sz w:val="24"/>
                <w:szCs w:val="24"/>
              </w:rPr>
              <w:t>. областной бюджет</w:t>
            </w:r>
          </w:p>
        </w:tc>
        <w:tc>
          <w:tcPr>
            <w:tcW w:w="1749" w:type="dxa"/>
            <w:vAlign w:val="center"/>
          </w:tcPr>
          <w:p w:rsidR="00D00198" w:rsidRPr="00631B25" w:rsidRDefault="00D00198" w:rsidP="00D00198">
            <w:pPr>
              <w:jc w:val="center"/>
              <w:rPr>
                <w:sz w:val="24"/>
                <w:szCs w:val="24"/>
              </w:rPr>
            </w:pPr>
            <w:r w:rsidRPr="00631B25">
              <w:rPr>
                <w:color w:val="000000"/>
                <w:sz w:val="24"/>
                <w:szCs w:val="24"/>
              </w:rPr>
              <w:t>5 408,06</w:t>
            </w:r>
          </w:p>
        </w:tc>
        <w:tc>
          <w:tcPr>
            <w:tcW w:w="1889" w:type="dxa"/>
            <w:vAlign w:val="center"/>
          </w:tcPr>
          <w:p w:rsidR="00D00198" w:rsidRPr="00631B25" w:rsidRDefault="00D00198" w:rsidP="00D00198">
            <w:pPr>
              <w:jc w:val="center"/>
              <w:rPr>
                <w:sz w:val="24"/>
                <w:szCs w:val="24"/>
              </w:rPr>
            </w:pPr>
            <w:r w:rsidRPr="00631B25">
              <w:rPr>
                <w:color w:val="000000"/>
                <w:sz w:val="24"/>
                <w:szCs w:val="24"/>
              </w:rPr>
              <w:t>2 908,06</w:t>
            </w:r>
          </w:p>
        </w:tc>
        <w:tc>
          <w:tcPr>
            <w:tcW w:w="1779" w:type="dxa"/>
            <w:vAlign w:val="center"/>
          </w:tcPr>
          <w:p w:rsidR="00D00198" w:rsidRPr="00631B25" w:rsidRDefault="00D00198" w:rsidP="00D00198">
            <w:pPr>
              <w:jc w:val="center"/>
              <w:rPr>
                <w:sz w:val="24"/>
                <w:szCs w:val="24"/>
              </w:rPr>
            </w:pPr>
            <w:r w:rsidRPr="00631B25">
              <w:rPr>
                <w:sz w:val="24"/>
                <w:szCs w:val="24"/>
              </w:rPr>
              <w:t>53,77</w:t>
            </w:r>
          </w:p>
        </w:tc>
      </w:tr>
      <w:tr w:rsidR="00D00198" w:rsidRPr="00631B25" w:rsidTr="00D00198">
        <w:tc>
          <w:tcPr>
            <w:tcW w:w="4755" w:type="dxa"/>
            <w:gridSpan w:val="3"/>
            <w:vAlign w:val="center"/>
          </w:tcPr>
          <w:p w:rsidR="00D00198" w:rsidRPr="00631B25" w:rsidRDefault="00D00198" w:rsidP="00D00198">
            <w:pPr>
              <w:jc w:val="both"/>
              <w:rPr>
                <w:sz w:val="24"/>
                <w:szCs w:val="24"/>
              </w:rPr>
            </w:pPr>
            <w:r w:rsidRPr="00631B25">
              <w:rPr>
                <w:sz w:val="24"/>
                <w:szCs w:val="24"/>
              </w:rPr>
              <w:t>местный бюджет</w:t>
            </w:r>
          </w:p>
        </w:tc>
        <w:tc>
          <w:tcPr>
            <w:tcW w:w="1749" w:type="dxa"/>
            <w:vAlign w:val="center"/>
          </w:tcPr>
          <w:p w:rsidR="00D00198" w:rsidRPr="00631B25" w:rsidRDefault="00D00198" w:rsidP="00D00198">
            <w:pPr>
              <w:jc w:val="center"/>
              <w:rPr>
                <w:sz w:val="24"/>
                <w:szCs w:val="24"/>
              </w:rPr>
            </w:pPr>
            <w:r w:rsidRPr="00631B25">
              <w:rPr>
                <w:sz w:val="24"/>
                <w:szCs w:val="24"/>
              </w:rPr>
              <w:t>167,4</w:t>
            </w:r>
          </w:p>
        </w:tc>
        <w:tc>
          <w:tcPr>
            <w:tcW w:w="1889" w:type="dxa"/>
            <w:vAlign w:val="center"/>
          </w:tcPr>
          <w:p w:rsidR="00D00198" w:rsidRPr="00631B25" w:rsidRDefault="00D00198" w:rsidP="00D00198">
            <w:pPr>
              <w:jc w:val="center"/>
              <w:rPr>
                <w:sz w:val="24"/>
                <w:szCs w:val="24"/>
              </w:rPr>
            </w:pPr>
            <w:r w:rsidRPr="00631B25">
              <w:rPr>
                <w:sz w:val="24"/>
                <w:szCs w:val="24"/>
              </w:rPr>
              <w:t>89,94</w:t>
            </w:r>
          </w:p>
        </w:tc>
        <w:tc>
          <w:tcPr>
            <w:tcW w:w="1779" w:type="dxa"/>
            <w:vAlign w:val="center"/>
          </w:tcPr>
          <w:p w:rsidR="00D00198" w:rsidRPr="00631B25" w:rsidRDefault="00D00198" w:rsidP="00D00198">
            <w:pPr>
              <w:jc w:val="center"/>
              <w:rPr>
                <w:sz w:val="24"/>
                <w:szCs w:val="24"/>
              </w:rPr>
            </w:pPr>
            <w:r w:rsidRPr="00631B25">
              <w:rPr>
                <w:sz w:val="24"/>
                <w:szCs w:val="24"/>
              </w:rPr>
              <w:t>53,73</w:t>
            </w:r>
          </w:p>
        </w:tc>
      </w:tr>
      <w:tr w:rsidR="00D00198" w:rsidRPr="00631B25" w:rsidTr="00D00198">
        <w:tc>
          <w:tcPr>
            <w:tcW w:w="1666" w:type="dxa"/>
            <w:vAlign w:val="center"/>
          </w:tcPr>
          <w:p w:rsidR="00D00198" w:rsidRPr="00631B25" w:rsidRDefault="00D00198" w:rsidP="00D00198">
            <w:pPr>
              <w:jc w:val="center"/>
              <w:rPr>
                <w:sz w:val="24"/>
                <w:szCs w:val="24"/>
              </w:rPr>
            </w:pPr>
            <w:r w:rsidRPr="00631B25">
              <w:rPr>
                <w:sz w:val="24"/>
                <w:szCs w:val="24"/>
              </w:rPr>
              <w:t>2</w:t>
            </w:r>
          </w:p>
        </w:tc>
        <w:tc>
          <w:tcPr>
            <w:tcW w:w="3089" w:type="dxa"/>
            <w:gridSpan w:val="2"/>
          </w:tcPr>
          <w:p w:rsidR="00D00198" w:rsidRPr="00631B25" w:rsidRDefault="00D00198" w:rsidP="00D00198">
            <w:pPr>
              <w:jc w:val="both"/>
              <w:rPr>
                <w:sz w:val="24"/>
                <w:szCs w:val="24"/>
              </w:rPr>
            </w:pPr>
            <w:r w:rsidRPr="00631B25">
              <w:rPr>
                <w:sz w:val="24"/>
                <w:szCs w:val="24"/>
              </w:rPr>
              <w:t xml:space="preserve">Обустройство земельных участков, подлежащих предоставлению семьям, имеющим трех и более </w:t>
            </w:r>
            <w:r w:rsidRPr="00631B25">
              <w:rPr>
                <w:sz w:val="24"/>
                <w:szCs w:val="24"/>
              </w:rPr>
              <w:lastRenderedPageBreak/>
              <w:t>детей</w:t>
            </w:r>
          </w:p>
        </w:tc>
        <w:tc>
          <w:tcPr>
            <w:tcW w:w="1749" w:type="dxa"/>
            <w:vAlign w:val="center"/>
          </w:tcPr>
          <w:p w:rsidR="00D00198" w:rsidRPr="00631B25" w:rsidRDefault="00D00198" w:rsidP="00D00198">
            <w:pPr>
              <w:rPr>
                <w:sz w:val="24"/>
                <w:szCs w:val="24"/>
              </w:rPr>
            </w:pPr>
            <w:r w:rsidRPr="00631B25">
              <w:rPr>
                <w:sz w:val="24"/>
                <w:szCs w:val="24"/>
              </w:rPr>
              <w:lastRenderedPageBreak/>
              <w:t xml:space="preserve">       1 127,1</w:t>
            </w:r>
          </w:p>
        </w:tc>
        <w:tc>
          <w:tcPr>
            <w:tcW w:w="1889" w:type="dxa"/>
            <w:vAlign w:val="center"/>
          </w:tcPr>
          <w:p w:rsidR="00D00198" w:rsidRPr="00631B25" w:rsidRDefault="00D00198" w:rsidP="00D00198">
            <w:pPr>
              <w:jc w:val="center"/>
              <w:rPr>
                <w:sz w:val="24"/>
                <w:szCs w:val="24"/>
              </w:rPr>
            </w:pPr>
            <w:r w:rsidRPr="00631B25">
              <w:rPr>
                <w:sz w:val="24"/>
                <w:szCs w:val="24"/>
              </w:rPr>
              <w:t>0</w:t>
            </w:r>
          </w:p>
        </w:tc>
        <w:tc>
          <w:tcPr>
            <w:tcW w:w="1779" w:type="dxa"/>
            <w:vAlign w:val="center"/>
          </w:tcPr>
          <w:p w:rsidR="00D00198" w:rsidRPr="00631B25" w:rsidRDefault="00D00198" w:rsidP="00D00198">
            <w:pPr>
              <w:jc w:val="center"/>
              <w:rPr>
                <w:sz w:val="24"/>
                <w:szCs w:val="24"/>
              </w:rPr>
            </w:pPr>
            <w:r w:rsidRPr="00631B25">
              <w:rPr>
                <w:sz w:val="24"/>
                <w:szCs w:val="24"/>
              </w:rPr>
              <w:t>0</w:t>
            </w:r>
          </w:p>
        </w:tc>
      </w:tr>
      <w:tr w:rsidR="00D00198" w:rsidRPr="00631B25" w:rsidTr="00D00198">
        <w:tc>
          <w:tcPr>
            <w:tcW w:w="4755" w:type="dxa"/>
            <w:gridSpan w:val="3"/>
            <w:vAlign w:val="center"/>
          </w:tcPr>
          <w:p w:rsidR="00D00198" w:rsidRPr="00631B25" w:rsidRDefault="00D00198" w:rsidP="00D00198">
            <w:pPr>
              <w:jc w:val="both"/>
              <w:rPr>
                <w:sz w:val="24"/>
                <w:szCs w:val="24"/>
              </w:rPr>
            </w:pPr>
            <w:r w:rsidRPr="00631B25">
              <w:rPr>
                <w:sz w:val="24"/>
                <w:szCs w:val="24"/>
              </w:rPr>
              <w:lastRenderedPageBreak/>
              <w:t xml:space="preserve">в </w:t>
            </w:r>
            <w:proofErr w:type="spellStart"/>
            <w:r w:rsidRPr="00631B25">
              <w:rPr>
                <w:sz w:val="24"/>
                <w:szCs w:val="24"/>
              </w:rPr>
              <w:t>т.ч</w:t>
            </w:r>
            <w:proofErr w:type="spellEnd"/>
            <w:r w:rsidRPr="00631B25">
              <w:rPr>
                <w:sz w:val="24"/>
                <w:szCs w:val="24"/>
              </w:rPr>
              <w:t>. областной бюджет</w:t>
            </w:r>
          </w:p>
        </w:tc>
        <w:tc>
          <w:tcPr>
            <w:tcW w:w="1749" w:type="dxa"/>
            <w:vAlign w:val="center"/>
          </w:tcPr>
          <w:p w:rsidR="00D00198" w:rsidRPr="00631B25" w:rsidRDefault="00D00198" w:rsidP="00D00198">
            <w:pPr>
              <w:rPr>
                <w:sz w:val="24"/>
                <w:szCs w:val="24"/>
              </w:rPr>
            </w:pPr>
            <w:r w:rsidRPr="00631B25">
              <w:rPr>
                <w:sz w:val="24"/>
                <w:szCs w:val="24"/>
              </w:rPr>
              <w:t xml:space="preserve">       1 093,2</w:t>
            </w:r>
          </w:p>
        </w:tc>
        <w:tc>
          <w:tcPr>
            <w:tcW w:w="1889" w:type="dxa"/>
            <w:vAlign w:val="center"/>
          </w:tcPr>
          <w:p w:rsidR="00D00198" w:rsidRPr="00631B25" w:rsidRDefault="00D00198" w:rsidP="00D00198">
            <w:pPr>
              <w:jc w:val="center"/>
              <w:rPr>
                <w:sz w:val="24"/>
                <w:szCs w:val="24"/>
              </w:rPr>
            </w:pPr>
            <w:r w:rsidRPr="00631B25">
              <w:rPr>
                <w:sz w:val="24"/>
                <w:szCs w:val="24"/>
              </w:rPr>
              <w:t>0</w:t>
            </w:r>
          </w:p>
        </w:tc>
        <w:tc>
          <w:tcPr>
            <w:tcW w:w="1779" w:type="dxa"/>
            <w:vAlign w:val="center"/>
          </w:tcPr>
          <w:p w:rsidR="00D00198" w:rsidRPr="00631B25" w:rsidRDefault="00D00198" w:rsidP="00D00198">
            <w:pPr>
              <w:jc w:val="center"/>
              <w:rPr>
                <w:sz w:val="24"/>
                <w:szCs w:val="24"/>
              </w:rPr>
            </w:pPr>
            <w:r w:rsidRPr="00631B25">
              <w:rPr>
                <w:sz w:val="24"/>
                <w:szCs w:val="24"/>
              </w:rPr>
              <w:t>0</w:t>
            </w:r>
          </w:p>
        </w:tc>
      </w:tr>
      <w:tr w:rsidR="00D00198" w:rsidRPr="00631B25" w:rsidTr="00D00198">
        <w:tc>
          <w:tcPr>
            <w:tcW w:w="4755" w:type="dxa"/>
            <w:gridSpan w:val="3"/>
            <w:vAlign w:val="center"/>
          </w:tcPr>
          <w:p w:rsidR="00D00198" w:rsidRPr="00631B25" w:rsidRDefault="00D00198" w:rsidP="00D00198">
            <w:pPr>
              <w:jc w:val="both"/>
              <w:rPr>
                <w:sz w:val="24"/>
                <w:szCs w:val="24"/>
              </w:rPr>
            </w:pPr>
            <w:r w:rsidRPr="00631B25">
              <w:rPr>
                <w:sz w:val="24"/>
                <w:szCs w:val="24"/>
              </w:rPr>
              <w:t>местный бюджет</w:t>
            </w:r>
          </w:p>
        </w:tc>
        <w:tc>
          <w:tcPr>
            <w:tcW w:w="1749" w:type="dxa"/>
            <w:vAlign w:val="center"/>
          </w:tcPr>
          <w:p w:rsidR="00D00198" w:rsidRPr="00631B25" w:rsidRDefault="00D00198" w:rsidP="00D00198">
            <w:pPr>
              <w:rPr>
                <w:sz w:val="24"/>
                <w:szCs w:val="24"/>
              </w:rPr>
            </w:pPr>
            <w:r w:rsidRPr="00631B25">
              <w:rPr>
                <w:sz w:val="24"/>
                <w:szCs w:val="24"/>
              </w:rPr>
              <w:t xml:space="preserve">        33,9</w:t>
            </w:r>
          </w:p>
        </w:tc>
        <w:tc>
          <w:tcPr>
            <w:tcW w:w="1889" w:type="dxa"/>
            <w:vAlign w:val="center"/>
          </w:tcPr>
          <w:p w:rsidR="00D00198" w:rsidRPr="00631B25" w:rsidRDefault="00D00198" w:rsidP="00D00198">
            <w:pPr>
              <w:jc w:val="center"/>
              <w:rPr>
                <w:sz w:val="24"/>
                <w:szCs w:val="24"/>
              </w:rPr>
            </w:pPr>
            <w:r w:rsidRPr="00631B25">
              <w:rPr>
                <w:sz w:val="24"/>
                <w:szCs w:val="24"/>
              </w:rPr>
              <w:t>0</w:t>
            </w:r>
          </w:p>
        </w:tc>
        <w:tc>
          <w:tcPr>
            <w:tcW w:w="1779" w:type="dxa"/>
            <w:vAlign w:val="center"/>
          </w:tcPr>
          <w:p w:rsidR="00D00198" w:rsidRPr="00631B25" w:rsidRDefault="00D00198" w:rsidP="00D00198">
            <w:pPr>
              <w:jc w:val="center"/>
              <w:rPr>
                <w:sz w:val="24"/>
                <w:szCs w:val="24"/>
              </w:rPr>
            </w:pPr>
            <w:r w:rsidRPr="00631B25">
              <w:rPr>
                <w:sz w:val="24"/>
                <w:szCs w:val="24"/>
              </w:rPr>
              <w:t>0</w:t>
            </w:r>
          </w:p>
        </w:tc>
      </w:tr>
      <w:tr w:rsidR="00D00198" w:rsidRPr="00631B25" w:rsidTr="00D00198">
        <w:tc>
          <w:tcPr>
            <w:tcW w:w="1666" w:type="dxa"/>
            <w:vAlign w:val="center"/>
          </w:tcPr>
          <w:p w:rsidR="00D00198" w:rsidRPr="00631B25" w:rsidRDefault="00D00198" w:rsidP="00D00198">
            <w:pPr>
              <w:jc w:val="center"/>
              <w:rPr>
                <w:sz w:val="24"/>
                <w:szCs w:val="24"/>
              </w:rPr>
            </w:pPr>
            <w:r w:rsidRPr="00631B25">
              <w:rPr>
                <w:sz w:val="24"/>
                <w:szCs w:val="24"/>
              </w:rPr>
              <w:t>3</w:t>
            </w:r>
          </w:p>
        </w:tc>
        <w:tc>
          <w:tcPr>
            <w:tcW w:w="3089" w:type="dxa"/>
            <w:gridSpan w:val="2"/>
          </w:tcPr>
          <w:p w:rsidR="00D00198" w:rsidRPr="00631B25" w:rsidRDefault="00D00198" w:rsidP="00D00198">
            <w:pPr>
              <w:jc w:val="both"/>
              <w:rPr>
                <w:sz w:val="24"/>
                <w:szCs w:val="24"/>
              </w:rPr>
            </w:pPr>
            <w:r w:rsidRPr="00631B25">
              <w:rPr>
                <w:sz w:val="24"/>
                <w:szCs w:val="24"/>
              </w:rPr>
              <w:t>Переселение граждан из ветхого и аварийного жилищного фонда</w:t>
            </w:r>
          </w:p>
        </w:tc>
        <w:tc>
          <w:tcPr>
            <w:tcW w:w="1749" w:type="dxa"/>
            <w:vAlign w:val="center"/>
          </w:tcPr>
          <w:p w:rsidR="00D00198" w:rsidRPr="00631B25" w:rsidRDefault="00D00198" w:rsidP="00D00198">
            <w:pPr>
              <w:rPr>
                <w:sz w:val="24"/>
                <w:szCs w:val="24"/>
              </w:rPr>
            </w:pPr>
            <w:r>
              <w:rPr>
                <w:sz w:val="24"/>
                <w:szCs w:val="24"/>
              </w:rPr>
              <w:t xml:space="preserve">     4 651,2</w:t>
            </w:r>
          </w:p>
        </w:tc>
        <w:tc>
          <w:tcPr>
            <w:tcW w:w="1889" w:type="dxa"/>
            <w:vAlign w:val="center"/>
          </w:tcPr>
          <w:p w:rsidR="00D00198" w:rsidRPr="00631B25" w:rsidRDefault="00D00198" w:rsidP="00D00198">
            <w:pPr>
              <w:jc w:val="center"/>
              <w:rPr>
                <w:sz w:val="24"/>
                <w:szCs w:val="24"/>
              </w:rPr>
            </w:pPr>
            <w:r w:rsidRPr="00631B25">
              <w:rPr>
                <w:sz w:val="24"/>
                <w:szCs w:val="24"/>
              </w:rPr>
              <w:t>4</w:t>
            </w:r>
            <w:r>
              <w:rPr>
                <w:sz w:val="24"/>
                <w:szCs w:val="24"/>
              </w:rPr>
              <w:t> 651,2</w:t>
            </w:r>
          </w:p>
        </w:tc>
        <w:tc>
          <w:tcPr>
            <w:tcW w:w="1779" w:type="dxa"/>
            <w:vAlign w:val="center"/>
          </w:tcPr>
          <w:p w:rsidR="00D00198" w:rsidRPr="00631B25" w:rsidRDefault="00D00198" w:rsidP="00D00198">
            <w:pPr>
              <w:jc w:val="center"/>
              <w:rPr>
                <w:sz w:val="24"/>
                <w:szCs w:val="24"/>
              </w:rPr>
            </w:pPr>
            <w:r w:rsidRPr="00631B25">
              <w:rPr>
                <w:sz w:val="24"/>
                <w:szCs w:val="24"/>
              </w:rPr>
              <w:t>100</w:t>
            </w:r>
          </w:p>
        </w:tc>
      </w:tr>
      <w:tr w:rsidR="00D00198" w:rsidRPr="00631B25" w:rsidTr="00D00198">
        <w:tc>
          <w:tcPr>
            <w:tcW w:w="4755" w:type="dxa"/>
            <w:gridSpan w:val="3"/>
            <w:vAlign w:val="center"/>
          </w:tcPr>
          <w:p w:rsidR="00D00198" w:rsidRPr="00631B25" w:rsidRDefault="00D00198" w:rsidP="00D00198">
            <w:pPr>
              <w:jc w:val="both"/>
              <w:rPr>
                <w:sz w:val="24"/>
                <w:szCs w:val="24"/>
              </w:rPr>
            </w:pPr>
            <w:r w:rsidRPr="00631B25">
              <w:rPr>
                <w:sz w:val="24"/>
                <w:szCs w:val="24"/>
              </w:rPr>
              <w:t xml:space="preserve">в </w:t>
            </w:r>
            <w:proofErr w:type="spellStart"/>
            <w:r w:rsidRPr="00631B25">
              <w:rPr>
                <w:sz w:val="24"/>
                <w:szCs w:val="24"/>
              </w:rPr>
              <w:t>т.ч</w:t>
            </w:r>
            <w:proofErr w:type="spellEnd"/>
            <w:r w:rsidRPr="00631B25">
              <w:rPr>
                <w:sz w:val="24"/>
                <w:szCs w:val="24"/>
              </w:rPr>
              <w:t>. областной бюджет</w:t>
            </w:r>
          </w:p>
        </w:tc>
        <w:tc>
          <w:tcPr>
            <w:tcW w:w="1749" w:type="dxa"/>
            <w:vAlign w:val="center"/>
          </w:tcPr>
          <w:p w:rsidR="00D00198" w:rsidRPr="00631B25" w:rsidRDefault="00D00198" w:rsidP="00D00198">
            <w:pPr>
              <w:rPr>
                <w:sz w:val="24"/>
                <w:szCs w:val="24"/>
              </w:rPr>
            </w:pPr>
            <w:r w:rsidRPr="00631B25">
              <w:rPr>
                <w:sz w:val="24"/>
                <w:szCs w:val="24"/>
              </w:rPr>
              <w:t xml:space="preserve">            0</w:t>
            </w:r>
          </w:p>
        </w:tc>
        <w:tc>
          <w:tcPr>
            <w:tcW w:w="1889" w:type="dxa"/>
            <w:vAlign w:val="center"/>
          </w:tcPr>
          <w:p w:rsidR="00D00198" w:rsidRPr="00631B25" w:rsidRDefault="00D00198" w:rsidP="00D00198">
            <w:pPr>
              <w:jc w:val="center"/>
              <w:rPr>
                <w:sz w:val="24"/>
                <w:szCs w:val="24"/>
              </w:rPr>
            </w:pPr>
          </w:p>
        </w:tc>
        <w:tc>
          <w:tcPr>
            <w:tcW w:w="1779" w:type="dxa"/>
            <w:vAlign w:val="center"/>
          </w:tcPr>
          <w:p w:rsidR="00D00198" w:rsidRPr="00631B25" w:rsidRDefault="00D00198" w:rsidP="00D00198">
            <w:pPr>
              <w:jc w:val="center"/>
              <w:rPr>
                <w:sz w:val="24"/>
                <w:szCs w:val="24"/>
              </w:rPr>
            </w:pPr>
          </w:p>
        </w:tc>
      </w:tr>
      <w:tr w:rsidR="00D00198" w:rsidRPr="00631B25" w:rsidTr="00D00198">
        <w:tc>
          <w:tcPr>
            <w:tcW w:w="4755" w:type="dxa"/>
            <w:gridSpan w:val="3"/>
            <w:vAlign w:val="center"/>
          </w:tcPr>
          <w:p w:rsidR="00D00198" w:rsidRPr="00631B25" w:rsidRDefault="00D00198" w:rsidP="00D00198">
            <w:pPr>
              <w:jc w:val="both"/>
              <w:rPr>
                <w:sz w:val="24"/>
                <w:szCs w:val="24"/>
              </w:rPr>
            </w:pPr>
            <w:r w:rsidRPr="00631B25">
              <w:rPr>
                <w:sz w:val="24"/>
                <w:szCs w:val="24"/>
              </w:rPr>
              <w:t>местный бюджет</w:t>
            </w:r>
          </w:p>
        </w:tc>
        <w:tc>
          <w:tcPr>
            <w:tcW w:w="1749" w:type="dxa"/>
            <w:vAlign w:val="center"/>
          </w:tcPr>
          <w:p w:rsidR="00D00198" w:rsidRPr="00631B25" w:rsidRDefault="00D00198" w:rsidP="00D00198">
            <w:pPr>
              <w:rPr>
                <w:sz w:val="24"/>
                <w:szCs w:val="24"/>
              </w:rPr>
            </w:pPr>
            <w:r>
              <w:rPr>
                <w:sz w:val="24"/>
                <w:szCs w:val="24"/>
              </w:rPr>
              <w:t xml:space="preserve">     4 651,2</w:t>
            </w:r>
          </w:p>
        </w:tc>
        <w:tc>
          <w:tcPr>
            <w:tcW w:w="1889" w:type="dxa"/>
            <w:vAlign w:val="center"/>
          </w:tcPr>
          <w:p w:rsidR="00D00198" w:rsidRPr="00631B25" w:rsidRDefault="00D00198" w:rsidP="00D00198">
            <w:pPr>
              <w:jc w:val="center"/>
              <w:rPr>
                <w:sz w:val="24"/>
                <w:szCs w:val="24"/>
              </w:rPr>
            </w:pPr>
            <w:r w:rsidRPr="00631B25">
              <w:rPr>
                <w:sz w:val="24"/>
                <w:szCs w:val="24"/>
              </w:rPr>
              <w:t>4</w:t>
            </w:r>
            <w:r>
              <w:rPr>
                <w:sz w:val="24"/>
                <w:szCs w:val="24"/>
              </w:rPr>
              <w:t> 651,2</w:t>
            </w:r>
          </w:p>
        </w:tc>
        <w:tc>
          <w:tcPr>
            <w:tcW w:w="1779" w:type="dxa"/>
            <w:vAlign w:val="center"/>
          </w:tcPr>
          <w:p w:rsidR="00D00198" w:rsidRPr="00631B25" w:rsidRDefault="00D00198" w:rsidP="00D00198">
            <w:pPr>
              <w:jc w:val="center"/>
              <w:rPr>
                <w:sz w:val="24"/>
                <w:szCs w:val="24"/>
              </w:rPr>
            </w:pPr>
            <w:r w:rsidRPr="00631B25">
              <w:rPr>
                <w:sz w:val="24"/>
                <w:szCs w:val="24"/>
              </w:rPr>
              <w:t>100</w:t>
            </w:r>
          </w:p>
        </w:tc>
      </w:tr>
      <w:tr w:rsidR="00D00198" w:rsidRPr="00631B25" w:rsidTr="00D00198">
        <w:tc>
          <w:tcPr>
            <w:tcW w:w="1666" w:type="dxa"/>
            <w:vAlign w:val="center"/>
          </w:tcPr>
          <w:p w:rsidR="00D00198" w:rsidRPr="00631B25" w:rsidRDefault="00D00198" w:rsidP="00D00198">
            <w:pPr>
              <w:jc w:val="center"/>
              <w:rPr>
                <w:sz w:val="24"/>
                <w:szCs w:val="24"/>
              </w:rPr>
            </w:pPr>
            <w:r w:rsidRPr="00631B25">
              <w:rPr>
                <w:sz w:val="24"/>
                <w:szCs w:val="24"/>
              </w:rPr>
              <w:t>6</w:t>
            </w:r>
          </w:p>
        </w:tc>
        <w:tc>
          <w:tcPr>
            <w:tcW w:w="3089" w:type="dxa"/>
            <w:gridSpan w:val="2"/>
          </w:tcPr>
          <w:p w:rsidR="00D00198" w:rsidRPr="00631B25" w:rsidRDefault="00D00198" w:rsidP="00D00198">
            <w:pPr>
              <w:jc w:val="both"/>
              <w:rPr>
                <w:sz w:val="24"/>
                <w:szCs w:val="24"/>
              </w:rPr>
            </w:pPr>
            <w:r w:rsidRPr="00631B25">
              <w:rPr>
                <w:sz w:val="24"/>
                <w:szCs w:val="24"/>
              </w:rPr>
              <w:t xml:space="preserve">Обеспечение благоустроенным жильем граждан, проживающих в аварийном жилищном фонде, признанном таковым после 01.01.2012   </w:t>
            </w:r>
          </w:p>
        </w:tc>
        <w:tc>
          <w:tcPr>
            <w:tcW w:w="1749" w:type="dxa"/>
            <w:vAlign w:val="center"/>
          </w:tcPr>
          <w:p w:rsidR="00D00198" w:rsidRPr="00631B25" w:rsidRDefault="00D00198" w:rsidP="00D00198">
            <w:pPr>
              <w:rPr>
                <w:sz w:val="24"/>
                <w:szCs w:val="24"/>
              </w:rPr>
            </w:pPr>
            <w:r w:rsidRPr="00631B25">
              <w:rPr>
                <w:sz w:val="24"/>
                <w:szCs w:val="24"/>
              </w:rPr>
              <w:t xml:space="preserve">   1 938 965,7</w:t>
            </w:r>
          </w:p>
        </w:tc>
        <w:tc>
          <w:tcPr>
            <w:tcW w:w="1889" w:type="dxa"/>
            <w:vAlign w:val="center"/>
          </w:tcPr>
          <w:p w:rsidR="00D00198" w:rsidRPr="00631B25" w:rsidRDefault="00D00198" w:rsidP="00D00198">
            <w:pPr>
              <w:jc w:val="center"/>
              <w:rPr>
                <w:sz w:val="24"/>
                <w:szCs w:val="24"/>
              </w:rPr>
            </w:pPr>
            <w:r>
              <w:rPr>
                <w:sz w:val="24"/>
                <w:szCs w:val="24"/>
              </w:rPr>
              <w:t>932 890,53</w:t>
            </w:r>
          </w:p>
        </w:tc>
        <w:tc>
          <w:tcPr>
            <w:tcW w:w="1779" w:type="dxa"/>
            <w:vAlign w:val="center"/>
          </w:tcPr>
          <w:p w:rsidR="00D00198" w:rsidRPr="00631B25" w:rsidRDefault="00D00198" w:rsidP="00D00198">
            <w:pPr>
              <w:jc w:val="center"/>
              <w:rPr>
                <w:sz w:val="24"/>
                <w:szCs w:val="24"/>
              </w:rPr>
            </w:pPr>
            <w:r w:rsidRPr="00631B25">
              <w:rPr>
                <w:sz w:val="24"/>
                <w:szCs w:val="24"/>
              </w:rPr>
              <w:t>50,4</w:t>
            </w:r>
          </w:p>
        </w:tc>
      </w:tr>
      <w:tr w:rsidR="00D00198" w:rsidRPr="00631B25" w:rsidTr="00D00198">
        <w:tc>
          <w:tcPr>
            <w:tcW w:w="4755" w:type="dxa"/>
            <w:gridSpan w:val="3"/>
            <w:vAlign w:val="center"/>
          </w:tcPr>
          <w:p w:rsidR="00D00198" w:rsidRPr="00631B25" w:rsidRDefault="00D00198" w:rsidP="00D00198">
            <w:pPr>
              <w:jc w:val="both"/>
              <w:rPr>
                <w:sz w:val="24"/>
                <w:szCs w:val="24"/>
              </w:rPr>
            </w:pPr>
            <w:r w:rsidRPr="00631B25">
              <w:rPr>
                <w:sz w:val="24"/>
                <w:szCs w:val="24"/>
              </w:rPr>
              <w:t xml:space="preserve">в </w:t>
            </w:r>
            <w:proofErr w:type="spellStart"/>
            <w:r w:rsidRPr="00631B25">
              <w:rPr>
                <w:sz w:val="24"/>
                <w:szCs w:val="24"/>
              </w:rPr>
              <w:t>т.ч</w:t>
            </w:r>
            <w:proofErr w:type="spellEnd"/>
            <w:r w:rsidRPr="00631B25">
              <w:rPr>
                <w:sz w:val="24"/>
                <w:szCs w:val="24"/>
              </w:rPr>
              <w:t>. областной бюджет</w:t>
            </w:r>
          </w:p>
        </w:tc>
        <w:tc>
          <w:tcPr>
            <w:tcW w:w="1749" w:type="dxa"/>
            <w:vAlign w:val="center"/>
          </w:tcPr>
          <w:p w:rsidR="00D00198" w:rsidRPr="00631B25" w:rsidRDefault="00D00198" w:rsidP="00D00198">
            <w:pPr>
              <w:jc w:val="center"/>
              <w:rPr>
                <w:sz w:val="24"/>
                <w:szCs w:val="24"/>
              </w:rPr>
            </w:pPr>
            <w:r w:rsidRPr="00631B25">
              <w:rPr>
                <w:sz w:val="24"/>
                <w:szCs w:val="24"/>
              </w:rPr>
              <w:t>1 919 575,9</w:t>
            </w:r>
          </w:p>
        </w:tc>
        <w:tc>
          <w:tcPr>
            <w:tcW w:w="1889" w:type="dxa"/>
            <w:vAlign w:val="center"/>
          </w:tcPr>
          <w:p w:rsidR="00D00198" w:rsidRPr="00631B25" w:rsidRDefault="00D00198" w:rsidP="00D00198">
            <w:pPr>
              <w:jc w:val="center"/>
              <w:rPr>
                <w:sz w:val="24"/>
                <w:szCs w:val="24"/>
              </w:rPr>
            </w:pPr>
            <w:r>
              <w:rPr>
                <w:sz w:val="24"/>
                <w:szCs w:val="24"/>
              </w:rPr>
              <w:t>923 561,63</w:t>
            </w:r>
          </w:p>
        </w:tc>
        <w:tc>
          <w:tcPr>
            <w:tcW w:w="1779" w:type="dxa"/>
            <w:vAlign w:val="center"/>
          </w:tcPr>
          <w:p w:rsidR="00D00198" w:rsidRPr="00631B25" w:rsidRDefault="00D00198" w:rsidP="00D00198">
            <w:pPr>
              <w:jc w:val="center"/>
              <w:rPr>
                <w:sz w:val="24"/>
                <w:szCs w:val="24"/>
              </w:rPr>
            </w:pPr>
            <w:r w:rsidRPr="00631B25">
              <w:rPr>
                <w:sz w:val="24"/>
                <w:szCs w:val="24"/>
              </w:rPr>
              <w:t>50,43</w:t>
            </w:r>
          </w:p>
        </w:tc>
      </w:tr>
      <w:tr w:rsidR="00D00198" w:rsidRPr="00631B25" w:rsidTr="00D00198">
        <w:tc>
          <w:tcPr>
            <w:tcW w:w="4755" w:type="dxa"/>
            <w:gridSpan w:val="3"/>
            <w:vAlign w:val="center"/>
          </w:tcPr>
          <w:p w:rsidR="00D00198" w:rsidRPr="00631B25" w:rsidRDefault="00D00198" w:rsidP="00D00198">
            <w:pPr>
              <w:jc w:val="both"/>
              <w:rPr>
                <w:sz w:val="24"/>
                <w:szCs w:val="24"/>
              </w:rPr>
            </w:pPr>
            <w:r w:rsidRPr="00631B25">
              <w:rPr>
                <w:sz w:val="24"/>
                <w:szCs w:val="24"/>
              </w:rPr>
              <w:t>местный бюджет</w:t>
            </w:r>
          </w:p>
        </w:tc>
        <w:tc>
          <w:tcPr>
            <w:tcW w:w="1749" w:type="dxa"/>
            <w:vAlign w:val="center"/>
          </w:tcPr>
          <w:p w:rsidR="00D00198" w:rsidRPr="00631B25" w:rsidRDefault="00D00198" w:rsidP="00D00198">
            <w:pPr>
              <w:jc w:val="center"/>
              <w:rPr>
                <w:sz w:val="24"/>
                <w:szCs w:val="24"/>
              </w:rPr>
            </w:pPr>
            <w:r w:rsidRPr="00631B25">
              <w:rPr>
                <w:sz w:val="24"/>
                <w:szCs w:val="24"/>
              </w:rPr>
              <w:t>19 389,8</w:t>
            </w:r>
          </w:p>
        </w:tc>
        <w:tc>
          <w:tcPr>
            <w:tcW w:w="1889" w:type="dxa"/>
            <w:vAlign w:val="center"/>
          </w:tcPr>
          <w:p w:rsidR="00D00198" w:rsidRPr="00631B25" w:rsidRDefault="00D00198" w:rsidP="00D00198">
            <w:pPr>
              <w:jc w:val="center"/>
              <w:rPr>
                <w:sz w:val="24"/>
                <w:szCs w:val="24"/>
              </w:rPr>
            </w:pPr>
            <w:r w:rsidRPr="00631B25">
              <w:rPr>
                <w:sz w:val="24"/>
                <w:szCs w:val="24"/>
              </w:rPr>
              <w:t>9 328,90</w:t>
            </w:r>
          </w:p>
        </w:tc>
        <w:tc>
          <w:tcPr>
            <w:tcW w:w="1779" w:type="dxa"/>
            <w:vAlign w:val="center"/>
          </w:tcPr>
          <w:p w:rsidR="00D00198" w:rsidRPr="00631B25" w:rsidRDefault="00D00198" w:rsidP="00D00198">
            <w:pPr>
              <w:jc w:val="center"/>
              <w:rPr>
                <w:sz w:val="24"/>
                <w:szCs w:val="24"/>
              </w:rPr>
            </w:pPr>
            <w:r w:rsidRPr="00631B25">
              <w:rPr>
                <w:sz w:val="24"/>
                <w:szCs w:val="24"/>
              </w:rPr>
              <w:t>48,11</w:t>
            </w:r>
          </w:p>
        </w:tc>
      </w:tr>
      <w:tr w:rsidR="00D00198" w:rsidRPr="00631B25" w:rsidTr="00D00198">
        <w:tc>
          <w:tcPr>
            <w:tcW w:w="1666" w:type="dxa"/>
            <w:vAlign w:val="center"/>
          </w:tcPr>
          <w:p w:rsidR="00D00198" w:rsidRPr="00631B25" w:rsidRDefault="00D00198" w:rsidP="00D00198">
            <w:pPr>
              <w:jc w:val="center"/>
              <w:rPr>
                <w:sz w:val="24"/>
                <w:szCs w:val="24"/>
              </w:rPr>
            </w:pPr>
            <w:r w:rsidRPr="00631B25">
              <w:rPr>
                <w:sz w:val="24"/>
                <w:szCs w:val="24"/>
              </w:rPr>
              <w:t>8</w:t>
            </w:r>
          </w:p>
        </w:tc>
        <w:tc>
          <w:tcPr>
            <w:tcW w:w="3089" w:type="dxa"/>
            <w:gridSpan w:val="2"/>
            <w:vAlign w:val="center"/>
          </w:tcPr>
          <w:p w:rsidR="00D00198" w:rsidRPr="00631B25" w:rsidRDefault="00D00198" w:rsidP="00D00198">
            <w:pPr>
              <w:jc w:val="both"/>
              <w:rPr>
                <w:sz w:val="24"/>
                <w:szCs w:val="24"/>
              </w:rPr>
            </w:pPr>
            <w:r w:rsidRPr="00631B25">
              <w:rPr>
                <w:color w:val="000000"/>
                <w:sz w:val="24"/>
                <w:szCs w:val="24"/>
              </w:rPr>
              <w:t>Обследование жилых домов на предмет пригодности или непригодности жилого помещения для проживания граждан</w:t>
            </w:r>
          </w:p>
        </w:tc>
        <w:tc>
          <w:tcPr>
            <w:tcW w:w="1749" w:type="dxa"/>
            <w:vAlign w:val="center"/>
          </w:tcPr>
          <w:p w:rsidR="00D00198" w:rsidRPr="00631B25" w:rsidRDefault="00D00198" w:rsidP="00D00198">
            <w:pPr>
              <w:jc w:val="center"/>
              <w:rPr>
                <w:sz w:val="24"/>
                <w:szCs w:val="24"/>
              </w:rPr>
            </w:pPr>
            <w:r w:rsidRPr="00631B25">
              <w:rPr>
                <w:sz w:val="24"/>
                <w:szCs w:val="24"/>
              </w:rPr>
              <w:t>750,0</w:t>
            </w:r>
          </w:p>
        </w:tc>
        <w:tc>
          <w:tcPr>
            <w:tcW w:w="1889" w:type="dxa"/>
            <w:vAlign w:val="center"/>
          </w:tcPr>
          <w:p w:rsidR="00D00198" w:rsidRPr="00631B25" w:rsidRDefault="00D00198" w:rsidP="00D00198">
            <w:pPr>
              <w:jc w:val="center"/>
              <w:rPr>
                <w:sz w:val="24"/>
                <w:szCs w:val="24"/>
              </w:rPr>
            </w:pPr>
            <w:r w:rsidRPr="00631B25">
              <w:rPr>
                <w:sz w:val="24"/>
                <w:szCs w:val="24"/>
              </w:rPr>
              <w:t>600,0</w:t>
            </w:r>
          </w:p>
        </w:tc>
        <w:tc>
          <w:tcPr>
            <w:tcW w:w="1779" w:type="dxa"/>
            <w:vAlign w:val="center"/>
          </w:tcPr>
          <w:p w:rsidR="00D00198" w:rsidRPr="00631B25" w:rsidRDefault="00D00198" w:rsidP="00D00198">
            <w:pPr>
              <w:jc w:val="center"/>
              <w:rPr>
                <w:sz w:val="24"/>
                <w:szCs w:val="24"/>
              </w:rPr>
            </w:pPr>
            <w:r w:rsidRPr="00631B25">
              <w:rPr>
                <w:sz w:val="24"/>
                <w:szCs w:val="24"/>
              </w:rPr>
              <w:t>80</w:t>
            </w:r>
          </w:p>
        </w:tc>
      </w:tr>
      <w:tr w:rsidR="00D00198" w:rsidRPr="00631B25" w:rsidTr="00D00198">
        <w:tc>
          <w:tcPr>
            <w:tcW w:w="4755" w:type="dxa"/>
            <w:gridSpan w:val="3"/>
            <w:vAlign w:val="center"/>
          </w:tcPr>
          <w:p w:rsidR="00D00198" w:rsidRPr="00631B25" w:rsidRDefault="00D00198" w:rsidP="00D00198">
            <w:pPr>
              <w:jc w:val="both"/>
              <w:rPr>
                <w:sz w:val="24"/>
                <w:szCs w:val="24"/>
              </w:rPr>
            </w:pPr>
            <w:r w:rsidRPr="00631B25">
              <w:rPr>
                <w:sz w:val="24"/>
                <w:szCs w:val="24"/>
              </w:rPr>
              <w:t xml:space="preserve">в </w:t>
            </w:r>
            <w:proofErr w:type="spellStart"/>
            <w:r w:rsidRPr="00631B25">
              <w:rPr>
                <w:sz w:val="24"/>
                <w:szCs w:val="24"/>
              </w:rPr>
              <w:t>т.ч</w:t>
            </w:r>
            <w:proofErr w:type="spellEnd"/>
            <w:r w:rsidRPr="00631B25">
              <w:rPr>
                <w:sz w:val="24"/>
                <w:szCs w:val="24"/>
              </w:rPr>
              <w:t>. областной бюджет</w:t>
            </w:r>
          </w:p>
        </w:tc>
        <w:tc>
          <w:tcPr>
            <w:tcW w:w="1749" w:type="dxa"/>
            <w:vAlign w:val="center"/>
          </w:tcPr>
          <w:p w:rsidR="00D00198" w:rsidRPr="00631B25" w:rsidRDefault="00D00198" w:rsidP="00D00198">
            <w:pPr>
              <w:jc w:val="center"/>
              <w:rPr>
                <w:sz w:val="24"/>
                <w:szCs w:val="24"/>
              </w:rPr>
            </w:pPr>
            <w:r w:rsidRPr="00631B25">
              <w:rPr>
                <w:sz w:val="24"/>
                <w:szCs w:val="24"/>
              </w:rPr>
              <w:t>0</w:t>
            </w:r>
          </w:p>
        </w:tc>
        <w:tc>
          <w:tcPr>
            <w:tcW w:w="1889" w:type="dxa"/>
            <w:vAlign w:val="center"/>
          </w:tcPr>
          <w:p w:rsidR="00D00198" w:rsidRPr="00631B25" w:rsidRDefault="00D00198" w:rsidP="00D00198">
            <w:pPr>
              <w:jc w:val="center"/>
              <w:rPr>
                <w:sz w:val="24"/>
                <w:szCs w:val="24"/>
              </w:rPr>
            </w:pPr>
          </w:p>
        </w:tc>
        <w:tc>
          <w:tcPr>
            <w:tcW w:w="1779" w:type="dxa"/>
            <w:vAlign w:val="center"/>
          </w:tcPr>
          <w:p w:rsidR="00D00198" w:rsidRPr="00631B25" w:rsidRDefault="00D00198" w:rsidP="00D00198">
            <w:pPr>
              <w:jc w:val="center"/>
              <w:rPr>
                <w:sz w:val="24"/>
                <w:szCs w:val="24"/>
              </w:rPr>
            </w:pPr>
          </w:p>
        </w:tc>
      </w:tr>
      <w:tr w:rsidR="00D00198" w:rsidRPr="00631B25" w:rsidTr="00D00198">
        <w:tc>
          <w:tcPr>
            <w:tcW w:w="4755" w:type="dxa"/>
            <w:gridSpan w:val="3"/>
            <w:vAlign w:val="center"/>
          </w:tcPr>
          <w:p w:rsidR="00D00198" w:rsidRPr="00631B25" w:rsidRDefault="00D00198" w:rsidP="00D00198">
            <w:pPr>
              <w:jc w:val="both"/>
              <w:rPr>
                <w:sz w:val="24"/>
                <w:szCs w:val="24"/>
              </w:rPr>
            </w:pPr>
            <w:r w:rsidRPr="00631B25">
              <w:rPr>
                <w:sz w:val="24"/>
                <w:szCs w:val="24"/>
              </w:rPr>
              <w:t>местный бюджет</w:t>
            </w:r>
          </w:p>
        </w:tc>
        <w:tc>
          <w:tcPr>
            <w:tcW w:w="1749" w:type="dxa"/>
            <w:vAlign w:val="center"/>
          </w:tcPr>
          <w:p w:rsidR="00D00198" w:rsidRPr="00631B25" w:rsidRDefault="00D00198" w:rsidP="00D00198">
            <w:pPr>
              <w:rPr>
                <w:sz w:val="24"/>
                <w:szCs w:val="24"/>
              </w:rPr>
            </w:pPr>
            <w:r w:rsidRPr="00631B25">
              <w:rPr>
                <w:sz w:val="24"/>
                <w:szCs w:val="24"/>
              </w:rPr>
              <w:t xml:space="preserve">           750,0</w:t>
            </w:r>
          </w:p>
        </w:tc>
        <w:tc>
          <w:tcPr>
            <w:tcW w:w="1889" w:type="dxa"/>
            <w:vAlign w:val="center"/>
          </w:tcPr>
          <w:p w:rsidR="00D00198" w:rsidRPr="00631B25" w:rsidRDefault="00D00198" w:rsidP="00D00198">
            <w:pPr>
              <w:jc w:val="center"/>
              <w:rPr>
                <w:sz w:val="24"/>
                <w:szCs w:val="24"/>
              </w:rPr>
            </w:pPr>
            <w:r w:rsidRPr="00631B25">
              <w:rPr>
                <w:sz w:val="24"/>
                <w:szCs w:val="24"/>
              </w:rPr>
              <w:t>600,0</w:t>
            </w:r>
          </w:p>
        </w:tc>
        <w:tc>
          <w:tcPr>
            <w:tcW w:w="1779" w:type="dxa"/>
            <w:vAlign w:val="center"/>
          </w:tcPr>
          <w:p w:rsidR="00D00198" w:rsidRPr="00631B25" w:rsidRDefault="00D00198" w:rsidP="00D00198">
            <w:pPr>
              <w:jc w:val="center"/>
              <w:rPr>
                <w:sz w:val="24"/>
                <w:szCs w:val="24"/>
              </w:rPr>
            </w:pPr>
            <w:r w:rsidRPr="00631B25">
              <w:rPr>
                <w:sz w:val="24"/>
                <w:szCs w:val="24"/>
              </w:rPr>
              <w:t>80</w:t>
            </w:r>
          </w:p>
        </w:tc>
      </w:tr>
      <w:tr w:rsidR="00D00198" w:rsidRPr="00631B25" w:rsidTr="00D00198">
        <w:tc>
          <w:tcPr>
            <w:tcW w:w="1691" w:type="dxa"/>
            <w:gridSpan w:val="2"/>
            <w:tcBorders>
              <w:right w:val="single" w:sz="4" w:space="0" w:color="auto"/>
            </w:tcBorders>
            <w:vAlign w:val="center"/>
          </w:tcPr>
          <w:p w:rsidR="00D00198" w:rsidRPr="00631B25" w:rsidRDefault="00D00198" w:rsidP="00D00198">
            <w:pPr>
              <w:jc w:val="both"/>
              <w:rPr>
                <w:sz w:val="24"/>
                <w:szCs w:val="24"/>
              </w:rPr>
            </w:pPr>
            <w:r w:rsidRPr="00631B25">
              <w:rPr>
                <w:sz w:val="24"/>
                <w:szCs w:val="24"/>
              </w:rPr>
              <w:t>11</w:t>
            </w:r>
          </w:p>
        </w:tc>
        <w:tc>
          <w:tcPr>
            <w:tcW w:w="3064" w:type="dxa"/>
            <w:tcBorders>
              <w:left w:val="single" w:sz="4" w:space="0" w:color="auto"/>
            </w:tcBorders>
            <w:vAlign w:val="center"/>
          </w:tcPr>
          <w:p w:rsidR="00D00198" w:rsidRPr="00631B25" w:rsidRDefault="00D00198" w:rsidP="00D00198">
            <w:pPr>
              <w:jc w:val="both"/>
              <w:rPr>
                <w:color w:val="000000"/>
                <w:sz w:val="24"/>
                <w:szCs w:val="24"/>
              </w:rPr>
            </w:pPr>
            <w:r w:rsidRPr="00631B25">
              <w:rPr>
                <w:color w:val="000000"/>
                <w:sz w:val="24"/>
                <w:szCs w:val="24"/>
              </w:rPr>
              <w:t>Компенсационные выплаты гражданам,  либо подрядчикам, на возмещение расходов по выполненным и оплаченным техническим планам на объект индивидуального жилищного строительства</w:t>
            </w:r>
          </w:p>
        </w:tc>
        <w:tc>
          <w:tcPr>
            <w:tcW w:w="1749" w:type="dxa"/>
            <w:vAlign w:val="center"/>
          </w:tcPr>
          <w:p w:rsidR="00D00198" w:rsidRPr="00631B25" w:rsidRDefault="00D00198" w:rsidP="00D00198">
            <w:pPr>
              <w:jc w:val="center"/>
              <w:rPr>
                <w:sz w:val="24"/>
                <w:szCs w:val="24"/>
              </w:rPr>
            </w:pPr>
            <w:r w:rsidRPr="00631B25">
              <w:rPr>
                <w:sz w:val="24"/>
                <w:szCs w:val="24"/>
              </w:rPr>
              <w:t>268,3</w:t>
            </w:r>
          </w:p>
        </w:tc>
        <w:tc>
          <w:tcPr>
            <w:tcW w:w="1889" w:type="dxa"/>
            <w:vAlign w:val="center"/>
          </w:tcPr>
          <w:p w:rsidR="00D00198" w:rsidRPr="00631B25" w:rsidRDefault="00D00198" w:rsidP="00D00198">
            <w:pPr>
              <w:jc w:val="center"/>
              <w:rPr>
                <w:sz w:val="24"/>
                <w:szCs w:val="24"/>
              </w:rPr>
            </w:pPr>
            <w:r w:rsidRPr="00631B25">
              <w:rPr>
                <w:sz w:val="24"/>
                <w:szCs w:val="24"/>
              </w:rPr>
              <w:t>268,3</w:t>
            </w:r>
          </w:p>
        </w:tc>
        <w:tc>
          <w:tcPr>
            <w:tcW w:w="1779" w:type="dxa"/>
            <w:vAlign w:val="center"/>
          </w:tcPr>
          <w:p w:rsidR="00D00198" w:rsidRPr="00631B25" w:rsidRDefault="00D00198" w:rsidP="00D00198">
            <w:pPr>
              <w:jc w:val="center"/>
              <w:rPr>
                <w:sz w:val="24"/>
                <w:szCs w:val="24"/>
              </w:rPr>
            </w:pPr>
            <w:r w:rsidRPr="00631B25">
              <w:rPr>
                <w:sz w:val="24"/>
                <w:szCs w:val="24"/>
              </w:rPr>
              <w:t>100</w:t>
            </w:r>
          </w:p>
        </w:tc>
      </w:tr>
      <w:tr w:rsidR="00D00198" w:rsidRPr="00631B25" w:rsidTr="00D00198">
        <w:tc>
          <w:tcPr>
            <w:tcW w:w="4755" w:type="dxa"/>
            <w:gridSpan w:val="3"/>
            <w:vAlign w:val="center"/>
          </w:tcPr>
          <w:p w:rsidR="00D00198" w:rsidRPr="00631B25" w:rsidRDefault="00D00198" w:rsidP="00D00198">
            <w:pPr>
              <w:jc w:val="both"/>
              <w:rPr>
                <w:color w:val="000000"/>
                <w:sz w:val="24"/>
                <w:szCs w:val="24"/>
              </w:rPr>
            </w:pPr>
            <w:r w:rsidRPr="00631B25">
              <w:rPr>
                <w:sz w:val="24"/>
                <w:szCs w:val="24"/>
              </w:rPr>
              <w:t xml:space="preserve">в </w:t>
            </w:r>
            <w:proofErr w:type="spellStart"/>
            <w:r w:rsidRPr="00631B25">
              <w:rPr>
                <w:sz w:val="24"/>
                <w:szCs w:val="24"/>
              </w:rPr>
              <w:t>т.ч</w:t>
            </w:r>
            <w:proofErr w:type="spellEnd"/>
            <w:r w:rsidRPr="00631B25">
              <w:rPr>
                <w:sz w:val="24"/>
                <w:szCs w:val="24"/>
              </w:rPr>
              <w:t>. областной бюджет</w:t>
            </w:r>
          </w:p>
        </w:tc>
        <w:tc>
          <w:tcPr>
            <w:tcW w:w="1749" w:type="dxa"/>
            <w:vAlign w:val="center"/>
          </w:tcPr>
          <w:p w:rsidR="00D00198" w:rsidRPr="00631B25" w:rsidRDefault="00D00198" w:rsidP="00D00198">
            <w:pPr>
              <w:jc w:val="center"/>
              <w:rPr>
                <w:sz w:val="24"/>
                <w:szCs w:val="24"/>
              </w:rPr>
            </w:pPr>
            <w:r w:rsidRPr="00631B25">
              <w:rPr>
                <w:sz w:val="24"/>
                <w:szCs w:val="24"/>
              </w:rPr>
              <w:t>0</w:t>
            </w:r>
          </w:p>
        </w:tc>
        <w:tc>
          <w:tcPr>
            <w:tcW w:w="1889" w:type="dxa"/>
            <w:vAlign w:val="center"/>
          </w:tcPr>
          <w:p w:rsidR="00D00198" w:rsidRPr="00631B25" w:rsidRDefault="00D00198" w:rsidP="00D00198">
            <w:pPr>
              <w:jc w:val="center"/>
              <w:rPr>
                <w:sz w:val="24"/>
                <w:szCs w:val="24"/>
              </w:rPr>
            </w:pPr>
          </w:p>
        </w:tc>
        <w:tc>
          <w:tcPr>
            <w:tcW w:w="1779" w:type="dxa"/>
            <w:vAlign w:val="center"/>
          </w:tcPr>
          <w:p w:rsidR="00D00198" w:rsidRPr="00631B25" w:rsidRDefault="00D00198" w:rsidP="00D00198">
            <w:pPr>
              <w:jc w:val="center"/>
              <w:rPr>
                <w:sz w:val="24"/>
                <w:szCs w:val="24"/>
              </w:rPr>
            </w:pPr>
          </w:p>
        </w:tc>
      </w:tr>
      <w:tr w:rsidR="00D00198" w:rsidRPr="00631B25" w:rsidTr="00D00198">
        <w:tc>
          <w:tcPr>
            <w:tcW w:w="4755" w:type="dxa"/>
            <w:gridSpan w:val="3"/>
            <w:vAlign w:val="center"/>
          </w:tcPr>
          <w:p w:rsidR="00D00198" w:rsidRPr="00631B25" w:rsidRDefault="00D00198" w:rsidP="00D00198">
            <w:pPr>
              <w:jc w:val="both"/>
              <w:rPr>
                <w:color w:val="000000"/>
                <w:sz w:val="24"/>
                <w:szCs w:val="24"/>
              </w:rPr>
            </w:pPr>
            <w:r w:rsidRPr="00631B25">
              <w:rPr>
                <w:sz w:val="24"/>
                <w:szCs w:val="24"/>
              </w:rPr>
              <w:t>местный бюджет</w:t>
            </w:r>
          </w:p>
        </w:tc>
        <w:tc>
          <w:tcPr>
            <w:tcW w:w="1749" w:type="dxa"/>
            <w:vAlign w:val="center"/>
          </w:tcPr>
          <w:p w:rsidR="00D00198" w:rsidRPr="00631B25" w:rsidRDefault="00D00198" w:rsidP="00D00198">
            <w:pPr>
              <w:jc w:val="center"/>
              <w:rPr>
                <w:sz w:val="24"/>
                <w:szCs w:val="24"/>
              </w:rPr>
            </w:pPr>
            <w:r w:rsidRPr="00631B25">
              <w:rPr>
                <w:sz w:val="24"/>
                <w:szCs w:val="24"/>
              </w:rPr>
              <w:t>268,3</w:t>
            </w:r>
          </w:p>
        </w:tc>
        <w:tc>
          <w:tcPr>
            <w:tcW w:w="1889" w:type="dxa"/>
            <w:vAlign w:val="center"/>
          </w:tcPr>
          <w:p w:rsidR="00D00198" w:rsidRPr="00631B25" w:rsidRDefault="00D00198" w:rsidP="00D00198">
            <w:pPr>
              <w:jc w:val="center"/>
              <w:rPr>
                <w:sz w:val="24"/>
                <w:szCs w:val="24"/>
              </w:rPr>
            </w:pPr>
            <w:r w:rsidRPr="00631B25">
              <w:rPr>
                <w:sz w:val="24"/>
                <w:szCs w:val="24"/>
              </w:rPr>
              <w:t>268,3</w:t>
            </w:r>
          </w:p>
        </w:tc>
        <w:tc>
          <w:tcPr>
            <w:tcW w:w="1779" w:type="dxa"/>
            <w:vAlign w:val="center"/>
          </w:tcPr>
          <w:p w:rsidR="00D00198" w:rsidRPr="00631B25" w:rsidRDefault="00D00198" w:rsidP="00D00198">
            <w:pPr>
              <w:jc w:val="center"/>
              <w:rPr>
                <w:sz w:val="24"/>
                <w:szCs w:val="24"/>
              </w:rPr>
            </w:pPr>
            <w:r w:rsidRPr="00631B25">
              <w:rPr>
                <w:sz w:val="24"/>
                <w:szCs w:val="24"/>
              </w:rPr>
              <w:t>100</w:t>
            </w:r>
          </w:p>
        </w:tc>
      </w:tr>
      <w:tr w:rsidR="00D00198" w:rsidRPr="00631B25" w:rsidTr="00D00198">
        <w:tc>
          <w:tcPr>
            <w:tcW w:w="1691" w:type="dxa"/>
            <w:gridSpan w:val="2"/>
            <w:tcBorders>
              <w:right w:val="single" w:sz="4" w:space="0" w:color="auto"/>
            </w:tcBorders>
            <w:vAlign w:val="center"/>
          </w:tcPr>
          <w:p w:rsidR="00D00198" w:rsidRPr="00631B25" w:rsidRDefault="00D00198" w:rsidP="00D00198">
            <w:pPr>
              <w:jc w:val="both"/>
              <w:rPr>
                <w:sz w:val="24"/>
                <w:szCs w:val="24"/>
              </w:rPr>
            </w:pPr>
            <w:r w:rsidRPr="00631B25">
              <w:rPr>
                <w:sz w:val="24"/>
                <w:szCs w:val="24"/>
              </w:rPr>
              <w:t>6.2</w:t>
            </w:r>
          </w:p>
        </w:tc>
        <w:tc>
          <w:tcPr>
            <w:tcW w:w="3064" w:type="dxa"/>
            <w:tcBorders>
              <w:left w:val="single" w:sz="4" w:space="0" w:color="auto"/>
            </w:tcBorders>
            <w:vAlign w:val="center"/>
          </w:tcPr>
          <w:p w:rsidR="00D00198" w:rsidRPr="00631B25" w:rsidRDefault="00D00198" w:rsidP="00D00198">
            <w:pPr>
              <w:jc w:val="both"/>
              <w:rPr>
                <w:sz w:val="24"/>
                <w:szCs w:val="24"/>
              </w:rPr>
            </w:pPr>
            <w:r w:rsidRPr="00631B25">
              <w:rPr>
                <w:color w:val="000000"/>
                <w:sz w:val="24"/>
                <w:szCs w:val="24"/>
              </w:rPr>
              <w:t>Ремонт квартир на переселение граждан, проживающих в аварийном жилищном фонде, признанным таковым после 01.01.2012 г.</w:t>
            </w:r>
          </w:p>
        </w:tc>
        <w:tc>
          <w:tcPr>
            <w:tcW w:w="1749" w:type="dxa"/>
            <w:vAlign w:val="center"/>
          </w:tcPr>
          <w:p w:rsidR="00D00198" w:rsidRPr="00631B25" w:rsidRDefault="00D00198" w:rsidP="00D00198">
            <w:pPr>
              <w:jc w:val="center"/>
              <w:rPr>
                <w:sz w:val="24"/>
                <w:szCs w:val="24"/>
              </w:rPr>
            </w:pPr>
            <w:r>
              <w:rPr>
                <w:sz w:val="24"/>
                <w:szCs w:val="24"/>
              </w:rPr>
              <w:t>2 660,54</w:t>
            </w:r>
          </w:p>
        </w:tc>
        <w:tc>
          <w:tcPr>
            <w:tcW w:w="1889" w:type="dxa"/>
            <w:vAlign w:val="center"/>
          </w:tcPr>
          <w:p w:rsidR="00D00198" w:rsidRPr="00631B25" w:rsidRDefault="00D00198" w:rsidP="00D00198">
            <w:pPr>
              <w:jc w:val="center"/>
              <w:rPr>
                <w:sz w:val="24"/>
                <w:szCs w:val="24"/>
              </w:rPr>
            </w:pPr>
            <w:r>
              <w:rPr>
                <w:sz w:val="24"/>
                <w:szCs w:val="24"/>
              </w:rPr>
              <w:t>2 660,44</w:t>
            </w:r>
          </w:p>
        </w:tc>
        <w:tc>
          <w:tcPr>
            <w:tcW w:w="1779" w:type="dxa"/>
            <w:vAlign w:val="center"/>
          </w:tcPr>
          <w:p w:rsidR="00D00198" w:rsidRPr="00631B25" w:rsidRDefault="00D00198" w:rsidP="00D00198">
            <w:pPr>
              <w:jc w:val="center"/>
              <w:rPr>
                <w:sz w:val="24"/>
                <w:szCs w:val="24"/>
              </w:rPr>
            </w:pPr>
            <w:r w:rsidRPr="00631B25">
              <w:rPr>
                <w:sz w:val="24"/>
                <w:szCs w:val="24"/>
              </w:rPr>
              <w:t>100</w:t>
            </w:r>
          </w:p>
        </w:tc>
      </w:tr>
      <w:tr w:rsidR="00D00198" w:rsidRPr="00631B25" w:rsidTr="00D00198">
        <w:tc>
          <w:tcPr>
            <w:tcW w:w="4755" w:type="dxa"/>
            <w:gridSpan w:val="3"/>
            <w:vAlign w:val="center"/>
          </w:tcPr>
          <w:p w:rsidR="00D00198" w:rsidRPr="00631B25" w:rsidRDefault="00D00198" w:rsidP="00D00198">
            <w:pPr>
              <w:jc w:val="both"/>
              <w:rPr>
                <w:color w:val="000000"/>
                <w:sz w:val="24"/>
                <w:szCs w:val="24"/>
              </w:rPr>
            </w:pPr>
            <w:r w:rsidRPr="00631B25">
              <w:rPr>
                <w:sz w:val="24"/>
                <w:szCs w:val="24"/>
              </w:rPr>
              <w:t xml:space="preserve">в </w:t>
            </w:r>
            <w:proofErr w:type="spellStart"/>
            <w:r w:rsidRPr="00631B25">
              <w:rPr>
                <w:sz w:val="24"/>
                <w:szCs w:val="24"/>
              </w:rPr>
              <w:t>т.ч</w:t>
            </w:r>
            <w:proofErr w:type="spellEnd"/>
            <w:r w:rsidRPr="00631B25">
              <w:rPr>
                <w:sz w:val="24"/>
                <w:szCs w:val="24"/>
              </w:rPr>
              <w:t>. областной бюджет</w:t>
            </w:r>
          </w:p>
        </w:tc>
        <w:tc>
          <w:tcPr>
            <w:tcW w:w="1749" w:type="dxa"/>
            <w:vAlign w:val="center"/>
          </w:tcPr>
          <w:p w:rsidR="00D00198" w:rsidRPr="00631B25" w:rsidRDefault="00D00198" w:rsidP="00D00198">
            <w:pPr>
              <w:jc w:val="center"/>
              <w:rPr>
                <w:sz w:val="24"/>
                <w:szCs w:val="24"/>
              </w:rPr>
            </w:pPr>
            <w:r w:rsidRPr="00631B25">
              <w:rPr>
                <w:sz w:val="24"/>
                <w:szCs w:val="24"/>
              </w:rPr>
              <w:t>2 633,84</w:t>
            </w:r>
          </w:p>
        </w:tc>
        <w:tc>
          <w:tcPr>
            <w:tcW w:w="1889" w:type="dxa"/>
            <w:vAlign w:val="center"/>
          </w:tcPr>
          <w:p w:rsidR="00D00198" w:rsidRPr="00631B25" w:rsidRDefault="00D00198" w:rsidP="00D00198">
            <w:pPr>
              <w:jc w:val="center"/>
              <w:rPr>
                <w:sz w:val="24"/>
                <w:szCs w:val="24"/>
              </w:rPr>
            </w:pPr>
            <w:r w:rsidRPr="00631B25">
              <w:rPr>
                <w:sz w:val="24"/>
                <w:szCs w:val="24"/>
              </w:rPr>
              <w:t>2 633,84</w:t>
            </w:r>
          </w:p>
        </w:tc>
        <w:tc>
          <w:tcPr>
            <w:tcW w:w="1779" w:type="dxa"/>
            <w:vAlign w:val="center"/>
          </w:tcPr>
          <w:p w:rsidR="00D00198" w:rsidRPr="00631B25" w:rsidRDefault="00D00198" w:rsidP="00D00198">
            <w:pPr>
              <w:jc w:val="center"/>
              <w:rPr>
                <w:sz w:val="24"/>
                <w:szCs w:val="24"/>
              </w:rPr>
            </w:pPr>
            <w:r w:rsidRPr="00631B25">
              <w:rPr>
                <w:sz w:val="24"/>
                <w:szCs w:val="24"/>
              </w:rPr>
              <w:t>100</w:t>
            </w:r>
          </w:p>
        </w:tc>
      </w:tr>
      <w:tr w:rsidR="00D00198" w:rsidRPr="00631B25" w:rsidTr="00D00198">
        <w:tc>
          <w:tcPr>
            <w:tcW w:w="4755" w:type="dxa"/>
            <w:gridSpan w:val="3"/>
            <w:vAlign w:val="center"/>
          </w:tcPr>
          <w:p w:rsidR="00D00198" w:rsidRPr="00631B25" w:rsidRDefault="00D00198" w:rsidP="00D00198">
            <w:pPr>
              <w:jc w:val="both"/>
              <w:rPr>
                <w:color w:val="000000"/>
                <w:sz w:val="24"/>
                <w:szCs w:val="24"/>
              </w:rPr>
            </w:pPr>
            <w:r w:rsidRPr="00631B25">
              <w:rPr>
                <w:sz w:val="24"/>
                <w:szCs w:val="24"/>
              </w:rPr>
              <w:t>местный бюджет</w:t>
            </w:r>
          </w:p>
        </w:tc>
        <w:tc>
          <w:tcPr>
            <w:tcW w:w="1749" w:type="dxa"/>
            <w:vAlign w:val="center"/>
          </w:tcPr>
          <w:p w:rsidR="00D00198" w:rsidRPr="00631B25" w:rsidRDefault="00D00198" w:rsidP="00D00198">
            <w:pPr>
              <w:jc w:val="center"/>
              <w:rPr>
                <w:sz w:val="24"/>
                <w:szCs w:val="24"/>
              </w:rPr>
            </w:pPr>
            <w:r>
              <w:rPr>
                <w:sz w:val="24"/>
                <w:szCs w:val="24"/>
              </w:rPr>
              <w:t>26,7</w:t>
            </w:r>
          </w:p>
        </w:tc>
        <w:tc>
          <w:tcPr>
            <w:tcW w:w="1889" w:type="dxa"/>
            <w:vAlign w:val="center"/>
          </w:tcPr>
          <w:p w:rsidR="00D00198" w:rsidRPr="00631B25" w:rsidRDefault="00D00198" w:rsidP="00D00198">
            <w:pPr>
              <w:jc w:val="center"/>
              <w:rPr>
                <w:sz w:val="24"/>
                <w:szCs w:val="24"/>
              </w:rPr>
            </w:pPr>
            <w:r>
              <w:rPr>
                <w:sz w:val="24"/>
                <w:szCs w:val="24"/>
              </w:rPr>
              <w:t>26,6</w:t>
            </w:r>
          </w:p>
        </w:tc>
        <w:tc>
          <w:tcPr>
            <w:tcW w:w="1779" w:type="dxa"/>
            <w:vAlign w:val="center"/>
          </w:tcPr>
          <w:p w:rsidR="00D00198" w:rsidRPr="00631B25" w:rsidRDefault="00D00198" w:rsidP="00D00198">
            <w:pPr>
              <w:jc w:val="center"/>
              <w:rPr>
                <w:sz w:val="24"/>
                <w:szCs w:val="24"/>
              </w:rPr>
            </w:pPr>
            <w:r>
              <w:rPr>
                <w:sz w:val="24"/>
                <w:szCs w:val="24"/>
              </w:rPr>
              <w:t>100</w:t>
            </w:r>
          </w:p>
        </w:tc>
      </w:tr>
    </w:tbl>
    <w:p w:rsidR="00D00198" w:rsidRPr="00DB1365" w:rsidRDefault="00D00198" w:rsidP="00DB1365">
      <w:pPr>
        <w:jc w:val="both"/>
        <w:rPr>
          <w:sz w:val="28"/>
          <w:szCs w:val="28"/>
        </w:rPr>
      </w:pPr>
    </w:p>
    <w:p w:rsidR="00D00198" w:rsidRPr="00D00198" w:rsidRDefault="00D00198" w:rsidP="00D00198">
      <w:pPr>
        <w:pStyle w:val="a8"/>
        <w:ind w:left="0" w:firstLine="709"/>
        <w:jc w:val="both"/>
        <w:rPr>
          <w:sz w:val="26"/>
          <w:szCs w:val="26"/>
        </w:rPr>
      </w:pPr>
      <w:r w:rsidRPr="00D00198">
        <w:rPr>
          <w:sz w:val="26"/>
          <w:szCs w:val="26"/>
        </w:rPr>
        <w:t xml:space="preserve">Низкое исполнение программы за 9 месяцев текущего года обусловлено тем, что исполнение показателей по мероприятиям 1,2 запланировано на декабрь 2024. </w:t>
      </w:r>
    </w:p>
    <w:p w:rsidR="00D00198" w:rsidRPr="00D00198" w:rsidRDefault="00D00198" w:rsidP="00D00198">
      <w:pPr>
        <w:tabs>
          <w:tab w:val="left" w:pos="993"/>
        </w:tabs>
        <w:jc w:val="both"/>
        <w:rPr>
          <w:sz w:val="26"/>
          <w:szCs w:val="26"/>
        </w:rPr>
      </w:pPr>
      <w:r w:rsidRPr="00D00198">
        <w:rPr>
          <w:sz w:val="26"/>
          <w:szCs w:val="26"/>
        </w:rPr>
        <w:t xml:space="preserve">По мероприятию 6  низкое исполнение обусловлено невыполнением подрядчиком обязательств по муниципальным контрактам на приобретение жилых помещений (низкими темпами строительства многоквартирных домов, в которых планируется приобретение жилых помещений). </w:t>
      </w:r>
      <w:r>
        <w:rPr>
          <w:sz w:val="26"/>
          <w:szCs w:val="26"/>
        </w:rPr>
        <w:t>Поправками в бюджет Углегорского городского округа от 2</w:t>
      </w:r>
      <w:r w:rsidR="00703BEF">
        <w:rPr>
          <w:sz w:val="26"/>
          <w:szCs w:val="26"/>
        </w:rPr>
        <w:t>9</w:t>
      </w:r>
      <w:r>
        <w:rPr>
          <w:sz w:val="26"/>
          <w:szCs w:val="26"/>
        </w:rPr>
        <w:t xml:space="preserve">.10.2024года </w:t>
      </w:r>
      <w:r w:rsidR="00DB1365">
        <w:rPr>
          <w:sz w:val="26"/>
          <w:szCs w:val="26"/>
        </w:rPr>
        <w:t>средства</w:t>
      </w:r>
      <w:r>
        <w:rPr>
          <w:sz w:val="26"/>
          <w:szCs w:val="26"/>
        </w:rPr>
        <w:t xml:space="preserve"> в сумме</w:t>
      </w:r>
      <w:r w:rsidRPr="00D00198">
        <w:rPr>
          <w:sz w:val="26"/>
          <w:szCs w:val="26"/>
        </w:rPr>
        <w:t xml:space="preserve"> 713 378,9 тыс. руб.</w:t>
      </w:r>
      <w:r>
        <w:rPr>
          <w:sz w:val="26"/>
          <w:szCs w:val="26"/>
        </w:rPr>
        <w:t>,</w:t>
      </w:r>
      <w:r w:rsidRPr="00D00198">
        <w:rPr>
          <w:sz w:val="26"/>
          <w:szCs w:val="26"/>
        </w:rPr>
        <w:t xml:space="preserve"> перераспределен</w:t>
      </w:r>
      <w:r>
        <w:rPr>
          <w:sz w:val="26"/>
          <w:szCs w:val="26"/>
        </w:rPr>
        <w:t>ы в программу</w:t>
      </w:r>
      <w:r w:rsidRPr="00D00198">
        <w:rPr>
          <w:sz w:val="26"/>
          <w:szCs w:val="26"/>
        </w:rPr>
        <w:t xml:space="preserve"> на 2025 год.</w:t>
      </w:r>
    </w:p>
    <w:p w:rsidR="001365F8" w:rsidRDefault="00A35130" w:rsidP="0096080E">
      <w:pPr>
        <w:tabs>
          <w:tab w:val="left" w:pos="993"/>
        </w:tabs>
        <w:jc w:val="both"/>
        <w:rPr>
          <w:sz w:val="26"/>
          <w:szCs w:val="26"/>
        </w:rPr>
      </w:pPr>
      <w:r>
        <w:rPr>
          <w:sz w:val="26"/>
          <w:szCs w:val="26"/>
        </w:rPr>
        <w:lastRenderedPageBreak/>
        <w:t xml:space="preserve">      - </w:t>
      </w:r>
      <w:r w:rsidRPr="00841FD6">
        <w:rPr>
          <w:sz w:val="26"/>
          <w:szCs w:val="26"/>
        </w:rPr>
        <w:t>«</w:t>
      </w:r>
      <w:r w:rsidRPr="00A35130">
        <w:rPr>
          <w:sz w:val="26"/>
          <w:szCs w:val="26"/>
        </w:rPr>
        <w:t xml:space="preserve">Формирование комфортной городской среды </w:t>
      </w:r>
      <w:proofErr w:type="gramStart"/>
      <w:r w:rsidRPr="00A35130">
        <w:rPr>
          <w:sz w:val="26"/>
          <w:szCs w:val="26"/>
        </w:rPr>
        <w:t>в</w:t>
      </w:r>
      <w:proofErr w:type="gramEnd"/>
      <w:r w:rsidRPr="00A35130">
        <w:rPr>
          <w:sz w:val="26"/>
          <w:szCs w:val="26"/>
        </w:rPr>
        <w:t xml:space="preserve"> </w:t>
      </w:r>
      <w:proofErr w:type="gramStart"/>
      <w:r w:rsidRPr="00A35130">
        <w:rPr>
          <w:sz w:val="26"/>
          <w:szCs w:val="26"/>
        </w:rPr>
        <w:t>Углегорском</w:t>
      </w:r>
      <w:proofErr w:type="gramEnd"/>
      <w:r w:rsidRPr="00A35130">
        <w:rPr>
          <w:sz w:val="26"/>
          <w:szCs w:val="26"/>
        </w:rPr>
        <w:t xml:space="preserve"> городском округе</w:t>
      </w:r>
      <w:r w:rsidRPr="00841FD6">
        <w:rPr>
          <w:sz w:val="26"/>
          <w:szCs w:val="26"/>
        </w:rPr>
        <w:t xml:space="preserve">» – </w:t>
      </w:r>
      <w:r>
        <w:rPr>
          <w:sz w:val="26"/>
          <w:szCs w:val="26"/>
        </w:rPr>
        <w:t>101332,1</w:t>
      </w:r>
      <w:r w:rsidRPr="00841FD6">
        <w:rPr>
          <w:sz w:val="26"/>
          <w:szCs w:val="26"/>
        </w:rPr>
        <w:t xml:space="preserve"> тыс. рублей или </w:t>
      </w:r>
      <w:r>
        <w:rPr>
          <w:sz w:val="26"/>
          <w:szCs w:val="26"/>
        </w:rPr>
        <w:t>27,9</w:t>
      </w:r>
      <w:r w:rsidRPr="00841FD6">
        <w:rPr>
          <w:sz w:val="26"/>
          <w:szCs w:val="26"/>
        </w:rPr>
        <w:t xml:space="preserve"> %(</w:t>
      </w:r>
      <w:r>
        <w:rPr>
          <w:sz w:val="26"/>
          <w:szCs w:val="26"/>
        </w:rPr>
        <w:t>рост относительно 9 месяцев 2023 года</w:t>
      </w:r>
      <w:r w:rsidRPr="00841FD6">
        <w:rPr>
          <w:sz w:val="26"/>
          <w:szCs w:val="26"/>
        </w:rPr>
        <w:t xml:space="preserve"> на </w:t>
      </w:r>
      <w:r>
        <w:rPr>
          <w:sz w:val="26"/>
          <w:szCs w:val="26"/>
        </w:rPr>
        <w:t>54412,5</w:t>
      </w:r>
      <w:r w:rsidRPr="00841FD6">
        <w:rPr>
          <w:sz w:val="26"/>
          <w:szCs w:val="26"/>
        </w:rPr>
        <w:t xml:space="preserve"> тыс. рублей или на </w:t>
      </w:r>
      <w:r>
        <w:rPr>
          <w:sz w:val="26"/>
          <w:szCs w:val="26"/>
        </w:rPr>
        <w:t>116,0</w:t>
      </w:r>
      <w:r w:rsidRPr="00841FD6">
        <w:rPr>
          <w:sz w:val="26"/>
          <w:szCs w:val="26"/>
        </w:rPr>
        <w:t xml:space="preserve"> %);</w:t>
      </w:r>
    </w:p>
    <w:p w:rsidR="002C70C0" w:rsidRPr="002C70C0" w:rsidRDefault="002C70C0" w:rsidP="002C70C0">
      <w:pPr>
        <w:pStyle w:val="ConsPlusNormal"/>
        <w:ind w:firstLine="708"/>
        <w:jc w:val="both"/>
        <w:rPr>
          <w:rFonts w:ascii="Times New Roman" w:hAnsi="Times New Roman" w:cs="Times New Roman"/>
          <w:sz w:val="26"/>
          <w:szCs w:val="26"/>
        </w:rPr>
      </w:pPr>
      <w:r w:rsidRPr="002C70C0">
        <w:rPr>
          <w:rFonts w:ascii="Times New Roman" w:hAnsi="Times New Roman" w:cs="Times New Roman"/>
          <w:sz w:val="26"/>
          <w:szCs w:val="26"/>
        </w:rPr>
        <w:t xml:space="preserve">На 2024 год на реализацию муниципальной программы «Формирование комфортной городской среды </w:t>
      </w:r>
      <w:proofErr w:type="gramStart"/>
      <w:r w:rsidRPr="002C70C0">
        <w:rPr>
          <w:rFonts w:ascii="Times New Roman" w:hAnsi="Times New Roman" w:cs="Times New Roman"/>
          <w:sz w:val="26"/>
          <w:szCs w:val="26"/>
        </w:rPr>
        <w:t>в</w:t>
      </w:r>
      <w:proofErr w:type="gramEnd"/>
      <w:r w:rsidRPr="002C70C0">
        <w:rPr>
          <w:rFonts w:ascii="Times New Roman" w:hAnsi="Times New Roman" w:cs="Times New Roman"/>
          <w:sz w:val="26"/>
          <w:szCs w:val="26"/>
        </w:rPr>
        <w:t xml:space="preserve"> </w:t>
      </w:r>
      <w:proofErr w:type="gramStart"/>
      <w:r w:rsidRPr="002C70C0">
        <w:rPr>
          <w:rFonts w:ascii="Times New Roman" w:hAnsi="Times New Roman" w:cs="Times New Roman"/>
          <w:sz w:val="26"/>
          <w:szCs w:val="26"/>
        </w:rPr>
        <w:t>Углегорском</w:t>
      </w:r>
      <w:proofErr w:type="gramEnd"/>
      <w:r w:rsidRPr="002C70C0">
        <w:rPr>
          <w:rFonts w:ascii="Times New Roman" w:hAnsi="Times New Roman" w:cs="Times New Roman"/>
          <w:sz w:val="26"/>
          <w:szCs w:val="26"/>
        </w:rPr>
        <w:t xml:space="preserve"> городском округе»</w:t>
      </w:r>
      <w:r w:rsidRPr="002C70C0">
        <w:rPr>
          <w:rFonts w:ascii="Times New Roman" w:hAnsi="Times New Roman" w:cs="Times New Roman"/>
          <w:bCs/>
          <w:sz w:val="26"/>
          <w:szCs w:val="26"/>
        </w:rPr>
        <w:t xml:space="preserve">, </w:t>
      </w:r>
      <w:r w:rsidRPr="002C70C0">
        <w:rPr>
          <w:rFonts w:ascii="Times New Roman" w:hAnsi="Times New Roman" w:cs="Times New Roman"/>
          <w:sz w:val="26"/>
          <w:szCs w:val="26"/>
        </w:rPr>
        <w:t xml:space="preserve">выделено </w:t>
      </w:r>
      <w:r w:rsidRPr="002C70C0">
        <w:rPr>
          <w:rFonts w:ascii="Times New Roman" w:hAnsi="Times New Roman" w:cs="Times New Roman"/>
          <w:color w:val="000000" w:themeColor="text1"/>
          <w:sz w:val="26"/>
          <w:szCs w:val="26"/>
        </w:rPr>
        <w:t>363 757,3</w:t>
      </w:r>
      <w:r w:rsidRPr="002C70C0">
        <w:rPr>
          <w:rFonts w:ascii="Times New Roman" w:hAnsi="Times New Roman" w:cs="Times New Roman"/>
          <w:sz w:val="26"/>
          <w:szCs w:val="26"/>
        </w:rPr>
        <w:t xml:space="preserve"> тыс. рублей, за 9 месяцев 2024 года фактически освоено  101 332,1. Процент </w:t>
      </w:r>
      <w:r w:rsidRPr="002C70C0">
        <w:rPr>
          <w:rFonts w:ascii="Times New Roman" w:hAnsi="Times New Roman" w:cs="Times New Roman"/>
          <w:color w:val="000000" w:themeColor="text1"/>
          <w:sz w:val="26"/>
          <w:szCs w:val="26"/>
        </w:rPr>
        <w:t>освоения – 27,9 %.</w:t>
      </w:r>
      <w:r w:rsidRPr="002C70C0">
        <w:rPr>
          <w:rFonts w:ascii="Times New Roman" w:hAnsi="Times New Roman" w:cs="Times New Roman"/>
          <w:sz w:val="26"/>
          <w:szCs w:val="26"/>
        </w:rPr>
        <w:t xml:space="preserve"> </w:t>
      </w:r>
    </w:p>
    <w:p w:rsidR="002C70C0" w:rsidRPr="002C70C0" w:rsidRDefault="002C70C0" w:rsidP="002C70C0">
      <w:pPr>
        <w:pStyle w:val="ConsPlusNormal"/>
        <w:ind w:firstLine="708"/>
        <w:jc w:val="both"/>
        <w:rPr>
          <w:rFonts w:ascii="Times New Roman" w:hAnsi="Times New Roman" w:cs="Times New Roman"/>
          <w:sz w:val="26"/>
          <w:szCs w:val="26"/>
        </w:rPr>
      </w:pPr>
      <w:r w:rsidRPr="002C70C0">
        <w:rPr>
          <w:rFonts w:ascii="Times New Roman" w:hAnsi="Times New Roman" w:cs="Times New Roman"/>
          <w:sz w:val="26"/>
          <w:szCs w:val="26"/>
        </w:rPr>
        <w:t>Низкая эффективность исполнения данной муниципальной программы связана с тем, что срок завершения работ по муниципальным контрактам, заключенны</w:t>
      </w:r>
      <w:r w:rsidR="00703BEF">
        <w:rPr>
          <w:rFonts w:ascii="Times New Roman" w:hAnsi="Times New Roman" w:cs="Times New Roman"/>
          <w:sz w:val="26"/>
          <w:szCs w:val="26"/>
        </w:rPr>
        <w:t>м</w:t>
      </w:r>
      <w:r w:rsidRPr="002C70C0">
        <w:rPr>
          <w:rFonts w:ascii="Times New Roman" w:hAnsi="Times New Roman" w:cs="Times New Roman"/>
          <w:sz w:val="26"/>
          <w:szCs w:val="26"/>
        </w:rPr>
        <w:t xml:space="preserve"> в рамках программы, завершается не раннее 06.10.2024:</w:t>
      </w:r>
    </w:p>
    <w:p w:rsidR="002C70C0" w:rsidRPr="002C70C0" w:rsidRDefault="002C70C0" w:rsidP="00D00198">
      <w:pPr>
        <w:pStyle w:val="a8"/>
        <w:ind w:left="0" w:firstLine="709"/>
        <w:jc w:val="both"/>
        <w:rPr>
          <w:sz w:val="26"/>
          <w:szCs w:val="26"/>
        </w:rPr>
      </w:pPr>
      <w:r w:rsidRPr="002C70C0">
        <w:rPr>
          <w:sz w:val="26"/>
          <w:szCs w:val="26"/>
        </w:rPr>
        <w:t xml:space="preserve">1.Капитальный ремонт и ремонт дворовых территорий многоквартирных домов, проездов к дворовым территориям многоквартирных домов – в 2024 году на исполнении 7 контрактов на сумму 278 582,1 </w:t>
      </w:r>
      <w:proofErr w:type="spellStart"/>
      <w:r w:rsidRPr="002C70C0">
        <w:rPr>
          <w:sz w:val="26"/>
          <w:szCs w:val="26"/>
        </w:rPr>
        <w:t>тыс</w:t>
      </w:r>
      <w:proofErr w:type="gramStart"/>
      <w:r w:rsidRPr="002C70C0">
        <w:rPr>
          <w:sz w:val="26"/>
          <w:szCs w:val="26"/>
        </w:rPr>
        <w:t>.р</w:t>
      </w:r>
      <w:proofErr w:type="gramEnd"/>
      <w:r w:rsidRPr="002C70C0">
        <w:rPr>
          <w:sz w:val="26"/>
          <w:szCs w:val="26"/>
        </w:rPr>
        <w:t>уб</w:t>
      </w:r>
      <w:proofErr w:type="spellEnd"/>
      <w:r w:rsidRPr="002C70C0">
        <w:rPr>
          <w:sz w:val="26"/>
          <w:szCs w:val="26"/>
        </w:rPr>
        <w:t xml:space="preserve">., выделенных из средств областного и местного бюджетов, освоено – 72 681,1 тыс. </w:t>
      </w:r>
      <w:proofErr w:type="spellStart"/>
      <w:r w:rsidRPr="002C70C0">
        <w:rPr>
          <w:sz w:val="26"/>
          <w:szCs w:val="26"/>
        </w:rPr>
        <w:t>руб</w:t>
      </w:r>
      <w:proofErr w:type="spellEnd"/>
      <w:r w:rsidRPr="002C70C0">
        <w:rPr>
          <w:sz w:val="26"/>
          <w:szCs w:val="26"/>
        </w:rPr>
        <w:t>:</w:t>
      </w:r>
    </w:p>
    <w:p w:rsidR="002C70C0" w:rsidRPr="002C70C0" w:rsidRDefault="002C70C0" w:rsidP="00D00198">
      <w:pPr>
        <w:pStyle w:val="a8"/>
        <w:numPr>
          <w:ilvl w:val="1"/>
          <w:numId w:val="16"/>
        </w:numPr>
        <w:ind w:left="0" w:firstLine="709"/>
        <w:jc w:val="both"/>
        <w:rPr>
          <w:sz w:val="26"/>
          <w:szCs w:val="26"/>
          <w:shd w:val="clear" w:color="auto" w:fill="FFFFFF"/>
        </w:rPr>
      </w:pPr>
      <w:r w:rsidRPr="002C70C0">
        <w:rPr>
          <w:sz w:val="26"/>
          <w:szCs w:val="26"/>
          <w:shd w:val="clear" w:color="auto" w:fill="FFFFFF"/>
        </w:rPr>
        <w:t xml:space="preserve">Капитальный ремонт дворовых территорий многоквартирных домов в г. Углегорске по ул. </w:t>
      </w:r>
      <w:proofErr w:type="spellStart"/>
      <w:r w:rsidRPr="002C70C0">
        <w:rPr>
          <w:sz w:val="26"/>
          <w:szCs w:val="26"/>
          <w:shd w:val="clear" w:color="auto" w:fill="FFFFFF"/>
        </w:rPr>
        <w:t>Войтинского</w:t>
      </w:r>
      <w:proofErr w:type="spellEnd"/>
      <w:r w:rsidRPr="002C70C0">
        <w:rPr>
          <w:sz w:val="26"/>
          <w:szCs w:val="26"/>
          <w:shd w:val="clear" w:color="auto" w:fill="FFFFFF"/>
        </w:rPr>
        <w:t xml:space="preserve"> (дома №№ 3,5), ул. Баранова (дома №№ 1,2,3,4), ул. Блюхера (дома №№ 2,3,4), ул. Бошняка, д.4 – 71 702,2 </w:t>
      </w:r>
      <w:proofErr w:type="spellStart"/>
      <w:r w:rsidRPr="002C70C0">
        <w:rPr>
          <w:sz w:val="26"/>
          <w:szCs w:val="26"/>
          <w:shd w:val="clear" w:color="auto" w:fill="FFFFFF"/>
        </w:rPr>
        <w:t>тыс</w:t>
      </w:r>
      <w:proofErr w:type="gramStart"/>
      <w:r w:rsidRPr="002C70C0">
        <w:rPr>
          <w:sz w:val="26"/>
          <w:szCs w:val="26"/>
          <w:shd w:val="clear" w:color="auto" w:fill="FFFFFF"/>
        </w:rPr>
        <w:t>.р</w:t>
      </w:r>
      <w:proofErr w:type="gramEnd"/>
      <w:r w:rsidRPr="002C70C0">
        <w:rPr>
          <w:sz w:val="26"/>
          <w:szCs w:val="26"/>
          <w:shd w:val="clear" w:color="auto" w:fill="FFFFFF"/>
        </w:rPr>
        <w:t>уб</w:t>
      </w:r>
      <w:proofErr w:type="spellEnd"/>
      <w:r w:rsidRPr="002C70C0">
        <w:rPr>
          <w:sz w:val="26"/>
          <w:szCs w:val="26"/>
          <w:shd w:val="clear" w:color="auto" w:fill="FFFFFF"/>
        </w:rPr>
        <w:t xml:space="preserve">. Срок выполнения работ по 01.11.2024 г. Подрядчик ИП </w:t>
      </w:r>
      <w:proofErr w:type="spellStart"/>
      <w:r w:rsidRPr="002C70C0">
        <w:rPr>
          <w:sz w:val="26"/>
          <w:szCs w:val="26"/>
          <w:shd w:val="clear" w:color="auto" w:fill="FFFFFF"/>
        </w:rPr>
        <w:t>Дербилова</w:t>
      </w:r>
      <w:proofErr w:type="spellEnd"/>
      <w:r w:rsidRPr="002C70C0">
        <w:rPr>
          <w:sz w:val="26"/>
          <w:szCs w:val="26"/>
          <w:shd w:val="clear" w:color="auto" w:fill="FFFFFF"/>
        </w:rPr>
        <w:t xml:space="preserve"> Н.В. Оплачено – 12 880,9 </w:t>
      </w:r>
      <w:proofErr w:type="spellStart"/>
      <w:r w:rsidRPr="002C70C0">
        <w:rPr>
          <w:sz w:val="26"/>
          <w:szCs w:val="26"/>
          <w:shd w:val="clear" w:color="auto" w:fill="FFFFFF"/>
        </w:rPr>
        <w:t>тыс.руб</w:t>
      </w:r>
      <w:proofErr w:type="spellEnd"/>
      <w:r w:rsidRPr="002C70C0">
        <w:rPr>
          <w:sz w:val="26"/>
          <w:szCs w:val="26"/>
          <w:shd w:val="clear" w:color="auto" w:fill="FFFFFF"/>
        </w:rPr>
        <w:t>.</w:t>
      </w:r>
    </w:p>
    <w:p w:rsidR="002C70C0" w:rsidRPr="002C70C0" w:rsidRDefault="002C70C0" w:rsidP="00D00198">
      <w:pPr>
        <w:pStyle w:val="ad"/>
        <w:numPr>
          <w:ilvl w:val="1"/>
          <w:numId w:val="17"/>
        </w:numPr>
        <w:ind w:left="0" w:firstLine="709"/>
        <w:jc w:val="both"/>
        <w:rPr>
          <w:rFonts w:ascii="Times New Roman" w:hAnsi="Times New Roman"/>
          <w:sz w:val="26"/>
          <w:szCs w:val="26"/>
          <w:shd w:val="clear" w:color="auto" w:fill="FFFFFF"/>
        </w:rPr>
      </w:pPr>
      <w:r w:rsidRPr="002C70C0">
        <w:rPr>
          <w:rFonts w:ascii="Times New Roman" w:hAnsi="Times New Roman"/>
          <w:sz w:val="26"/>
          <w:szCs w:val="26"/>
        </w:rPr>
        <w:t xml:space="preserve">Капитальный ремонт дворовых территорий в </w:t>
      </w:r>
      <w:proofErr w:type="spellStart"/>
      <w:r w:rsidRPr="002C70C0">
        <w:rPr>
          <w:rFonts w:ascii="Times New Roman" w:hAnsi="Times New Roman"/>
          <w:sz w:val="26"/>
          <w:szCs w:val="26"/>
        </w:rPr>
        <w:t>пгт</w:t>
      </w:r>
      <w:proofErr w:type="spellEnd"/>
      <w:r w:rsidRPr="002C70C0">
        <w:rPr>
          <w:rFonts w:ascii="Times New Roman" w:hAnsi="Times New Roman"/>
          <w:sz w:val="26"/>
          <w:szCs w:val="26"/>
        </w:rPr>
        <w:t xml:space="preserve">. Шахтерск, ул. Интернациональная 17, 18, 19 – 27 241,3 </w:t>
      </w:r>
      <w:proofErr w:type="spellStart"/>
      <w:r w:rsidRPr="002C70C0">
        <w:rPr>
          <w:rFonts w:ascii="Times New Roman" w:hAnsi="Times New Roman"/>
          <w:sz w:val="26"/>
          <w:szCs w:val="26"/>
        </w:rPr>
        <w:t>тыс</w:t>
      </w:r>
      <w:proofErr w:type="gramStart"/>
      <w:r w:rsidRPr="002C70C0">
        <w:rPr>
          <w:rFonts w:ascii="Times New Roman" w:hAnsi="Times New Roman"/>
          <w:sz w:val="26"/>
          <w:szCs w:val="26"/>
        </w:rPr>
        <w:t>.р</w:t>
      </w:r>
      <w:proofErr w:type="gramEnd"/>
      <w:r w:rsidRPr="002C70C0">
        <w:rPr>
          <w:rFonts w:ascii="Times New Roman" w:hAnsi="Times New Roman"/>
          <w:sz w:val="26"/>
          <w:szCs w:val="26"/>
        </w:rPr>
        <w:t>уб</w:t>
      </w:r>
      <w:proofErr w:type="spellEnd"/>
      <w:r w:rsidRPr="002C70C0">
        <w:rPr>
          <w:rFonts w:ascii="Times New Roman" w:hAnsi="Times New Roman"/>
          <w:sz w:val="26"/>
          <w:szCs w:val="26"/>
        </w:rPr>
        <w:t>. Срок выполнения работ по 31.08.2025 г. Подрядчик ООО «Рострой». Оплата не производилась.</w:t>
      </w:r>
    </w:p>
    <w:p w:rsidR="002C70C0" w:rsidRPr="002C70C0" w:rsidRDefault="002C70C0" w:rsidP="00D00198">
      <w:pPr>
        <w:pStyle w:val="a8"/>
        <w:numPr>
          <w:ilvl w:val="1"/>
          <w:numId w:val="17"/>
        </w:numPr>
        <w:ind w:left="0" w:firstLine="709"/>
        <w:jc w:val="both"/>
        <w:rPr>
          <w:sz w:val="26"/>
          <w:szCs w:val="26"/>
          <w:shd w:val="clear" w:color="auto" w:fill="FFFFFF"/>
        </w:rPr>
      </w:pPr>
      <w:r w:rsidRPr="002C70C0">
        <w:rPr>
          <w:sz w:val="26"/>
          <w:szCs w:val="26"/>
          <w:shd w:val="clear" w:color="auto" w:fill="FFFFFF"/>
        </w:rPr>
        <w:t xml:space="preserve"> Капитальный ремонт дворовых территорий в </w:t>
      </w:r>
      <w:proofErr w:type="spellStart"/>
      <w:r w:rsidRPr="002C70C0">
        <w:rPr>
          <w:sz w:val="26"/>
          <w:szCs w:val="26"/>
          <w:shd w:val="clear" w:color="auto" w:fill="FFFFFF"/>
        </w:rPr>
        <w:t>пгт</w:t>
      </w:r>
      <w:proofErr w:type="spellEnd"/>
      <w:r w:rsidRPr="002C70C0">
        <w:rPr>
          <w:sz w:val="26"/>
          <w:szCs w:val="26"/>
          <w:shd w:val="clear" w:color="auto" w:fill="FFFFFF"/>
        </w:rPr>
        <w:t xml:space="preserve">. Шахтерск, по ул. Мира 32, 34 – 13 847,2 </w:t>
      </w:r>
      <w:proofErr w:type="spellStart"/>
      <w:r w:rsidRPr="002C70C0">
        <w:rPr>
          <w:sz w:val="26"/>
          <w:szCs w:val="26"/>
          <w:shd w:val="clear" w:color="auto" w:fill="FFFFFF"/>
        </w:rPr>
        <w:t>тыс</w:t>
      </w:r>
      <w:proofErr w:type="gramStart"/>
      <w:r w:rsidRPr="002C70C0">
        <w:rPr>
          <w:sz w:val="26"/>
          <w:szCs w:val="26"/>
          <w:shd w:val="clear" w:color="auto" w:fill="FFFFFF"/>
        </w:rPr>
        <w:t>.р</w:t>
      </w:r>
      <w:proofErr w:type="gramEnd"/>
      <w:r w:rsidRPr="002C70C0">
        <w:rPr>
          <w:sz w:val="26"/>
          <w:szCs w:val="26"/>
          <w:shd w:val="clear" w:color="auto" w:fill="FFFFFF"/>
        </w:rPr>
        <w:t>уб</w:t>
      </w:r>
      <w:proofErr w:type="spellEnd"/>
      <w:r w:rsidRPr="002C70C0">
        <w:rPr>
          <w:sz w:val="26"/>
          <w:szCs w:val="26"/>
          <w:shd w:val="clear" w:color="auto" w:fill="FFFFFF"/>
        </w:rPr>
        <w:t xml:space="preserve">. Срок выполнения работ по 15.08.2024 г. По состоянию на 01.10.2024 подрядчиком устраняются замечания в документации по выполненным работам (КС-2, КС-3). Подрядчик ИП Василенко А.А. Оплачено – 6 564,6 </w:t>
      </w:r>
      <w:proofErr w:type="spellStart"/>
      <w:r w:rsidRPr="002C70C0">
        <w:rPr>
          <w:sz w:val="26"/>
          <w:szCs w:val="26"/>
          <w:shd w:val="clear" w:color="auto" w:fill="FFFFFF"/>
        </w:rPr>
        <w:t>тыс</w:t>
      </w:r>
      <w:proofErr w:type="gramStart"/>
      <w:r w:rsidRPr="002C70C0">
        <w:rPr>
          <w:sz w:val="26"/>
          <w:szCs w:val="26"/>
          <w:shd w:val="clear" w:color="auto" w:fill="FFFFFF"/>
        </w:rPr>
        <w:t>.р</w:t>
      </w:r>
      <w:proofErr w:type="gramEnd"/>
      <w:r w:rsidRPr="002C70C0">
        <w:rPr>
          <w:sz w:val="26"/>
          <w:szCs w:val="26"/>
          <w:shd w:val="clear" w:color="auto" w:fill="FFFFFF"/>
        </w:rPr>
        <w:t>уб</w:t>
      </w:r>
      <w:proofErr w:type="spellEnd"/>
      <w:r w:rsidRPr="002C70C0">
        <w:rPr>
          <w:sz w:val="26"/>
          <w:szCs w:val="26"/>
          <w:shd w:val="clear" w:color="auto" w:fill="FFFFFF"/>
        </w:rPr>
        <w:t>.</w:t>
      </w:r>
    </w:p>
    <w:p w:rsidR="002C70C0" w:rsidRPr="002C70C0" w:rsidRDefault="002C70C0" w:rsidP="00D00198">
      <w:pPr>
        <w:pStyle w:val="a8"/>
        <w:numPr>
          <w:ilvl w:val="1"/>
          <w:numId w:val="17"/>
        </w:numPr>
        <w:ind w:left="0" w:firstLine="709"/>
        <w:jc w:val="both"/>
        <w:rPr>
          <w:sz w:val="26"/>
          <w:szCs w:val="26"/>
          <w:shd w:val="clear" w:color="auto" w:fill="FFFFFF"/>
        </w:rPr>
      </w:pPr>
      <w:r w:rsidRPr="002C70C0">
        <w:rPr>
          <w:sz w:val="26"/>
          <w:szCs w:val="26"/>
          <w:shd w:val="clear" w:color="auto" w:fill="FFFFFF"/>
        </w:rPr>
        <w:t xml:space="preserve"> Капитальный ремонт дворовых территорий в </w:t>
      </w:r>
      <w:proofErr w:type="spellStart"/>
      <w:r w:rsidRPr="002C70C0">
        <w:rPr>
          <w:sz w:val="26"/>
          <w:szCs w:val="26"/>
          <w:shd w:val="clear" w:color="auto" w:fill="FFFFFF"/>
        </w:rPr>
        <w:t>пгт</w:t>
      </w:r>
      <w:proofErr w:type="spellEnd"/>
      <w:r w:rsidRPr="002C70C0">
        <w:rPr>
          <w:sz w:val="26"/>
          <w:szCs w:val="26"/>
          <w:shd w:val="clear" w:color="auto" w:fill="FFFFFF"/>
        </w:rPr>
        <w:t xml:space="preserve">. Шахтерск, по ул. Мира 14, 20 – 11 095,7 </w:t>
      </w:r>
      <w:proofErr w:type="spellStart"/>
      <w:r w:rsidRPr="002C70C0">
        <w:rPr>
          <w:sz w:val="26"/>
          <w:szCs w:val="26"/>
          <w:shd w:val="clear" w:color="auto" w:fill="FFFFFF"/>
        </w:rPr>
        <w:t>тыс</w:t>
      </w:r>
      <w:proofErr w:type="gramStart"/>
      <w:r w:rsidR="00703BEF">
        <w:rPr>
          <w:sz w:val="26"/>
          <w:szCs w:val="26"/>
          <w:shd w:val="clear" w:color="auto" w:fill="FFFFFF"/>
        </w:rPr>
        <w:t>.</w:t>
      </w:r>
      <w:r w:rsidRPr="002C70C0">
        <w:rPr>
          <w:sz w:val="26"/>
          <w:szCs w:val="26"/>
          <w:shd w:val="clear" w:color="auto" w:fill="FFFFFF"/>
        </w:rPr>
        <w:t>р</w:t>
      </w:r>
      <w:proofErr w:type="gramEnd"/>
      <w:r w:rsidRPr="002C70C0">
        <w:rPr>
          <w:sz w:val="26"/>
          <w:szCs w:val="26"/>
          <w:shd w:val="clear" w:color="auto" w:fill="FFFFFF"/>
        </w:rPr>
        <w:t>уб</w:t>
      </w:r>
      <w:proofErr w:type="spellEnd"/>
      <w:r w:rsidRPr="002C70C0">
        <w:rPr>
          <w:sz w:val="26"/>
          <w:szCs w:val="26"/>
          <w:shd w:val="clear" w:color="auto" w:fill="FFFFFF"/>
        </w:rPr>
        <w:t xml:space="preserve">. Срок выполнения работ по 15.08.2024 г. По состоянию на 01.10.2024 подрядчиком устраняются замечания в документации по выполненным работам (КС-2, КС-3). Подрядчик ИП Василенко А.А. Оплачено – 6 409,8 </w:t>
      </w:r>
      <w:proofErr w:type="spellStart"/>
      <w:r w:rsidRPr="002C70C0">
        <w:rPr>
          <w:sz w:val="26"/>
          <w:szCs w:val="26"/>
          <w:shd w:val="clear" w:color="auto" w:fill="FFFFFF"/>
        </w:rPr>
        <w:t>тыс</w:t>
      </w:r>
      <w:proofErr w:type="gramStart"/>
      <w:r w:rsidRPr="002C70C0">
        <w:rPr>
          <w:sz w:val="26"/>
          <w:szCs w:val="26"/>
          <w:shd w:val="clear" w:color="auto" w:fill="FFFFFF"/>
        </w:rPr>
        <w:t>.р</w:t>
      </w:r>
      <w:proofErr w:type="gramEnd"/>
      <w:r w:rsidRPr="002C70C0">
        <w:rPr>
          <w:sz w:val="26"/>
          <w:szCs w:val="26"/>
          <w:shd w:val="clear" w:color="auto" w:fill="FFFFFF"/>
        </w:rPr>
        <w:t>уб</w:t>
      </w:r>
      <w:proofErr w:type="spellEnd"/>
      <w:r w:rsidRPr="002C70C0">
        <w:rPr>
          <w:sz w:val="26"/>
          <w:szCs w:val="26"/>
          <w:shd w:val="clear" w:color="auto" w:fill="FFFFFF"/>
        </w:rPr>
        <w:t xml:space="preserve">. </w:t>
      </w:r>
    </w:p>
    <w:p w:rsidR="002C70C0" w:rsidRPr="002C70C0" w:rsidRDefault="002C70C0" w:rsidP="00D00198">
      <w:pPr>
        <w:pStyle w:val="a8"/>
        <w:numPr>
          <w:ilvl w:val="1"/>
          <w:numId w:val="17"/>
        </w:numPr>
        <w:ind w:left="0" w:firstLine="709"/>
        <w:jc w:val="both"/>
        <w:rPr>
          <w:sz w:val="26"/>
          <w:szCs w:val="26"/>
          <w:shd w:val="clear" w:color="auto" w:fill="FFFFFF"/>
        </w:rPr>
      </w:pPr>
      <w:r w:rsidRPr="002C70C0">
        <w:rPr>
          <w:sz w:val="26"/>
          <w:szCs w:val="26"/>
        </w:rPr>
        <w:t xml:space="preserve"> Капитальный ремонт дворовых территорий в </w:t>
      </w:r>
      <w:proofErr w:type="spellStart"/>
      <w:r w:rsidRPr="002C70C0">
        <w:rPr>
          <w:sz w:val="26"/>
          <w:szCs w:val="26"/>
        </w:rPr>
        <w:t>пгт</w:t>
      </w:r>
      <w:proofErr w:type="spellEnd"/>
      <w:r w:rsidRPr="002C70C0">
        <w:rPr>
          <w:sz w:val="26"/>
          <w:szCs w:val="26"/>
        </w:rPr>
        <w:t xml:space="preserve">. Шахтерск (ул. Кузьменко, 1, 2, 4б, ул. Интернациональная, 7) – 87 366,8 </w:t>
      </w:r>
      <w:proofErr w:type="spellStart"/>
      <w:r w:rsidRPr="002C70C0">
        <w:rPr>
          <w:sz w:val="26"/>
          <w:szCs w:val="26"/>
        </w:rPr>
        <w:t>тыс</w:t>
      </w:r>
      <w:proofErr w:type="gramStart"/>
      <w:r w:rsidRPr="002C70C0">
        <w:rPr>
          <w:sz w:val="26"/>
          <w:szCs w:val="26"/>
        </w:rPr>
        <w:t>.р</w:t>
      </w:r>
      <w:proofErr w:type="gramEnd"/>
      <w:r w:rsidRPr="002C70C0">
        <w:rPr>
          <w:sz w:val="26"/>
          <w:szCs w:val="26"/>
        </w:rPr>
        <w:t>уб</w:t>
      </w:r>
      <w:proofErr w:type="spellEnd"/>
      <w:r w:rsidRPr="002C70C0">
        <w:rPr>
          <w:sz w:val="26"/>
          <w:szCs w:val="26"/>
        </w:rPr>
        <w:t xml:space="preserve">. Срок выполнения работ по 06.10.2024. Подрядчик ИП </w:t>
      </w:r>
      <w:proofErr w:type="spellStart"/>
      <w:r w:rsidRPr="002C70C0">
        <w:rPr>
          <w:sz w:val="26"/>
          <w:szCs w:val="26"/>
        </w:rPr>
        <w:t>Новрузов</w:t>
      </w:r>
      <w:proofErr w:type="spellEnd"/>
      <w:r w:rsidRPr="002C70C0">
        <w:rPr>
          <w:sz w:val="26"/>
          <w:szCs w:val="26"/>
        </w:rPr>
        <w:t xml:space="preserve"> А.Н. Оплачено – 28 820,8 </w:t>
      </w:r>
      <w:proofErr w:type="spellStart"/>
      <w:r w:rsidRPr="002C70C0">
        <w:rPr>
          <w:sz w:val="26"/>
          <w:szCs w:val="26"/>
        </w:rPr>
        <w:t>тыс</w:t>
      </w:r>
      <w:proofErr w:type="gramStart"/>
      <w:r w:rsidRPr="002C70C0">
        <w:rPr>
          <w:sz w:val="26"/>
          <w:szCs w:val="26"/>
        </w:rPr>
        <w:t>.р</w:t>
      </w:r>
      <w:proofErr w:type="gramEnd"/>
      <w:r w:rsidRPr="002C70C0">
        <w:rPr>
          <w:sz w:val="26"/>
          <w:szCs w:val="26"/>
        </w:rPr>
        <w:t>уб</w:t>
      </w:r>
      <w:proofErr w:type="spellEnd"/>
      <w:r w:rsidRPr="002C70C0">
        <w:rPr>
          <w:sz w:val="26"/>
          <w:szCs w:val="26"/>
        </w:rPr>
        <w:t>.</w:t>
      </w:r>
    </w:p>
    <w:p w:rsidR="002C70C0" w:rsidRPr="002C70C0" w:rsidRDefault="002C70C0" w:rsidP="00D00198">
      <w:pPr>
        <w:pStyle w:val="a8"/>
        <w:numPr>
          <w:ilvl w:val="1"/>
          <w:numId w:val="17"/>
        </w:numPr>
        <w:ind w:left="0" w:firstLine="709"/>
        <w:jc w:val="both"/>
        <w:rPr>
          <w:sz w:val="26"/>
          <w:szCs w:val="26"/>
          <w:shd w:val="clear" w:color="auto" w:fill="FFFFFF"/>
        </w:rPr>
      </w:pPr>
      <w:r w:rsidRPr="002C70C0">
        <w:rPr>
          <w:sz w:val="26"/>
          <w:szCs w:val="26"/>
        </w:rPr>
        <w:t xml:space="preserve"> Капитальный ремонт дворовых территорий в </w:t>
      </w:r>
      <w:proofErr w:type="spellStart"/>
      <w:r w:rsidRPr="002C70C0">
        <w:rPr>
          <w:sz w:val="26"/>
          <w:szCs w:val="26"/>
        </w:rPr>
        <w:t>пгт</w:t>
      </w:r>
      <w:proofErr w:type="spellEnd"/>
      <w:r w:rsidRPr="002C70C0">
        <w:rPr>
          <w:sz w:val="26"/>
          <w:szCs w:val="26"/>
        </w:rPr>
        <w:t xml:space="preserve">. Шахтерск (ул. Мира, 11, 25) – 41 136,2 </w:t>
      </w:r>
      <w:proofErr w:type="spellStart"/>
      <w:r w:rsidRPr="002C70C0">
        <w:rPr>
          <w:sz w:val="26"/>
          <w:szCs w:val="26"/>
        </w:rPr>
        <w:t>тыс</w:t>
      </w:r>
      <w:proofErr w:type="gramStart"/>
      <w:r w:rsidRPr="002C70C0">
        <w:rPr>
          <w:sz w:val="26"/>
          <w:szCs w:val="26"/>
        </w:rPr>
        <w:t>.р</w:t>
      </w:r>
      <w:proofErr w:type="gramEnd"/>
      <w:r w:rsidRPr="002C70C0">
        <w:rPr>
          <w:sz w:val="26"/>
          <w:szCs w:val="26"/>
        </w:rPr>
        <w:t>уб</w:t>
      </w:r>
      <w:proofErr w:type="spellEnd"/>
      <w:r w:rsidRPr="002C70C0">
        <w:rPr>
          <w:sz w:val="26"/>
          <w:szCs w:val="26"/>
        </w:rPr>
        <w:t xml:space="preserve">. Срок выполнения работ по 06.10.2024. Подрядчик ИП </w:t>
      </w:r>
      <w:proofErr w:type="spellStart"/>
      <w:r w:rsidRPr="002C70C0">
        <w:rPr>
          <w:sz w:val="26"/>
          <w:szCs w:val="26"/>
        </w:rPr>
        <w:t>Дербилова</w:t>
      </w:r>
      <w:proofErr w:type="spellEnd"/>
      <w:r w:rsidRPr="002C70C0">
        <w:rPr>
          <w:sz w:val="26"/>
          <w:szCs w:val="26"/>
        </w:rPr>
        <w:t xml:space="preserve"> Н.В. Оплачено – 18 005,4 </w:t>
      </w:r>
      <w:proofErr w:type="spellStart"/>
      <w:proofErr w:type="gramStart"/>
      <w:r w:rsidRPr="002C70C0">
        <w:rPr>
          <w:sz w:val="26"/>
          <w:szCs w:val="26"/>
        </w:rPr>
        <w:t>тыс</w:t>
      </w:r>
      <w:proofErr w:type="spellEnd"/>
      <w:proofErr w:type="gramEnd"/>
      <w:r w:rsidRPr="002C70C0">
        <w:rPr>
          <w:sz w:val="26"/>
          <w:szCs w:val="26"/>
        </w:rPr>
        <w:t xml:space="preserve"> руб.</w:t>
      </w:r>
    </w:p>
    <w:p w:rsidR="002C70C0" w:rsidRPr="002C70C0" w:rsidRDefault="002C70C0" w:rsidP="00D00198">
      <w:pPr>
        <w:pStyle w:val="a8"/>
        <w:numPr>
          <w:ilvl w:val="1"/>
          <w:numId w:val="17"/>
        </w:numPr>
        <w:ind w:left="0" w:firstLine="709"/>
        <w:jc w:val="both"/>
        <w:rPr>
          <w:sz w:val="26"/>
          <w:szCs w:val="26"/>
          <w:shd w:val="clear" w:color="auto" w:fill="FFFFFF"/>
        </w:rPr>
      </w:pPr>
      <w:r w:rsidRPr="002C70C0">
        <w:rPr>
          <w:sz w:val="26"/>
          <w:szCs w:val="26"/>
        </w:rPr>
        <w:t xml:space="preserve">Капитальный ремонт дворовых территорий в г. Углегорске, ул. Красноармейская, 9/2, ул. 8 Марта, 22 – 26 192,7 </w:t>
      </w:r>
      <w:proofErr w:type="spellStart"/>
      <w:r w:rsidRPr="002C70C0">
        <w:rPr>
          <w:sz w:val="26"/>
          <w:szCs w:val="26"/>
        </w:rPr>
        <w:t>тыс.руб</w:t>
      </w:r>
      <w:proofErr w:type="spellEnd"/>
      <w:r w:rsidRPr="002C70C0">
        <w:rPr>
          <w:sz w:val="26"/>
          <w:szCs w:val="26"/>
        </w:rPr>
        <w:t>. Срок выполнения работ по 15.08.2024</w:t>
      </w:r>
      <w:proofErr w:type="gramStart"/>
      <w:r w:rsidRPr="002C70C0">
        <w:rPr>
          <w:sz w:val="26"/>
          <w:szCs w:val="26"/>
          <w:shd w:val="clear" w:color="auto" w:fill="FFFFFF"/>
        </w:rPr>
        <w:t xml:space="preserve"> П</w:t>
      </w:r>
      <w:proofErr w:type="gramEnd"/>
      <w:r w:rsidRPr="002C70C0">
        <w:rPr>
          <w:sz w:val="26"/>
          <w:szCs w:val="26"/>
          <w:shd w:val="clear" w:color="auto" w:fill="FFFFFF"/>
        </w:rPr>
        <w:t>о состоянию на 01.10.2024 подрядчиком устраняются замечания в документации по выполненным работам (КС-2, КС-3). Подрядчик ГУПСО «УДРСУ».</w:t>
      </w:r>
    </w:p>
    <w:p w:rsidR="002C70C0" w:rsidRPr="002C70C0" w:rsidRDefault="002C70C0" w:rsidP="00D00198">
      <w:pPr>
        <w:pStyle w:val="a8"/>
        <w:numPr>
          <w:ilvl w:val="0"/>
          <w:numId w:val="16"/>
        </w:numPr>
        <w:ind w:left="0" w:firstLine="709"/>
        <w:jc w:val="both"/>
        <w:rPr>
          <w:sz w:val="26"/>
          <w:szCs w:val="26"/>
        </w:rPr>
      </w:pPr>
      <w:r w:rsidRPr="002C70C0">
        <w:rPr>
          <w:sz w:val="26"/>
          <w:szCs w:val="26"/>
        </w:rPr>
        <w:t xml:space="preserve">Благоустройство дворовых территорий (ямочный ремонт) – в 2024 году на исполнении 46 контрактов на сумму 23 691,7 </w:t>
      </w:r>
      <w:proofErr w:type="spellStart"/>
      <w:r w:rsidRPr="002C70C0">
        <w:rPr>
          <w:sz w:val="26"/>
          <w:szCs w:val="26"/>
        </w:rPr>
        <w:t>тыс</w:t>
      </w:r>
      <w:proofErr w:type="gramStart"/>
      <w:r w:rsidRPr="002C70C0">
        <w:rPr>
          <w:sz w:val="26"/>
          <w:szCs w:val="26"/>
        </w:rPr>
        <w:t>.р</w:t>
      </w:r>
      <w:proofErr w:type="gramEnd"/>
      <w:r w:rsidRPr="002C70C0">
        <w:rPr>
          <w:sz w:val="26"/>
          <w:szCs w:val="26"/>
        </w:rPr>
        <w:t>уб</w:t>
      </w:r>
      <w:proofErr w:type="spellEnd"/>
      <w:r w:rsidRPr="002C70C0">
        <w:rPr>
          <w:sz w:val="26"/>
          <w:szCs w:val="26"/>
        </w:rPr>
        <w:t xml:space="preserve">, выделенных из средств областного и местного бюджетов, освоение отсутствует. По состоянию на 01.10.2024 года </w:t>
      </w:r>
      <w:r w:rsidRPr="002C70C0">
        <w:rPr>
          <w:sz w:val="26"/>
          <w:szCs w:val="26"/>
          <w:shd w:val="clear" w:color="auto" w:fill="FFFFFF"/>
        </w:rPr>
        <w:t>подрядчиком устраняются замечания в документации по выполненным работам (КС-2, КС-3).</w:t>
      </w:r>
    </w:p>
    <w:p w:rsidR="002C70C0" w:rsidRPr="002C70C0" w:rsidRDefault="002C70C0" w:rsidP="00D00198">
      <w:pPr>
        <w:pStyle w:val="a8"/>
        <w:ind w:left="0" w:firstLine="709"/>
        <w:jc w:val="both"/>
        <w:rPr>
          <w:sz w:val="26"/>
          <w:szCs w:val="26"/>
        </w:rPr>
      </w:pPr>
      <w:r w:rsidRPr="002C70C0">
        <w:rPr>
          <w:sz w:val="26"/>
          <w:szCs w:val="26"/>
        </w:rPr>
        <w:t xml:space="preserve">Так же на 2024 год выделены переходящие с 2023 года денежные средства для оплаты за выполненные в 2023 году работы по ямочному ремонту - 50 контрактов на сумму 27 650,7 </w:t>
      </w:r>
      <w:proofErr w:type="spellStart"/>
      <w:r w:rsidRPr="002C70C0">
        <w:rPr>
          <w:sz w:val="26"/>
          <w:szCs w:val="26"/>
        </w:rPr>
        <w:t>тыс</w:t>
      </w:r>
      <w:proofErr w:type="gramStart"/>
      <w:r w:rsidRPr="002C70C0">
        <w:rPr>
          <w:sz w:val="26"/>
          <w:szCs w:val="26"/>
        </w:rPr>
        <w:t>.р</w:t>
      </w:r>
      <w:proofErr w:type="gramEnd"/>
      <w:r w:rsidRPr="002C70C0">
        <w:rPr>
          <w:sz w:val="26"/>
          <w:szCs w:val="26"/>
        </w:rPr>
        <w:t>уб</w:t>
      </w:r>
      <w:proofErr w:type="spellEnd"/>
      <w:r w:rsidRPr="002C70C0">
        <w:rPr>
          <w:sz w:val="26"/>
          <w:szCs w:val="26"/>
        </w:rPr>
        <w:t xml:space="preserve">. Оплачено – 27 650,6 </w:t>
      </w:r>
      <w:proofErr w:type="spellStart"/>
      <w:r w:rsidRPr="002C70C0">
        <w:rPr>
          <w:sz w:val="26"/>
          <w:szCs w:val="26"/>
        </w:rPr>
        <w:t>тыс.руб</w:t>
      </w:r>
      <w:proofErr w:type="spellEnd"/>
      <w:r w:rsidRPr="002C70C0">
        <w:rPr>
          <w:sz w:val="26"/>
          <w:szCs w:val="26"/>
        </w:rPr>
        <w:t>.</w:t>
      </w:r>
    </w:p>
    <w:p w:rsidR="002C70C0" w:rsidRPr="002C70C0" w:rsidRDefault="002C70C0" w:rsidP="00D00198">
      <w:pPr>
        <w:pStyle w:val="a8"/>
        <w:numPr>
          <w:ilvl w:val="0"/>
          <w:numId w:val="16"/>
        </w:numPr>
        <w:ind w:left="0" w:firstLine="709"/>
        <w:jc w:val="both"/>
        <w:rPr>
          <w:sz w:val="26"/>
          <w:szCs w:val="26"/>
        </w:rPr>
      </w:pPr>
      <w:r w:rsidRPr="002C70C0">
        <w:rPr>
          <w:sz w:val="26"/>
          <w:szCs w:val="26"/>
        </w:rPr>
        <w:t>Устройство комплексных игровых площадок – в 2024 году на исполнении 1 контракт на сумму 24 840,4</w:t>
      </w:r>
      <w:r w:rsidR="00703BEF">
        <w:rPr>
          <w:sz w:val="26"/>
          <w:szCs w:val="26"/>
        </w:rPr>
        <w:t xml:space="preserve"> тыс. рублей</w:t>
      </w:r>
      <w:r w:rsidRPr="002C70C0">
        <w:rPr>
          <w:sz w:val="26"/>
          <w:szCs w:val="26"/>
        </w:rPr>
        <w:t xml:space="preserve">, выделено лимитов из средств областного и местного бюджетов на 2024 год 17 321,2 тыс. </w:t>
      </w:r>
      <w:proofErr w:type="spellStart"/>
      <w:r w:rsidRPr="002C70C0">
        <w:rPr>
          <w:sz w:val="26"/>
          <w:szCs w:val="26"/>
        </w:rPr>
        <w:t>руб</w:t>
      </w:r>
      <w:proofErr w:type="spellEnd"/>
      <w:r w:rsidRPr="002C70C0">
        <w:rPr>
          <w:sz w:val="26"/>
          <w:szCs w:val="26"/>
        </w:rPr>
        <w:t xml:space="preserve">, Контракт «Устройство комплексной площадки в г. Углегорске, ул. </w:t>
      </w:r>
      <w:proofErr w:type="gramStart"/>
      <w:r w:rsidRPr="002C70C0">
        <w:rPr>
          <w:sz w:val="26"/>
          <w:szCs w:val="26"/>
        </w:rPr>
        <w:t>Заводская</w:t>
      </w:r>
      <w:proofErr w:type="gramEnd"/>
      <w:r w:rsidRPr="002C70C0">
        <w:rPr>
          <w:sz w:val="26"/>
          <w:szCs w:val="26"/>
        </w:rPr>
        <w:t xml:space="preserve">, 18». Срок </w:t>
      </w:r>
      <w:r w:rsidRPr="002C70C0">
        <w:rPr>
          <w:sz w:val="26"/>
          <w:szCs w:val="26"/>
        </w:rPr>
        <w:lastRenderedPageBreak/>
        <w:t>выполнения работ до 15.08.2024. Подрядчик ООО «</w:t>
      </w:r>
      <w:proofErr w:type="spellStart"/>
      <w:r w:rsidRPr="002C70C0">
        <w:rPr>
          <w:sz w:val="26"/>
          <w:szCs w:val="26"/>
        </w:rPr>
        <w:t>СахГород</w:t>
      </w:r>
      <w:proofErr w:type="spellEnd"/>
      <w:r w:rsidRPr="002C70C0">
        <w:rPr>
          <w:sz w:val="26"/>
          <w:szCs w:val="26"/>
        </w:rPr>
        <w:t>». Оплата не производилась. Работы выполнены в полном объеме, по состоянию на 01.10.2024 документы находятся на проверке в Мин</w:t>
      </w:r>
      <w:r>
        <w:rPr>
          <w:sz w:val="26"/>
          <w:szCs w:val="26"/>
        </w:rPr>
        <w:t>.</w:t>
      </w:r>
      <w:r w:rsidRPr="002C70C0">
        <w:rPr>
          <w:sz w:val="26"/>
          <w:szCs w:val="26"/>
        </w:rPr>
        <w:t xml:space="preserve"> ЖКХ Сахалинской области.</w:t>
      </w:r>
    </w:p>
    <w:p w:rsidR="002C70C0" w:rsidRPr="002C70C0" w:rsidRDefault="002C70C0" w:rsidP="00D00198">
      <w:pPr>
        <w:pStyle w:val="a8"/>
        <w:numPr>
          <w:ilvl w:val="0"/>
          <w:numId w:val="16"/>
        </w:numPr>
        <w:ind w:left="0" w:firstLine="709"/>
        <w:jc w:val="both"/>
        <w:rPr>
          <w:sz w:val="26"/>
          <w:szCs w:val="26"/>
        </w:rPr>
      </w:pPr>
      <w:proofErr w:type="gramStart"/>
      <w:r w:rsidRPr="002C70C0">
        <w:rPr>
          <w:sz w:val="26"/>
          <w:szCs w:val="26"/>
        </w:rPr>
        <w:t xml:space="preserve">Мероприятия по благоустройству мест массового отдыха населения, общественных территорий – в 2024 году на исполнении 1 контракт на сумму 13 636,4 тыс. руб., выделено лимитов из средств областного и местного бюджетов 15 151,6 (в </w:t>
      </w:r>
      <w:proofErr w:type="spellStart"/>
      <w:r w:rsidRPr="002C70C0">
        <w:rPr>
          <w:sz w:val="26"/>
          <w:szCs w:val="26"/>
        </w:rPr>
        <w:t>т.ч</w:t>
      </w:r>
      <w:proofErr w:type="spellEnd"/>
      <w:r w:rsidRPr="002C70C0">
        <w:rPr>
          <w:sz w:val="26"/>
          <w:szCs w:val="26"/>
        </w:rPr>
        <w:t>. федеральные – 8 560,3 тыс. руб.), по состоянию на 01.10.2024 года освоение отсутствует в связи с тем, что срок выполнения работ по контракту 31.10.2024 года (поэтапное</w:t>
      </w:r>
      <w:proofErr w:type="gramEnd"/>
      <w:r w:rsidRPr="002C70C0">
        <w:rPr>
          <w:sz w:val="26"/>
          <w:szCs w:val="26"/>
        </w:rPr>
        <w:t xml:space="preserve"> выполнение работ подрядчик не предоставлял). Контракт </w:t>
      </w:r>
      <w:bookmarkStart w:id="0" w:name="_Hlk156576546"/>
      <w:r w:rsidRPr="002C70C0">
        <w:rPr>
          <w:sz w:val="26"/>
          <w:szCs w:val="26"/>
        </w:rPr>
        <w:t>«</w:t>
      </w:r>
      <w:r w:rsidRPr="002C70C0">
        <w:rPr>
          <w:bCs/>
          <w:sz w:val="26"/>
          <w:szCs w:val="26"/>
        </w:rPr>
        <w:t>Благоустройство сквера по ул. Победы в районе хоккейного корта в г. Углегорске</w:t>
      </w:r>
      <w:bookmarkEnd w:id="0"/>
      <w:r w:rsidRPr="002C70C0">
        <w:rPr>
          <w:bCs/>
          <w:sz w:val="26"/>
          <w:szCs w:val="26"/>
        </w:rPr>
        <w:t>». Подрядчик «Рострой». Оплата не производилась.</w:t>
      </w:r>
    </w:p>
    <w:p w:rsidR="002C70C0" w:rsidRDefault="00703BEF" w:rsidP="00D00198">
      <w:pPr>
        <w:tabs>
          <w:tab w:val="left" w:pos="993"/>
        </w:tabs>
        <w:jc w:val="both"/>
        <w:rPr>
          <w:sz w:val="26"/>
          <w:szCs w:val="26"/>
        </w:rPr>
      </w:pPr>
      <w:r>
        <w:rPr>
          <w:sz w:val="26"/>
          <w:szCs w:val="26"/>
        </w:rPr>
        <w:t xml:space="preserve">        5.  </w:t>
      </w:r>
      <w:r w:rsidR="002C70C0" w:rsidRPr="002C70C0">
        <w:rPr>
          <w:sz w:val="26"/>
          <w:szCs w:val="26"/>
        </w:rPr>
        <w:t>Разработка проектно-сметной документации на капитальный ремонт дворовых территорий – выделено из средств местного бюджета 1 360,4 тыс. руб., оплачено – 1000,0 тыс. руб.</w:t>
      </w:r>
    </w:p>
    <w:p w:rsidR="00A35130" w:rsidRDefault="00A35130" w:rsidP="0096080E">
      <w:pPr>
        <w:tabs>
          <w:tab w:val="left" w:pos="993"/>
        </w:tabs>
        <w:jc w:val="both"/>
        <w:rPr>
          <w:sz w:val="26"/>
          <w:szCs w:val="26"/>
        </w:rPr>
      </w:pPr>
      <w:r>
        <w:rPr>
          <w:sz w:val="26"/>
          <w:szCs w:val="26"/>
        </w:rPr>
        <w:t xml:space="preserve">     - </w:t>
      </w:r>
      <w:r w:rsidRPr="00841FD6">
        <w:rPr>
          <w:sz w:val="26"/>
          <w:szCs w:val="26"/>
        </w:rPr>
        <w:t>«</w:t>
      </w:r>
      <w:r w:rsidRPr="00A35130">
        <w:rPr>
          <w:sz w:val="26"/>
          <w:szCs w:val="26"/>
        </w:rPr>
        <w:t xml:space="preserve">Охрана окружающей среды </w:t>
      </w:r>
      <w:proofErr w:type="gramStart"/>
      <w:r w:rsidRPr="00A35130">
        <w:rPr>
          <w:sz w:val="26"/>
          <w:szCs w:val="26"/>
        </w:rPr>
        <w:t>в</w:t>
      </w:r>
      <w:proofErr w:type="gramEnd"/>
      <w:r w:rsidRPr="00A35130">
        <w:rPr>
          <w:sz w:val="26"/>
          <w:szCs w:val="26"/>
        </w:rPr>
        <w:t xml:space="preserve"> </w:t>
      </w:r>
      <w:proofErr w:type="gramStart"/>
      <w:r w:rsidRPr="00A35130">
        <w:rPr>
          <w:sz w:val="26"/>
          <w:szCs w:val="26"/>
        </w:rPr>
        <w:t>Углегорском</w:t>
      </w:r>
      <w:proofErr w:type="gramEnd"/>
      <w:r w:rsidRPr="00A35130">
        <w:rPr>
          <w:sz w:val="26"/>
          <w:szCs w:val="26"/>
        </w:rPr>
        <w:t xml:space="preserve"> городском округе</w:t>
      </w:r>
      <w:r w:rsidRPr="00841FD6">
        <w:rPr>
          <w:sz w:val="26"/>
          <w:szCs w:val="26"/>
        </w:rPr>
        <w:t xml:space="preserve">» – </w:t>
      </w:r>
      <w:r>
        <w:rPr>
          <w:sz w:val="26"/>
          <w:szCs w:val="26"/>
        </w:rPr>
        <w:t>4669,8</w:t>
      </w:r>
      <w:r w:rsidRPr="00841FD6">
        <w:rPr>
          <w:sz w:val="26"/>
          <w:szCs w:val="26"/>
        </w:rPr>
        <w:t xml:space="preserve"> тыс. рублей или </w:t>
      </w:r>
      <w:r>
        <w:rPr>
          <w:sz w:val="26"/>
          <w:szCs w:val="26"/>
        </w:rPr>
        <w:t>56,7</w:t>
      </w:r>
      <w:r w:rsidRPr="00841FD6">
        <w:rPr>
          <w:sz w:val="26"/>
          <w:szCs w:val="26"/>
        </w:rPr>
        <w:t xml:space="preserve"> %(</w:t>
      </w:r>
      <w:r>
        <w:rPr>
          <w:sz w:val="26"/>
          <w:szCs w:val="26"/>
        </w:rPr>
        <w:t>рост относительно 9 месяцев 2023 года</w:t>
      </w:r>
      <w:r w:rsidRPr="00841FD6">
        <w:rPr>
          <w:sz w:val="26"/>
          <w:szCs w:val="26"/>
        </w:rPr>
        <w:t xml:space="preserve"> на </w:t>
      </w:r>
      <w:r>
        <w:rPr>
          <w:sz w:val="26"/>
          <w:szCs w:val="26"/>
        </w:rPr>
        <w:t>1833,1</w:t>
      </w:r>
      <w:r w:rsidRPr="00841FD6">
        <w:rPr>
          <w:sz w:val="26"/>
          <w:szCs w:val="26"/>
        </w:rPr>
        <w:t xml:space="preserve"> тыс. рублей или на </w:t>
      </w:r>
      <w:r>
        <w:rPr>
          <w:sz w:val="26"/>
          <w:szCs w:val="26"/>
        </w:rPr>
        <w:t>69,5</w:t>
      </w:r>
      <w:r w:rsidRPr="00841FD6">
        <w:rPr>
          <w:sz w:val="26"/>
          <w:szCs w:val="26"/>
        </w:rPr>
        <w:t xml:space="preserve"> %);</w:t>
      </w:r>
    </w:p>
    <w:p w:rsidR="00A35130" w:rsidRPr="00A35130" w:rsidRDefault="00A35130" w:rsidP="00A35130">
      <w:pPr>
        <w:ind w:firstLine="708"/>
        <w:jc w:val="both"/>
        <w:rPr>
          <w:rFonts w:eastAsiaTheme="minorHAnsi"/>
          <w:sz w:val="26"/>
          <w:szCs w:val="26"/>
          <w:lang w:eastAsia="en-US"/>
        </w:rPr>
      </w:pPr>
      <w:r w:rsidRPr="00A35130">
        <w:rPr>
          <w:rFonts w:eastAsiaTheme="minorHAnsi"/>
          <w:sz w:val="26"/>
          <w:szCs w:val="26"/>
          <w:lang w:eastAsia="en-US"/>
        </w:rPr>
        <w:t xml:space="preserve">Утверждённый объем финансирования муниципальной программы на 2024 год – 7 887,0 тыс. рублей. На реализацию мероприятия «Выявление и ликвидация мест несанкционированного размещения отходов» использовано 4 469,8 тыс. рублей бюджетных средств. До конца года будут </w:t>
      </w:r>
      <w:r w:rsidR="00A91F62">
        <w:rPr>
          <w:rFonts w:eastAsiaTheme="minorHAnsi"/>
          <w:sz w:val="26"/>
          <w:szCs w:val="26"/>
          <w:lang w:eastAsia="en-US"/>
        </w:rPr>
        <w:t>произведены</w:t>
      </w:r>
      <w:r w:rsidRPr="00A35130">
        <w:rPr>
          <w:rFonts w:eastAsiaTheme="minorHAnsi"/>
          <w:sz w:val="26"/>
          <w:szCs w:val="26"/>
          <w:lang w:eastAsia="en-US"/>
        </w:rPr>
        <w:t xml:space="preserve"> мероприятия программы, средства бюджета будут использованы в полном объёме.</w:t>
      </w:r>
    </w:p>
    <w:p w:rsidR="00A35130" w:rsidRDefault="00A35130" w:rsidP="00A35130">
      <w:pPr>
        <w:tabs>
          <w:tab w:val="left" w:pos="993"/>
        </w:tabs>
        <w:jc w:val="both"/>
        <w:rPr>
          <w:sz w:val="26"/>
          <w:szCs w:val="26"/>
        </w:rPr>
      </w:pPr>
      <w:r>
        <w:rPr>
          <w:sz w:val="26"/>
          <w:szCs w:val="26"/>
        </w:rPr>
        <w:t xml:space="preserve">      - </w:t>
      </w:r>
      <w:r w:rsidRPr="00841FD6">
        <w:rPr>
          <w:sz w:val="26"/>
          <w:szCs w:val="26"/>
        </w:rPr>
        <w:t>«</w:t>
      </w:r>
      <w:r w:rsidRPr="00A35130">
        <w:rPr>
          <w:sz w:val="26"/>
          <w:szCs w:val="26"/>
        </w:rPr>
        <w:t>Ликвидация аварийного и непригодного для проживания жилфонда, неиспользуемых и бесхозяйных объектов производственного и непроизводственного назначения на территории Углегорского ГО</w:t>
      </w:r>
      <w:r w:rsidRPr="00841FD6">
        <w:rPr>
          <w:sz w:val="26"/>
          <w:szCs w:val="26"/>
        </w:rPr>
        <w:t xml:space="preserve">» – </w:t>
      </w:r>
      <w:r>
        <w:rPr>
          <w:sz w:val="26"/>
          <w:szCs w:val="26"/>
        </w:rPr>
        <w:t>3262,9</w:t>
      </w:r>
      <w:r w:rsidRPr="00841FD6">
        <w:rPr>
          <w:sz w:val="26"/>
          <w:szCs w:val="26"/>
        </w:rPr>
        <w:t xml:space="preserve"> тыс. рублей или </w:t>
      </w:r>
      <w:r>
        <w:rPr>
          <w:sz w:val="26"/>
          <w:szCs w:val="26"/>
        </w:rPr>
        <w:t>10,8</w:t>
      </w:r>
      <w:r w:rsidRPr="00841FD6">
        <w:rPr>
          <w:sz w:val="26"/>
          <w:szCs w:val="26"/>
        </w:rPr>
        <w:t xml:space="preserve"> %(</w:t>
      </w:r>
      <w:r>
        <w:rPr>
          <w:sz w:val="26"/>
          <w:szCs w:val="26"/>
        </w:rPr>
        <w:t>снижение относительно 9 месяцев 2023 года</w:t>
      </w:r>
      <w:r w:rsidRPr="00841FD6">
        <w:rPr>
          <w:sz w:val="26"/>
          <w:szCs w:val="26"/>
        </w:rPr>
        <w:t xml:space="preserve"> на </w:t>
      </w:r>
      <w:r>
        <w:rPr>
          <w:sz w:val="26"/>
          <w:szCs w:val="26"/>
        </w:rPr>
        <w:t>238,4</w:t>
      </w:r>
      <w:r w:rsidRPr="00841FD6">
        <w:rPr>
          <w:sz w:val="26"/>
          <w:szCs w:val="26"/>
        </w:rPr>
        <w:t xml:space="preserve"> тыс. рублей или на </w:t>
      </w:r>
      <w:r>
        <w:rPr>
          <w:sz w:val="26"/>
          <w:szCs w:val="26"/>
        </w:rPr>
        <w:t>6,8</w:t>
      </w:r>
      <w:r w:rsidRPr="00841FD6">
        <w:rPr>
          <w:sz w:val="26"/>
          <w:szCs w:val="26"/>
        </w:rPr>
        <w:t>%);</w:t>
      </w:r>
    </w:p>
    <w:p w:rsidR="00A35130" w:rsidRPr="00A35130" w:rsidRDefault="00A35130" w:rsidP="00A35130">
      <w:pPr>
        <w:ind w:firstLine="708"/>
        <w:jc w:val="both"/>
        <w:rPr>
          <w:rFonts w:eastAsiaTheme="minorHAnsi"/>
          <w:sz w:val="26"/>
          <w:szCs w:val="26"/>
          <w:lang w:eastAsia="en-US"/>
        </w:rPr>
      </w:pPr>
      <w:r w:rsidRPr="00A35130">
        <w:rPr>
          <w:rFonts w:eastAsiaTheme="minorHAnsi"/>
          <w:sz w:val="26"/>
          <w:szCs w:val="26"/>
          <w:lang w:eastAsia="en-US"/>
        </w:rPr>
        <w:t>На реализацию муниципальной программы в 2024 году запланировано использовать 30 136,6 тыс. рублей бюджетных средств. За 9 месяцев текущего года использовано 3</w:t>
      </w:r>
      <w:r>
        <w:rPr>
          <w:rFonts w:eastAsiaTheme="minorHAnsi"/>
          <w:sz w:val="26"/>
          <w:szCs w:val="26"/>
          <w:lang w:eastAsia="en-US"/>
        </w:rPr>
        <w:t> </w:t>
      </w:r>
      <w:r w:rsidRPr="00A35130">
        <w:rPr>
          <w:rFonts w:eastAsiaTheme="minorHAnsi"/>
          <w:sz w:val="26"/>
          <w:szCs w:val="26"/>
          <w:lang w:eastAsia="en-US"/>
        </w:rPr>
        <w:t>26</w:t>
      </w:r>
      <w:r>
        <w:rPr>
          <w:rFonts w:eastAsiaTheme="minorHAnsi"/>
          <w:sz w:val="26"/>
          <w:szCs w:val="26"/>
          <w:lang w:eastAsia="en-US"/>
        </w:rPr>
        <w:t>2,9</w:t>
      </w:r>
      <w:r w:rsidRPr="00A35130">
        <w:rPr>
          <w:rFonts w:eastAsiaTheme="minorHAnsi"/>
          <w:sz w:val="26"/>
          <w:szCs w:val="26"/>
          <w:lang w:eastAsia="en-US"/>
        </w:rPr>
        <w:t xml:space="preserve"> тыс. рублей. </w:t>
      </w:r>
    </w:p>
    <w:p w:rsidR="00A35130" w:rsidRPr="00A35130" w:rsidRDefault="00A35130" w:rsidP="00A35130">
      <w:pPr>
        <w:jc w:val="both"/>
        <w:rPr>
          <w:rFonts w:eastAsiaTheme="minorHAnsi"/>
          <w:sz w:val="26"/>
          <w:szCs w:val="26"/>
          <w:lang w:eastAsia="en-US"/>
        </w:rPr>
      </w:pPr>
      <w:r w:rsidRPr="00A35130">
        <w:rPr>
          <w:rFonts w:eastAsiaTheme="minorHAnsi"/>
          <w:sz w:val="26"/>
          <w:szCs w:val="26"/>
          <w:lang w:eastAsia="en-US"/>
        </w:rPr>
        <w:tab/>
        <w:t>Неисполнение бюджетных назначений на 01.10.2024 в общей сумме 26 873,</w:t>
      </w:r>
      <w:r w:rsidR="00CD5B1E">
        <w:rPr>
          <w:rFonts w:eastAsiaTheme="minorHAnsi"/>
          <w:sz w:val="26"/>
          <w:szCs w:val="26"/>
          <w:lang w:eastAsia="en-US"/>
        </w:rPr>
        <w:t>7</w:t>
      </w:r>
      <w:r w:rsidRPr="00A35130">
        <w:rPr>
          <w:rFonts w:eastAsiaTheme="minorHAnsi"/>
          <w:sz w:val="26"/>
          <w:szCs w:val="26"/>
          <w:lang w:eastAsia="en-US"/>
        </w:rPr>
        <w:t xml:space="preserve"> тыс. рублей сложилось по причинам:</w:t>
      </w:r>
    </w:p>
    <w:p w:rsidR="00A35130" w:rsidRDefault="00CD5B1E" w:rsidP="00CD5B1E">
      <w:pPr>
        <w:tabs>
          <w:tab w:val="left" w:pos="993"/>
        </w:tabs>
        <w:jc w:val="both"/>
        <w:rPr>
          <w:sz w:val="26"/>
          <w:szCs w:val="26"/>
        </w:rPr>
      </w:pPr>
      <w:r>
        <w:rPr>
          <w:sz w:val="26"/>
          <w:szCs w:val="26"/>
        </w:rPr>
        <w:t>1)</w:t>
      </w:r>
      <w:r w:rsidRPr="00CD5B1E">
        <w:rPr>
          <w:sz w:val="26"/>
          <w:szCs w:val="26"/>
        </w:rPr>
        <w:t>«Снос аварийного жилого дома по ул. Красноармейская,6» срок исполнения контракта</w:t>
      </w:r>
      <w:r>
        <w:rPr>
          <w:sz w:val="26"/>
          <w:szCs w:val="26"/>
        </w:rPr>
        <w:t xml:space="preserve"> 15.10.2024года, </w:t>
      </w:r>
      <w:r w:rsidRPr="00CD5B1E">
        <w:rPr>
          <w:sz w:val="26"/>
          <w:szCs w:val="26"/>
        </w:rPr>
        <w:t>цена контракта</w:t>
      </w:r>
      <w:r>
        <w:rPr>
          <w:sz w:val="26"/>
          <w:szCs w:val="26"/>
        </w:rPr>
        <w:t xml:space="preserve"> 13974,3 тыс. рублей;</w:t>
      </w:r>
    </w:p>
    <w:p w:rsidR="0036606D" w:rsidRDefault="00CD5B1E" w:rsidP="00CD5B1E">
      <w:pPr>
        <w:tabs>
          <w:tab w:val="left" w:pos="993"/>
        </w:tabs>
        <w:jc w:val="both"/>
        <w:rPr>
          <w:sz w:val="26"/>
          <w:szCs w:val="26"/>
        </w:rPr>
      </w:pPr>
      <w:proofErr w:type="gramStart"/>
      <w:r>
        <w:rPr>
          <w:sz w:val="26"/>
          <w:szCs w:val="26"/>
        </w:rPr>
        <w:t>2) «Снос аварийных жилых домов в с. Бошняково по адресам: ул. Новостройка,7, ул. Новая,2, ул. Калинина,16, пер. Шахтерский,4, ул. Школьная,50»</w:t>
      </w:r>
      <w:r w:rsidR="0036606D">
        <w:rPr>
          <w:sz w:val="26"/>
          <w:szCs w:val="26"/>
        </w:rPr>
        <w:t xml:space="preserve">, </w:t>
      </w:r>
      <w:r w:rsidR="002C70C0">
        <w:rPr>
          <w:sz w:val="26"/>
          <w:szCs w:val="26"/>
        </w:rPr>
        <w:t>всего заключено 5 контрактов на общую сумму</w:t>
      </w:r>
      <w:r w:rsidR="0036606D">
        <w:rPr>
          <w:sz w:val="26"/>
          <w:szCs w:val="26"/>
        </w:rPr>
        <w:t xml:space="preserve"> 3000,0 тыс. рублей</w:t>
      </w:r>
      <w:r w:rsidR="002C70C0">
        <w:rPr>
          <w:sz w:val="26"/>
          <w:szCs w:val="26"/>
        </w:rPr>
        <w:t>,</w:t>
      </w:r>
      <w:r w:rsidR="002C70C0" w:rsidRPr="002C70C0">
        <w:rPr>
          <w:sz w:val="26"/>
          <w:szCs w:val="26"/>
        </w:rPr>
        <w:t xml:space="preserve"> </w:t>
      </w:r>
      <w:r w:rsidR="002C70C0">
        <w:rPr>
          <w:sz w:val="26"/>
          <w:szCs w:val="26"/>
        </w:rPr>
        <w:t>срок исполнения контрактов 07.10.2024</w:t>
      </w:r>
      <w:r w:rsidR="0036606D">
        <w:rPr>
          <w:sz w:val="26"/>
          <w:szCs w:val="26"/>
        </w:rPr>
        <w:t>;</w:t>
      </w:r>
      <w:proofErr w:type="gramEnd"/>
    </w:p>
    <w:p w:rsidR="0065051C" w:rsidRDefault="0036606D" w:rsidP="00CD5B1E">
      <w:pPr>
        <w:tabs>
          <w:tab w:val="left" w:pos="993"/>
        </w:tabs>
        <w:jc w:val="both"/>
        <w:rPr>
          <w:sz w:val="26"/>
          <w:szCs w:val="26"/>
        </w:rPr>
      </w:pPr>
      <w:proofErr w:type="gramStart"/>
      <w:r>
        <w:rPr>
          <w:sz w:val="26"/>
          <w:szCs w:val="26"/>
        </w:rPr>
        <w:t>3) «Снос аварийных жилых домов с. Ударное по адрес</w:t>
      </w:r>
      <w:r w:rsidR="0065051C">
        <w:rPr>
          <w:sz w:val="26"/>
          <w:szCs w:val="26"/>
        </w:rPr>
        <w:t>ам</w:t>
      </w:r>
      <w:r>
        <w:rPr>
          <w:sz w:val="26"/>
          <w:szCs w:val="26"/>
        </w:rPr>
        <w:t xml:space="preserve">: ул. Комсомольская, стр. 1,2,4, ул. Рабочая, стр.1, ул. Совхозная, стр.1», </w:t>
      </w:r>
      <w:r w:rsidR="0097621F">
        <w:rPr>
          <w:sz w:val="26"/>
          <w:szCs w:val="26"/>
        </w:rPr>
        <w:t>всего заключено 5 контрактов на общую сумму</w:t>
      </w:r>
      <w:r>
        <w:rPr>
          <w:sz w:val="26"/>
          <w:szCs w:val="26"/>
        </w:rPr>
        <w:t xml:space="preserve"> </w:t>
      </w:r>
      <w:r w:rsidR="0065051C">
        <w:rPr>
          <w:sz w:val="26"/>
          <w:szCs w:val="26"/>
        </w:rPr>
        <w:t>4469,2 тыс. рублей</w:t>
      </w:r>
      <w:r w:rsidR="0097621F">
        <w:rPr>
          <w:sz w:val="26"/>
          <w:szCs w:val="26"/>
        </w:rPr>
        <w:t>,</w:t>
      </w:r>
      <w:r w:rsidR="0097621F" w:rsidRPr="0097621F">
        <w:rPr>
          <w:sz w:val="26"/>
          <w:szCs w:val="26"/>
        </w:rPr>
        <w:t xml:space="preserve"> </w:t>
      </w:r>
      <w:r w:rsidR="0097621F">
        <w:rPr>
          <w:sz w:val="26"/>
          <w:szCs w:val="26"/>
        </w:rPr>
        <w:t>срок исполнения контрактов 01 декабря 2024 года</w:t>
      </w:r>
      <w:r w:rsidR="0065051C">
        <w:rPr>
          <w:sz w:val="26"/>
          <w:szCs w:val="26"/>
        </w:rPr>
        <w:t>;</w:t>
      </w:r>
      <w:proofErr w:type="gramEnd"/>
    </w:p>
    <w:p w:rsidR="0065051C" w:rsidRDefault="0065051C" w:rsidP="00CD5B1E">
      <w:pPr>
        <w:tabs>
          <w:tab w:val="left" w:pos="993"/>
        </w:tabs>
        <w:jc w:val="both"/>
        <w:rPr>
          <w:sz w:val="26"/>
          <w:szCs w:val="26"/>
        </w:rPr>
      </w:pPr>
      <w:r>
        <w:rPr>
          <w:sz w:val="26"/>
          <w:szCs w:val="26"/>
        </w:rPr>
        <w:t xml:space="preserve">4) «Снос аварийных жилых домов в с. Краснополье по адресам: ул. </w:t>
      </w:r>
      <w:proofErr w:type="gramStart"/>
      <w:r>
        <w:rPr>
          <w:sz w:val="26"/>
          <w:szCs w:val="26"/>
        </w:rPr>
        <w:t>Центральная</w:t>
      </w:r>
      <w:proofErr w:type="gramEnd"/>
      <w:r>
        <w:rPr>
          <w:sz w:val="26"/>
          <w:szCs w:val="26"/>
        </w:rPr>
        <w:t xml:space="preserve">,8, ул. Юбилейная,43», </w:t>
      </w:r>
      <w:r w:rsidR="0097621F">
        <w:rPr>
          <w:sz w:val="26"/>
          <w:szCs w:val="26"/>
        </w:rPr>
        <w:t>всего заключено 2 контракта на общую сумму</w:t>
      </w:r>
      <w:r>
        <w:rPr>
          <w:sz w:val="26"/>
          <w:szCs w:val="26"/>
        </w:rPr>
        <w:t xml:space="preserve"> 1164,5 тыс. рублей</w:t>
      </w:r>
      <w:r w:rsidR="0097621F">
        <w:rPr>
          <w:sz w:val="26"/>
          <w:szCs w:val="26"/>
        </w:rPr>
        <w:t>, срок исполнения контрактов 01 декабря 2024 года</w:t>
      </w:r>
      <w:r>
        <w:rPr>
          <w:sz w:val="26"/>
          <w:szCs w:val="26"/>
        </w:rPr>
        <w:t>;</w:t>
      </w:r>
    </w:p>
    <w:p w:rsidR="00CD5B1E" w:rsidRDefault="0065051C" w:rsidP="00CD5B1E">
      <w:pPr>
        <w:tabs>
          <w:tab w:val="left" w:pos="993"/>
        </w:tabs>
        <w:jc w:val="both"/>
        <w:rPr>
          <w:sz w:val="26"/>
          <w:szCs w:val="26"/>
        </w:rPr>
      </w:pPr>
      <w:r>
        <w:rPr>
          <w:sz w:val="26"/>
          <w:szCs w:val="26"/>
        </w:rPr>
        <w:t xml:space="preserve">5) «Снос аварийных жилых домов в </w:t>
      </w:r>
      <w:proofErr w:type="spellStart"/>
      <w:r>
        <w:rPr>
          <w:sz w:val="26"/>
          <w:szCs w:val="26"/>
        </w:rPr>
        <w:t>пгт</w:t>
      </w:r>
      <w:proofErr w:type="spellEnd"/>
      <w:r>
        <w:rPr>
          <w:sz w:val="26"/>
          <w:szCs w:val="26"/>
        </w:rPr>
        <w:t>. Шахтерск по адресам: ул. Зеленая</w:t>
      </w:r>
      <w:proofErr w:type="gramStart"/>
      <w:r>
        <w:rPr>
          <w:sz w:val="26"/>
          <w:szCs w:val="26"/>
        </w:rPr>
        <w:t>,с</w:t>
      </w:r>
      <w:proofErr w:type="gramEnd"/>
      <w:r>
        <w:rPr>
          <w:sz w:val="26"/>
          <w:szCs w:val="26"/>
        </w:rPr>
        <w:t xml:space="preserve">тр.1, ул. Трудовая, стр.1, ул. Рабочая, стр.1,2,3,4, ул. Луговая, стр.1,2, ул. Коммунистическая, стр.1», </w:t>
      </w:r>
      <w:r w:rsidR="0097621F">
        <w:rPr>
          <w:sz w:val="26"/>
          <w:szCs w:val="26"/>
        </w:rPr>
        <w:t>всего заключено 3 контракта на общую сумму</w:t>
      </w:r>
      <w:r>
        <w:rPr>
          <w:sz w:val="26"/>
          <w:szCs w:val="26"/>
        </w:rPr>
        <w:t xml:space="preserve"> 1706,3 тыс. рублей</w:t>
      </w:r>
      <w:r w:rsidR="0097621F">
        <w:rPr>
          <w:sz w:val="26"/>
          <w:szCs w:val="26"/>
        </w:rPr>
        <w:t>, срок исполнения контрактов 01 декабря 2024 года</w:t>
      </w:r>
      <w:r>
        <w:rPr>
          <w:sz w:val="26"/>
          <w:szCs w:val="26"/>
        </w:rPr>
        <w:t>;</w:t>
      </w:r>
    </w:p>
    <w:p w:rsidR="0065051C" w:rsidRDefault="0065051C" w:rsidP="00CD5B1E">
      <w:pPr>
        <w:tabs>
          <w:tab w:val="left" w:pos="993"/>
        </w:tabs>
        <w:jc w:val="both"/>
        <w:rPr>
          <w:sz w:val="26"/>
          <w:szCs w:val="26"/>
        </w:rPr>
      </w:pPr>
      <w:r>
        <w:rPr>
          <w:sz w:val="26"/>
          <w:szCs w:val="26"/>
        </w:rPr>
        <w:t xml:space="preserve">6) </w:t>
      </w:r>
      <w:r w:rsidRPr="0065051C">
        <w:rPr>
          <w:sz w:val="26"/>
          <w:szCs w:val="26"/>
        </w:rPr>
        <w:t>Завершается подготовка проектно-сметных документаций, для оплаты которых будет использован остаток бюджетных сре</w:t>
      </w:r>
      <w:proofErr w:type="gramStart"/>
      <w:r w:rsidRPr="0065051C">
        <w:rPr>
          <w:sz w:val="26"/>
          <w:szCs w:val="26"/>
        </w:rPr>
        <w:t>дств в с</w:t>
      </w:r>
      <w:proofErr w:type="gramEnd"/>
      <w:r w:rsidRPr="0065051C">
        <w:rPr>
          <w:sz w:val="26"/>
          <w:szCs w:val="26"/>
        </w:rPr>
        <w:t>умме 2 559,4 тыс. рублей.</w:t>
      </w:r>
    </w:p>
    <w:p w:rsidR="0065051C" w:rsidRDefault="0065051C" w:rsidP="00CD5B1E">
      <w:pPr>
        <w:tabs>
          <w:tab w:val="left" w:pos="993"/>
        </w:tabs>
        <w:jc w:val="both"/>
        <w:rPr>
          <w:sz w:val="26"/>
          <w:szCs w:val="26"/>
        </w:rPr>
      </w:pPr>
      <w:r>
        <w:rPr>
          <w:sz w:val="26"/>
          <w:szCs w:val="26"/>
        </w:rPr>
        <w:lastRenderedPageBreak/>
        <w:t xml:space="preserve">      - </w:t>
      </w:r>
      <w:r w:rsidRPr="00841FD6">
        <w:rPr>
          <w:sz w:val="26"/>
          <w:szCs w:val="26"/>
        </w:rPr>
        <w:t>«</w:t>
      </w:r>
      <w:r w:rsidR="000C7623" w:rsidRPr="000C7623">
        <w:rPr>
          <w:sz w:val="26"/>
          <w:szCs w:val="26"/>
        </w:rPr>
        <w:t xml:space="preserve">Охрана общественного порядка </w:t>
      </w:r>
      <w:proofErr w:type="gramStart"/>
      <w:r w:rsidR="000C7623" w:rsidRPr="000C7623">
        <w:rPr>
          <w:sz w:val="26"/>
          <w:szCs w:val="26"/>
        </w:rPr>
        <w:t>в</w:t>
      </w:r>
      <w:proofErr w:type="gramEnd"/>
      <w:r w:rsidR="000C7623" w:rsidRPr="000C7623">
        <w:rPr>
          <w:sz w:val="26"/>
          <w:szCs w:val="26"/>
        </w:rPr>
        <w:t xml:space="preserve"> </w:t>
      </w:r>
      <w:proofErr w:type="gramStart"/>
      <w:r w:rsidR="000C7623" w:rsidRPr="000C7623">
        <w:rPr>
          <w:sz w:val="26"/>
          <w:szCs w:val="26"/>
        </w:rPr>
        <w:t>Углегорском</w:t>
      </w:r>
      <w:proofErr w:type="gramEnd"/>
      <w:r w:rsidR="000C7623" w:rsidRPr="000C7623">
        <w:rPr>
          <w:sz w:val="26"/>
          <w:szCs w:val="26"/>
        </w:rPr>
        <w:t xml:space="preserve"> городском округе</w:t>
      </w:r>
      <w:r w:rsidRPr="00841FD6">
        <w:rPr>
          <w:sz w:val="26"/>
          <w:szCs w:val="26"/>
        </w:rPr>
        <w:t xml:space="preserve">» – </w:t>
      </w:r>
      <w:r w:rsidR="000C7623">
        <w:rPr>
          <w:sz w:val="26"/>
          <w:szCs w:val="26"/>
        </w:rPr>
        <w:t>10,8</w:t>
      </w:r>
      <w:r w:rsidRPr="00841FD6">
        <w:rPr>
          <w:sz w:val="26"/>
          <w:szCs w:val="26"/>
        </w:rPr>
        <w:t xml:space="preserve"> тыс. рублей или </w:t>
      </w:r>
      <w:r w:rsidR="000C7623">
        <w:rPr>
          <w:sz w:val="26"/>
          <w:szCs w:val="26"/>
        </w:rPr>
        <w:t>6,7</w:t>
      </w:r>
      <w:r w:rsidRPr="00841FD6">
        <w:rPr>
          <w:sz w:val="26"/>
          <w:szCs w:val="26"/>
        </w:rPr>
        <w:t xml:space="preserve"> %(</w:t>
      </w:r>
      <w:r w:rsidR="000C7623">
        <w:rPr>
          <w:sz w:val="26"/>
          <w:szCs w:val="26"/>
        </w:rPr>
        <w:t>рост</w:t>
      </w:r>
      <w:r>
        <w:rPr>
          <w:sz w:val="26"/>
          <w:szCs w:val="26"/>
        </w:rPr>
        <w:t xml:space="preserve"> относительно 9 месяцев 2023 года</w:t>
      </w:r>
      <w:r w:rsidRPr="00841FD6">
        <w:rPr>
          <w:sz w:val="26"/>
          <w:szCs w:val="26"/>
        </w:rPr>
        <w:t xml:space="preserve"> на </w:t>
      </w:r>
      <w:r w:rsidR="000C7623">
        <w:rPr>
          <w:sz w:val="26"/>
          <w:szCs w:val="26"/>
        </w:rPr>
        <w:t>4,1</w:t>
      </w:r>
      <w:r w:rsidRPr="00841FD6">
        <w:rPr>
          <w:sz w:val="26"/>
          <w:szCs w:val="26"/>
        </w:rPr>
        <w:t xml:space="preserve"> тыс. рублей или на </w:t>
      </w:r>
      <w:r>
        <w:rPr>
          <w:sz w:val="26"/>
          <w:szCs w:val="26"/>
        </w:rPr>
        <w:t>6</w:t>
      </w:r>
      <w:r w:rsidR="000C7623">
        <w:rPr>
          <w:sz w:val="26"/>
          <w:szCs w:val="26"/>
        </w:rPr>
        <w:t>1</w:t>
      </w:r>
      <w:r>
        <w:rPr>
          <w:sz w:val="26"/>
          <w:szCs w:val="26"/>
        </w:rPr>
        <w:t>,</w:t>
      </w:r>
      <w:r w:rsidR="000C7623">
        <w:rPr>
          <w:sz w:val="26"/>
          <w:szCs w:val="26"/>
        </w:rPr>
        <w:t>2</w:t>
      </w:r>
      <w:r w:rsidRPr="00841FD6">
        <w:rPr>
          <w:sz w:val="26"/>
          <w:szCs w:val="26"/>
        </w:rPr>
        <w:t>%);</w:t>
      </w:r>
    </w:p>
    <w:p w:rsidR="000C7623" w:rsidRPr="000C7623" w:rsidRDefault="000C7623" w:rsidP="000C7623">
      <w:pPr>
        <w:ind w:firstLine="708"/>
        <w:jc w:val="both"/>
        <w:rPr>
          <w:sz w:val="26"/>
          <w:szCs w:val="26"/>
        </w:rPr>
      </w:pPr>
      <w:r w:rsidRPr="000C7623">
        <w:rPr>
          <w:sz w:val="26"/>
          <w:szCs w:val="26"/>
        </w:rPr>
        <w:t xml:space="preserve">На реализацию муниципальной программы на 2024 год были предусмотрены бюджетные ассигнования в сумме 102,5 тыс. рублей (средства местного бюджета). Фактические расходы на реализацию программы по состоянию на 01.10.2024 составили 10,2 тыс. рублей. Средства бюджета были использованы на создание условий для деятельности добровольных народных дружин по охране общественного порядка. </w:t>
      </w:r>
    </w:p>
    <w:p w:rsidR="000C7623" w:rsidRPr="000C7623" w:rsidRDefault="000C7623" w:rsidP="000C7623">
      <w:pPr>
        <w:ind w:firstLine="708"/>
        <w:jc w:val="both"/>
        <w:rPr>
          <w:sz w:val="26"/>
          <w:szCs w:val="26"/>
        </w:rPr>
      </w:pPr>
      <w:r w:rsidRPr="000C7623">
        <w:rPr>
          <w:sz w:val="26"/>
          <w:szCs w:val="26"/>
        </w:rPr>
        <w:t>Неисполнение мероприятий муниципальной программы обусловлено следующим:</w:t>
      </w:r>
    </w:p>
    <w:p w:rsidR="000C7623" w:rsidRPr="000C7623" w:rsidRDefault="000C7623" w:rsidP="000C7623">
      <w:pPr>
        <w:ind w:firstLine="708"/>
        <w:jc w:val="both"/>
        <w:rPr>
          <w:sz w:val="26"/>
          <w:szCs w:val="26"/>
        </w:rPr>
      </w:pPr>
      <w:r w:rsidRPr="000C7623">
        <w:rPr>
          <w:sz w:val="26"/>
          <w:szCs w:val="26"/>
        </w:rPr>
        <w:t xml:space="preserve">- в 2024 году не проводились </w:t>
      </w:r>
      <w:proofErr w:type="spellStart"/>
      <w:r w:rsidRPr="000C7623">
        <w:rPr>
          <w:sz w:val="26"/>
          <w:szCs w:val="26"/>
        </w:rPr>
        <w:t>антибраконьерские</w:t>
      </w:r>
      <w:proofErr w:type="spellEnd"/>
      <w:r w:rsidRPr="000C7623">
        <w:rPr>
          <w:sz w:val="26"/>
          <w:szCs w:val="26"/>
        </w:rPr>
        <w:t xml:space="preserve"> рейды, в </w:t>
      </w:r>
      <w:proofErr w:type="gramStart"/>
      <w:r w:rsidRPr="000C7623">
        <w:rPr>
          <w:sz w:val="26"/>
          <w:szCs w:val="26"/>
        </w:rPr>
        <w:t>связи</w:t>
      </w:r>
      <w:proofErr w:type="gramEnd"/>
      <w:r w:rsidRPr="000C7623">
        <w:rPr>
          <w:sz w:val="26"/>
          <w:szCs w:val="26"/>
        </w:rPr>
        <w:t xml:space="preserve"> с чем не использованы бюджетные средства в сумме 70,0 тыс. рублей (возвращены в бюджет округа 21.10.2024);</w:t>
      </w:r>
    </w:p>
    <w:p w:rsidR="000C7623" w:rsidRPr="000C7623" w:rsidRDefault="000C7623" w:rsidP="000C7623">
      <w:pPr>
        <w:ind w:firstLine="708"/>
        <w:jc w:val="both"/>
        <w:rPr>
          <w:sz w:val="26"/>
          <w:szCs w:val="26"/>
        </w:rPr>
      </w:pPr>
      <w:r w:rsidRPr="000C7623">
        <w:rPr>
          <w:sz w:val="26"/>
          <w:szCs w:val="26"/>
        </w:rPr>
        <w:t xml:space="preserve">- в истекшем периоде не было случаев добровольной выдачи гражданами оружия, боеприпасов, взрывчатых веществ и взрывных устройств, в </w:t>
      </w:r>
      <w:proofErr w:type="gramStart"/>
      <w:r w:rsidRPr="000C7623">
        <w:rPr>
          <w:sz w:val="26"/>
          <w:szCs w:val="26"/>
        </w:rPr>
        <w:t>связи</w:t>
      </w:r>
      <w:proofErr w:type="gramEnd"/>
      <w:r w:rsidRPr="000C7623">
        <w:rPr>
          <w:sz w:val="26"/>
          <w:szCs w:val="26"/>
        </w:rPr>
        <w:t xml:space="preserve"> с чем не использованы бюджетные средства, предназначенные на эти цели, в сумме 2,5 тыс. рублей (возвращены в бюджет округа 21.10.2024).</w:t>
      </w:r>
    </w:p>
    <w:p w:rsidR="000C7623" w:rsidRPr="0065051C" w:rsidRDefault="002F64BD" w:rsidP="000C7623">
      <w:pPr>
        <w:tabs>
          <w:tab w:val="left" w:pos="993"/>
        </w:tabs>
        <w:jc w:val="both"/>
        <w:rPr>
          <w:sz w:val="26"/>
          <w:szCs w:val="26"/>
        </w:rPr>
      </w:pPr>
      <w:r>
        <w:rPr>
          <w:sz w:val="26"/>
          <w:szCs w:val="26"/>
        </w:rPr>
        <w:t xml:space="preserve">         - </w:t>
      </w:r>
      <w:r w:rsidR="000C7623" w:rsidRPr="000C7623">
        <w:rPr>
          <w:sz w:val="26"/>
          <w:szCs w:val="26"/>
        </w:rPr>
        <w:t>Остаток неиспользованных сре</w:t>
      </w:r>
      <w:proofErr w:type="gramStart"/>
      <w:r w:rsidR="000C7623" w:rsidRPr="000C7623">
        <w:rPr>
          <w:sz w:val="26"/>
          <w:szCs w:val="26"/>
        </w:rPr>
        <w:t>дств в с</w:t>
      </w:r>
      <w:proofErr w:type="gramEnd"/>
      <w:r w:rsidR="000C7623" w:rsidRPr="000C7623">
        <w:rPr>
          <w:sz w:val="26"/>
          <w:szCs w:val="26"/>
        </w:rPr>
        <w:t xml:space="preserve">умме 19,8 тыс. рублей будет использован до конца года: на территории г. Углегорск и </w:t>
      </w:r>
      <w:proofErr w:type="spellStart"/>
      <w:r w:rsidR="000C7623" w:rsidRPr="000C7623">
        <w:rPr>
          <w:sz w:val="26"/>
          <w:szCs w:val="26"/>
        </w:rPr>
        <w:t>пгт</w:t>
      </w:r>
      <w:proofErr w:type="spellEnd"/>
      <w:r w:rsidR="000C7623" w:rsidRPr="000C7623">
        <w:rPr>
          <w:sz w:val="26"/>
          <w:szCs w:val="26"/>
        </w:rPr>
        <w:t xml:space="preserve"> Шахтерск проводятся работы по монтажу системы видеонаблюдения АПК «Безопасный город», всего планируется подключить 176 камер видеонаблюдения в октябре 2024 года.</w:t>
      </w:r>
    </w:p>
    <w:p w:rsidR="00FB4B12" w:rsidRPr="00053389" w:rsidRDefault="00A66302" w:rsidP="00053389">
      <w:pPr>
        <w:tabs>
          <w:tab w:val="left" w:pos="993"/>
        </w:tabs>
        <w:ind w:firstLine="709"/>
        <w:jc w:val="both"/>
        <w:rPr>
          <w:sz w:val="26"/>
          <w:szCs w:val="26"/>
        </w:rPr>
      </w:pPr>
      <w:r w:rsidRPr="00A66302">
        <w:rPr>
          <w:sz w:val="26"/>
          <w:szCs w:val="26"/>
        </w:rPr>
        <w:t xml:space="preserve">Данные об использовании средств, направленных на реализацию </w:t>
      </w:r>
      <w:r w:rsidR="00A97A43">
        <w:rPr>
          <w:sz w:val="26"/>
          <w:szCs w:val="26"/>
        </w:rPr>
        <w:t>муниципальных</w:t>
      </w:r>
      <w:r w:rsidRPr="00A66302">
        <w:rPr>
          <w:sz w:val="26"/>
          <w:szCs w:val="26"/>
        </w:rPr>
        <w:t xml:space="preserve"> программ </w:t>
      </w:r>
      <w:r w:rsidR="00A97A43">
        <w:rPr>
          <w:sz w:val="26"/>
          <w:szCs w:val="26"/>
        </w:rPr>
        <w:t xml:space="preserve">за </w:t>
      </w:r>
      <w:r w:rsidR="0096080E">
        <w:rPr>
          <w:sz w:val="26"/>
          <w:szCs w:val="26"/>
        </w:rPr>
        <w:t>9</w:t>
      </w:r>
      <w:r w:rsidR="00A97A43">
        <w:rPr>
          <w:sz w:val="26"/>
          <w:szCs w:val="26"/>
        </w:rPr>
        <w:t xml:space="preserve"> месяцев</w:t>
      </w:r>
      <w:r w:rsidRPr="00A66302">
        <w:rPr>
          <w:sz w:val="26"/>
          <w:szCs w:val="26"/>
        </w:rPr>
        <w:t xml:space="preserve"> 202</w:t>
      </w:r>
      <w:r w:rsidR="00A97A43">
        <w:rPr>
          <w:sz w:val="26"/>
          <w:szCs w:val="26"/>
        </w:rPr>
        <w:t>4</w:t>
      </w:r>
      <w:r w:rsidRPr="00A66302">
        <w:rPr>
          <w:sz w:val="26"/>
          <w:szCs w:val="26"/>
        </w:rPr>
        <w:t xml:space="preserve"> года, приведены в приложении № 3</w:t>
      </w:r>
      <w:r w:rsidR="00ED3459">
        <w:rPr>
          <w:sz w:val="26"/>
          <w:szCs w:val="26"/>
        </w:rPr>
        <w:t xml:space="preserve"> к заключению</w:t>
      </w:r>
      <w:r w:rsidR="00FE14B2">
        <w:rPr>
          <w:sz w:val="26"/>
          <w:szCs w:val="26"/>
        </w:rPr>
        <w:t>.</w:t>
      </w:r>
    </w:p>
    <w:p w:rsidR="000009B0" w:rsidRDefault="00A66302" w:rsidP="0067628A">
      <w:pPr>
        <w:tabs>
          <w:tab w:val="left" w:pos="993"/>
        </w:tabs>
        <w:ind w:firstLine="709"/>
        <w:jc w:val="both"/>
        <w:rPr>
          <w:sz w:val="26"/>
          <w:szCs w:val="26"/>
        </w:rPr>
      </w:pPr>
      <w:r w:rsidRPr="00A66302">
        <w:rPr>
          <w:sz w:val="26"/>
          <w:szCs w:val="26"/>
        </w:rPr>
        <w:t xml:space="preserve">Удельный вес объема </w:t>
      </w:r>
      <w:r w:rsidR="00A5388F">
        <w:rPr>
          <w:sz w:val="26"/>
          <w:szCs w:val="26"/>
        </w:rPr>
        <w:t xml:space="preserve">ассигнований на </w:t>
      </w:r>
      <w:r w:rsidRPr="00A66302">
        <w:rPr>
          <w:sz w:val="26"/>
          <w:szCs w:val="26"/>
        </w:rPr>
        <w:t>капитальны</w:t>
      </w:r>
      <w:r w:rsidR="00A5388F">
        <w:rPr>
          <w:sz w:val="26"/>
          <w:szCs w:val="26"/>
        </w:rPr>
        <w:t>е</w:t>
      </w:r>
      <w:r w:rsidRPr="00A66302">
        <w:rPr>
          <w:sz w:val="26"/>
          <w:szCs w:val="26"/>
        </w:rPr>
        <w:t xml:space="preserve"> вложени</w:t>
      </w:r>
      <w:r w:rsidR="00A5388F">
        <w:rPr>
          <w:sz w:val="26"/>
          <w:szCs w:val="26"/>
        </w:rPr>
        <w:t>я</w:t>
      </w:r>
      <w:r w:rsidRPr="00A66302">
        <w:rPr>
          <w:sz w:val="26"/>
          <w:szCs w:val="26"/>
        </w:rPr>
        <w:t xml:space="preserve"> в объекты государственной (муниципальной) собственности </w:t>
      </w:r>
      <w:r w:rsidR="004F6E94">
        <w:rPr>
          <w:sz w:val="26"/>
          <w:szCs w:val="26"/>
        </w:rPr>
        <w:t xml:space="preserve">(ВР 400) </w:t>
      </w:r>
      <w:r w:rsidRPr="00A66302">
        <w:rPr>
          <w:sz w:val="26"/>
          <w:szCs w:val="26"/>
        </w:rPr>
        <w:t>в общем объеме утвержденных</w:t>
      </w:r>
      <w:r w:rsidR="001B7F63">
        <w:rPr>
          <w:sz w:val="26"/>
          <w:szCs w:val="26"/>
        </w:rPr>
        <w:t xml:space="preserve"> </w:t>
      </w:r>
      <w:r w:rsidRPr="00A66302">
        <w:rPr>
          <w:sz w:val="26"/>
          <w:szCs w:val="26"/>
        </w:rPr>
        <w:t xml:space="preserve">расходов </w:t>
      </w:r>
      <w:r w:rsidR="00A97A43">
        <w:rPr>
          <w:sz w:val="26"/>
          <w:szCs w:val="26"/>
        </w:rPr>
        <w:t>местного</w:t>
      </w:r>
      <w:r w:rsidRPr="00A66302">
        <w:rPr>
          <w:sz w:val="26"/>
          <w:szCs w:val="26"/>
        </w:rPr>
        <w:t xml:space="preserve"> бюджета</w:t>
      </w:r>
      <w:r w:rsidR="004F6E94">
        <w:rPr>
          <w:sz w:val="26"/>
          <w:szCs w:val="26"/>
        </w:rPr>
        <w:t xml:space="preserve"> на 01.</w:t>
      </w:r>
      <w:r w:rsidR="008C46C2">
        <w:rPr>
          <w:sz w:val="26"/>
          <w:szCs w:val="26"/>
        </w:rPr>
        <w:t>10</w:t>
      </w:r>
      <w:r w:rsidR="004F6E94">
        <w:rPr>
          <w:sz w:val="26"/>
          <w:szCs w:val="26"/>
        </w:rPr>
        <w:t>.202</w:t>
      </w:r>
      <w:r w:rsidR="00A97A43">
        <w:rPr>
          <w:sz w:val="26"/>
          <w:szCs w:val="26"/>
        </w:rPr>
        <w:t>4</w:t>
      </w:r>
      <w:r w:rsidRPr="00A66302">
        <w:rPr>
          <w:sz w:val="26"/>
          <w:szCs w:val="26"/>
        </w:rPr>
        <w:t xml:space="preserve"> </w:t>
      </w:r>
      <w:r w:rsidR="00072D1A">
        <w:rPr>
          <w:sz w:val="26"/>
          <w:szCs w:val="26"/>
        </w:rPr>
        <w:t>составил</w:t>
      </w:r>
      <w:r w:rsidRPr="00A66302">
        <w:rPr>
          <w:sz w:val="26"/>
          <w:szCs w:val="26"/>
        </w:rPr>
        <w:t xml:space="preserve"> </w:t>
      </w:r>
      <w:r w:rsidR="00053389">
        <w:rPr>
          <w:sz w:val="26"/>
          <w:szCs w:val="26"/>
        </w:rPr>
        <w:t>34,7</w:t>
      </w:r>
      <w:r w:rsidR="004F6E94">
        <w:rPr>
          <w:sz w:val="26"/>
          <w:szCs w:val="26"/>
        </w:rPr>
        <w:t xml:space="preserve">% или </w:t>
      </w:r>
      <w:r w:rsidR="008C46C2">
        <w:rPr>
          <w:sz w:val="26"/>
          <w:szCs w:val="26"/>
        </w:rPr>
        <w:t>1986276,9</w:t>
      </w:r>
      <w:r w:rsidR="004F6E94">
        <w:rPr>
          <w:sz w:val="26"/>
          <w:szCs w:val="26"/>
        </w:rPr>
        <w:t xml:space="preserve"> </w:t>
      </w:r>
      <w:r w:rsidR="00246FC4">
        <w:rPr>
          <w:sz w:val="26"/>
          <w:szCs w:val="26"/>
        </w:rPr>
        <w:t>тыс. рублей</w:t>
      </w:r>
      <w:r w:rsidR="004F6E94">
        <w:rPr>
          <w:sz w:val="26"/>
          <w:szCs w:val="26"/>
        </w:rPr>
        <w:t xml:space="preserve">. </w:t>
      </w:r>
      <w:r w:rsidR="00072D1A">
        <w:rPr>
          <w:sz w:val="26"/>
          <w:szCs w:val="26"/>
        </w:rPr>
        <w:t xml:space="preserve">Исполнение </w:t>
      </w:r>
      <w:r w:rsidR="00B95234">
        <w:rPr>
          <w:sz w:val="26"/>
          <w:szCs w:val="26"/>
        </w:rPr>
        <w:t xml:space="preserve">за </w:t>
      </w:r>
      <w:r w:rsidR="008C46C2">
        <w:rPr>
          <w:sz w:val="26"/>
          <w:szCs w:val="26"/>
        </w:rPr>
        <w:t>9</w:t>
      </w:r>
      <w:r w:rsidR="00B95234">
        <w:rPr>
          <w:sz w:val="26"/>
          <w:szCs w:val="26"/>
        </w:rPr>
        <w:t xml:space="preserve"> месяцев</w:t>
      </w:r>
      <w:r w:rsidR="00072D1A">
        <w:rPr>
          <w:sz w:val="26"/>
          <w:szCs w:val="26"/>
        </w:rPr>
        <w:t xml:space="preserve"> 202</w:t>
      </w:r>
      <w:r w:rsidR="00B95234">
        <w:rPr>
          <w:sz w:val="26"/>
          <w:szCs w:val="26"/>
        </w:rPr>
        <w:t>4</w:t>
      </w:r>
      <w:r w:rsidR="00072D1A">
        <w:rPr>
          <w:sz w:val="26"/>
          <w:szCs w:val="26"/>
        </w:rPr>
        <w:t xml:space="preserve"> года данных расходов составило </w:t>
      </w:r>
      <w:r w:rsidR="00053389">
        <w:rPr>
          <w:sz w:val="26"/>
          <w:szCs w:val="26"/>
        </w:rPr>
        <w:t>48,6</w:t>
      </w:r>
      <w:r w:rsidR="00072D1A">
        <w:rPr>
          <w:sz w:val="26"/>
          <w:szCs w:val="26"/>
        </w:rPr>
        <w:t xml:space="preserve">% или </w:t>
      </w:r>
      <w:r w:rsidR="008C46C2">
        <w:rPr>
          <w:sz w:val="26"/>
          <w:szCs w:val="26"/>
        </w:rPr>
        <w:t>965934,3</w:t>
      </w:r>
      <w:r w:rsidR="00072D1A">
        <w:rPr>
          <w:sz w:val="26"/>
          <w:szCs w:val="26"/>
        </w:rPr>
        <w:t xml:space="preserve"> </w:t>
      </w:r>
      <w:r w:rsidR="00246FC4">
        <w:rPr>
          <w:sz w:val="26"/>
          <w:szCs w:val="26"/>
        </w:rPr>
        <w:t>тыс. рублей</w:t>
      </w:r>
      <w:r w:rsidR="000942F5">
        <w:rPr>
          <w:sz w:val="26"/>
          <w:szCs w:val="26"/>
        </w:rPr>
        <w:t>.</w:t>
      </w:r>
      <w:r w:rsidR="00072D1A">
        <w:rPr>
          <w:sz w:val="26"/>
          <w:szCs w:val="26"/>
        </w:rPr>
        <w:t xml:space="preserve"> </w:t>
      </w:r>
    </w:p>
    <w:p w:rsidR="0067628A" w:rsidRPr="00053389" w:rsidRDefault="00072D1A" w:rsidP="00053389">
      <w:pPr>
        <w:ind w:firstLine="709"/>
        <w:jc w:val="both"/>
        <w:rPr>
          <w:sz w:val="26"/>
          <w:szCs w:val="26"/>
        </w:rPr>
      </w:pPr>
      <w:r>
        <w:rPr>
          <w:sz w:val="26"/>
          <w:szCs w:val="26"/>
        </w:rPr>
        <w:t xml:space="preserve">По отношению к исполнению показателя за аналогичный </w:t>
      </w:r>
      <w:r w:rsidR="00B95234">
        <w:rPr>
          <w:sz w:val="26"/>
          <w:szCs w:val="26"/>
        </w:rPr>
        <w:t>период</w:t>
      </w:r>
      <w:r>
        <w:rPr>
          <w:sz w:val="26"/>
          <w:szCs w:val="26"/>
        </w:rPr>
        <w:t xml:space="preserve"> 202</w:t>
      </w:r>
      <w:r w:rsidR="00B95234">
        <w:rPr>
          <w:sz w:val="26"/>
          <w:szCs w:val="26"/>
        </w:rPr>
        <w:t>3</w:t>
      </w:r>
      <w:r>
        <w:rPr>
          <w:sz w:val="26"/>
          <w:szCs w:val="26"/>
        </w:rPr>
        <w:t xml:space="preserve"> года (</w:t>
      </w:r>
      <w:r w:rsidR="00053389">
        <w:rPr>
          <w:sz w:val="26"/>
          <w:szCs w:val="26"/>
        </w:rPr>
        <w:t>413674,5</w:t>
      </w:r>
      <w:r w:rsidRPr="00A66302">
        <w:rPr>
          <w:sz w:val="26"/>
          <w:szCs w:val="26"/>
        </w:rPr>
        <w:t xml:space="preserve"> тыс. рублей или </w:t>
      </w:r>
      <w:r w:rsidR="00053389">
        <w:rPr>
          <w:sz w:val="26"/>
          <w:szCs w:val="26"/>
        </w:rPr>
        <w:t>57,2</w:t>
      </w:r>
      <w:r>
        <w:rPr>
          <w:sz w:val="26"/>
          <w:szCs w:val="26"/>
        </w:rPr>
        <w:t xml:space="preserve">%) расходы </w:t>
      </w:r>
      <w:r w:rsidR="000009B0">
        <w:rPr>
          <w:sz w:val="26"/>
          <w:szCs w:val="26"/>
        </w:rPr>
        <w:t xml:space="preserve">на </w:t>
      </w:r>
      <w:r w:rsidR="000009B0" w:rsidRPr="00A66302">
        <w:rPr>
          <w:sz w:val="26"/>
          <w:szCs w:val="26"/>
        </w:rPr>
        <w:t>капитальны</w:t>
      </w:r>
      <w:r w:rsidR="000009B0">
        <w:rPr>
          <w:sz w:val="26"/>
          <w:szCs w:val="26"/>
        </w:rPr>
        <w:t>е</w:t>
      </w:r>
      <w:r w:rsidR="000009B0" w:rsidRPr="00A66302">
        <w:rPr>
          <w:sz w:val="26"/>
          <w:szCs w:val="26"/>
        </w:rPr>
        <w:t xml:space="preserve"> вложени</w:t>
      </w:r>
      <w:r w:rsidR="000009B0">
        <w:rPr>
          <w:sz w:val="26"/>
          <w:szCs w:val="26"/>
        </w:rPr>
        <w:t xml:space="preserve">я по итогам </w:t>
      </w:r>
      <w:r w:rsidR="00053389">
        <w:rPr>
          <w:sz w:val="26"/>
          <w:szCs w:val="26"/>
        </w:rPr>
        <w:t>девяти месяцев</w:t>
      </w:r>
      <w:r>
        <w:rPr>
          <w:sz w:val="26"/>
          <w:szCs w:val="26"/>
        </w:rPr>
        <w:t xml:space="preserve"> 202</w:t>
      </w:r>
      <w:r w:rsidR="00AD5835">
        <w:rPr>
          <w:sz w:val="26"/>
          <w:szCs w:val="26"/>
        </w:rPr>
        <w:t>4</w:t>
      </w:r>
      <w:r>
        <w:rPr>
          <w:sz w:val="26"/>
          <w:szCs w:val="26"/>
        </w:rPr>
        <w:t xml:space="preserve"> года </w:t>
      </w:r>
      <w:r w:rsidR="000009B0">
        <w:rPr>
          <w:sz w:val="26"/>
          <w:szCs w:val="26"/>
        </w:rPr>
        <w:t xml:space="preserve">сложились </w:t>
      </w:r>
      <w:r w:rsidR="004561F8">
        <w:rPr>
          <w:sz w:val="26"/>
          <w:szCs w:val="26"/>
        </w:rPr>
        <w:t xml:space="preserve">в </w:t>
      </w:r>
      <w:r w:rsidR="00053389">
        <w:rPr>
          <w:sz w:val="26"/>
          <w:szCs w:val="26"/>
        </w:rPr>
        <w:t>два</w:t>
      </w:r>
      <w:r w:rsidR="004561F8">
        <w:rPr>
          <w:sz w:val="26"/>
          <w:szCs w:val="26"/>
        </w:rPr>
        <w:t xml:space="preserve"> раза выше.</w:t>
      </w:r>
    </w:p>
    <w:p w:rsidR="0067628A" w:rsidRPr="00053389" w:rsidRDefault="00732732" w:rsidP="00053389">
      <w:pPr>
        <w:ind w:firstLine="709"/>
        <w:jc w:val="both"/>
        <w:rPr>
          <w:sz w:val="26"/>
          <w:szCs w:val="26"/>
        </w:rPr>
      </w:pPr>
      <w:r w:rsidRPr="00732732">
        <w:rPr>
          <w:sz w:val="26"/>
          <w:szCs w:val="26"/>
        </w:rPr>
        <w:t>Бюджетные ассигнования, направляемые на исполнение публичных нормативных обязательств</w:t>
      </w:r>
      <w:r w:rsidR="000F1D05">
        <w:rPr>
          <w:sz w:val="26"/>
          <w:szCs w:val="26"/>
        </w:rPr>
        <w:t xml:space="preserve"> (ВР 310</w:t>
      </w:r>
      <w:r>
        <w:rPr>
          <w:sz w:val="26"/>
          <w:szCs w:val="26"/>
        </w:rPr>
        <w:t>)</w:t>
      </w:r>
      <w:r w:rsidRPr="00732732">
        <w:rPr>
          <w:sz w:val="26"/>
          <w:szCs w:val="26"/>
        </w:rPr>
        <w:t xml:space="preserve">, за </w:t>
      </w:r>
      <w:r w:rsidR="003A7D8C">
        <w:rPr>
          <w:sz w:val="26"/>
          <w:szCs w:val="26"/>
        </w:rPr>
        <w:t>9</w:t>
      </w:r>
      <w:r w:rsidR="000F1D05">
        <w:rPr>
          <w:sz w:val="26"/>
          <w:szCs w:val="26"/>
        </w:rPr>
        <w:t xml:space="preserve"> месяцев текущего года</w:t>
      </w:r>
      <w:r w:rsidRPr="00732732">
        <w:rPr>
          <w:sz w:val="26"/>
          <w:szCs w:val="26"/>
        </w:rPr>
        <w:t xml:space="preserve"> исполнены в сумме </w:t>
      </w:r>
      <w:r w:rsidR="003A7D8C">
        <w:rPr>
          <w:sz w:val="26"/>
          <w:szCs w:val="26"/>
        </w:rPr>
        <w:t>43962,4</w:t>
      </w:r>
      <w:r w:rsidRPr="00732732">
        <w:rPr>
          <w:sz w:val="26"/>
          <w:szCs w:val="26"/>
        </w:rPr>
        <w:t xml:space="preserve"> тыс. рублей или </w:t>
      </w:r>
      <w:r w:rsidR="003A7D8C">
        <w:rPr>
          <w:sz w:val="26"/>
          <w:szCs w:val="26"/>
        </w:rPr>
        <w:t>80,6</w:t>
      </w:r>
      <w:r w:rsidRPr="00732732">
        <w:rPr>
          <w:sz w:val="26"/>
          <w:szCs w:val="26"/>
        </w:rPr>
        <w:t>% от назначений</w:t>
      </w:r>
      <w:r w:rsidR="00A45EBB">
        <w:rPr>
          <w:sz w:val="26"/>
          <w:szCs w:val="26"/>
        </w:rPr>
        <w:t xml:space="preserve"> сводной бюджетной росписи</w:t>
      </w:r>
      <w:r w:rsidR="005A4717">
        <w:rPr>
          <w:sz w:val="26"/>
          <w:szCs w:val="26"/>
        </w:rPr>
        <w:t xml:space="preserve"> </w:t>
      </w:r>
      <w:r w:rsidRPr="00732732">
        <w:rPr>
          <w:sz w:val="26"/>
          <w:szCs w:val="26"/>
        </w:rPr>
        <w:t>(</w:t>
      </w:r>
      <w:r w:rsidR="003A7D8C">
        <w:rPr>
          <w:sz w:val="26"/>
          <w:szCs w:val="26"/>
        </w:rPr>
        <w:t>54562,3</w:t>
      </w:r>
      <w:r w:rsidRPr="00732732">
        <w:rPr>
          <w:sz w:val="26"/>
          <w:szCs w:val="26"/>
        </w:rPr>
        <w:t xml:space="preserve"> тыс. рублей), что на </w:t>
      </w:r>
      <w:r w:rsidR="003A7D8C">
        <w:rPr>
          <w:sz w:val="26"/>
          <w:szCs w:val="26"/>
        </w:rPr>
        <w:t>4397,1</w:t>
      </w:r>
      <w:r w:rsidRPr="00732732">
        <w:rPr>
          <w:sz w:val="26"/>
          <w:szCs w:val="26"/>
        </w:rPr>
        <w:t xml:space="preserve"> тыс. рублей (</w:t>
      </w:r>
      <w:r>
        <w:rPr>
          <w:sz w:val="26"/>
          <w:szCs w:val="26"/>
        </w:rPr>
        <w:t xml:space="preserve">на </w:t>
      </w:r>
      <w:r w:rsidR="003A7D8C">
        <w:rPr>
          <w:sz w:val="26"/>
          <w:szCs w:val="26"/>
        </w:rPr>
        <w:t>11,1</w:t>
      </w:r>
      <w:r w:rsidRPr="00732732">
        <w:rPr>
          <w:sz w:val="26"/>
          <w:szCs w:val="26"/>
        </w:rPr>
        <w:t xml:space="preserve"> %) </w:t>
      </w:r>
      <w:r w:rsidR="003A7D8C">
        <w:rPr>
          <w:sz w:val="26"/>
          <w:szCs w:val="26"/>
        </w:rPr>
        <w:t>больше</w:t>
      </w:r>
      <w:r w:rsidRPr="00732732">
        <w:rPr>
          <w:sz w:val="26"/>
          <w:szCs w:val="26"/>
        </w:rPr>
        <w:t xml:space="preserve"> расходов за аналогичный период 202</w:t>
      </w:r>
      <w:r w:rsidR="000F1D05">
        <w:rPr>
          <w:sz w:val="26"/>
          <w:szCs w:val="26"/>
        </w:rPr>
        <w:t>3</w:t>
      </w:r>
      <w:r w:rsidRPr="00732732">
        <w:rPr>
          <w:sz w:val="26"/>
          <w:szCs w:val="26"/>
        </w:rPr>
        <w:t xml:space="preserve"> года.</w:t>
      </w:r>
    </w:p>
    <w:p w:rsidR="00A66302" w:rsidRPr="00A66302" w:rsidRDefault="00E570E6" w:rsidP="00A66302">
      <w:pPr>
        <w:ind w:firstLine="709"/>
        <w:jc w:val="both"/>
        <w:rPr>
          <w:sz w:val="26"/>
          <w:szCs w:val="26"/>
        </w:rPr>
      </w:pPr>
      <w:r>
        <w:rPr>
          <w:sz w:val="26"/>
          <w:szCs w:val="26"/>
          <w:lang w:eastAsia="en-US"/>
        </w:rPr>
        <w:t>Решением Собрания Углегорского городского округа</w:t>
      </w:r>
      <w:r w:rsidR="007D5EA8">
        <w:rPr>
          <w:sz w:val="26"/>
          <w:szCs w:val="26"/>
          <w:lang w:eastAsia="en-US"/>
        </w:rPr>
        <w:t xml:space="preserve"> (в редакции от </w:t>
      </w:r>
      <w:r w:rsidR="00053389">
        <w:rPr>
          <w:sz w:val="26"/>
          <w:szCs w:val="26"/>
          <w:lang w:eastAsia="en-US"/>
        </w:rPr>
        <w:t>04</w:t>
      </w:r>
      <w:r w:rsidR="007D5EA8">
        <w:rPr>
          <w:sz w:val="26"/>
          <w:szCs w:val="26"/>
          <w:lang w:eastAsia="en-US"/>
        </w:rPr>
        <w:t>.0</w:t>
      </w:r>
      <w:r w:rsidR="00053389">
        <w:rPr>
          <w:sz w:val="26"/>
          <w:szCs w:val="26"/>
          <w:lang w:eastAsia="en-US"/>
        </w:rPr>
        <w:t>7</w:t>
      </w:r>
      <w:r w:rsidR="007D5EA8">
        <w:rPr>
          <w:sz w:val="26"/>
          <w:szCs w:val="26"/>
          <w:lang w:eastAsia="en-US"/>
        </w:rPr>
        <w:t>.202</w:t>
      </w:r>
      <w:r>
        <w:rPr>
          <w:sz w:val="26"/>
          <w:szCs w:val="26"/>
          <w:lang w:eastAsia="en-US"/>
        </w:rPr>
        <w:t>4</w:t>
      </w:r>
      <w:r w:rsidR="007D5EA8">
        <w:rPr>
          <w:sz w:val="26"/>
          <w:szCs w:val="26"/>
          <w:lang w:eastAsia="en-US"/>
        </w:rPr>
        <w:t>)</w:t>
      </w:r>
      <w:r w:rsidR="00A66302" w:rsidRPr="00A66302">
        <w:rPr>
          <w:sz w:val="26"/>
          <w:szCs w:val="26"/>
          <w:lang w:eastAsia="en-US"/>
        </w:rPr>
        <w:t xml:space="preserve"> </w:t>
      </w:r>
      <w:r w:rsidR="00A66302" w:rsidRPr="00A66302">
        <w:rPr>
          <w:sz w:val="26"/>
          <w:szCs w:val="26"/>
        </w:rPr>
        <w:t xml:space="preserve">объемы резервных фондов </w:t>
      </w:r>
      <w:r>
        <w:rPr>
          <w:sz w:val="26"/>
          <w:szCs w:val="26"/>
        </w:rPr>
        <w:t>Администрации Углегорского городского округа</w:t>
      </w:r>
      <w:r w:rsidR="00A66302" w:rsidRPr="00A66302">
        <w:rPr>
          <w:sz w:val="26"/>
          <w:szCs w:val="26"/>
        </w:rPr>
        <w:t xml:space="preserve"> на 202</w:t>
      </w:r>
      <w:r>
        <w:rPr>
          <w:sz w:val="26"/>
          <w:szCs w:val="26"/>
        </w:rPr>
        <w:t>4</w:t>
      </w:r>
      <w:r w:rsidR="00A66302" w:rsidRPr="00A66302">
        <w:rPr>
          <w:sz w:val="26"/>
          <w:szCs w:val="26"/>
        </w:rPr>
        <w:t xml:space="preserve"> год утверждены в следующих размерах: на предупреждение и (или) ликвидацию чрезвычайных ситуаций </w:t>
      </w:r>
      <w:r w:rsidR="007D5EA8">
        <w:rPr>
          <w:sz w:val="26"/>
          <w:szCs w:val="26"/>
        </w:rPr>
        <w:t>–</w:t>
      </w:r>
      <w:r>
        <w:rPr>
          <w:sz w:val="26"/>
          <w:szCs w:val="26"/>
        </w:rPr>
        <w:t xml:space="preserve"> </w:t>
      </w:r>
      <w:r w:rsidR="001F1FD2">
        <w:rPr>
          <w:sz w:val="26"/>
          <w:szCs w:val="26"/>
        </w:rPr>
        <w:t xml:space="preserve"> 10000,00 </w:t>
      </w:r>
      <w:r w:rsidR="00A66302" w:rsidRPr="00A66302">
        <w:rPr>
          <w:sz w:val="26"/>
          <w:szCs w:val="26"/>
        </w:rPr>
        <w:t>тыс. рублей.</w:t>
      </w:r>
    </w:p>
    <w:p w:rsidR="00A66302" w:rsidRPr="00A66302" w:rsidRDefault="00E570E6" w:rsidP="00D6308B">
      <w:pPr>
        <w:overflowPunct w:val="0"/>
        <w:autoSpaceDE w:val="0"/>
        <w:autoSpaceDN w:val="0"/>
        <w:adjustRightInd w:val="0"/>
        <w:ind w:firstLine="709"/>
        <w:jc w:val="both"/>
        <w:rPr>
          <w:sz w:val="26"/>
          <w:szCs w:val="26"/>
          <w:lang w:eastAsia="en-US"/>
        </w:rPr>
      </w:pPr>
      <w:r>
        <w:rPr>
          <w:sz w:val="26"/>
          <w:szCs w:val="26"/>
          <w:lang w:eastAsia="en-US"/>
        </w:rPr>
        <w:t xml:space="preserve">За </w:t>
      </w:r>
      <w:r w:rsidR="00053389">
        <w:rPr>
          <w:sz w:val="26"/>
          <w:szCs w:val="26"/>
          <w:lang w:eastAsia="en-US"/>
        </w:rPr>
        <w:t>9</w:t>
      </w:r>
      <w:r>
        <w:rPr>
          <w:sz w:val="26"/>
          <w:szCs w:val="26"/>
          <w:lang w:eastAsia="en-US"/>
        </w:rPr>
        <w:t xml:space="preserve"> месяцев</w:t>
      </w:r>
      <w:r w:rsidR="00A66302" w:rsidRPr="00A66302">
        <w:rPr>
          <w:sz w:val="26"/>
          <w:szCs w:val="26"/>
          <w:lang w:eastAsia="en-US"/>
        </w:rPr>
        <w:t xml:space="preserve"> 202</w:t>
      </w:r>
      <w:r>
        <w:rPr>
          <w:sz w:val="26"/>
          <w:szCs w:val="26"/>
          <w:lang w:eastAsia="en-US"/>
        </w:rPr>
        <w:t>4</w:t>
      </w:r>
      <w:r w:rsidR="00A66302" w:rsidRPr="00A66302">
        <w:rPr>
          <w:sz w:val="26"/>
          <w:szCs w:val="26"/>
          <w:lang w:eastAsia="en-US"/>
        </w:rPr>
        <w:t xml:space="preserve"> года из резервного фонда </w:t>
      </w:r>
      <w:r w:rsidR="00A66302" w:rsidRPr="00A66302">
        <w:rPr>
          <w:sz w:val="26"/>
          <w:szCs w:val="26"/>
        </w:rPr>
        <w:t xml:space="preserve">на </w:t>
      </w:r>
      <w:r w:rsidR="00D6308B" w:rsidRPr="00D6308B">
        <w:rPr>
          <w:sz w:val="26"/>
          <w:szCs w:val="26"/>
        </w:rPr>
        <w:t>предупрежден</w:t>
      </w:r>
      <w:r w:rsidR="0044101E">
        <w:rPr>
          <w:sz w:val="26"/>
          <w:szCs w:val="26"/>
        </w:rPr>
        <w:t>и</w:t>
      </w:r>
      <w:r w:rsidR="00D6308B" w:rsidRPr="00D6308B">
        <w:rPr>
          <w:sz w:val="26"/>
          <w:szCs w:val="26"/>
        </w:rPr>
        <w:t xml:space="preserve">е и (или) ликвидацию </w:t>
      </w:r>
      <w:r w:rsidR="00D6308B">
        <w:rPr>
          <w:sz w:val="26"/>
          <w:szCs w:val="26"/>
        </w:rPr>
        <w:t xml:space="preserve">чрезвычайных ситуаций </w:t>
      </w:r>
      <w:r w:rsidR="004D2AEC">
        <w:rPr>
          <w:sz w:val="26"/>
          <w:szCs w:val="26"/>
          <w:lang w:eastAsia="en-US"/>
        </w:rPr>
        <w:t xml:space="preserve">выделено </w:t>
      </w:r>
      <w:r w:rsidR="00820FF9">
        <w:rPr>
          <w:sz w:val="26"/>
          <w:szCs w:val="26"/>
          <w:lang w:eastAsia="en-US"/>
        </w:rPr>
        <w:t>8943,5</w:t>
      </w:r>
      <w:r w:rsidR="001F1FD2">
        <w:rPr>
          <w:sz w:val="26"/>
          <w:szCs w:val="26"/>
          <w:lang w:eastAsia="en-US"/>
        </w:rPr>
        <w:t xml:space="preserve"> </w:t>
      </w:r>
      <w:r w:rsidR="00A66302" w:rsidRPr="00A66302">
        <w:rPr>
          <w:sz w:val="26"/>
          <w:szCs w:val="26"/>
          <w:lang w:eastAsia="en-US"/>
        </w:rPr>
        <w:t xml:space="preserve">тыс. рублей или </w:t>
      </w:r>
      <w:r w:rsidR="00820FF9">
        <w:rPr>
          <w:sz w:val="26"/>
          <w:szCs w:val="26"/>
          <w:lang w:eastAsia="en-US"/>
        </w:rPr>
        <w:t>89,4</w:t>
      </w:r>
      <w:r w:rsidR="00A66302" w:rsidRPr="00A66302">
        <w:rPr>
          <w:sz w:val="26"/>
          <w:szCs w:val="26"/>
          <w:lang w:eastAsia="en-US"/>
        </w:rPr>
        <w:t>% от утвержденного плана</w:t>
      </w:r>
      <w:r w:rsidR="00D6308B">
        <w:rPr>
          <w:sz w:val="26"/>
          <w:szCs w:val="26"/>
          <w:lang w:eastAsia="en-US"/>
        </w:rPr>
        <w:t xml:space="preserve">, из которых освоено – </w:t>
      </w:r>
      <w:r w:rsidR="00820FF9">
        <w:rPr>
          <w:sz w:val="26"/>
          <w:szCs w:val="26"/>
          <w:lang w:eastAsia="en-US"/>
        </w:rPr>
        <w:t>8943,5</w:t>
      </w:r>
      <w:r w:rsidR="00D6308B">
        <w:rPr>
          <w:sz w:val="26"/>
          <w:szCs w:val="26"/>
          <w:lang w:eastAsia="en-US"/>
        </w:rPr>
        <w:t xml:space="preserve"> </w:t>
      </w:r>
      <w:r w:rsidR="00246FC4">
        <w:rPr>
          <w:sz w:val="26"/>
          <w:szCs w:val="26"/>
          <w:lang w:eastAsia="en-US"/>
        </w:rPr>
        <w:t>тыс. рублей</w:t>
      </w:r>
      <w:r w:rsidR="00D6308B">
        <w:rPr>
          <w:sz w:val="26"/>
          <w:szCs w:val="26"/>
          <w:lang w:eastAsia="en-US"/>
        </w:rPr>
        <w:t xml:space="preserve"> (</w:t>
      </w:r>
      <w:r w:rsidR="00820FF9">
        <w:rPr>
          <w:sz w:val="26"/>
          <w:szCs w:val="26"/>
          <w:lang w:eastAsia="en-US"/>
        </w:rPr>
        <w:t>89,4</w:t>
      </w:r>
      <w:r w:rsidR="00D6308B">
        <w:rPr>
          <w:sz w:val="26"/>
          <w:szCs w:val="26"/>
          <w:lang w:eastAsia="en-US"/>
        </w:rPr>
        <w:t>%). О</w:t>
      </w:r>
      <w:r w:rsidR="00A66302" w:rsidRPr="00A66302">
        <w:rPr>
          <w:sz w:val="26"/>
          <w:szCs w:val="26"/>
          <w:lang w:eastAsia="en-US"/>
        </w:rPr>
        <w:t>статок неиспользованных средств</w:t>
      </w:r>
      <w:r w:rsidR="00D6308B">
        <w:rPr>
          <w:sz w:val="26"/>
          <w:szCs w:val="26"/>
          <w:lang w:eastAsia="en-US"/>
        </w:rPr>
        <w:t xml:space="preserve"> резервного фонда</w:t>
      </w:r>
      <w:r w:rsidR="00A66302" w:rsidRPr="00A66302">
        <w:rPr>
          <w:sz w:val="26"/>
          <w:szCs w:val="26"/>
          <w:lang w:eastAsia="en-US"/>
        </w:rPr>
        <w:t xml:space="preserve"> по состоянию на 01.</w:t>
      </w:r>
      <w:r w:rsidR="00820FF9">
        <w:rPr>
          <w:sz w:val="26"/>
          <w:szCs w:val="26"/>
          <w:lang w:eastAsia="en-US"/>
        </w:rPr>
        <w:t>10</w:t>
      </w:r>
      <w:r w:rsidR="00A66302" w:rsidRPr="00A66302">
        <w:rPr>
          <w:sz w:val="26"/>
          <w:szCs w:val="26"/>
          <w:lang w:eastAsia="en-US"/>
        </w:rPr>
        <w:t>.202</w:t>
      </w:r>
      <w:r>
        <w:rPr>
          <w:sz w:val="26"/>
          <w:szCs w:val="26"/>
          <w:lang w:eastAsia="en-US"/>
        </w:rPr>
        <w:t>4</w:t>
      </w:r>
      <w:r w:rsidR="00A66302" w:rsidRPr="00A66302">
        <w:rPr>
          <w:sz w:val="26"/>
          <w:szCs w:val="26"/>
          <w:lang w:eastAsia="en-US"/>
        </w:rPr>
        <w:t xml:space="preserve"> состав</w:t>
      </w:r>
      <w:r w:rsidR="00D6308B">
        <w:rPr>
          <w:sz w:val="26"/>
          <w:szCs w:val="26"/>
          <w:lang w:eastAsia="en-US"/>
        </w:rPr>
        <w:t>лял</w:t>
      </w:r>
      <w:r w:rsidR="00A66302" w:rsidRPr="00A66302">
        <w:rPr>
          <w:sz w:val="26"/>
          <w:szCs w:val="26"/>
          <w:lang w:eastAsia="en-US"/>
        </w:rPr>
        <w:t xml:space="preserve"> </w:t>
      </w:r>
      <w:r w:rsidR="00820FF9">
        <w:rPr>
          <w:sz w:val="26"/>
          <w:szCs w:val="26"/>
          <w:lang w:eastAsia="en-US"/>
        </w:rPr>
        <w:t>1056,5</w:t>
      </w:r>
      <w:r w:rsidR="00A66302" w:rsidRPr="00A66302">
        <w:rPr>
          <w:sz w:val="26"/>
          <w:szCs w:val="26"/>
          <w:lang w:eastAsia="en-US"/>
        </w:rPr>
        <w:t xml:space="preserve"> тыс. рублей.</w:t>
      </w:r>
      <w:r w:rsidR="00D6308B">
        <w:rPr>
          <w:sz w:val="26"/>
          <w:szCs w:val="26"/>
          <w:lang w:eastAsia="en-US"/>
        </w:rPr>
        <w:t xml:space="preserve"> </w:t>
      </w:r>
    </w:p>
    <w:p w:rsidR="00830062" w:rsidRDefault="00D6308B" w:rsidP="001F1FD2">
      <w:pPr>
        <w:overflowPunct w:val="0"/>
        <w:autoSpaceDE w:val="0"/>
        <w:autoSpaceDN w:val="0"/>
        <w:adjustRightInd w:val="0"/>
        <w:ind w:firstLine="709"/>
        <w:jc w:val="both"/>
        <w:rPr>
          <w:sz w:val="26"/>
          <w:szCs w:val="26"/>
        </w:rPr>
      </w:pPr>
      <w:r w:rsidRPr="00D6308B">
        <w:rPr>
          <w:sz w:val="26"/>
          <w:szCs w:val="26"/>
        </w:rPr>
        <w:t>Информация о расходовании средств резервн</w:t>
      </w:r>
      <w:r w:rsidR="00E570E6">
        <w:rPr>
          <w:sz w:val="26"/>
          <w:szCs w:val="26"/>
        </w:rPr>
        <w:t>ого</w:t>
      </w:r>
      <w:r w:rsidRPr="00D6308B">
        <w:rPr>
          <w:sz w:val="26"/>
          <w:szCs w:val="26"/>
        </w:rPr>
        <w:t xml:space="preserve"> фонд</w:t>
      </w:r>
      <w:r w:rsidR="00E570E6">
        <w:rPr>
          <w:sz w:val="26"/>
          <w:szCs w:val="26"/>
        </w:rPr>
        <w:t>а</w:t>
      </w:r>
      <w:r w:rsidRPr="00D6308B">
        <w:rPr>
          <w:sz w:val="26"/>
          <w:szCs w:val="26"/>
        </w:rPr>
        <w:t xml:space="preserve"> </w:t>
      </w:r>
      <w:r w:rsidR="00E570E6">
        <w:rPr>
          <w:sz w:val="26"/>
          <w:szCs w:val="26"/>
        </w:rPr>
        <w:t>Администрации Углегорского городского округа</w:t>
      </w:r>
      <w:r>
        <w:rPr>
          <w:sz w:val="26"/>
          <w:szCs w:val="26"/>
        </w:rPr>
        <w:t xml:space="preserve"> </w:t>
      </w:r>
      <w:r w:rsidRPr="00D6308B">
        <w:rPr>
          <w:sz w:val="26"/>
          <w:szCs w:val="26"/>
        </w:rPr>
        <w:t>на 01.0</w:t>
      </w:r>
      <w:r w:rsidR="00E570E6">
        <w:rPr>
          <w:sz w:val="26"/>
          <w:szCs w:val="26"/>
        </w:rPr>
        <w:t>7.2024</w:t>
      </w:r>
      <w:r w:rsidRPr="00D6308B">
        <w:rPr>
          <w:sz w:val="26"/>
          <w:szCs w:val="26"/>
        </w:rPr>
        <w:t xml:space="preserve"> года</w:t>
      </w:r>
      <w:r>
        <w:rPr>
          <w:sz w:val="26"/>
          <w:szCs w:val="26"/>
        </w:rPr>
        <w:t xml:space="preserve"> приведена в таблице: </w:t>
      </w:r>
    </w:p>
    <w:p w:rsidR="00D6308B" w:rsidRPr="00D6308B" w:rsidRDefault="00246FC4" w:rsidP="00D6308B">
      <w:pPr>
        <w:overflowPunct w:val="0"/>
        <w:autoSpaceDE w:val="0"/>
        <w:autoSpaceDN w:val="0"/>
        <w:adjustRightInd w:val="0"/>
        <w:ind w:firstLine="709"/>
        <w:jc w:val="right"/>
        <w:rPr>
          <w:szCs w:val="26"/>
        </w:rPr>
      </w:pPr>
      <w:r>
        <w:rPr>
          <w:szCs w:val="26"/>
        </w:rPr>
        <w:t>тыс. рублей</w:t>
      </w:r>
    </w:p>
    <w:tbl>
      <w:tblPr>
        <w:tblW w:w="8080" w:type="dxa"/>
        <w:tblInd w:w="93" w:type="dxa"/>
        <w:tblLook w:val="04A0" w:firstRow="1" w:lastRow="0" w:firstColumn="1" w:lastColumn="0" w:noHBand="0" w:noVBand="1"/>
      </w:tblPr>
      <w:tblGrid>
        <w:gridCol w:w="4020"/>
        <w:gridCol w:w="960"/>
        <w:gridCol w:w="1180"/>
        <w:gridCol w:w="960"/>
        <w:gridCol w:w="960"/>
      </w:tblGrid>
      <w:tr w:rsidR="00820FF9" w:rsidRPr="00820FF9" w:rsidTr="00820FF9">
        <w:trPr>
          <w:trHeight w:val="585"/>
        </w:trPr>
        <w:tc>
          <w:tcPr>
            <w:tcW w:w="4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20FF9" w:rsidRPr="00820FF9" w:rsidRDefault="00820FF9" w:rsidP="00820FF9">
            <w:pPr>
              <w:jc w:val="center"/>
              <w:rPr>
                <w:color w:val="000000"/>
                <w:sz w:val="16"/>
                <w:szCs w:val="16"/>
              </w:rPr>
            </w:pPr>
            <w:r w:rsidRPr="00820FF9">
              <w:rPr>
                <w:color w:val="000000"/>
                <w:sz w:val="16"/>
                <w:szCs w:val="22"/>
              </w:rPr>
              <w:lastRenderedPageBreak/>
              <w:t>Наименование мероприятия</w:t>
            </w:r>
          </w:p>
        </w:tc>
        <w:tc>
          <w:tcPr>
            <w:tcW w:w="960" w:type="dxa"/>
            <w:tcBorders>
              <w:top w:val="single" w:sz="8" w:space="0" w:color="auto"/>
              <w:left w:val="nil"/>
              <w:bottom w:val="nil"/>
              <w:right w:val="single" w:sz="8" w:space="0" w:color="auto"/>
            </w:tcBorders>
            <w:shd w:val="clear" w:color="auto" w:fill="auto"/>
            <w:noWrap/>
            <w:vAlign w:val="center"/>
            <w:hideMark/>
          </w:tcPr>
          <w:p w:rsidR="00820FF9" w:rsidRPr="00820FF9" w:rsidRDefault="00820FF9" w:rsidP="00820FF9">
            <w:pPr>
              <w:jc w:val="center"/>
              <w:rPr>
                <w:color w:val="000000"/>
                <w:sz w:val="16"/>
                <w:szCs w:val="16"/>
              </w:rPr>
            </w:pPr>
            <w:r w:rsidRPr="00820FF9">
              <w:rPr>
                <w:color w:val="000000"/>
                <w:sz w:val="16"/>
                <w:szCs w:val="22"/>
              </w:rPr>
              <w:t>План</w:t>
            </w:r>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20FF9" w:rsidRPr="00820FF9" w:rsidRDefault="00820FF9" w:rsidP="00820FF9">
            <w:pPr>
              <w:jc w:val="center"/>
              <w:rPr>
                <w:color w:val="000000"/>
                <w:sz w:val="16"/>
                <w:szCs w:val="16"/>
              </w:rPr>
            </w:pPr>
            <w:r w:rsidRPr="00820FF9">
              <w:rPr>
                <w:color w:val="000000"/>
                <w:sz w:val="16"/>
                <w:szCs w:val="22"/>
              </w:rPr>
              <w:t>Выделено</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20FF9" w:rsidRPr="00820FF9" w:rsidRDefault="00820FF9" w:rsidP="00820FF9">
            <w:pPr>
              <w:jc w:val="center"/>
              <w:rPr>
                <w:color w:val="000000"/>
                <w:sz w:val="16"/>
                <w:szCs w:val="16"/>
              </w:rPr>
            </w:pPr>
            <w:r w:rsidRPr="00820FF9">
              <w:rPr>
                <w:color w:val="000000"/>
                <w:sz w:val="16"/>
                <w:szCs w:val="22"/>
              </w:rPr>
              <w:t>%</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20FF9" w:rsidRPr="00820FF9" w:rsidRDefault="00820FF9" w:rsidP="00820FF9">
            <w:pPr>
              <w:jc w:val="center"/>
              <w:rPr>
                <w:color w:val="000000"/>
                <w:sz w:val="16"/>
                <w:szCs w:val="16"/>
              </w:rPr>
            </w:pPr>
            <w:r w:rsidRPr="00820FF9">
              <w:rPr>
                <w:color w:val="000000"/>
                <w:sz w:val="16"/>
                <w:szCs w:val="22"/>
              </w:rPr>
              <w:t>Остаток</w:t>
            </w:r>
          </w:p>
        </w:tc>
      </w:tr>
      <w:tr w:rsidR="00820FF9" w:rsidRPr="00820FF9" w:rsidTr="00820FF9">
        <w:trPr>
          <w:trHeight w:val="315"/>
        </w:trPr>
        <w:tc>
          <w:tcPr>
            <w:tcW w:w="4020" w:type="dxa"/>
            <w:vMerge/>
            <w:tcBorders>
              <w:top w:val="single" w:sz="8" w:space="0" w:color="auto"/>
              <w:left w:val="single" w:sz="8" w:space="0" w:color="auto"/>
              <w:bottom w:val="single" w:sz="8" w:space="0" w:color="000000"/>
              <w:right w:val="single" w:sz="8" w:space="0" w:color="auto"/>
            </w:tcBorders>
            <w:vAlign w:val="center"/>
            <w:hideMark/>
          </w:tcPr>
          <w:p w:rsidR="00820FF9" w:rsidRPr="00820FF9" w:rsidRDefault="00820FF9" w:rsidP="00820FF9">
            <w:pPr>
              <w:rPr>
                <w:color w:val="000000"/>
                <w:sz w:val="16"/>
                <w:szCs w:val="16"/>
              </w:rPr>
            </w:pPr>
          </w:p>
        </w:tc>
        <w:tc>
          <w:tcPr>
            <w:tcW w:w="96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center"/>
              <w:rPr>
                <w:color w:val="000000"/>
                <w:sz w:val="16"/>
                <w:szCs w:val="16"/>
              </w:rPr>
            </w:pPr>
            <w:r w:rsidRPr="00820FF9">
              <w:rPr>
                <w:color w:val="000000"/>
                <w:sz w:val="16"/>
                <w:szCs w:val="22"/>
              </w:rPr>
              <w:t>на 2024 год</w:t>
            </w: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820FF9" w:rsidRPr="00820FF9" w:rsidRDefault="00820FF9" w:rsidP="00820FF9">
            <w:pPr>
              <w:rPr>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20FF9" w:rsidRPr="00820FF9" w:rsidRDefault="00820FF9" w:rsidP="00820FF9">
            <w:pPr>
              <w:rPr>
                <w:color w:val="000000"/>
                <w:sz w:val="16"/>
                <w:szCs w:val="16"/>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20FF9" w:rsidRPr="00820FF9" w:rsidRDefault="00820FF9" w:rsidP="00820FF9">
            <w:pPr>
              <w:rPr>
                <w:color w:val="000000"/>
                <w:sz w:val="16"/>
                <w:szCs w:val="16"/>
              </w:rPr>
            </w:pPr>
          </w:p>
        </w:tc>
      </w:tr>
      <w:tr w:rsidR="00820FF9" w:rsidRPr="00820FF9" w:rsidTr="00820FF9">
        <w:trPr>
          <w:trHeight w:val="465"/>
        </w:trPr>
        <w:tc>
          <w:tcPr>
            <w:tcW w:w="4020" w:type="dxa"/>
            <w:tcBorders>
              <w:top w:val="nil"/>
              <w:left w:val="single" w:sz="8" w:space="0" w:color="auto"/>
              <w:bottom w:val="single" w:sz="8" w:space="0" w:color="auto"/>
              <w:right w:val="single" w:sz="8" w:space="0" w:color="auto"/>
            </w:tcBorders>
            <w:shd w:val="clear" w:color="auto" w:fill="auto"/>
            <w:vAlign w:val="center"/>
            <w:hideMark/>
          </w:tcPr>
          <w:p w:rsidR="00820FF9" w:rsidRPr="00820FF9" w:rsidRDefault="00820FF9" w:rsidP="00820FF9">
            <w:pPr>
              <w:jc w:val="both"/>
              <w:rPr>
                <w:b/>
                <w:bCs/>
                <w:color w:val="000000"/>
                <w:sz w:val="22"/>
                <w:szCs w:val="22"/>
              </w:rPr>
            </w:pPr>
            <w:r w:rsidRPr="00820FF9">
              <w:rPr>
                <w:b/>
                <w:bCs/>
                <w:iCs/>
                <w:color w:val="000000"/>
                <w:sz w:val="22"/>
                <w:szCs w:val="22"/>
              </w:rPr>
              <w:t>на предупреждение и (или) ликвидацию ЧС</w:t>
            </w:r>
          </w:p>
        </w:tc>
        <w:tc>
          <w:tcPr>
            <w:tcW w:w="96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right"/>
              <w:rPr>
                <w:b/>
                <w:bCs/>
                <w:color w:val="000000"/>
              </w:rPr>
            </w:pPr>
            <w:r w:rsidRPr="00820FF9">
              <w:rPr>
                <w:b/>
                <w:bCs/>
                <w:color w:val="000000"/>
                <w:szCs w:val="22"/>
              </w:rPr>
              <w:t>10000</w:t>
            </w:r>
          </w:p>
        </w:tc>
        <w:tc>
          <w:tcPr>
            <w:tcW w:w="118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right"/>
              <w:rPr>
                <w:b/>
                <w:bCs/>
                <w:color w:val="000000"/>
              </w:rPr>
            </w:pPr>
            <w:r w:rsidRPr="00820FF9">
              <w:rPr>
                <w:b/>
                <w:bCs/>
                <w:color w:val="000000"/>
                <w:szCs w:val="22"/>
              </w:rPr>
              <w:t>8943,5</w:t>
            </w:r>
          </w:p>
        </w:tc>
        <w:tc>
          <w:tcPr>
            <w:tcW w:w="96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right"/>
              <w:rPr>
                <w:b/>
                <w:bCs/>
                <w:color w:val="000000"/>
              </w:rPr>
            </w:pPr>
            <w:r w:rsidRPr="00820FF9">
              <w:rPr>
                <w:b/>
                <w:bCs/>
                <w:color w:val="000000"/>
                <w:szCs w:val="22"/>
              </w:rPr>
              <w:t>89,4</w:t>
            </w:r>
          </w:p>
        </w:tc>
        <w:tc>
          <w:tcPr>
            <w:tcW w:w="96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right"/>
              <w:rPr>
                <w:b/>
                <w:bCs/>
                <w:color w:val="000000"/>
              </w:rPr>
            </w:pPr>
            <w:r w:rsidRPr="00820FF9">
              <w:rPr>
                <w:b/>
                <w:bCs/>
                <w:color w:val="000000"/>
                <w:szCs w:val="22"/>
              </w:rPr>
              <w:t>1056,5</w:t>
            </w:r>
          </w:p>
        </w:tc>
      </w:tr>
      <w:tr w:rsidR="00820FF9" w:rsidRPr="00820FF9" w:rsidTr="00820FF9">
        <w:trPr>
          <w:trHeight w:val="555"/>
        </w:trPr>
        <w:tc>
          <w:tcPr>
            <w:tcW w:w="4020" w:type="dxa"/>
            <w:tcBorders>
              <w:top w:val="nil"/>
              <w:left w:val="single" w:sz="8" w:space="0" w:color="auto"/>
              <w:bottom w:val="single" w:sz="8" w:space="0" w:color="auto"/>
              <w:right w:val="single" w:sz="8" w:space="0" w:color="auto"/>
            </w:tcBorders>
            <w:shd w:val="clear" w:color="auto" w:fill="auto"/>
            <w:vAlign w:val="center"/>
            <w:hideMark/>
          </w:tcPr>
          <w:p w:rsidR="00820FF9" w:rsidRPr="00820FF9" w:rsidRDefault="00820FF9" w:rsidP="002F64BD">
            <w:pPr>
              <w:jc w:val="both"/>
              <w:rPr>
                <w:color w:val="000000"/>
                <w:sz w:val="22"/>
                <w:szCs w:val="22"/>
              </w:rPr>
            </w:pPr>
            <w:r w:rsidRPr="00820FF9">
              <w:rPr>
                <w:color w:val="000000"/>
                <w:sz w:val="22"/>
                <w:szCs w:val="22"/>
              </w:rPr>
              <w:t xml:space="preserve">На восстановление ЛЭП, </w:t>
            </w:r>
            <w:proofErr w:type="spellStart"/>
            <w:r w:rsidRPr="00820FF9">
              <w:rPr>
                <w:color w:val="000000"/>
                <w:sz w:val="22"/>
                <w:szCs w:val="22"/>
              </w:rPr>
              <w:t>запитывающ</w:t>
            </w:r>
            <w:r w:rsidR="002F64BD">
              <w:rPr>
                <w:color w:val="000000"/>
                <w:sz w:val="22"/>
                <w:szCs w:val="22"/>
              </w:rPr>
              <w:t>у</w:t>
            </w:r>
            <w:r w:rsidRPr="00820FF9">
              <w:rPr>
                <w:color w:val="000000"/>
                <w:sz w:val="22"/>
                <w:szCs w:val="22"/>
              </w:rPr>
              <w:t>ю</w:t>
            </w:r>
            <w:proofErr w:type="spellEnd"/>
            <w:r w:rsidRPr="00820FF9">
              <w:rPr>
                <w:color w:val="000000"/>
                <w:sz w:val="22"/>
                <w:szCs w:val="22"/>
              </w:rPr>
              <w:t xml:space="preserve"> водозабор </w:t>
            </w:r>
            <w:proofErr w:type="gramStart"/>
            <w:r w:rsidRPr="00820FF9">
              <w:rPr>
                <w:color w:val="000000"/>
                <w:sz w:val="22"/>
                <w:szCs w:val="22"/>
              </w:rPr>
              <w:t>в</w:t>
            </w:r>
            <w:proofErr w:type="gramEnd"/>
            <w:r w:rsidRPr="00820FF9">
              <w:rPr>
                <w:color w:val="000000"/>
                <w:sz w:val="22"/>
                <w:szCs w:val="22"/>
              </w:rPr>
              <w:t xml:space="preserve"> с. Медвежье</w:t>
            </w:r>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c>
          <w:tcPr>
            <w:tcW w:w="118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center"/>
              <w:rPr>
                <w:color w:val="000000"/>
              </w:rPr>
            </w:pPr>
            <w:r w:rsidRPr="00820FF9">
              <w:rPr>
                <w:color w:val="000000"/>
                <w:szCs w:val="22"/>
              </w:rPr>
              <w:t xml:space="preserve">            158,5   </w:t>
            </w:r>
          </w:p>
        </w:tc>
        <w:tc>
          <w:tcPr>
            <w:tcW w:w="96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right"/>
              <w:rPr>
                <w:color w:val="000000"/>
              </w:rPr>
            </w:pPr>
            <w:r w:rsidRPr="00820FF9">
              <w:rPr>
                <w:color w:val="000000"/>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r>
      <w:tr w:rsidR="00820FF9" w:rsidRPr="00820FF9" w:rsidTr="00820FF9">
        <w:trPr>
          <w:trHeight w:val="315"/>
        </w:trPr>
        <w:tc>
          <w:tcPr>
            <w:tcW w:w="4020" w:type="dxa"/>
            <w:tcBorders>
              <w:top w:val="nil"/>
              <w:left w:val="single" w:sz="8" w:space="0" w:color="auto"/>
              <w:bottom w:val="single" w:sz="8" w:space="0" w:color="auto"/>
              <w:right w:val="single" w:sz="8" w:space="0" w:color="auto"/>
            </w:tcBorders>
            <w:shd w:val="clear" w:color="auto" w:fill="auto"/>
            <w:vAlign w:val="center"/>
            <w:hideMark/>
          </w:tcPr>
          <w:p w:rsidR="00820FF9" w:rsidRPr="00820FF9" w:rsidRDefault="00820FF9" w:rsidP="00820FF9">
            <w:pPr>
              <w:jc w:val="both"/>
              <w:rPr>
                <w:color w:val="000000"/>
                <w:sz w:val="22"/>
                <w:szCs w:val="22"/>
              </w:rPr>
            </w:pPr>
            <w:r w:rsidRPr="00820FF9">
              <w:rPr>
                <w:color w:val="000000"/>
                <w:sz w:val="22"/>
                <w:szCs w:val="22"/>
              </w:rPr>
              <w:t xml:space="preserve">На приобретение элементов питания (батарей) для </w:t>
            </w:r>
            <w:proofErr w:type="spellStart"/>
            <w:r w:rsidRPr="00820FF9">
              <w:rPr>
                <w:color w:val="000000"/>
                <w:sz w:val="22"/>
                <w:szCs w:val="22"/>
              </w:rPr>
              <w:t>квадрокоптера</w:t>
            </w:r>
            <w:proofErr w:type="spellEnd"/>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c>
          <w:tcPr>
            <w:tcW w:w="118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center"/>
              <w:rPr>
                <w:color w:val="000000"/>
              </w:rPr>
            </w:pPr>
            <w:r w:rsidRPr="00820FF9">
              <w:rPr>
                <w:color w:val="000000"/>
                <w:szCs w:val="22"/>
              </w:rPr>
              <w:t xml:space="preserve">            260,3   </w:t>
            </w:r>
          </w:p>
        </w:tc>
        <w:tc>
          <w:tcPr>
            <w:tcW w:w="96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right"/>
              <w:rPr>
                <w:color w:val="000000"/>
              </w:rPr>
            </w:pPr>
            <w:r w:rsidRPr="00820FF9">
              <w:rPr>
                <w:color w:val="000000"/>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r>
      <w:tr w:rsidR="00820FF9" w:rsidRPr="00820FF9" w:rsidTr="00820FF9">
        <w:trPr>
          <w:trHeight w:val="435"/>
        </w:trPr>
        <w:tc>
          <w:tcPr>
            <w:tcW w:w="4020" w:type="dxa"/>
            <w:tcBorders>
              <w:top w:val="nil"/>
              <w:left w:val="single" w:sz="8" w:space="0" w:color="auto"/>
              <w:bottom w:val="single" w:sz="8" w:space="0" w:color="auto"/>
              <w:right w:val="single" w:sz="8" w:space="0" w:color="auto"/>
            </w:tcBorders>
            <w:shd w:val="clear" w:color="auto" w:fill="auto"/>
            <w:vAlign w:val="center"/>
            <w:hideMark/>
          </w:tcPr>
          <w:p w:rsidR="00820FF9" w:rsidRPr="00820FF9" w:rsidRDefault="00820FF9" w:rsidP="00820FF9">
            <w:pPr>
              <w:jc w:val="both"/>
              <w:rPr>
                <w:color w:val="000000"/>
                <w:sz w:val="22"/>
                <w:szCs w:val="22"/>
              </w:rPr>
            </w:pPr>
            <w:r w:rsidRPr="00820FF9">
              <w:rPr>
                <w:color w:val="000000"/>
                <w:sz w:val="22"/>
                <w:szCs w:val="22"/>
              </w:rPr>
              <w:t xml:space="preserve">Возмещение затрат на прокладку минерализованных полос в </w:t>
            </w:r>
            <w:proofErr w:type="spellStart"/>
            <w:r w:rsidRPr="00820FF9">
              <w:rPr>
                <w:color w:val="000000"/>
                <w:sz w:val="22"/>
                <w:szCs w:val="22"/>
              </w:rPr>
              <w:t>пгт</w:t>
            </w:r>
            <w:proofErr w:type="spellEnd"/>
            <w:r w:rsidRPr="00820FF9">
              <w:rPr>
                <w:color w:val="000000"/>
                <w:sz w:val="22"/>
                <w:szCs w:val="22"/>
              </w:rPr>
              <w:t xml:space="preserve">. Шахтерск и г. </w:t>
            </w:r>
            <w:proofErr w:type="gramStart"/>
            <w:r w:rsidRPr="00820FF9">
              <w:rPr>
                <w:color w:val="000000"/>
                <w:sz w:val="22"/>
                <w:szCs w:val="22"/>
              </w:rPr>
              <w:t>Углегорске</w:t>
            </w:r>
            <w:proofErr w:type="gramEnd"/>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c>
          <w:tcPr>
            <w:tcW w:w="118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center"/>
              <w:rPr>
                <w:color w:val="000000"/>
              </w:rPr>
            </w:pPr>
            <w:r w:rsidRPr="00820FF9">
              <w:rPr>
                <w:color w:val="000000"/>
                <w:szCs w:val="22"/>
              </w:rPr>
              <w:t xml:space="preserve">            280,3   </w:t>
            </w:r>
          </w:p>
        </w:tc>
        <w:tc>
          <w:tcPr>
            <w:tcW w:w="96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right"/>
              <w:rPr>
                <w:color w:val="000000"/>
              </w:rPr>
            </w:pPr>
            <w:r w:rsidRPr="00820FF9">
              <w:rPr>
                <w:color w:val="000000"/>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r>
      <w:tr w:rsidR="00820FF9" w:rsidRPr="00820FF9" w:rsidTr="00820FF9">
        <w:trPr>
          <w:trHeight w:val="450"/>
        </w:trPr>
        <w:tc>
          <w:tcPr>
            <w:tcW w:w="4020" w:type="dxa"/>
            <w:tcBorders>
              <w:top w:val="nil"/>
              <w:left w:val="single" w:sz="8" w:space="0" w:color="auto"/>
              <w:bottom w:val="single" w:sz="8" w:space="0" w:color="auto"/>
              <w:right w:val="single" w:sz="8" w:space="0" w:color="auto"/>
            </w:tcBorders>
            <w:shd w:val="clear" w:color="auto" w:fill="auto"/>
            <w:vAlign w:val="center"/>
            <w:hideMark/>
          </w:tcPr>
          <w:p w:rsidR="00820FF9" w:rsidRPr="00820FF9" w:rsidRDefault="00820FF9" w:rsidP="00820FF9">
            <w:pPr>
              <w:jc w:val="both"/>
              <w:rPr>
                <w:color w:val="000000"/>
                <w:sz w:val="22"/>
                <w:szCs w:val="22"/>
              </w:rPr>
            </w:pPr>
            <w:r w:rsidRPr="00820FF9">
              <w:rPr>
                <w:color w:val="000000"/>
                <w:sz w:val="22"/>
                <w:szCs w:val="22"/>
              </w:rPr>
              <w:t>Приобретение ГСМ</w:t>
            </w:r>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c>
          <w:tcPr>
            <w:tcW w:w="118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center"/>
              <w:rPr>
                <w:color w:val="000000"/>
              </w:rPr>
            </w:pPr>
            <w:r w:rsidRPr="00820FF9">
              <w:rPr>
                <w:color w:val="000000"/>
                <w:szCs w:val="22"/>
              </w:rPr>
              <w:t xml:space="preserve">              40,0   </w:t>
            </w:r>
          </w:p>
        </w:tc>
        <w:tc>
          <w:tcPr>
            <w:tcW w:w="96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right"/>
              <w:rPr>
                <w:color w:val="000000"/>
              </w:rPr>
            </w:pPr>
            <w:r w:rsidRPr="00820FF9">
              <w:rPr>
                <w:color w:val="000000"/>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r>
      <w:tr w:rsidR="00820FF9" w:rsidRPr="00820FF9" w:rsidTr="00820FF9">
        <w:trPr>
          <w:trHeight w:val="405"/>
        </w:trPr>
        <w:tc>
          <w:tcPr>
            <w:tcW w:w="4020" w:type="dxa"/>
            <w:tcBorders>
              <w:top w:val="nil"/>
              <w:left w:val="single" w:sz="8" w:space="0" w:color="auto"/>
              <w:bottom w:val="single" w:sz="8" w:space="0" w:color="auto"/>
              <w:right w:val="single" w:sz="8" w:space="0" w:color="auto"/>
            </w:tcBorders>
            <w:shd w:val="clear" w:color="auto" w:fill="auto"/>
            <w:vAlign w:val="center"/>
            <w:hideMark/>
          </w:tcPr>
          <w:p w:rsidR="00820FF9" w:rsidRPr="00820FF9" w:rsidRDefault="00820FF9" w:rsidP="00820FF9">
            <w:pPr>
              <w:jc w:val="both"/>
              <w:rPr>
                <w:color w:val="000000"/>
                <w:sz w:val="22"/>
                <w:szCs w:val="22"/>
              </w:rPr>
            </w:pPr>
            <w:r w:rsidRPr="00820FF9">
              <w:rPr>
                <w:color w:val="000000"/>
                <w:sz w:val="22"/>
                <w:szCs w:val="22"/>
              </w:rPr>
              <w:t>Оплата ОАУ «Сахалинская база авиационной и наземной охраны лесов» транспортных услуг на седельном тягаче КамАЗ</w:t>
            </w:r>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c>
          <w:tcPr>
            <w:tcW w:w="118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center"/>
              <w:rPr>
                <w:color w:val="000000"/>
              </w:rPr>
            </w:pPr>
            <w:r w:rsidRPr="00820FF9">
              <w:rPr>
                <w:color w:val="000000"/>
                <w:szCs w:val="22"/>
              </w:rPr>
              <w:t xml:space="preserve">              48,2   </w:t>
            </w:r>
          </w:p>
        </w:tc>
        <w:tc>
          <w:tcPr>
            <w:tcW w:w="96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right"/>
              <w:rPr>
                <w:color w:val="000000"/>
              </w:rPr>
            </w:pPr>
            <w:r w:rsidRPr="00820FF9">
              <w:rPr>
                <w:color w:val="000000"/>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r>
      <w:tr w:rsidR="00820FF9" w:rsidRPr="00820FF9" w:rsidTr="00820FF9">
        <w:trPr>
          <w:trHeight w:val="450"/>
        </w:trPr>
        <w:tc>
          <w:tcPr>
            <w:tcW w:w="4020" w:type="dxa"/>
            <w:tcBorders>
              <w:top w:val="nil"/>
              <w:left w:val="single" w:sz="8" w:space="0" w:color="auto"/>
              <w:bottom w:val="single" w:sz="8" w:space="0" w:color="auto"/>
              <w:right w:val="single" w:sz="8" w:space="0" w:color="auto"/>
            </w:tcBorders>
            <w:shd w:val="clear" w:color="auto" w:fill="auto"/>
            <w:vAlign w:val="center"/>
            <w:hideMark/>
          </w:tcPr>
          <w:p w:rsidR="00820FF9" w:rsidRPr="00820FF9" w:rsidRDefault="00820FF9" w:rsidP="00820FF9">
            <w:pPr>
              <w:jc w:val="both"/>
              <w:rPr>
                <w:color w:val="000000"/>
                <w:sz w:val="22"/>
                <w:szCs w:val="22"/>
              </w:rPr>
            </w:pPr>
            <w:r w:rsidRPr="00820FF9">
              <w:rPr>
                <w:color w:val="000000"/>
                <w:sz w:val="22"/>
                <w:szCs w:val="22"/>
              </w:rPr>
              <w:t xml:space="preserve">Оплата материалов и оборудования системы оповещения </w:t>
            </w:r>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c>
          <w:tcPr>
            <w:tcW w:w="118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center"/>
              <w:rPr>
                <w:color w:val="000000"/>
              </w:rPr>
            </w:pPr>
            <w:r w:rsidRPr="00820FF9">
              <w:rPr>
                <w:color w:val="000000"/>
                <w:szCs w:val="22"/>
              </w:rPr>
              <w:t xml:space="preserve">              31,3   </w:t>
            </w:r>
          </w:p>
        </w:tc>
        <w:tc>
          <w:tcPr>
            <w:tcW w:w="960" w:type="dxa"/>
            <w:tcBorders>
              <w:top w:val="nil"/>
              <w:left w:val="nil"/>
              <w:bottom w:val="single" w:sz="8" w:space="0" w:color="auto"/>
              <w:right w:val="single" w:sz="8" w:space="0" w:color="auto"/>
            </w:tcBorders>
            <w:shd w:val="clear" w:color="auto" w:fill="auto"/>
            <w:noWrap/>
            <w:vAlign w:val="center"/>
            <w:hideMark/>
          </w:tcPr>
          <w:p w:rsidR="00820FF9" w:rsidRPr="00820FF9" w:rsidRDefault="00820FF9" w:rsidP="00820FF9">
            <w:pPr>
              <w:jc w:val="right"/>
              <w:rPr>
                <w:color w:val="000000"/>
              </w:rPr>
            </w:pPr>
            <w:r w:rsidRPr="00820FF9">
              <w:rPr>
                <w:color w:val="000000"/>
                <w:szCs w:val="22"/>
              </w:rPr>
              <w:t> </w:t>
            </w:r>
          </w:p>
        </w:tc>
        <w:tc>
          <w:tcPr>
            <w:tcW w:w="960" w:type="dxa"/>
            <w:tcBorders>
              <w:top w:val="nil"/>
              <w:left w:val="nil"/>
              <w:bottom w:val="single" w:sz="8" w:space="0" w:color="auto"/>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r>
      <w:tr w:rsidR="00820FF9" w:rsidRPr="00820FF9" w:rsidTr="00820FF9">
        <w:trPr>
          <w:trHeight w:val="360"/>
        </w:trPr>
        <w:tc>
          <w:tcPr>
            <w:tcW w:w="4020" w:type="dxa"/>
            <w:tcBorders>
              <w:top w:val="nil"/>
              <w:left w:val="single" w:sz="8" w:space="0" w:color="auto"/>
              <w:bottom w:val="nil"/>
              <w:right w:val="single" w:sz="8" w:space="0" w:color="auto"/>
            </w:tcBorders>
            <w:shd w:val="clear" w:color="auto" w:fill="auto"/>
            <w:vAlign w:val="center"/>
            <w:hideMark/>
          </w:tcPr>
          <w:p w:rsidR="00820FF9" w:rsidRPr="00820FF9" w:rsidRDefault="00820FF9" w:rsidP="00820FF9">
            <w:pPr>
              <w:jc w:val="both"/>
              <w:rPr>
                <w:color w:val="000000"/>
                <w:sz w:val="22"/>
                <w:szCs w:val="22"/>
              </w:rPr>
            </w:pPr>
            <w:r w:rsidRPr="00820FF9">
              <w:rPr>
                <w:color w:val="000000"/>
                <w:sz w:val="22"/>
                <w:szCs w:val="22"/>
              </w:rPr>
              <w:t>Приобретение материалов и ПО системы оповещения гражданской обороны</w:t>
            </w:r>
          </w:p>
        </w:tc>
        <w:tc>
          <w:tcPr>
            <w:tcW w:w="960" w:type="dxa"/>
            <w:tcBorders>
              <w:top w:val="nil"/>
              <w:left w:val="nil"/>
              <w:bottom w:val="nil"/>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c>
          <w:tcPr>
            <w:tcW w:w="1180" w:type="dxa"/>
            <w:tcBorders>
              <w:top w:val="nil"/>
              <w:left w:val="nil"/>
              <w:bottom w:val="nil"/>
              <w:right w:val="single" w:sz="8" w:space="0" w:color="auto"/>
            </w:tcBorders>
            <w:shd w:val="clear" w:color="auto" w:fill="auto"/>
            <w:vAlign w:val="center"/>
            <w:hideMark/>
          </w:tcPr>
          <w:p w:rsidR="00820FF9" w:rsidRPr="00820FF9" w:rsidRDefault="00820FF9" w:rsidP="00820FF9">
            <w:pPr>
              <w:jc w:val="center"/>
              <w:rPr>
                <w:color w:val="000000"/>
              </w:rPr>
            </w:pPr>
            <w:r w:rsidRPr="00820FF9">
              <w:rPr>
                <w:color w:val="000000"/>
                <w:szCs w:val="22"/>
              </w:rPr>
              <w:t xml:space="preserve">              64,5   </w:t>
            </w:r>
          </w:p>
        </w:tc>
        <w:tc>
          <w:tcPr>
            <w:tcW w:w="960" w:type="dxa"/>
            <w:tcBorders>
              <w:top w:val="nil"/>
              <w:left w:val="nil"/>
              <w:bottom w:val="nil"/>
              <w:right w:val="single" w:sz="8" w:space="0" w:color="auto"/>
            </w:tcBorders>
            <w:shd w:val="clear" w:color="auto" w:fill="auto"/>
            <w:noWrap/>
            <w:vAlign w:val="center"/>
            <w:hideMark/>
          </w:tcPr>
          <w:p w:rsidR="00820FF9" w:rsidRPr="00820FF9" w:rsidRDefault="00820FF9" w:rsidP="00820FF9">
            <w:pPr>
              <w:jc w:val="right"/>
              <w:rPr>
                <w:color w:val="000000"/>
              </w:rPr>
            </w:pPr>
            <w:r w:rsidRPr="00820FF9">
              <w:rPr>
                <w:color w:val="000000"/>
                <w:szCs w:val="22"/>
              </w:rPr>
              <w:t> </w:t>
            </w:r>
          </w:p>
        </w:tc>
        <w:tc>
          <w:tcPr>
            <w:tcW w:w="960" w:type="dxa"/>
            <w:tcBorders>
              <w:top w:val="nil"/>
              <w:left w:val="nil"/>
              <w:bottom w:val="nil"/>
              <w:right w:val="single" w:sz="8" w:space="0" w:color="auto"/>
            </w:tcBorders>
            <w:shd w:val="clear" w:color="auto" w:fill="auto"/>
            <w:vAlign w:val="center"/>
            <w:hideMark/>
          </w:tcPr>
          <w:p w:rsidR="00820FF9" w:rsidRPr="00820FF9" w:rsidRDefault="00820FF9" w:rsidP="00820FF9">
            <w:pPr>
              <w:jc w:val="right"/>
              <w:rPr>
                <w:color w:val="000000"/>
              </w:rPr>
            </w:pPr>
            <w:r w:rsidRPr="00820FF9">
              <w:rPr>
                <w:color w:val="000000"/>
                <w:szCs w:val="22"/>
              </w:rPr>
              <w:t> </w:t>
            </w:r>
          </w:p>
        </w:tc>
      </w:tr>
      <w:tr w:rsidR="00820FF9" w:rsidRPr="00820FF9" w:rsidTr="00820FF9">
        <w:trPr>
          <w:trHeight w:val="780"/>
        </w:trPr>
        <w:tc>
          <w:tcPr>
            <w:tcW w:w="4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0FF9" w:rsidRPr="00820FF9" w:rsidRDefault="00820FF9" w:rsidP="00820FF9">
            <w:r w:rsidRPr="00820FF9">
              <w:t xml:space="preserve">Организация подвоза питьевой воды населению и социальным объектам </w:t>
            </w:r>
            <w:proofErr w:type="spellStart"/>
            <w:r w:rsidRPr="00820FF9">
              <w:t>с</w:t>
            </w:r>
            <w:proofErr w:type="gramStart"/>
            <w:r w:rsidRPr="00820FF9">
              <w:t>.Л</w:t>
            </w:r>
            <w:proofErr w:type="gramEnd"/>
            <w:r w:rsidRPr="00820FF9">
              <w:t>есогорское</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20FF9" w:rsidRPr="00820FF9" w:rsidRDefault="00820FF9" w:rsidP="00820FF9">
            <w:pPr>
              <w:jc w:val="center"/>
              <w:rPr>
                <w:color w:val="000000"/>
                <w:sz w:val="22"/>
                <w:szCs w:val="22"/>
              </w:rPr>
            </w:pPr>
            <w:r w:rsidRPr="00820FF9">
              <w:rPr>
                <w:color w:val="000000"/>
                <w:sz w:val="22"/>
                <w:szCs w:val="22"/>
              </w:rPr>
              <w:t xml:space="preserve">    2 012,3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r>
      <w:tr w:rsidR="00820FF9" w:rsidRPr="00820FF9" w:rsidTr="00820FF9">
        <w:trPr>
          <w:trHeight w:val="300"/>
        </w:trPr>
        <w:tc>
          <w:tcPr>
            <w:tcW w:w="4020" w:type="dxa"/>
            <w:tcBorders>
              <w:top w:val="nil"/>
              <w:left w:val="single" w:sz="4" w:space="0" w:color="auto"/>
              <w:bottom w:val="single" w:sz="4" w:space="0" w:color="auto"/>
              <w:right w:val="single" w:sz="4" w:space="0" w:color="auto"/>
            </w:tcBorders>
            <w:shd w:val="clear" w:color="auto" w:fill="auto"/>
            <w:vAlign w:val="bottom"/>
            <w:hideMark/>
          </w:tcPr>
          <w:p w:rsidR="00820FF9" w:rsidRPr="00820FF9" w:rsidRDefault="00820FF9" w:rsidP="00820FF9">
            <w:r w:rsidRPr="00820FF9">
              <w:t>Заключение договоров по разработке ПСД</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jc w:val="center"/>
              <w:rPr>
                <w:color w:val="000000"/>
                <w:sz w:val="22"/>
                <w:szCs w:val="22"/>
              </w:rPr>
            </w:pPr>
            <w:r w:rsidRPr="00820FF9">
              <w:rPr>
                <w:color w:val="000000"/>
                <w:sz w:val="22"/>
                <w:szCs w:val="22"/>
              </w:rPr>
              <w:t xml:space="preserve">    1 200,0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r>
      <w:tr w:rsidR="00820FF9" w:rsidRPr="00820FF9" w:rsidTr="00820FF9">
        <w:trPr>
          <w:trHeight w:val="3585"/>
        </w:trPr>
        <w:tc>
          <w:tcPr>
            <w:tcW w:w="4020" w:type="dxa"/>
            <w:tcBorders>
              <w:top w:val="nil"/>
              <w:left w:val="single" w:sz="4" w:space="0" w:color="auto"/>
              <w:bottom w:val="single" w:sz="4" w:space="0" w:color="auto"/>
              <w:right w:val="single" w:sz="4" w:space="0" w:color="auto"/>
            </w:tcBorders>
            <w:shd w:val="clear" w:color="auto" w:fill="auto"/>
            <w:vAlign w:val="bottom"/>
            <w:hideMark/>
          </w:tcPr>
          <w:p w:rsidR="00820FF9" w:rsidRPr="00820FF9" w:rsidRDefault="00820FF9" w:rsidP="00820FF9">
            <w:r w:rsidRPr="00820FF9">
              <w:t xml:space="preserve">Обеспечение семей, имеющих грудных детей молочными смесями в с. Бошняково, обеспечение дошкольных образовательных учреждений и маломобильных групп населения </w:t>
            </w:r>
            <w:proofErr w:type="spellStart"/>
            <w:r w:rsidRPr="00820FF9">
              <w:t>пгт</w:t>
            </w:r>
            <w:proofErr w:type="spellEnd"/>
            <w:r w:rsidRPr="00820FF9">
              <w:t>. Шахтерска бутилированной водой, обеспечение пункта временного размещения продуктами питания и товарами первой необходимости; приобретение ГСМ для проведения аварийно-</w:t>
            </w:r>
            <w:r>
              <w:t>в</w:t>
            </w:r>
            <w:r w:rsidRPr="00820FF9">
              <w:t>осстановительных работ с применением тепловых дизельных пушек и бензиновых мотопомп; приобретение пиломатериалов для восстановления резерва материальных ресурсов выделенными пиломатериалами</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jc w:val="center"/>
              <w:rPr>
                <w:color w:val="000000"/>
                <w:sz w:val="22"/>
                <w:szCs w:val="22"/>
              </w:rPr>
            </w:pPr>
            <w:r w:rsidRPr="00820FF9">
              <w:rPr>
                <w:color w:val="000000"/>
                <w:sz w:val="22"/>
                <w:szCs w:val="22"/>
              </w:rPr>
              <w:t xml:space="preserve">       150,0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r>
      <w:tr w:rsidR="00820FF9" w:rsidRPr="00820FF9" w:rsidTr="00820FF9">
        <w:trPr>
          <w:trHeight w:val="1290"/>
        </w:trPr>
        <w:tc>
          <w:tcPr>
            <w:tcW w:w="4020" w:type="dxa"/>
            <w:tcBorders>
              <w:top w:val="nil"/>
              <w:left w:val="single" w:sz="4" w:space="0" w:color="auto"/>
              <w:bottom w:val="single" w:sz="4" w:space="0" w:color="auto"/>
              <w:right w:val="single" w:sz="4" w:space="0" w:color="auto"/>
            </w:tcBorders>
            <w:shd w:val="clear" w:color="auto" w:fill="auto"/>
            <w:vAlign w:val="bottom"/>
            <w:hideMark/>
          </w:tcPr>
          <w:p w:rsidR="00820FF9" w:rsidRPr="00820FF9" w:rsidRDefault="00820FF9" w:rsidP="00820FF9">
            <w:r w:rsidRPr="00820FF9">
              <w:t>Оплата стоимости справки ФГБУ "Сахалинское УГМС" о гидрометеорологической информации состояния окружающей среды на территории Углегорского ГО</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jc w:val="center"/>
              <w:rPr>
                <w:color w:val="000000"/>
                <w:sz w:val="22"/>
                <w:szCs w:val="22"/>
              </w:rPr>
            </w:pPr>
            <w:r w:rsidRPr="00820FF9">
              <w:rPr>
                <w:color w:val="000000"/>
                <w:sz w:val="22"/>
                <w:szCs w:val="22"/>
              </w:rPr>
              <w:t xml:space="preserve">           4,0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r>
      <w:tr w:rsidR="00820FF9" w:rsidRPr="00820FF9" w:rsidTr="00820FF9">
        <w:trPr>
          <w:trHeight w:val="780"/>
        </w:trPr>
        <w:tc>
          <w:tcPr>
            <w:tcW w:w="4020" w:type="dxa"/>
            <w:tcBorders>
              <w:top w:val="nil"/>
              <w:left w:val="single" w:sz="4" w:space="0" w:color="auto"/>
              <w:bottom w:val="single" w:sz="4" w:space="0" w:color="auto"/>
              <w:right w:val="single" w:sz="4" w:space="0" w:color="auto"/>
            </w:tcBorders>
            <w:shd w:val="clear" w:color="auto" w:fill="auto"/>
            <w:vAlign w:val="bottom"/>
            <w:hideMark/>
          </w:tcPr>
          <w:p w:rsidR="00820FF9" w:rsidRPr="00820FF9" w:rsidRDefault="00820FF9" w:rsidP="00820FF9">
            <w:r w:rsidRPr="00820FF9">
              <w:t xml:space="preserve">Приобретение фильтрующих веществ на станцию очистки и обеззараживания воды в </w:t>
            </w:r>
            <w:proofErr w:type="spellStart"/>
            <w:r w:rsidRPr="00820FF9">
              <w:t>пгт</w:t>
            </w:r>
            <w:proofErr w:type="gramStart"/>
            <w:r w:rsidRPr="00820FF9">
              <w:t>.Ш</w:t>
            </w:r>
            <w:proofErr w:type="gramEnd"/>
            <w:r w:rsidRPr="00820FF9">
              <w:t>ахтерск</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jc w:val="center"/>
              <w:rPr>
                <w:color w:val="000000"/>
                <w:sz w:val="22"/>
                <w:szCs w:val="22"/>
              </w:rPr>
            </w:pPr>
            <w:r w:rsidRPr="00820FF9">
              <w:rPr>
                <w:color w:val="000000"/>
                <w:sz w:val="22"/>
                <w:szCs w:val="22"/>
              </w:rPr>
              <w:t xml:space="preserve">       738,2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r>
      <w:tr w:rsidR="00820FF9" w:rsidRPr="00820FF9" w:rsidTr="00820FF9">
        <w:trPr>
          <w:trHeight w:val="1545"/>
        </w:trPr>
        <w:tc>
          <w:tcPr>
            <w:tcW w:w="4020" w:type="dxa"/>
            <w:tcBorders>
              <w:top w:val="nil"/>
              <w:left w:val="single" w:sz="4" w:space="0" w:color="auto"/>
              <w:bottom w:val="single" w:sz="4" w:space="0" w:color="auto"/>
              <w:right w:val="single" w:sz="4" w:space="0" w:color="auto"/>
            </w:tcBorders>
            <w:shd w:val="clear" w:color="auto" w:fill="auto"/>
            <w:vAlign w:val="bottom"/>
            <w:hideMark/>
          </w:tcPr>
          <w:p w:rsidR="00820FF9" w:rsidRPr="00820FF9" w:rsidRDefault="00820FF9" w:rsidP="00820FF9">
            <w:r w:rsidRPr="00820FF9">
              <w:t>Оказание финансовой помощи гражданам, у которых были установлены факты нарушения жизнедеятельности, частичной утраты предметов первой необходимости или повреждения сельскохозяйственных культур</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jc w:val="center"/>
              <w:rPr>
                <w:color w:val="000000"/>
                <w:sz w:val="22"/>
                <w:szCs w:val="22"/>
              </w:rPr>
            </w:pPr>
            <w:r w:rsidRPr="00820FF9">
              <w:rPr>
                <w:color w:val="000000"/>
                <w:sz w:val="22"/>
                <w:szCs w:val="22"/>
              </w:rPr>
              <w:t xml:space="preserve">       720,0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r>
      <w:tr w:rsidR="00820FF9" w:rsidRPr="00820FF9" w:rsidTr="00820FF9">
        <w:trPr>
          <w:trHeight w:val="1530"/>
        </w:trPr>
        <w:tc>
          <w:tcPr>
            <w:tcW w:w="4020" w:type="dxa"/>
            <w:tcBorders>
              <w:top w:val="nil"/>
              <w:left w:val="single" w:sz="4" w:space="0" w:color="auto"/>
              <w:bottom w:val="single" w:sz="4" w:space="0" w:color="auto"/>
              <w:right w:val="single" w:sz="4" w:space="0" w:color="auto"/>
            </w:tcBorders>
            <w:shd w:val="clear" w:color="auto" w:fill="auto"/>
            <w:hideMark/>
          </w:tcPr>
          <w:p w:rsidR="00820FF9" w:rsidRPr="00820FF9" w:rsidRDefault="00820FF9" w:rsidP="002F64BD">
            <w:r w:rsidRPr="00820FF9">
              <w:lastRenderedPageBreak/>
              <w:t>Обеспечение твердым топливом физических лиц, проживающи</w:t>
            </w:r>
            <w:r w:rsidR="002F64BD">
              <w:t>х</w:t>
            </w:r>
            <w:r w:rsidRPr="00820FF9">
              <w:t xml:space="preserve"> в домах, не имеющих централизованного отопления, и являющи</w:t>
            </w:r>
            <w:r w:rsidR="002F64BD">
              <w:t>х</w:t>
            </w:r>
            <w:r w:rsidRPr="00820FF9">
              <w:t>ся клиентам</w:t>
            </w:r>
            <w:proofErr w:type="gramStart"/>
            <w:r w:rsidRPr="00820FF9">
              <w:t>и ООО</w:t>
            </w:r>
            <w:proofErr w:type="gramEnd"/>
            <w:r w:rsidRPr="00820FF9">
              <w:t xml:space="preserve"> Небанковская кредитная организация «Расчетные решения»</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jc w:val="center"/>
              <w:rPr>
                <w:color w:val="000000"/>
                <w:sz w:val="22"/>
                <w:szCs w:val="22"/>
              </w:rPr>
            </w:pPr>
            <w:r w:rsidRPr="00820FF9">
              <w:rPr>
                <w:color w:val="000000"/>
                <w:sz w:val="22"/>
                <w:szCs w:val="22"/>
              </w:rPr>
              <w:t xml:space="preserve">    3 000,0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r>
      <w:tr w:rsidR="00820FF9" w:rsidRPr="00820FF9" w:rsidTr="00820FF9">
        <w:trPr>
          <w:trHeight w:val="1020"/>
        </w:trPr>
        <w:tc>
          <w:tcPr>
            <w:tcW w:w="4020" w:type="dxa"/>
            <w:tcBorders>
              <w:top w:val="nil"/>
              <w:left w:val="single" w:sz="4" w:space="0" w:color="auto"/>
              <w:bottom w:val="single" w:sz="4" w:space="0" w:color="auto"/>
              <w:right w:val="single" w:sz="4" w:space="0" w:color="auto"/>
            </w:tcBorders>
            <w:shd w:val="clear" w:color="auto" w:fill="auto"/>
            <w:hideMark/>
          </w:tcPr>
          <w:p w:rsidR="00820FF9" w:rsidRPr="00820FF9" w:rsidRDefault="00820FF9" w:rsidP="00820FF9">
            <w:r w:rsidRPr="00820FF9">
              <w:t>Выполнение инженерного обследования многоквартирного жилого дома, расположенного по адресу: Сахалин</w:t>
            </w:r>
            <w:r>
              <w:t>с</w:t>
            </w:r>
            <w:r w:rsidRPr="00820FF9">
              <w:t>кая об</w:t>
            </w:r>
            <w:r>
              <w:t>л</w:t>
            </w:r>
            <w:r w:rsidRPr="00820FF9">
              <w:t xml:space="preserve">асть, </w:t>
            </w:r>
            <w:proofErr w:type="spellStart"/>
            <w:r w:rsidRPr="00820FF9">
              <w:t>п</w:t>
            </w:r>
            <w:r>
              <w:t>г</w:t>
            </w:r>
            <w:r w:rsidRPr="00820FF9">
              <w:t>т</w:t>
            </w:r>
            <w:proofErr w:type="gramStart"/>
            <w:r w:rsidRPr="00820FF9">
              <w:t>.Ш</w:t>
            </w:r>
            <w:proofErr w:type="gramEnd"/>
            <w:r w:rsidRPr="00820FF9">
              <w:t>ахтерск</w:t>
            </w:r>
            <w:proofErr w:type="spellEnd"/>
            <w:r w:rsidRPr="00820FF9">
              <w:t xml:space="preserve">, </w:t>
            </w:r>
            <w:proofErr w:type="spellStart"/>
            <w:r w:rsidRPr="00820FF9">
              <w:t>ул</w:t>
            </w:r>
            <w:proofErr w:type="spellEnd"/>
            <w:r w:rsidRPr="00820FF9">
              <w:t xml:space="preserve"> Ленина, д. 18</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jc w:val="center"/>
              <w:rPr>
                <w:color w:val="000000"/>
                <w:sz w:val="22"/>
                <w:szCs w:val="22"/>
              </w:rPr>
            </w:pPr>
            <w:r w:rsidRPr="00820FF9">
              <w:rPr>
                <w:color w:val="000000"/>
                <w:sz w:val="22"/>
                <w:szCs w:val="22"/>
              </w:rPr>
              <w:t xml:space="preserve">       205,0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r>
      <w:tr w:rsidR="00820FF9" w:rsidRPr="00820FF9" w:rsidTr="00820FF9">
        <w:trPr>
          <w:trHeight w:val="300"/>
        </w:trPr>
        <w:tc>
          <w:tcPr>
            <w:tcW w:w="4020" w:type="dxa"/>
            <w:tcBorders>
              <w:top w:val="nil"/>
              <w:left w:val="single" w:sz="4" w:space="0" w:color="auto"/>
              <w:bottom w:val="single" w:sz="4" w:space="0" w:color="auto"/>
              <w:right w:val="single" w:sz="4" w:space="0" w:color="auto"/>
            </w:tcBorders>
            <w:shd w:val="clear" w:color="auto" w:fill="auto"/>
            <w:hideMark/>
          </w:tcPr>
          <w:p w:rsidR="00820FF9" w:rsidRPr="00820FF9" w:rsidRDefault="00820FF9" w:rsidP="00820FF9">
            <w:r w:rsidRPr="00820FF9">
              <w:t>Изготовление баннера по тематике учений</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jc w:val="center"/>
              <w:rPr>
                <w:color w:val="000000"/>
                <w:sz w:val="22"/>
                <w:szCs w:val="22"/>
              </w:rPr>
            </w:pPr>
            <w:r w:rsidRPr="00820FF9">
              <w:rPr>
                <w:color w:val="000000"/>
                <w:sz w:val="22"/>
                <w:szCs w:val="22"/>
              </w:rPr>
              <w:t xml:space="preserve">         23,5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r>
      <w:tr w:rsidR="00820FF9" w:rsidRPr="00820FF9" w:rsidTr="00820FF9">
        <w:trPr>
          <w:trHeight w:val="1020"/>
        </w:trPr>
        <w:tc>
          <w:tcPr>
            <w:tcW w:w="4020" w:type="dxa"/>
            <w:tcBorders>
              <w:top w:val="nil"/>
              <w:left w:val="single" w:sz="4" w:space="0" w:color="auto"/>
              <w:bottom w:val="single" w:sz="4" w:space="0" w:color="auto"/>
              <w:right w:val="single" w:sz="4" w:space="0" w:color="auto"/>
            </w:tcBorders>
            <w:shd w:val="clear" w:color="auto" w:fill="auto"/>
            <w:hideMark/>
          </w:tcPr>
          <w:p w:rsidR="00820FF9" w:rsidRPr="00820FF9" w:rsidRDefault="00820FF9" w:rsidP="00820FF9">
            <w:r w:rsidRPr="00820FF9">
              <w:t>Приобретение топлива для работы бензиновых генераторов в период проведения командно-штабного учения на территории УГО</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118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jc w:val="center"/>
              <w:rPr>
                <w:color w:val="000000"/>
                <w:sz w:val="22"/>
                <w:szCs w:val="22"/>
              </w:rPr>
            </w:pPr>
            <w:r w:rsidRPr="00820FF9">
              <w:rPr>
                <w:color w:val="000000"/>
                <w:sz w:val="22"/>
                <w:szCs w:val="22"/>
              </w:rPr>
              <w:t xml:space="preserve">           7,4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820FF9" w:rsidRPr="00820FF9" w:rsidRDefault="00820FF9" w:rsidP="00820FF9">
            <w:pPr>
              <w:rPr>
                <w:color w:val="000000"/>
                <w:sz w:val="22"/>
                <w:szCs w:val="22"/>
              </w:rPr>
            </w:pPr>
            <w:r w:rsidRPr="00820FF9">
              <w:rPr>
                <w:color w:val="000000"/>
                <w:sz w:val="22"/>
                <w:szCs w:val="22"/>
              </w:rPr>
              <w:t> </w:t>
            </w:r>
          </w:p>
        </w:tc>
      </w:tr>
    </w:tbl>
    <w:p w:rsidR="0067628A" w:rsidRPr="00D12A39" w:rsidRDefault="0067628A" w:rsidP="00924DFD">
      <w:pPr>
        <w:jc w:val="both"/>
        <w:rPr>
          <w:sz w:val="12"/>
          <w:szCs w:val="26"/>
        </w:rPr>
      </w:pPr>
    </w:p>
    <w:p w:rsidR="006A6E98" w:rsidRPr="007F021D" w:rsidRDefault="006B4206" w:rsidP="00C1150E">
      <w:pPr>
        <w:pStyle w:val="ab"/>
      </w:pPr>
      <w:r w:rsidRPr="007F021D">
        <w:t>Решением Собрания Углегорского городского округа</w:t>
      </w:r>
      <w:r w:rsidR="0067628A" w:rsidRPr="007F021D">
        <w:t xml:space="preserve"> </w:t>
      </w:r>
      <w:r w:rsidR="00C1150E" w:rsidRPr="007F021D">
        <w:t xml:space="preserve">(в ред. от </w:t>
      </w:r>
      <w:r w:rsidR="007F021D">
        <w:t>04</w:t>
      </w:r>
      <w:r w:rsidR="00C1150E" w:rsidRPr="007F021D">
        <w:t>.0</w:t>
      </w:r>
      <w:r w:rsidR="007F021D">
        <w:t>7</w:t>
      </w:r>
      <w:r w:rsidR="00C1150E" w:rsidRPr="007F021D">
        <w:t>.202</w:t>
      </w:r>
      <w:r w:rsidRPr="007F021D">
        <w:t>4</w:t>
      </w:r>
      <w:r w:rsidR="00C1150E" w:rsidRPr="007F021D">
        <w:t xml:space="preserve">) </w:t>
      </w:r>
      <w:r w:rsidR="0067628A" w:rsidRPr="007F021D">
        <w:t xml:space="preserve">объем бюджетных ассигнований дорожного фонда </w:t>
      </w:r>
      <w:r w:rsidRPr="007F021D">
        <w:t>Углегорского городского округа</w:t>
      </w:r>
      <w:r w:rsidR="0067628A" w:rsidRPr="007F021D">
        <w:t xml:space="preserve"> (далее</w:t>
      </w:r>
      <w:r w:rsidR="00246FC4" w:rsidRPr="007F021D">
        <w:t xml:space="preserve"> – </w:t>
      </w:r>
      <w:r w:rsidR="0067628A" w:rsidRPr="007F021D">
        <w:t xml:space="preserve">дорожный фонд) утвержден в сумме </w:t>
      </w:r>
      <w:r w:rsidR="007F021D">
        <w:t>575943,2</w:t>
      </w:r>
      <w:r w:rsidR="00D12A39" w:rsidRPr="007F021D">
        <w:t xml:space="preserve"> </w:t>
      </w:r>
      <w:r w:rsidR="0067628A" w:rsidRPr="007F021D">
        <w:t>тыс. рублей</w:t>
      </w:r>
      <w:r w:rsidRPr="007F021D">
        <w:t>.</w:t>
      </w:r>
      <w:r w:rsidR="0067628A" w:rsidRPr="007F021D">
        <w:t xml:space="preserve"> </w:t>
      </w:r>
    </w:p>
    <w:p w:rsidR="006A6E98" w:rsidRPr="007F021D" w:rsidRDefault="006A6E98" w:rsidP="006A6E98">
      <w:pPr>
        <w:ind w:firstLine="709"/>
        <w:jc w:val="both"/>
        <w:rPr>
          <w:sz w:val="26"/>
          <w:szCs w:val="26"/>
        </w:rPr>
      </w:pPr>
      <w:r w:rsidRPr="007F021D">
        <w:rPr>
          <w:sz w:val="26"/>
          <w:szCs w:val="26"/>
        </w:rPr>
        <w:t xml:space="preserve">Кассовое исполнение средств дорожного фонда за </w:t>
      </w:r>
      <w:r w:rsidR="007F021D">
        <w:rPr>
          <w:sz w:val="26"/>
          <w:szCs w:val="26"/>
        </w:rPr>
        <w:t>9</w:t>
      </w:r>
      <w:r w:rsidR="006B4206" w:rsidRPr="007F021D">
        <w:rPr>
          <w:sz w:val="26"/>
          <w:szCs w:val="26"/>
        </w:rPr>
        <w:t xml:space="preserve"> месяцев</w:t>
      </w:r>
      <w:r w:rsidRPr="007F021D">
        <w:rPr>
          <w:sz w:val="26"/>
          <w:szCs w:val="26"/>
        </w:rPr>
        <w:t xml:space="preserve"> 202</w:t>
      </w:r>
      <w:r w:rsidR="006B4206" w:rsidRPr="007F021D">
        <w:rPr>
          <w:sz w:val="26"/>
          <w:szCs w:val="26"/>
        </w:rPr>
        <w:t>4</w:t>
      </w:r>
      <w:r w:rsidRPr="007F021D">
        <w:rPr>
          <w:sz w:val="26"/>
          <w:szCs w:val="26"/>
        </w:rPr>
        <w:t xml:space="preserve"> года составило </w:t>
      </w:r>
      <w:r w:rsidR="007F021D">
        <w:rPr>
          <w:sz w:val="26"/>
          <w:szCs w:val="26"/>
        </w:rPr>
        <w:t>259145,9</w:t>
      </w:r>
      <w:r w:rsidRPr="007F021D">
        <w:rPr>
          <w:sz w:val="26"/>
          <w:szCs w:val="26"/>
        </w:rPr>
        <w:t xml:space="preserve"> тыс. рублей или </w:t>
      </w:r>
      <w:r w:rsidR="007F021D">
        <w:rPr>
          <w:sz w:val="26"/>
          <w:szCs w:val="26"/>
        </w:rPr>
        <w:t>45,0</w:t>
      </w:r>
      <w:r w:rsidRPr="007F021D">
        <w:rPr>
          <w:sz w:val="26"/>
          <w:szCs w:val="26"/>
        </w:rPr>
        <w:t xml:space="preserve"> % от уточненных назначений</w:t>
      </w:r>
      <w:r w:rsidR="006B4206" w:rsidRPr="007F021D">
        <w:rPr>
          <w:sz w:val="26"/>
          <w:szCs w:val="26"/>
        </w:rPr>
        <w:t>.</w:t>
      </w:r>
      <w:r w:rsidRPr="007F021D">
        <w:rPr>
          <w:sz w:val="26"/>
          <w:szCs w:val="26"/>
        </w:rPr>
        <w:t xml:space="preserve"> </w:t>
      </w:r>
    </w:p>
    <w:p w:rsidR="006A6E98" w:rsidRDefault="006A6E98" w:rsidP="00955223">
      <w:pPr>
        <w:tabs>
          <w:tab w:val="left" w:pos="1134"/>
        </w:tabs>
        <w:ind w:firstLine="709"/>
        <w:jc w:val="both"/>
        <w:rPr>
          <w:sz w:val="26"/>
          <w:szCs w:val="26"/>
        </w:rPr>
      </w:pPr>
      <w:r w:rsidRPr="007F021D">
        <w:rPr>
          <w:sz w:val="26"/>
          <w:szCs w:val="26"/>
        </w:rPr>
        <w:t>Средства дорожного фонда направлены на реализацию следующих мероприятий:</w:t>
      </w:r>
    </w:p>
    <w:p w:rsidR="00F455B0" w:rsidRPr="00F455B0" w:rsidRDefault="00F455B0" w:rsidP="00955223">
      <w:pPr>
        <w:tabs>
          <w:tab w:val="left" w:pos="1134"/>
        </w:tabs>
        <w:ind w:firstLine="709"/>
        <w:jc w:val="both"/>
        <w:rPr>
          <w:sz w:val="26"/>
          <w:szCs w:val="26"/>
        </w:rPr>
      </w:pPr>
      <w:r>
        <w:rPr>
          <w:sz w:val="26"/>
          <w:szCs w:val="26"/>
        </w:rPr>
        <w:t xml:space="preserve">- </w:t>
      </w:r>
      <w:r w:rsidRPr="00F455B0">
        <w:rPr>
          <w:sz w:val="26"/>
          <w:szCs w:val="26"/>
        </w:rPr>
        <w:t>Капитальный ремонт и ремонт сети автомобильных дорог общего пользования и искусственных сооружений на них</w:t>
      </w:r>
      <w:r>
        <w:rPr>
          <w:sz w:val="26"/>
          <w:szCs w:val="26"/>
        </w:rPr>
        <w:t xml:space="preserve"> – 18850,8 тыс. рублей (27,3%)</w:t>
      </w:r>
    </w:p>
    <w:p w:rsidR="006A6E98" w:rsidRPr="00F455B0" w:rsidRDefault="006B4206" w:rsidP="00955223">
      <w:pPr>
        <w:pStyle w:val="a8"/>
        <w:numPr>
          <w:ilvl w:val="0"/>
          <w:numId w:val="11"/>
        </w:numPr>
        <w:tabs>
          <w:tab w:val="left" w:pos="1134"/>
        </w:tabs>
        <w:ind w:left="0" w:firstLine="709"/>
        <w:jc w:val="both"/>
        <w:rPr>
          <w:sz w:val="26"/>
          <w:szCs w:val="26"/>
        </w:rPr>
      </w:pPr>
      <w:r w:rsidRPr="00F455B0">
        <w:rPr>
          <w:sz w:val="26"/>
          <w:szCs w:val="26"/>
        </w:rPr>
        <w:t>Содержание автомобильных дорог общего пользования и искусственных сооружений на них</w:t>
      </w:r>
      <w:r w:rsidR="006A6E98" w:rsidRPr="00F455B0">
        <w:rPr>
          <w:sz w:val="26"/>
          <w:szCs w:val="26"/>
        </w:rPr>
        <w:t xml:space="preserve"> – </w:t>
      </w:r>
      <w:r w:rsidR="00F455B0">
        <w:rPr>
          <w:sz w:val="26"/>
          <w:szCs w:val="26"/>
        </w:rPr>
        <w:t>167613,7</w:t>
      </w:r>
      <w:r w:rsidR="006A6E98" w:rsidRPr="00F455B0">
        <w:rPr>
          <w:sz w:val="26"/>
          <w:szCs w:val="26"/>
        </w:rPr>
        <w:t xml:space="preserve"> тыс. рублей (</w:t>
      </w:r>
      <w:r w:rsidR="00F455B0">
        <w:rPr>
          <w:sz w:val="26"/>
          <w:szCs w:val="26"/>
        </w:rPr>
        <w:t>73,4</w:t>
      </w:r>
      <w:r w:rsidR="006A6E98" w:rsidRPr="00F455B0">
        <w:rPr>
          <w:sz w:val="26"/>
          <w:szCs w:val="26"/>
        </w:rPr>
        <w:t xml:space="preserve"> %);</w:t>
      </w:r>
    </w:p>
    <w:p w:rsidR="006A6E98" w:rsidRPr="00F455B0" w:rsidRDefault="006B4206" w:rsidP="00955223">
      <w:pPr>
        <w:pStyle w:val="a8"/>
        <w:numPr>
          <w:ilvl w:val="0"/>
          <w:numId w:val="11"/>
        </w:numPr>
        <w:tabs>
          <w:tab w:val="left" w:pos="1134"/>
        </w:tabs>
        <w:ind w:left="0" w:firstLine="709"/>
        <w:jc w:val="both"/>
        <w:rPr>
          <w:sz w:val="26"/>
          <w:szCs w:val="26"/>
        </w:rPr>
      </w:pPr>
      <w:r w:rsidRPr="00F455B0">
        <w:rPr>
          <w:sz w:val="26"/>
          <w:szCs w:val="26"/>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006A6E98" w:rsidRPr="00F455B0">
        <w:rPr>
          <w:sz w:val="26"/>
          <w:szCs w:val="26"/>
        </w:rPr>
        <w:t xml:space="preserve"> – </w:t>
      </w:r>
      <w:r w:rsidR="00F455B0">
        <w:rPr>
          <w:sz w:val="26"/>
          <w:szCs w:val="26"/>
        </w:rPr>
        <w:t>72681,4</w:t>
      </w:r>
      <w:r w:rsidR="006A6E98" w:rsidRPr="00F455B0">
        <w:rPr>
          <w:sz w:val="26"/>
          <w:szCs w:val="26"/>
        </w:rPr>
        <w:t xml:space="preserve"> тыс. рублей (</w:t>
      </w:r>
      <w:r w:rsidR="00F455B0">
        <w:rPr>
          <w:sz w:val="26"/>
          <w:szCs w:val="26"/>
        </w:rPr>
        <w:t>26,1</w:t>
      </w:r>
      <w:r w:rsidRPr="00F455B0">
        <w:rPr>
          <w:sz w:val="26"/>
          <w:szCs w:val="26"/>
        </w:rPr>
        <w:t>%).</w:t>
      </w:r>
    </w:p>
    <w:p w:rsidR="0067628A" w:rsidRPr="00316861" w:rsidRDefault="0067628A" w:rsidP="00955223">
      <w:pPr>
        <w:tabs>
          <w:tab w:val="left" w:pos="1134"/>
        </w:tabs>
        <w:autoSpaceDE w:val="0"/>
        <w:autoSpaceDN w:val="0"/>
        <w:adjustRightInd w:val="0"/>
        <w:ind w:firstLine="709"/>
        <w:jc w:val="both"/>
        <w:rPr>
          <w:rFonts w:eastAsia="Calibri"/>
          <w:sz w:val="26"/>
          <w:szCs w:val="26"/>
          <w:lang w:eastAsia="en-US"/>
        </w:rPr>
      </w:pPr>
      <w:r w:rsidRPr="00316861">
        <w:rPr>
          <w:rFonts w:eastAsia="Calibri"/>
          <w:sz w:val="26"/>
          <w:szCs w:val="26"/>
          <w:lang w:eastAsia="en-US"/>
        </w:rPr>
        <w:t xml:space="preserve">Информация о расходах дорожного фонда </w:t>
      </w:r>
      <w:r w:rsidR="006B4206" w:rsidRPr="00316861">
        <w:rPr>
          <w:rFonts w:eastAsia="Calibri"/>
          <w:sz w:val="26"/>
          <w:szCs w:val="26"/>
          <w:lang w:eastAsia="en-US"/>
        </w:rPr>
        <w:t>Углегорского городского округа</w:t>
      </w:r>
      <w:r w:rsidRPr="00316861">
        <w:rPr>
          <w:rFonts w:eastAsia="Calibri"/>
          <w:sz w:val="26"/>
          <w:szCs w:val="26"/>
          <w:lang w:eastAsia="en-US"/>
        </w:rPr>
        <w:t xml:space="preserve"> за </w:t>
      </w:r>
      <w:r w:rsidR="007F021D" w:rsidRPr="00316861">
        <w:rPr>
          <w:rFonts w:eastAsia="Calibri"/>
          <w:sz w:val="26"/>
          <w:szCs w:val="26"/>
          <w:lang w:eastAsia="en-US"/>
        </w:rPr>
        <w:t>9</w:t>
      </w:r>
      <w:r w:rsidR="006B4206" w:rsidRPr="00316861">
        <w:rPr>
          <w:rFonts w:eastAsia="Calibri"/>
          <w:sz w:val="26"/>
          <w:szCs w:val="26"/>
          <w:lang w:eastAsia="en-US"/>
        </w:rPr>
        <w:t xml:space="preserve"> месяцев</w:t>
      </w:r>
      <w:r w:rsidRPr="00316861">
        <w:rPr>
          <w:rFonts w:eastAsia="Calibri"/>
          <w:sz w:val="26"/>
          <w:szCs w:val="26"/>
          <w:lang w:eastAsia="en-US"/>
        </w:rPr>
        <w:t xml:space="preserve"> 202</w:t>
      </w:r>
      <w:r w:rsidR="006B4206" w:rsidRPr="00316861">
        <w:rPr>
          <w:rFonts w:eastAsia="Calibri"/>
          <w:sz w:val="26"/>
          <w:szCs w:val="26"/>
          <w:lang w:eastAsia="en-US"/>
        </w:rPr>
        <w:t>4</w:t>
      </w:r>
      <w:r w:rsidR="006A6E98" w:rsidRPr="00316861">
        <w:rPr>
          <w:rFonts w:eastAsia="Calibri"/>
          <w:sz w:val="26"/>
          <w:szCs w:val="26"/>
          <w:lang w:eastAsia="en-US"/>
        </w:rPr>
        <w:t xml:space="preserve"> года, приведена в таблице:</w:t>
      </w:r>
    </w:p>
    <w:p w:rsidR="00A66302" w:rsidRPr="00F455B0" w:rsidRDefault="00246FC4" w:rsidP="006A6E98">
      <w:pPr>
        <w:pStyle w:val="a3"/>
        <w:overflowPunct w:val="0"/>
        <w:autoSpaceDE w:val="0"/>
        <w:autoSpaceDN w:val="0"/>
        <w:adjustRightInd w:val="0"/>
        <w:spacing w:line="240" w:lineRule="auto"/>
        <w:jc w:val="right"/>
        <w:textAlignment w:val="baseline"/>
        <w:rPr>
          <w:rFonts w:ascii="Times New Roman" w:hAnsi="Times New Roman" w:cs="Times New Roman"/>
          <w:sz w:val="22"/>
          <w:szCs w:val="26"/>
        </w:rPr>
      </w:pPr>
      <w:r w:rsidRPr="00F455B0">
        <w:rPr>
          <w:rFonts w:ascii="Times New Roman" w:hAnsi="Times New Roman" w:cs="Times New Roman"/>
          <w:sz w:val="22"/>
          <w:szCs w:val="26"/>
        </w:rPr>
        <w:t>тыс. рублей</w:t>
      </w:r>
    </w:p>
    <w:tbl>
      <w:tblPr>
        <w:tblW w:w="9662" w:type="dxa"/>
        <w:tblInd w:w="93" w:type="dxa"/>
        <w:tblLayout w:type="fixed"/>
        <w:tblLook w:val="04A0" w:firstRow="1" w:lastRow="0" w:firstColumn="1" w:lastColumn="0" w:noHBand="0" w:noVBand="1"/>
      </w:tblPr>
      <w:tblGrid>
        <w:gridCol w:w="432"/>
        <w:gridCol w:w="5962"/>
        <w:gridCol w:w="1409"/>
        <w:gridCol w:w="1142"/>
        <w:gridCol w:w="717"/>
      </w:tblGrid>
      <w:tr w:rsidR="006A6E98" w:rsidRPr="007F021D" w:rsidTr="006A6E98">
        <w:trPr>
          <w:trHeight w:val="315"/>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98" w:rsidRPr="007F021D" w:rsidRDefault="006A6E98" w:rsidP="006A6E98">
            <w:pPr>
              <w:ind w:left="-57" w:right="-57"/>
              <w:jc w:val="center"/>
              <w:rPr>
                <w:sz w:val="18"/>
                <w:szCs w:val="18"/>
              </w:rPr>
            </w:pPr>
            <w:bookmarkStart w:id="1" w:name="RANGE!A3:F14"/>
            <w:proofErr w:type="gramStart"/>
            <w:r w:rsidRPr="007F021D">
              <w:rPr>
                <w:sz w:val="18"/>
                <w:szCs w:val="18"/>
              </w:rPr>
              <w:t>п</w:t>
            </w:r>
            <w:proofErr w:type="gramEnd"/>
            <w:r w:rsidRPr="007F021D">
              <w:rPr>
                <w:sz w:val="18"/>
                <w:szCs w:val="18"/>
              </w:rPr>
              <w:t>/п</w:t>
            </w:r>
            <w:bookmarkEnd w:id="1"/>
          </w:p>
        </w:tc>
        <w:tc>
          <w:tcPr>
            <w:tcW w:w="5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E98" w:rsidRPr="007F021D" w:rsidRDefault="006A6E98" w:rsidP="006A6E98">
            <w:pPr>
              <w:ind w:left="-57" w:right="-57"/>
              <w:jc w:val="center"/>
              <w:rPr>
                <w:sz w:val="18"/>
                <w:szCs w:val="18"/>
              </w:rPr>
            </w:pPr>
            <w:r w:rsidRPr="007F021D">
              <w:rPr>
                <w:sz w:val="18"/>
                <w:szCs w:val="18"/>
              </w:rPr>
              <w:t>Наименование источника</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6E98" w:rsidRPr="007F021D" w:rsidRDefault="00316861" w:rsidP="00316861">
            <w:pPr>
              <w:ind w:left="-57" w:right="-57"/>
              <w:jc w:val="center"/>
              <w:rPr>
                <w:sz w:val="18"/>
                <w:szCs w:val="18"/>
              </w:rPr>
            </w:pPr>
            <w:r>
              <w:rPr>
                <w:sz w:val="18"/>
                <w:szCs w:val="18"/>
              </w:rPr>
              <w:t>Утверждено на 01.10</w:t>
            </w:r>
            <w:r w:rsidR="006A6E98" w:rsidRPr="007F021D">
              <w:rPr>
                <w:sz w:val="18"/>
                <w:szCs w:val="18"/>
              </w:rPr>
              <w:t>.202</w:t>
            </w:r>
            <w:r w:rsidR="006B4206" w:rsidRPr="007F021D">
              <w:rPr>
                <w:sz w:val="18"/>
                <w:szCs w:val="18"/>
              </w:rPr>
              <w:t>4</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A6E98" w:rsidRPr="007F021D" w:rsidRDefault="006A6E98" w:rsidP="006A6E98">
            <w:pPr>
              <w:ind w:left="-113" w:right="-57"/>
              <w:jc w:val="center"/>
              <w:rPr>
                <w:sz w:val="18"/>
                <w:szCs w:val="18"/>
              </w:rPr>
            </w:pPr>
            <w:r w:rsidRPr="007F021D">
              <w:rPr>
                <w:sz w:val="18"/>
                <w:szCs w:val="18"/>
              </w:rPr>
              <w:t>Исполнение</w:t>
            </w:r>
          </w:p>
          <w:p w:rsidR="006A6E98" w:rsidRPr="007F021D" w:rsidRDefault="00316861" w:rsidP="006B4206">
            <w:pPr>
              <w:ind w:left="-113" w:right="-57"/>
              <w:jc w:val="center"/>
              <w:rPr>
                <w:sz w:val="18"/>
                <w:szCs w:val="18"/>
              </w:rPr>
            </w:pPr>
            <w:r>
              <w:rPr>
                <w:sz w:val="18"/>
                <w:szCs w:val="18"/>
              </w:rPr>
              <w:t>9</w:t>
            </w:r>
            <w:r w:rsidR="006A6E98" w:rsidRPr="007F021D">
              <w:rPr>
                <w:sz w:val="18"/>
                <w:szCs w:val="18"/>
              </w:rPr>
              <w:t xml:space="preserve"> </w:t>
            </w:r>
            <w:r w:rsidR="006B4206" w:rsidRPr="007F021D">
              <w:rPr>
                <w:sz w:val="18"/>
                <w:szCs w:val="18"/>
              </w:rPr>
              <w:t>месяцев</w:t>
            </w:r>
            <w:r w:rsidR="006A6E98" w:rsidRPr="007F021D">
              <w:rPr>
                <w:sz w:val="18"/>
                <w:szCs w:val="18"/>
              </w:rPr>
              <w:t xml:space="preserve"> 202</w:t>
            </w:r>
            <w:r w:rsidR="006B4206" w:rsidRPr="007F021D">
              <w:rPr>
                <w:sz w:val="18"/>
                <w:szCs w:val="18"/>
              </w:rPr>
              <w:t>4</w:t>
            </w:r>
            <w:r w:rsidR="006A6E98" w:rsidRPr="007F021D">
              <w:rPr>
                <w:sz w:val="18"/>
                <w:szCs w:val="18"/>
              </w:rPr>
              <w:t xml:space="preserve"> года</w:t>
            </w:r>
          </w:p>
        </w:tc>
      </w:tr>
      <w:tr w:rsidR="00D12A39" w:rsidRPr="007F021D" w:rsidTr="006A6E98">
        <w:trPr>
          <w:trHeight w:val="31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D12A39" w:rsidRPr="007F021D" w:rsidRDefault="00D12A39" w:rsidP="006A6E98">
            <w:pPr>
              <w:ind w:left="-57" w:right="-57"/>
              <w:rPr>
                <w:sz w:val="18"/>
                <w:szCs w:val="18"/>
              </w:rPr>
            </w:pPr>
          </w:p>
        </w:tc>
        <w:tc>
          <w:tcPr>
            <w:tcW w:w="5962" w:type="dxa"/>
            <w:vMerge/>
            <w:tcBorders>
              <w:top w:val="single" w:sz="4" w:space="0" w:color="auto"/>
              <w:left w:val="single" w:sz="4" w:space="0" w:color="auto"/>
              <w:bottom w:val="single" w:sz="4" w:space="0" w:color="auto"/>
              <w:right w:val="single" w:sz="4" w:space="0" w:color="auto"/>
            </w:tcBorders>
            <w:vAlign w:val="center"/>
            <w:hideMark/>
          </w:tcPr>
          <w:p w:rsidR="00D12A39" w:rsidRPr="007F021D" w:rsidRDefault="00D12A39" w:rsidP="006A6E98">
            <w:pPr>
              <w:ind w:left="-57" w:right="-57"/>
              <w:rPr>
                <w:sz w:val="18"/>
                <w:szCs w:val="18"/>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D12A39" w:rsidRPr="007F021D" w:rsidRDefault="00D12A39" w:rsidP="006A6E98">
            <w:pPr>
              <w:ind w:left="-57" w:right="-57"/>
              <w:rPr>
                <w:sz w:val="18"/>
                <w:szCs w:val="18"/>
              </w:rPr>
            </w:pPr>
          </w:p>
        </w:tc>
        <w:tc>
          <w:tcPr>
            <w:tcW w:w="1142" w:type="dxa"/>
            <w:tcBorders>
              <w:top w:val="single" w:sz="4" w:space="0" w:color="auto"/>
              <w:left w:val="single" w:sz="4" w:space="0" w:color="auto"/>
              <w:bottom w:val="single" w:sz="4" w:space="0" w:color="auto"/>
              <w:right w:val="single" w:sz="4" w:space="0" w:color="auto"/>
            </w:tcBorders>
            <w:vAlign w:val="center"/>
            <w:hideMark/>
          </w:tcPr>
          <w:p w:rsidR="00D12A39" w:rsidRPr="007F021D" w:rsidRDefault="006A6E98" w:rsidP="006A6E98">
            <w:pPr>
              <w:ind w:left="-113" w:right="-57"/>
              <w:jc w:val="center"/>
              <w:rPr>
                <w:sz w:val="18"/>
                <w:szCs w:val="18"/>
              </w:rPr>
            </w:pPr>
            <w:r w:rsidRPr="007F021D">
              <w:rPr>
                <w:sz w:val="18"/>
                <w:szCs w:val="18"/>
              </w:rPr>
              <w:t>сумма</w:t>
            </w:r>
          </w:p>
        </w:tc>
        <w:tc>
          <w:tcPr>
            <w:tcW w:w="717" w:type="dxa"/>
            <w:tcBorders>
              <w:top w:val="single" w:sz="4" w:space="0" w:color="auto"/>
              <w:left w:val="single" w:sz="4" w:space="0" w:color="auto"/>
              <w:bottom w:val="single" w:sz="4" w:space="0" w:color="auto"/>
              <w:right w:val="single" w:sz="4" w:space="0" w:color="auto"/>
            </w:tcBorders>
            <w:vAlign w:val="center"/>
            <w:hideMark/>
          </w:tcPr>
          <w:p w:rsidR="00D12A39" w:rsidRPr="007F021D" w:rsidRDefault="006A6E98" w:rsidP="006A6E98">
            <w:pPr>
              <w:ind w:left="-113" w:right="-57"/>
              <w:jc w:val="center"/>
              <w:rPr>
                <w:sz w:val="18"/>
                <w:szCs w:val="18"/>
              </w:rPr>
            </w:pPr>
            <w:r w:rsidRPr="007F021D">
              <w:rPr>
                <w:sz w:val="18"/>
                <w:szCs w:val="18"/>
              </w:rPr>
              <w:t>%</w:t>
            </w:r>
          </w:p>
        </w:tc>
      </w:tr>
      <w:tr w:rsidR="00D12A39" w:rsidRPr="007F021D" w:rsidTr="006A6E98">
        <w:trPr>
          <w:trHeight w:val="31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12A39" w:rsidRPr="007F021D" w:rsidRDefault="00D12A39" w:rsidP="006A6E98">
            <w:pPr>
              <w:ind w:left="-57" w:right="-57"/>
              <w:jc w:val="center"/>
              <w:rPr>
                <w:b/>
                <w:bCs/>
                <w:sz w:val="22"/>
                <w:szCs w:val="22"/>
              </w:rPr>
            </w:pPr>
            <w:r w:rsidRPr="007F021D">
              <w:rPr>
                <w:b/>
                <w:bCs/>
                <w:sz w:val="22"/>
                <w:szCs w:val="22"/>
              </w:rPr>
              <w:t> </w:t>
            </w:r>
          </w:p>
        </w:tc>
        <w:tc>
          <w:tcPr>
            <w:tcW w:w="5962" w:type="dxa"/>
            <w:tcBorders>
              <w:top w:val="nil"/>
              <w:left w:val="nil"/>
              <w:bottom w:val="single" w:sz="4" w:space="0" w:color="auto"/>
              <w:right w:val="single" w:sz="4" w:space="0" w:color="auto"/>
            </w:tcBorders>
            <w:shd w:val="clear" w:color="auto" w:fill="auto"/>
            <w:vAlign w:val="center"/>
            <w:hideMark/>
          </w:tcPr>
          <w:p w:rsidR="00D12A39" w:rsidRPr="007F021D" w:rsidRDefault="00D12A39" w:rsidP="006A6E98">
            <w:pPr>
              <w:ind w:left="-57" w:right="-57"/>
              <w:jc w:val="both"/>
              <w:rPr>
                <w:b/>
                <w:bCs/>
                <w:sz w:val="22"/>
                <w:szCs w:val="22"/>
              </w:rPr>
            </w:pPr>
            <w:r w:rsidRPr="007F021D">
              <w:rPr>
                <w:b/>
                <w:bCs/>
                <w:sz w:val="22"/>
                <w:szCs w:val="22"/>
              </w:rPr>
              <w:t>Расходы дорожного фонда, всего:</w:t>
            </w:r>
          </w:p>
        </w:tc>
        <w:tc>
          <w:tcPr>
            <w:tcW w:w="1409" w:type="dxa"/>
            <w:tcBorders>
              <w:top w:val="nil"/>
              <w:left w:val="nil"/>
              <w:bottom w:val="single" w:sz="4" w:space="0" w:color="auto"/>
              <w:right w:val="single" w:sz="4" w:space="0" w:color="auto"/>
            </w:tcBorders>
            <w:shd w:val="clear" w:color="auto" w:fill="auto"/>
            <w:noWrap/>
            <w:vAlign w:val="center"/>
            <w:hideMark/>
          </w:tcPr>
          <w:p w:rsidR="00D12A39" w:rsidRPr="007F021D" w:rsidRDefault="00316861" w:rsidP="006A6E98">
            <w:pPr>
              <w:ind w:left="-57" w:right="-57"/>
              <w:jc w:val="right"/>
              <w:rPr>
                <w:b/>
                <w:bCs/>
                <w:sz w:val="22"/>
                <w:szCs w:val="22"/>
              </w:rPr>
            </w:pPr>
            <w:r>
              <w:rPr>
                <w:b/>
                <w:bCs/>
                <w:sz w:val="22"/>
                <w:szCs w:val="22"/>
              </w:rPr>
              <w:t>575943,2</w:t>
            </w:r>
          </w:p>
        </w:tc>
        <w:tc>
          <w:tcPr>
            <w:tcW w:w="1142" w:type="dxa"/>
            <w:tcBorders>
              <w:top w:val="nil"/>
              <w:left w:val="nil"/>
              <w:bottom w:val="single" w:sz="4" w:space="0" w:color="auto"/>
              <w:right w:val="single" w:sz="4" w:space="0" w:color="auto"/>
            </w:tcBorders>
            <w:shd w:val="clear" w:color="auto" w:fill="auto"/>
            <w:noWrap/>
            <w:vAlign w:val="center"/>
            <w:hideMark/>
          </w:tcPr>
          <w:p w:rsidR="00D12A39" w:rsidRPr="007F021D" w:rsidRDefault="00316861" w:rsidP="006A6E98">
            <w:pPr>
              <w:ind w:left="-113" w:right="-57"/>
              <w:jc w:val="right"/>
              <w:rPr>
                <w:b/>
                <w:bCs/>
                <w:sz w:val="22"/>
                <w:szCs w:val="22"/>
              </w:rPr>
            </w:pPr>
            <w:r>
              <w:rPr>
                <w:b/>
                <w:bCs/>
                <w:sz w:val="22"/>
                <w:szCs w:val="22"/>
              </w:rPr>
              <w:t>259145,9</w:t>
            </w:r>
          </w:p>
        </w:tc>
        <w:tc>
          <w:tcPr>
            <w:tcW w:w="717" w:type="dxa"/>
            <w:tcBorders>
              <w:top w:val="nil"/>
              <w:left w:val="nil"/>
              <w:bottom w:val="single" w:sz="4" w:space="0" w:color="auto"/>
              <w:right w:val="single" w:sz="4" w:space="0" w:color="auto"/>
            </w:tcBorders>
            <w:shd w:val="clear" w:color="auto" w:fill="auto"/>
            <w:noWrap/>
            <w:vAlign w:val="center"/>
            <w:hideMark/>
          </w:tcPr>
          <w:p w:rsidR="00D12A39" w:rsidRPr="007F021D" w:rsidRDefault="00316861" w:rsidP="006A6E98">
            <w:pPr>
              <w:ind w:left="-113" w:right="-57"/>
              <w:jc w:val="right"/>
              <w:rPr>
                <w:b/>
                <w:bCs/>
                <w:sz w:val="22"/>
                <w:szCs w:val="22"/>
              </w:rPr>
            </w:pPr>
            <w:r>
              <w:rPr>
                <w:b/>
                <w:bCs/>
                <w:sz w:val="22"/>
                <w:szCs w:val="22"/>
              </w:rPr>
              <w:t>45</w:t>
            </w:r>
            <w:r w:rsidR="00D12A39" w:rsidRPr="007F021D">
              <w:rPr>
                <w:b/>
                <w:bCs/>
                <w:sz w:val="22"/>
                <w:szCs w:val="22"/>
              </w:rPr>
              <w:t>,0</w:t>
            </w:r>
          </w:p>
        </w:tc>
      </w:tr>
      <w:tr w:rsidR="00D12A39" w:rsidRPr="007F021D" w:rsidTr="006A6E98">
        <w:trPr>
          <w:trHeight w:val="49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12A39" w:rsidRPr="007F021D" w:rsidRDefault="00D12A39" w:rsidP="006A6E98">
            <w:pPr>
              <w:ind w:left="-57" w:right="-57"/>
              <w:jc w:val="center"/>
              <w:rPr>
                <w:sz w:val="22"/>
                <w:szCs w:val="22"/>
              </w:rPr>
            </w:pPr>
            <w:r w:rsidRPr="007F021D">
              <w:rPr>
                <w:sz w:val="22"/>
                <w:szCs w:val="22"/>
              </w:rPr>
              <w:t>1</w:t>
            </w:r>
          </w:p>
        </w:tc>
        <w:tc>
          <w:tcPr>
            <w:tcW w:w="5962" w:type="dxa"/>
            <w:tcBorders>
              <w:top w:val="nil"/>
              <w:left w:val="nil"/>
              <w:bottom w:val="single" w:sz="4" w:space="0" w:color="auto"/>
              <w:right w:val="single" w:sz="4" w:space="0" w:color="auto"/>
            </w:tcBorders>
            <w:shd w:val="clear" w:color="auto" w:fill="auto"/>
            <w:vAlign w:val="center"/>
            <w:hideMark/>
          </w:tcPr>
          <w:p w:rsidR="00D12A39" w:rsidRPr="00F455B0" w:rsidRDefault="006B4206" w:rsidP="006A6E98">
            <w:pPr>
              <w:ind w:left="-57" w:right="-57"/>
              <w:jc w:val="both"/>
              <w:rPr>
                <w:sz w:val="22"/>
                <w:szCs w:val="22"/>
              </w:rPr>
            </w:pPr>
            <w:r w:rsidRPr="00F455B0">
              <w:rPr>
                <w:sz w:val="22"/>
                <w:szCs w:val="22"/>
              </w:rPr>
              <w:t>Капитальный ремонт и ремонт сети автомобильных дорог общего пользования и искусственных сооружений на них</w:t>
            </w:r>
          </w:p>
        </w:tc>
        <w:tc>
          <w:tcPr>
            <w:tcW w:w="1409" w:type="dxa"/>
            <w:tcBorders>
              <w:top w:val="nil"/>
              <w:left w:val="nil"/>
              <w:bottom w:val="single" w:sz="4" w:space="0" w:color="auto"/>
              <w:right w:val="single" w:sz="4" w:space="0" w:color="auto"/>
            </w:tcBorders>
            <w:shd w:val="clear" w:color="auto" w:fill="auto"/>
            <w:noWrap/>
            <w:vAlign w:val="center"/>
            <w:hideMark/>
          </w:tcPr>
          <w:p w:rsidR="00D12A39" w:rsidRPr="00F455B0" w:rsidRDefault="00F455B0" w:rsidP="006A6E98">
            <w:pPr>
              <w:ind w:left="-57" w:right="-57"/>
              <w:jc w:val="right"/>
              <w:rPr>
                <w:sz w:val="22"/>
                <w:szCs w:val="22"/>
              </w:rPr>
            </w:pPr>
            <w:r>
              <w:rPr>
                <w:sz w:val="22"/>
                <w:szCs w:val="22"/>
              </w:rPr>
              <w:t>69114,3</w:t>
            </w:r>
          </w:p>
        </w:tc>
        <w:tc>
          <w:tcPr>
            <w:tcW w:w="1142" w:type="dxa"/>
            <w:tcBorders>
              <w:top w:val="nil"/>
              <w:left w:val="nil"/>
              <w:bottom w:val="single" w:sz="4" w:space="0" w:color="auto"/>
              <w:right w:val="single" w:sz="4" w:space="0" w:color="auto"/>
            </w:tcBorders>
            <w:shd w:val="clear" w:color="auto" w:fill="auto"/>
            <w:noWrap/>
            <w:vAlign w:val="center"/>
            <w:hideMark/>
          </w:tcPr>
          <w:p w:rsidR="00D12A39" w:rsidRPr="00F455B0" w:rsidRDefault="00316861" w:rsidP="006A6E98">
            <w:pPr>
              <w:ind w:left="-113" w:right="-57"/>
              <w:jc w:val="right"/>
              <w:rPr>
                <w:sz w:val="22"/>
                <w:szCs w:val="22"/>
              </w:rPr>
            </w:pPr>
            <w:r w:rsidRPr="00F455B0">
              <w:rPr>
                <w:sz w:val="22"/>
                <w:szCs w:val="22"/>
              </w:rPr>
              <w:t>18850,8</w:t>
            </w:r>
          </w:p>
        </w:tc>
        <w:tc>
          <w:tcPr>
            <w:tcW w:w="717" w:type="dxa"/>
            <w:tcBorders>
              <w:top w:val="nil"/>
              <w:left w:val="nil"/>
              <w:bottom w:val="single" w:sz="4" w:space="0" w:color="auto"/>
              <w:right w:val="single" w:sz="4" w:space="0" w:color="auto"/>
            </w:tcBorders>
            <w:shd w:val="clear" w:color="auto" w:fill="auto"/>
            <w:noWrap/>
            <w:vAlign w:val="center"/>
            <w:hideMark/>
          </w:tcPr>
          <w:p w:rsidR="00D12A39" w:rsidRPr="00F455B0" w:rsidRDefault="00F455B0" w:rsidP="006A6E98">
            <w:pPr>
              <w:ind w:left="-113" w:right="-57"/>
              <w:jc w:val="right"/>
              <w:rPr>
                <w:sz w:val="22"/>
                <w:szCs w:val="22"/>
              </w:rPr>
            </w:pPr>
            <w:r>
              <w:rPr>
                <w:sz w:val="22"/>
                <w:szCs w:val="22"/>
              </w:rPr>
              <w:t>27,3</w:t>
            </w:r>
          </w:p>
        </w:tc>
      </w:tr>
      <w:tr w:rsidR="00D12A39" w:rsidRPr="007F021D" w:rsidTr="006A6E98">
        <w:trPr>
          <w:trHeight w:val="73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12A39" w:rsidRPr="007F021D" w:rsidRDefault="00D12A39" w:rsidP="006A6E98">
            <w:pPr>
              <w:ind w:left="-57" w:right="-57"/>
              <w:jc w:val="center"/>
              <w:rPr>
                <w:sz w:val="22"/>
                <w:szCs w:val="22"/>
              </w:rPr>
            </w:pPr>
            <w:r w:rsidRPr="007F021D">
              <w:rPr>
                <w:sz w:val="22"/>
                <w:szCs w:val="22"/>
              </w:rPr>
              <w:t>2</w:t>
            </w:r>
          </w:p>
        </w:tc>
        <w:tc>
          <w:tcPr>
            <w:tcW w:w="5962" w:type="dxa"/>
            <w:tcBorders>
              <w:top w:val="nil"/>
              <w:left w:val="nil"/>
              <w:bottom w:val="single" w:sz="4" w:space="0" w:color="auto"/>
              <w:right w:val="single" w:sz="4" w:space="0" w:color="auto"/>
            </w:tcBorders>
            <w:shd w:val="clear" w:color="auto" w:fill="auto"/>
            <w:vAlign w:val="center"/>
            <w:hideMark/>
          </w:tcPr>
          <w:p w:rsidR="00D12A39" w:rsidRPr="00F455B0" w:rsidRDefault="00905EE8" w:rsidP="006A6E98">
            <w:pPr>
              <w:ind w:left="-57" w:right="-57"/>
              <w:jc w:val="both"/>
              <w:rPr>
                <w:sz w:val="22"/>
                <w:szCs w:val="22"/>
              </w:rPr>
            </w:pPr>
            <w:r w:rsidRPr="00F455B0">
              <w:rPr>
                <w:sz w:val="22"/>
                <w:szCs w:val="22"/>
              </w:rPr>
              <w:t>Содержание сети автомобильных дорог общего пользования и искусственных сооружений на них</w:t>
            </w:r>
          </w:p>
        </w:tc>
        <w:tc>
          <w:tcPr>
            <w:tcW w:w="1409" w:type="dxa"/>
            <w:tcBorders>
              <w:top w:val="nil"/>
              <w:left w:val="nil"/>
              <w:bottom w:val="single" w:sz="4" w:space="0" w:color="auto"/>
              <w:right w:val="single" w:sz="4" w:space="0" w:color="auto"/>
            </w:tcBorders>
            <w:shd w:val="clear" w:color="auto" w:fill="auto"/>
            <w:noWrap/>
            <w:vAlign w:val="center"/>
            <w:hideMark/>
          </w:tcPr>
          <w:p w:rsidR="00D12A39" w:rsidRPr="00F455B0" w:rsidRDefault="00F455B0" w:rsidP="006A6E98">
            <w:pPr>
              <w:ind w:left="-57" w:right="-57"/>
              <w:jc w:val="right"/>
              <w:rPr>
                <w:sz w:val="22"/>
                <w:szCs w:val="22"/>
              </w:rPr>
            </w:pPr>
            <w:r>
              <w:rPr>
                <w:sz w:val="22"/>
                <w:szCs w:val="22"/>
              </w:rPr>
              <w:t>228246,8</w:t>
            </w:r>
          </w:p>
        </w:tc>
        <w:tc>
          <w:tcPr>
            <w:tcW w:w="1142" w:type="dxa"/>
            <w:tcBorders>
              <w:top w:val="nil"/>
              <w:left w:val="nil"/>
              <w:bottom w:val="single" w:sz="4" w:space="0" w:color="auto"/>
              <w:right w:val="single" w:sz="4" w:space="0" w:color="auto"/>
            </w:tcBorders>
            <w:shd w:val="clear" w:color="auto" w:fill="auto"/>
            <w:noWrap/>
            <w:vAlign w:val="center"/>
            <w:hideMark/>
          </w:tcPr>
          <w:p w:rsidR="00D12A39" w:rsidRPr="00F455B0" w:rsidRDefault="00F455B0" w:rsidP="006A6E98">
            <w:pPr>
              <w:ind w:left="-113" w:right="-57"/>
              <w:jc w:val="right"/>
              <w:rPr>
                <w:sz w:val="22"/>
                <w:szCs w:val="22"/>
              </w:rPr>
            </w:pPr>
            <w:r>
              <w:rPr>
                <w:sz w:val="22"/>
                <w:szCs w:val="22"/>
              </w:rPr>
              <w:t>167613,7</w:t>
            </w:r>
          </w:p>
        </w:tc>
        <w:tc>
          <w:tcPr>
            <w:tcW w:w="717" w:type="dxa"/>
            <w:tcBorders>
              <w:top w:val="nil"/>
              <w:left w:val="nil"/>
              <w:bottom w:val="single" w:sz="4" w:space="0" w:color="auto"/>
              <w:right w:val="single" w:sz="4" w:space="0" w:color="auto"/>
            </w:tcBorders>
            <w:shd w:val="clear" w:color="auto" w:fill="auto"/>
            <w:noWrap/>
            <w:vAlign w:val="center"/>
            <w:hideMark/>
          </w:tcPr>
          <w:p w:rsidR="00D12A39" w:rsidRPr="00F455B0" w:rsidRDefault="00F455B0" w:rsidP="006A6E98">
            <w:pPr>
              <w:ind w:left="-113" w:right="-57"/>
              <w:jc w:val="right"/>
              <w:rPr>
                <w:sz w:val="22"/>
                <w:szCs w:val="22"/>
              </w:rPr>
            </w:pPr>
            <w:r>
              <w:rPr>
                <w:sz w:val="22"/>
                <w:szCs w:val="22"/>
              </w:rPr>
              <w:t>73,4</w:t>
            </w:r>
          </w:p>
        </w:tc>
      </w:tr>
      <w:tr w:rsidR="00D12A39" w:rsidRPr="007F021D" w:rsidTr="006A6E98">
        <w:trPr>
          <w:trHeight w:val="495"/>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12A39" w:rsidRPr="007F021D" w:rsidRDefault="00D12A39" w:rsidP="006A6E98">
            <w:pPr>
              <w:ind w:left="-57" w:right="-57"/>
              <w:jc w:val="center"/>
              <w:rPr>
                <w:sz w:val="22"/>
                <w:szCs w:val="22"/>
              </w:rPr>
            </w:pPr>
            <w:r w:rsidRPr="007F021D">
              <w:rPr>
                <w:sz w:val="22"/>
                <w:szCs w:val="22"/>
              </w:rPr>
              <w:t>3</w:t>
            </w:r>
          </w:p>
        </w:tc>
        <w:tc>
          <w:tcPr>
            <w:tcW w:w="5962" w:type="dxa"/>
            <w:tcBorders>
              <w:top w:val="nil"/>
              <w:left w:val="nil"/>
              <w:bottom w:val="single" w:sz="4" w:space="0" w:color="auto"/>
              <w:right w:val="single" w:sz="4" w:space="0" w:color="auto"/>
            </w:tcBorders>
            <w:shd w:val="clear" w:color="auto" w:fill="auto"/>
            <w:vAlign w:val="center"/>
            <w:hideMark/>
          </w:tcPr>
          <w:p w:rsidR="00D12A39" w:rsidRPr="00F455B0" w:rsidRDefault="00905EE8" w:rsidP="006A6E98">
            <w:pPr>
              <w:ind w:left="-57" w:right="-57"/>
              <w:jc w:val="both"/>
              <w:rPr>
                <w:sz w:val="22"/>
                <w:szCs w:val="22"/>
              </w:rPr>
            </w:pPr>
            <w:r w:rsidRPr="00F455B0">
              <w:rPr>
                <w:sz w:val="22"/>
                <w:szCs w:val="22"/>
              </w:rPr>
              <w:t>Капитальный ремонт и ремонт дворовых территорий многоквартирных домов, проездов к дворовым территориям многоквартирных домов и населенных пунктов</w:t>
            </w:r>
            <w:r w:rsidR="005A4717" w:rsidRPr="00F455B0">
              <w:rPr>
                <w:sz w:val="22"/>
                <w:szCs w:val="22"/>
              </w:rPr>
              <w:t xml:space="preserve"> </w:t>
            </w:r>
          </w:p>
        </w:tc>
        <w:tc>
          <w:tcPr>
            <w:tcW w:w="1409" w:type="dxa"/>
            <w:tcBorders>
              <w:top w:val="nil"/>
              <w:left w:val="nil"/>
              <w:bottom w:val="single" w:sz="4" w:space="0" w:color="auto"/>
              <w:right w:val="single" w:sz="4" w:space="0" w:color="auto"/>
            </w:tcBorders>
            <w:shd w:val="clear" w:color="auto" w:fill="auto"/>
            <w:noWrap/>
            <w:vAlign w:val="center"/>
            <w:hideMark/>
          </w:tcPr>
          <w:p w:rsidR="00D12A39" w:rsidRPr="00F455B0" w:rsidRDefault="00F455B0" w:rsidP="006A6E98">
            <w:pPr>
              <w:ind w:left="-57" w:right="-57"/>
              <w:jc w:val="right"/>
              <w:rPr>
                <w:sz w:val="22"/>
                <w:szCs w:val="22"/>
              </w:rPr>
            </w:pPr>
            <w:r>
              <w:rPr>
                <w:sz w:val="22"/>
                <w:szCs w:val="22"/>
              </w:rPr>
              <w:t>278582,1</w:t>
            </w:r>
          </w:p>
        </w:tc>
        <w:tc>
          <w:tcPr>
            <w:tcW w:w="1142" w:type="dxa"/>
            <w:tcBorders>
              <w:top w:val="nil"/>
              <w:left w:val="nil"/>
              <w:bottom w:val="single" w:sz="4" w:space="0" w:color="auto"/>
              <w:right w:val="single" w:sz="4" w:space="0" w:color="auto"/>
            </w:tcBorders>
            <w:shd w:val="clear" w:color="auto" w:fill="auto"/>
            <w:noWrap/>
            <w:vAlign w:val="center"/>
            <w:hideMark/>
          </w:tcPr>
          <w:p w:rsidR="00D12A39" w:rsidRPr="00F455B0" w:rsidRDefault="00316861" w:rsidP="006A6E98">
            <w:pPr>
              <w:ind w:left="-113" w:right="-57"/>
              <w:jc w:val="right"/>
              <w:rPr>
                <w:sz w:val="22"/>
                <w:szCs w:val="22"/>
              </w:rPr>
            </w:pPr>
            <w:r w:rsidRPr="00F455B0">
              <w:rPr>
                <w:sz w:val="22"/>
                <w:szCs w:val="22"/>
              </w:rPr>
              <w:t>72681,4</w:t>
            </w:r>
          </w:p>
        </w:tc>
        <w:tc>
          <w:tcPr>
            <w:tcW w:w="717" w:type="dxa"/>
            <w:tcBorders>
              <w:top w:val="nil"/>
              <w:left w:val="nil"/>
              <w:bottom w:val="single" w:sz="4" w:space="0" w:color="auto"/>
              <w:right w:val="single" w:sz="4" w:space="0" w:color="auto"/>
            </w:tcBorders>
            <w:shd w:val="clear" w:color="auto" w:fill="auto"/>
            <w:noWrap/>
            <w:vAlign w:val="center"/>
            <w:hideMark/>
          </w:tcPr>
          <w:p w:rsidR="00D12A39" w:rsidRPr="00F455B0" w:rsidRDefault="00F455B0" w:rsidP="00905EE8">
            <w:pPr>
              <w:ind w:left="-113" w:right="-57"/>
              <w:jc w:val="right"/>
              <w:rPr>
                <w:sz w:val="22"/>
                <w:szCs w:val="22"/>
              </w:rPr>
            </w:pPr>
            <w:r>
              <w:rPr>
                <w:sz w:val="22"/>
                <w:szCs w:val="22"/>
              </w:rPr>
              <w:t>26,1</w:t>
            </w:r>
          </w:p>
        </w:tc>
      </w:tr>
    </w:tbl>
    <w:p w:rsidR="002F64BD" w:rsidRDefault="002F64BD" w:rsidP="00924DFD">
      <w:pPr>
        <w:autoSpaceDE w:val="0"/>
        <w:autoSpaceDN w:val="0"/>
        <w:adjustRightInd w:val="0"/>
        <w:rPr>
          <w:b/>
          <w:sz w:val="26"/>
          <w:szCs w:val="26"/>
        </w:rPr>
      </w:pPr>
    </w:p>
    <w:p w:rsidR="00CD1823" w:rsidRPr="00CD1823" w:rsidRDefault="00CD1823" w:rsidP="00CD1823">
      <w:pPr>
        <w:autoSpaceDE w:val="0"/>
        <w:autoSpaceDN w:val="0"/>
        <w:adjustRightInd w:val="0"/>
        <w:jc w:val="center"/>
        <w:rPr>
          <w:b/>
          <w:sz w:val="26"/>
          <w:szCs w:val="26"/>
        </w:rPr>
      </w:pPr>
      <w:r w:rsidRPr="00CD1823">
        <w:rPr>
          <w:b/>
          <w:sz w:val="26"/>
          <w:szCs w:val="26"/>
        </w:rPr>
        <w:t>Межбюджетные отношения</w:t>
      </w:r>
    </w:p>
    <w:p w:rsidR="00CD1823" w:rsidRPr="00CD1823" w:rsidRDefault="00CD1823" w:rsidP="00CD1823">
      <w:pPr>
        <w:autoSpaceDE w:val="0"/>
        <w:autoSpaceDN w:val="0"/>
        <w:adjustRightInd w:val="0"/>
        <w:jc w:val="center"/>
        <w:rPr>
          <w:b/>
          <w:sz w:val="12"/>
          <w:szCs w:val="26"/>
        </w:rPr>
      </w:pPr>
    </w:p>
    <w:p w:rsidR="009947DC" w:rsidRDefault="00D97612" w:rsidP="00CD1823">
      <w:pPr>
        <w:ind w:firstLine="709"/>
        <w:jc w:val="both"/>
        <w:rPr>
          <w:sz w:val="26"/>
          <w:szCs w:val="26"/>
          <w:lang w:eastAsia="en-US"/>
        </w:rPr>
      </w:pPr>
      <w:r>
        <w:rPr>
          <w:sz w:val="26"/>
          <w:szCs w:val="26"/>
          <w:lang w:eastAsia="en-US"/>
        </w:rPr>
        <w:t>Решением Собрания Углегорского городского округа о</w:t>
      </w:r>
      <w:r w:rsidR="00CD1823" w:rsidRPr="00CD1823">
        <w:rPr>
          <w:sz w:val="26"/>
          <w:szCs w:val="26"/>
          <w:lang w:eastAsia="en-US"/>
        </w:rPr>
        <w:t xml:space="preserve"> бюджете</w:t>
      </w:r>
      <w:r>
        <w:rPr>
          <w:sz w:val="26"/>
          <w:szCs w:val="26"/>
          <w:lang w:eastAsia="en-US"/>
        </w:rPr>
        <w:t xml:space="preserve"> </w:t>
      </w:r>
      <w:r w:rsidR="00CD1823" w:rsidRPr="00CD1823">
        <w:rPr>
          <w:sz w:val="26"/>
          <w:szCs w:val="26"/>
          <w:lang w:eastAsia="en-US"/>
        </w:rPr>
        <w:t xml:space="preserve">бюджетные ассигнования межбюджетных трансфертов </w:t>
      </w:r>
      <w:r w:rsidR="00CD1823" w:rsidRPr="00830062">
        <w:rPr>
          <w:sz w:val="26"/>
          <w:szCs w:val="26"/>
          <w:lang w:eastAsia="en-US"/>
        </w:rPr>
        <w:t>в 202</w:t>
      </w:r>
      <w:r>
        <w:rPr>
          <w:sz w:val="26"/>
          <w:szCs w:val="26"/>
          <w:lang w:eastAsia="en-US"/>
        </w:rPr>
        <w:t>4</w:t>
      </w:r>
      <w:r w:rsidR="00CD1823" w:rsidRPr="00CD1823">
        <w:rPr>
          <w:sz w:val="26"/>
          <w:szCs w:val="26"/>
          <w:lang w:eastAsia="en-US"/>
        </w:rPr>
        <w:t xml:space="preserve"> году </w:t>
      </w:r>
      <w:r>
        <w:rPr>
          <w:sz w:val="26"/>
          <w:szCs w:val="26"/>
          <w:lang w:eastAsia="en-US"/>
        </w:rPr>
        <w:t xml:space="preserve">утверждены (в редакции от </w:t>
      </w:r>
      <w:r w:rsidR="006977C4">
        <w:rPr>
          <w:sz w:val="26"/>
          <w:szCs w:val="26"/>
          <w:lang w:eastAsia="en-US"/>
        </w:rPr>
        <w:t>04</w:t>
      </w:r>
      <w:r>
        <w:rPr>
          <w:sz w:val="26"/>
          <w:szCs w:val="26"/>
          <w:lang w:eastAsia="en-US"/>
        </w:rPr>
        <w:t>.0</w:t>
      </w:r>
      <w:r w:rsidR="006977C4">
        <w:rPr>
          <w:sz w:val="26"/>
          <w:szCs w:val="26"/>
          <w:lang w:eastAsia="en-US"/>
        </w:rPr>
        <w:t>7</w:t>
      </w:r>
      <w:r>
        <w:rPr>
          <w:sz w:val="26"/>
          <w:szCs w:val="26"/>
          <w:lang w:eastAsia="en-US"/>
        </w:rPr>
        <w:t>.2024 года)</w:t>
      </w:r>
      <w:r w:rsidR="00CD1823" w:rsidRPr="00CD1823">
        <w:rPr>
          <w:sz w:val="26"/>
          <w:szCs w:val="26"/>
          <w:lang w:eastAsia="en-US"/>
        </w:rPr>
        <w:t xml:space="preserve"> в сумме </w:t>
      </w:r>
      <w:r w:rsidR="006977C4">
        <w:rPr>
          <w:sz w:val="26"/>
          <w:szCs w:val="26"/>
          <w:lang w:eastAsia="en-US"/>
        </w:rPr>
        <w:t>4529587,9</w:t>
      </w:r>
      <w:r w:rsidR="00C1150E">
        <w:rPr>
          <w:sz w:val="26"/>
          <w:szCs w:val="26"/>
          <w:lang w:eastAsia="en-US"/>
        </w:rPr>
        <w:t xml:space="preserve"> </w:t>
      </w:r>
      <w:r w:rsidR="00CD1823" w:rsidRPr="00CD1823">
        <w:rPr>
          <w:sz w:val="26"/>
          <w:szCs w:val="26"/>
          <w:lang w:eastAsia="en-US"/>
        </w:rPr>
        <w:t xml:space="preserve">тыс. рублей. </w:t>
      </w:r>
    </w:p>
    <w:p w:rsidR="00E67F4D" w:rsidRDefault="00CD1823" w:rsidP="00924DFD">
      <w:pPr>
        <w:ind w:firstLine="709"/>
        <w:jc w:val="both"/>
        <w:rPr>
          <w:sz w:val="26"/>
          <w:szCs w:val="26"/>
          <w:lang w:eastAsia="en-US"/>
        </w:rPr>
      </w:pPr>
      <w:r w:rsidRPr="00CD1823">
        <w:rPr>
          <w:sz w:val="26"/>
          <w:szCs w:val="26"/>
          <w:lang w:eastAsia="en-US"/>
        </w:rPr>
        <w:t xml:space="preserve">Анализ исполнения бюджетных средств по межбюджетным трансфертам, передаваемым </w:t>
      </w:r>
      <w:r w:rsidR="00D97612">
        <w:rPr>
          <w:sz w:val="26"/>
          <w:szCs w:val="26"/>
          <w:lang w:eastAsia="en-US"/>
        </w:rPr>
        <w:t xml:space="preserve">из областного </w:t>
      </w:r>
      <w:r w:rsidRPr="00CD1823">
        <w:rPr>
          <w:sz w:val="26"/>
          <w:szCs w:val="26"/>
          <w:lang w:eastAsia="en-US"/>
        </w:rPr>
        <w:t>бюджета</w:t>
      </w:r>
      <w:r w:rsidR="00CA10E7">
        <w:rPr>
          <w:sz w:val="26"/>
          <w:szCs w:val="26"/>
          <w:lang w:eastAsia="en-US"/>
        </w:rPr>
        <w:t xml:space="preserve"> за </w:t>
      </w:r>
      <w:r w:rsidR="006977C4">
        <w:rPr>
          <w:sz w:val="26"/>
          <w:szCs w:val="26"/>
          <w:lang w:eastAsia="en-US"/>
        </w:rPr>
        <w:t>9</w:t>
      </w:r>
      <w:r w:rsidR="00CA10E7">
        <w:rPr>
          <w:sz w:val="26"/>
          <w:szCs w:val="26"/>
          <w:lang w:eastAsia="en-US"/>
        </w:rPr>
        <w:t xml:space="preserve"> месяцев 2024 года</w:t>
      </w:r>
      <w:r w:rsidR="00D97612">
        <w:rPr>
          <w:sz w:val="26"/>
          <w:szCs w:val="26"/>
          <w:lang w:eastAsia="en-US"/>
        </w:rPr>
        <w:t>, приведен в таблице:</w:t>
      </w:r>
    </w:p>
    <w:p w:rsidR="00593285" w:rsidRDefault="00C1150E" w:rsidP="00D97612">
      <w:pPr>
        <w:jc w:val="right"/>
        <w:rPr>
          <w:sz w:val="22"/>
          <w:szCs w:val="26"/>
          <w:lang w:eastAsia="en-US"/>
        </w:rPr>
      </w:pPr>
      <w:r>
        <w:rPr>
          <w:sz w:val="22"/>
          <w:szCs w:val="26"/>
          <w:lang w:eastAsia="en-US"/>
        </w:rPr>
        <w:t>тыс. рублей</w:t>
      </w:r>
    </w:p>
    <w:tbl>
      <w:tblPr>
        <w:tblW w:w="9020" w:type="dxa"/>
        <w:tblInd w:w="93" w:type="dxa"/>
        <w:tblLook w:val="04A0" w:firstRow="1" w:lastRow="0" w:firstColumn="1" w:lastColumn="0" w:noHBand="0" w:noVBand="1"/>
      </w:tblPr>
      <w:tblGrid>
        <w:gridCol w:w="2620"/>
        <w:gridCol w:w="1700"/>
        <w:gridCol w:w="960"/>
        <w:gridCol w:w="1300"/>
        <w:gridCol w:w="1380"/>
        <w:gridCol w:w="1060"/>
      </w:tblGrid>
      <w:tr w:rsidR="000B51E7" w:rsidRPr="000B51E7" w:rsidTr="000B51E7">
        <w:trPr>
          <w:trHeight w:val="315"/>
        </w:trPr>
        <w:tc>
          <w:tcPr>
            <w:tcW w:w="26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B51E7" w:rsidRPr="000B51E7" w:rsidRDefault="000B51E7" w:rsidP="000B51E7">
            <w:pPr>
              <w:jc w:val="center"/>
              <w:rPr>
                <w:i/>
                <w:iCs/>
                <w:color w:val="000000"/>
                <w:sz w:val="16"/>
                <w:szCs w:val="16"/>
              </w:rPr>
            </w:pPr>
            <w:r w:rsidRPr="000B51E7">
              <w:rPr>
                <w:i/>
                <w:iCs/>
                <w:color w:val="000000"/>
                <w:sz w:val="16"/>
                <w:szCs w:val="16"/>
              </w:rPr>
              <w:t>Межбюджетные трансферты</w:t>
            </w:r>
          </w:p>
        </w:tc>
        <w:tc>
          <w:tcPr>
            <w:tcW w:w="2660" w:type="dxa"/>
            <w:gridSpan w:val="2"/>
            <w:tcBorders>
              <w:top w:val="single" w:sz="8" w:space="0" w:color="auto"/>
              <w:left w:val="nil"/>
              <w:bottom w:val="single" w:sz="8" w:space="0" w:color="auto"/>
              <w:right w:val="single" w:sz="8" w:space="0" w:color="000000"/>
            </w:tcBorders>
            <w:shd w:val="clear" w:color="auto" w:fill="auto"/>
            <w:vAlign w:val="center"/>
            <w:hideMark/>
          </w:tcPr>
          <w:p w:rsidR="000B51E7" w:rsidRPr="000B51E7" w:rsidRDefault="000B51E7" w:rsidP="000B51E7">
            <w:pPr>
              <w:jc w:val="center"/>
              <w:rPr>
                <w:i/>
                <w:iCs/>
                <w:color w:val="000000"/>
                <w:sz w:val="16"/>
                <w:szCs w:val="16"/>
              </w:rPr>
            </w:pPr>
            <w:r w:rsidRPr="000B51E7">
              <w:rPr>
                <w:i/>
                <w:iCs/>
                <w:color w:val="000000"/>
                <w:sz w:val="16"/>
                <w:szCs w:val="16"/>
              </w:rPr>
              <w:t>2023 год</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51E7" w:rsidRPr="000B51E7" w:rsidRDefault="000B51E7" w:rsidP="000B51E7">
            <w:pPr>
              <w:jc w:val="center"/>
              <w:rPr>
                <w:i/>
                <w:iCs/>
                <w:color w:val="000000"/>
                <w:sz w:val="16"/>
                <w:szCs w:val="16"/>
              </w:rPr>
            </w:pPr>
            <w:r w:rsidRPr="000B51E7">
              <w:rPr>
                <w:i/>
                <w:iCs/>
                <w:color w:val="000000"/>
                <w:sz w:val="16"/>
                <w:szCs w:val="16"/>
              </w:rPr>
              <w:t xml:space="preserve">Утверждено </w:t>
            </w:r>
            <w:r w:rsidRPr="000B51E7">
              <w:rPr>
                <w:i/>
                <w:iCs/>
                <w:color w:val="000000"/>
                <w:sz w:val="16"/>
                <w:szCs w:val="16"/>
              </w:rPr>
              <w:lastRenderedPageBreak/>
              <w:t>на 2024 год</w:t>
            </w:r>
          </w:p>
        </w:tc>
        <w:tc>
          <w:tcPr>
            <w:tcW w:w="13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51E7" w:rsidRPr="000B51E7" w:rsidRDefault="000B51E7" w:rsidP="000B51E7">
            <w:pPr>
              <w:jc w:val="center"/>
              <w:rPr>
                <w:i/>
                <w:iCs/>
                <w:color w:val="000000"/>
                <w:sz w:val="16"/>
                <w:szCs w:val="16"/>
              </w:rPr>
            </w:pPr>
            <w:r w:rsidRPr="000B51E7">
              <w:rPr>
                <w:i/>
                <w:iCs/>
                <w:color w:val="000000"/>
                <w:sz w:val="16"/>
                <w:szCs w:val="16"/>
              </w:rPr>
              <w:lastRenderedPageBreak/>
              <w:t xml:space="preserve">Исполнение за 9 </w:t>
            </w:r>
            <w:r w:rsidRPr="000B51E7">
              <w:rPr>
                <w:i/>
                <w:iCs/>
                <w:color w:val="000000"/>
                <w:sz w:val="16"/>
                <w:szCs w:val="16"/>
              </w:rPr>
              <w:lastRenderedPageBreak/>
              <w:t>мес. 2024 года</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51E7" w:rsidRPr="000B51E7" w:rsidRDefault="000B51E7" w:rsidP="000B51E7">
            <w:pPr>
              <w:jc w:val="center"/>
              <w:rPr>
                <w:i/>
                <w:iCs/>
                <w:color w:val="000000"/>
                <w:sz w:val="16"/>
                <w:szCs w:val="16"/>
              </w:rPr>
            </w:pPr>
            <w:r w:rsidRPr="000B51E7">
              <w:rPr>
                <w:i/>
                <w:iCs/>
                <w:color w:val="000000"/>
                <w:sz w:val="16"/>
                <w:szCs w:val="16"/>
              </w:rPr>
              <w:lastRenderedPageBreak/>
              <w:t xml:space="preserve">Исполнение </w:t>
            </w:r>
            <w:r w:rsidRPr="000B51E7">
              <w:rPr>
                <w:i/>
                <w:iCs/>
                <w:color w:val="000000"/>
                <w:sz w:val="16"/>
                <w:szCs w:val="16"/>
              </w:rPr>
              <w:lastRenderedPageBreak/>
              <w:t>%</w:t>
            </w:r>
          </w:p>
        </w:tc>
      </w:tr>
      <w:tr w:rsidR="000B51E7" w:rsidRPr="000B51E7" w:rsidTr="000B51E7">
        <w:trPr>
          <w:trHeight w:val="690"/>
        </w:trPr>
        <w:tc>
          <w:tcPr>
            <w:tcW w:w="2620" w:type="dxa"/>
            <w:vMerge/>
            <w:tcBorders>
              <w:top w:val="single" w:sz="8" w:space="0" w:color="auto"/>
              <w:left w:val="single" w:sz="8" w:space="0" w:color="auto"/>
              <w:bottom w:val="single" w:sz="8" w:space="0" w:color="000000"/>
              <w:right w:val="single" w:sz="8" w:space="0" w:color="auto"/>
            </w:tcBorders>
            <w:vAlign w:val="center"/>
            <w:hideMark/>
          </w:tcPr>
          <w:p w:rsidR="000B51E7" w:rsidRPr="000B51E7" w:rsidRDefault="000B51E7" w:rsidP="000B51E7">
            <w:pPr>
              <w:rPr>
                <w:i/>
                <w:iCs/>
                <w:color w:val="000000"/>
                <w:sz w:val="16"/>
                <w:szCs w:val="16"/>
              </w:rPr>
            </w:pPr>
          </w:p>
        </w:tc>
        <w:tc>
          <w:tcPr>
            <w:tcW w:w="170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center"/>
              <w:rPr>
                <w:i/>
                <w:iCs/>
                <w:color w:val="000000"/>
                <w:sz w:val="16"/>
                <w:szCs w:val="16"/>
              </w:rPr>
            </w:pPr>
            <w:proofErr w:type="spellStart"/>
            <w:r w:rsidRPr="000B51E7">
              <w:rPr>
                <w:i/>
                <w:iCs/>
                <w:color w:val="000000"/>
                <w:sz w:val="16"/>
                <w:szCs w:val="16"/>
              </w:rPr>
              <w:t>Справочно</w:t>
            </w:r>
            <w:proofErr w:type="spellEnd"/>
            <w:r w:rsidRPr="000B51E7">
              <w:rPr>
                <w:i/>
                <w:iCs/>
                <w:color w:val="000000"/>
                <w:sz w:val="16"/>
                <w:szCs w:val="16"/>
              </w:rPr>
              <w:t>:   исполнено за 9 мес. 2023 года</w:t>
            </w:r>
          </w:p>
        </w:tc>
        <w:tc>
          <w:tcPr>
            <w:tcW w:w="96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center"/>
              <w:rPr>
                <w:i/>
                <w:iCs/>
                <w:color w:val="000000"/>
                <w:sz w:val="16"/>
                <w:szCs w:val="16"/>
              </w:rPr>
            </w:pPr>
            <w:proofErr w:type="gramStart"/>
            <w:r w:rsidRPr="000B51E7">
              <w:rPr>
                <w:i/>
                <w:iCs/>
                <w:color w:val="000000"/>
                <w:sz w:val="16"/>
                <w:szCs w:val="16"/>
              </w:rPr>
              <w:t>в</w:t>
            </w:r>
            <w:proofErr w:type="gramEnd"/>
            <w:r w:rsidRPr="000B51E7">
              <w:rPr>
                <w:i/>
                <w:iCs/>
                <w:color w:val="000000"/>
                <w:sz w:val="16"/>
                <w:szCs w:val="16"/>
              </w:rPr>
              <w:t xml:space="preserve"> % </w:t>
            </w:r>
            <w:proofErr w:type="gramStart"/>
            <w:r w:rsidRPr="000B51E7">
              <w:rPr>
                <w:i/>
                <w:iCs/>
                <w:color w:val="000000"/>
                <w:sz w:val="16"/>
                <w:szCs w:val="16"/>
              </w:rPr>
              <w:t>к</w:t>
            </w:r>
            <w:proofErr w:type="gramEnd"/>
            <w:r w:rsidRPr="000B51E7">
              <w:rPr>
                <w:i/>
                <w:iCs/>
                <w:color w:val="000000"/>
                <w:sz w:val="16"/>
                <w:szCs w:val="16"/>
              </w:rPr>
              <w:t xml:space="preserve"> плану на 2023 год</w:t>
            </w: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0B51E7" w:rsidRPr="000B51E7" w:rsidRDefault="000B51E7" w:rsidP="000B51E7">
            <w:pPr>
              <w:rPr>
                <w:i/>
                <w:iCs/>
                <w:color w:val="000000"/>
                <w:sz w:val="16"/>
                <w:szCs w:val="16"/>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0B51E7" w:rsidRPr="000B51E7" w:rsidRDefault="000B51E7" w:rsidP="000B51E7">
            <w:pPr>
              <w:rPr>
                <w:i/>
                <w:iCs/>
                <w:color w:val="000000"/>
                <w:sz w:val="16"/>
                <w:szCs w:val="16"/>
              </w:rPr>
            </w:pP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0B51E7" w:rsidRPr="000B51E7" w:rsidRDefault="000B51E7" w:rsidP="000B51E7">
            <w:pPr>
              <w:rPr>
                <w:i/>
                <w:iCs/>
                <w:color w:val="000000"/>
                <w:sz w:val="16"/>
                <w:szCs w:val="16"/>
              </w:rPr>
            </w:pPr>
          </w:p>
        </w:tc>
      </w:tr>
      <w:tr w:rsidR="000B51E7" w:rsidRPr="000B51E7" w:rsidTr="000B51E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rsidR="000B51E7" w:rsidRPr="000B51E7" w:rsidRDefault="000B51E7" w:rsidP="000B51E7">
            <w:pPr>
              <w:jc w:val="center"/>
              <w:rPr>
                <w:b/>
                <w:bCs/>
                <w:i/>
                <w:iCs/>
                <w:color w:val="000000"/>
                <w:sz w:val="16"/>
                <w:szCs w:val="16"/>
              </w:rPr>
            </w:pPr>
            <w:r w:rsidRPr="000B51E7">
              <w:rPr>
                <w:b/>
                <w:bCs/>
                <w:i/>
                <w:iCs/>
                <w:color w:val="000000"/>
                <w:sz w:val="16"/>
                <w:szCs w:val="16"/>
              </w:rPr>
              <w:lastRenderedPageBreak/>
              <w:t>Итого финансовая помощь</w:t>
            </w:r>
          </w:p>
        </w:tc>
        <w:tc>
          <w:tcPr>
            <w:tcW w:w="170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center"/>
              <w:rPr>
                <w:b/>
                <w:bCs/>
                <w:i/>
                <w:iCs/>
                <w:color w:val="000000"/>
                <w:sz w:val="18"/>
                <w:szCs w:val="18"/>
              </w:rPr>
            </w:pPr>
            <w:r w:rsidRPr="000B51E7">
              <w:rPr>
                <w:b/>
                <w:bCs/>
                <w:i/>
                <w:iCs/>
                <w:color w:val="000000"/>
                <w:sz w:val="18"/>
                <w:szCs w:val="18"/>
              </w:rPr>
              <w:t>2 591 787,0</w:t>
            </w:r>
          </w:p>
        </w:tc>
        <w:tc>
          <w:tcPr>
            <w:tcW w:w="96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center"/>
              <w:rPr>
                <w:i/>
                <w:iCs/>
                <w:color w:val="000000"/>
                <w:sz w:val="18"/>
                <w:szCs w:val="18"/>
              </w:rPr>
            </w:pPr>
            <w:r w:rsidRPr="000B51E7">
              <w:rPr>
                <w:i/>
                <w:iCs/>
                <w:color w:val="000000"/>
                <w:sz w:val="18"/>
                <w:szCs w:val="18"/>
              </w:rPr>
              <w:t>50</w:t>
            </w:r>
          </w:p>
        </w:tc>
        <w:tc>
          <w:tcPr>
            <w:tcW w:w="130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center"/>
              <w:rPr>
                <w:b/>
                <w:bCs/>
                <w:i/>
                <w:iCs/>
                <w:color w:val="000000"/>
                <w:sz w:val="18"/>
                <w:szCs w:val="18"/>
              </w:rPr>
            </w:pPr>
            <w:r w:rsidRPr="000B51E7">
              <w:rPr>
                <w:b/>
                <w:bCs/>
                <w:i/>
                <w:iCs/>
                <w:color w:val="000000"/>
                <w:sz w:val="18"/>
                <w:szCs w:val="18"/>
              </w:rPr>
              <w:t>4 529 587,9</w:t>
            </w:r>
          </w:p>
        </w:tc>
        <w:tc>
          <w:tcPr>
            <w:tcW w:w="138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center"/>
              <w:rPr>
                <w:b/>
                <w:bCs/>
                <w:i/>
                <w:iCs/>
                <w:color w:val="000000"/>
                <w:sz w:val="18"/>
                <w:szCs w:val="18"/>
              </w:rPr>
            </w:pPr>
            <w:r w:rsidRPr="000B51E7">
              <w:rPr>
                <w:b/>
                <w:bCs/>
                <w:i/>
                <w:iCs/>
                <w:color w:val="000000"/>
                <w:sz w:val="18"/>
                <w:szCs w:val="18"/>
              </w:rPr>
              <w:t>2 750 196,4</w:t>
            </w:r>
          </w:p>
        </w:tc>
        <w:tc>
          <w:tcPr>
            <w:tcW w:w="106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center"/>
              <w:rPr>
                <w:b/>
                <w:bCs/>
                <w:i/>
                <w:iCs/>
                <w:color w:val="000000"/>
                <w:sz w:val="18"/>
                <w:szCs w:val="18"/>
              </w:rPr>
            </w:pPr>
            <w:r w:rsidRPr="000B51E7">
              <w:rPr>
                <w:b/>
                <w:bCs/>
                <w:i/>
                <w:iCs/>
                <w:color w:val="000000"/>
                <w:sz w:val="18"/>
                <w:szCs w:val="18"/>
              </w:rPr>
              <w:t>60,7</w:t>
            </w:r>
          </w:p>
        </w:tc>
      </w:tr>
      <w:tr w:rsidR="000B51E7" w:rsidRPr="000B51E7" w:rsidTr="000B51E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rsidR="000B51E7" w:rsidRPr="000B51E7" w:rsidRDefault="000B51E7" w:rsidP="000B51E7">
            <w:pPr>
              <w:jc w:val="both"/>
              <w:rPr>
                <w:b/>
                <w:bCs/>
                <w:i/>
                <w:iCs/>
                <w:color w:val="000000"/>
                <w:sz w:val="18"/>
                <w:szCs w:val="18"/>
              </w:rPr>
            </w:pPr>
            <w:r w:rsidRPr="000B51E7">
              <w:rPr>
                <w:b/>
                <w:bCs/>
                <w:i/>
                <w:iCs/>
                <w:color w:val="000000"/>
                <w:sz w:val="18"/>
                <w:szCs w:val="18"/>
              </w:rPr>
              <w:t>Дотации, в том числе:</w:t>
            </w:r>
          </w:p>
        </w:tc>
        <w:tc>
          <w:tcPr>
            <w:tcW w:w="170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353 246,1</w:t>
            </w:r>
          </w:p>
        </w:tc>
        <w:tc>
          <w:tcPr>
            <w:tcW w:w="96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64,7</w:t>
            </w:r>
          </w:p>
        </w:tc>
        <w:tc>
          <w:tcPr>
            <w:tcW w:w="130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611 964,4</w:t>
            </w:r>
          </w:p>
        </w:tc>
        <w:tc>
          <w:tcPr>
            <w:tcW w:w="138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533 179,2</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87,1</w:t>
            </w:r>
          </w:p>
        </w:tc>
      </w:tr>
      <w:tr w:rsidR="000B51E7" w:rsidRPr="000B51E7" w:rsidTr="000B51E7">
        <w:trPr>
          <w:trHeight w:val="154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дотации муниципальным образованиям Сахалинской области на выравнивание бюджетной обеспеченности городских округов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227 088,0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75</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jc w:val="center"/>
              <w:rPr>
                <w:i/>
                <w:iCs/>
                <w:color w:val="000000"/>
              </w:rPr>
            </w:pPr>
            <w:r w:rsidRPr="000B51E7">
              <w:rPr>
                <w:i/>
                <w:iCs/>
                <w:color w:val="000000"/>
              </w:rPr>
              <w:t>315138,7</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236353,5</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75,0</w:t>
            </w:r>
          </w:p>
        </w:tc>
      </w:tr>
      <w:tr w:rsidR="000B51E7" w:rsidRPr="000B51E7" w:rsidTr="000B51E7">
        <w:trPr>
          <w:trHeight w:val="154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дотация  (гранты) бюджетам городских округов за достижение показателей деятельности органов местного самоуправления</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126 158,1</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w:t>
            </w:r>
          </w:p>
        </w:tc>
        <w:tc>
          <w:tcPr>
            <w:tcW w:w="130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jc w:val="center"/>
              <w:rPr>
                <w:i/>
                <w:iCs/>
                <w:color w:val="000000"/>
              </w:rPr>
            </w:pPr>
            <w:r w:rsidRPr="000B51E7">
              <w:rPr>
                <w:i/>
                <w:iCs/>
                <w:color w:val="000000"/>
              </w:rPr>
              <w:t>296825,7</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296825,7</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r>
      <w:tr w:rsidR="000B51E7" w:rsidRPr="000B51E7" w:rsidTr="000B51E7">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0B51E7" w:rsidRPr="000B51E7" w:rsidRDefault="000B51E7" w:rsidP="000B51E7">
            <w:pPr>
              <w:jc w:val="both"/>
              <w:rPr>
                <w:b/>
                <w:bCs/>
                <w:i/>
                <w:iCs/>
                <w:color w:val="000000"/>
                <w:sz w:val="18"/>
                <w:szCs w:val="18"/>
              </w:rPr>
            </w:pPr>
            <w:r w:rsidRPr="000B51E7">
              <w:rPr>
                <w:b/>
                <w:bCs/>
                <w:i/>
                <w:iCs/>
                <w:color w:val="000000"/>
                <w:sz w:val="18"/>
                <w:szCs w:val="18"/>
              </w:rPr>
              <w:t>Субвенции:</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126 294,3</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62,7</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1 038 322,6</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758 222,1</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73,0</w:t>
            </w:r>
          </w:p>
        </w:tc>
      </w:tr>
      <w:tr w:rsidR="000B51E7" w:rsidRPr="000B51E7" w:rsidTr="000B51E7">
        <w:trPr>
          <w:trHeight w:val="282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11 893,5</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96,6</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18 137,5</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10 828,9</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59,7</w:t>
            </w:r>
          </w:p>
        </w:tc>
      </w:tr>
      <w:tr w:rsidR="000B51E7" w:rsidRPr="000B51E7" w:rsidTr="000B51E7">
        <w:trPr>
          <w:trHeight w:val="511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субвенции муниципальным образованиям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8 900,1</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78,5</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11 837,5</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8 100,2</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68,4</w:t>
            </w:r>
          </w:p>
        </w:tc>
      </w:tr>
      <w:tr w:rsidR="000B51E7" w:rsidRPr="000B51E7" w:rsidTr="000B51E7">
        <w:trPr>
          <w:trHeight w:val="20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субвенции муниципальным образованиям Сахалинской области на реализацию Закона Сахалинской области "Об административных комиссиях в Сахалинской области"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915,0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66,9</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1 508,8</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1 035,0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68,6</w:t>
            </w:r>
          </w:p>
        </w:tc>
      </w:tr>
      <w:tr w:rsidR="000B51E7" w:rsidRPr="000B51E7" w:rsidTr="000B51E7">
        <w:trPr>
          <w:trHeight w:val="23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lastRenderedPageBreak/>
              <w:t xml:space="preserve">субвенции муниципальным образованиям Сахалинской области на реализацию Закона Сахалинской области "О дополнительной гарантии молодежи, проживающей и работающей в Сахалинской области"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1 085,3</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64,2</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1 643,5</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969,7</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59,0</w:t>
            </w:r>
          </w:p>
        </w:tc>
      </w:tr>
      <w:tr w:rsidR="000B51E7" w:rsidRPr="000B51E7" w:rsidTr="000B51E7">
        <w:trPr>
          <w:trHeight w:val="511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субвенции муниципальным образованиям Сахалинской области на реализацию Закона Сахалинской области "О дополнительных мерах социальной поддержки отдельной категории педагогических работников, работающих в сельской местности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903,9</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39,6</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1 319,9</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683,0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51,7</w:t>
            </w:r>
          </w:p>
        </w:tc>
      </w:tr>
      <w:tr w:rsidR="000B51E7" w:rsidRPr="000B51E7" w:rsidTr="000B51E7">
        <w:trPr>
          <w:trHeight w:val="282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79 730,7</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59,4</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125 170,2</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90 131,3</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72,0</w:t>
            </w:r>
          </w:p>
        </w:tc>
      </w:tr>
      <w:tr w:rsidR="000B51E7" w:rsidRPr="000B51E7" w:rsidTr="000B51E7">
        <w:trPr>
          <w:trHeight w:val="358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16 035,3</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53</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9 048,5</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5 708,4</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63,1</w:t>
            </w:r>
          </w:p>
        </w:tc>
      </w:tr>
      <w:tr w:rsidR="000B51E7" w:rsidRPr="000B51E7" w:rsidTr="000B51E7">
        <w:trPr>
          <w:trHeight w:val="384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lastRenderedPageBreak/>
              <w:t xml:space="preserve">субвенции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2 030,9</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2 642,4</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2 157,8</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81,7</w:t>
            </w:r>
          </w:p>
        </w:tc>
      </w:tr>
      <w:tr w:rsidR="000B51E7" w:rsidRPr="000B51E7" w:rsidTr="000B51E7">
        <w:trPr>
          <w:trHeight w:val="384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Субвенция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 (ЦСТ 62080)</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903,4</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76,7</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1 308,4</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1 030,2</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78,7</w:t>
            </w:r>
          </w:p>
        </w:tc>
      </w:tr>
      <w:tr w:rsidR="000B51E7" w:rsidRPr="000B51E7" w:rsidTr="000B51E7">
        <w:trPr>
          <w:trHeight w:val="256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Субвенция 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1,8</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6,8</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6,8</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100,0</w:t>
            </w:r>
          </w:p>
        </w:tc>
      </w:tr>
      <w:tr w:rsidR="000B51E7" w:rsidRPr="000B51E7" w:rsidTr="000B51E7">
        <w:trPr>
          <w:trHeight w:val="307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Субвенция   на реализацию Закона Сахалинской области "О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1 436,1</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71,5</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2 553,5</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1 666,1</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65,2</w:t>
            </w:r>
          </w:p>
        </w:tc>
      </w:tr>
      <w:tr w:rsidR="000B51E7" w:rsidRPr="000B51E7" w:rsidTr="000B51E7">
        <w:trPr>
          <w:trHeight w:val="537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proofErr w:type="gramStart"/>
            <w:r w:rsidRPr="000B51E7">
              <w:rPr>
                <w:i/>
                <w:iCs/>
                <w:color w:val="000000"/>
              </w:rPr>
              <w:lastRenderedPageBreak/>
              <w:t>Субвенция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roofErr w:type="gramEnd"/>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1 224,0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1 670,9</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1 670,9</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100,0</w:t>
            </w:r>
          </w:p>
        </w:tc>
      </w:tr>
      <w:tr w:rsidR="000B51E7" w:rsidRPr="000B51E7" w:rsidTr="000B51E7">
        <w:trPr>
          <w:trHeight w:val="537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rPr>
            </w:pPr>
            <w:r w:rsidRPr="000B51E7">
              <w:rPr>
                <w:i/>
                <w:iCs/>
              </w:rPr>
              <w:t>субвенции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Сахалинской области на 2023 год и на плановый период 2024.и 2025 годов</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544 153,2</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370 004,1</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68,0</w:t>
            </w:r>
          </w:p>
        </w:tc>
      </w:tr>
      <w:tr w:rsidR="000B51E7" w:rsidRPr="000B51E7" w:rsidTr="000B51E7">
        <w:trPr>
          <w:trHeight w:val="282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rPr>
            </w:pPr>
            <w:r w:rsidRPr="000B51E7">
              <w:rPr>
                <w:i/>
                <w:iCs/>
              </w:rPr>
              <w:t xml:space="preserve">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315 657,9</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262 973,7</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83,3</w:t>
            </w:r>
          </w:p>
        </w:tc>
      </w:tr>
      <w:tr w:rsidR="000B51E7" w:rsidRPr="000B51E7" w:rsidTr="000B51E7">
        <w:trPr>
          <w:trHeight w:val="307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lastRenderedPageBreak/>
              <w:t xml:space="preserve">субвенции муниципальным образованиям Сахалинской области на реализацию Закона Сахалинской области ”0 наделении органов местного самоуправления государственными полномочиями Сахалинской области по оказанию гражданам бесплатной юридической помощи"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1 234,3</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81,6</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1 663,6</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1 256,0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75,5</w:t>
            </w:r>
          </w:p>
        </w:tc>
      </w:tr>
      <w:tr w:rsidR="000B51E7" w:rsidRPr="000B51E7" w:rsidTr="000B51E7">
        <w:trPr>
          <w:trHeight w:val="31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0B51E7" w:rsidRPr="000B51E7" w:rsidRDefault="000B51E7" w:rsidP="000B51E7">
            <w:pPr>
              <w:jc w:val="both"/>
              <w:rPr>
                <w:b/>
                <w:bCs/>
                <w:i/>
                <w:iCs/>
                <w:color w:val="000000"/>
                <w:sz w:val="18"/>
                <w:szCs w:val="18"/>
              </w:rPr>
            </w:pPr>
            <w:r w:rsidRPr="000B51E7">
              <w:rPr>
                <w:b/>
                <w:bCs/>
                <w:i/>
                <w:iCs/>
                <w:color w:val="000000"/>
                <w:sz w:val="18"/>
                <w:szCs w:val="18"/>
              </w:rPr>
              <w:t>Субсидии:</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1 550 170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40,9</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2 857 772,7</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1 435 270,9</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50,2</w:t>
            </w:r>
          </w:p>
        </w:tc>
      </w:tr>
      <w:tr w:rsidR="000B51E7" w:rsidRPr="000B51E7" w:rsidTr="000B51E7">
        <w:trPr>
          <w:trHeight w:val="103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развитие образования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91 243,6</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69,4</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92 846,0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17 004,4</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18,3</w:t>
            </w:r>
          </w:p>
        </w:tc>
      </w:tr>
      <w:tr w:rsidR="000B51E7" w:rsidRPr="000B51E7" w:rsidTr="000B51E7">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обеспечение населения качественным жильем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23 133,1</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27,4</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108 132,1</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78 471,4</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72,6</w:t>
            </w:r>
          </w:p>
        </w:tc>
      </w:tr>
      <w:tr w:rsidR="000B51E7" w:rsidRPr="000B51E7" w:rsidTr="000B51E7">
        <w:trPr>
          <w:trHeight w:val="20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осуществление мероприятий по повышению качества предоставляемых - жилищно-коммунальных услуг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519 377,1</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78,4</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57 388,7</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40 268,1</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70,2</w:t>
            </w:r>
          </w:p>
        </w:tc>
      </w:tr>
      <w:tr w:rsidR="000B51E7" w:rsidRPr="000B51E7" w:rsidTr="000B51E7">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субсидии муниципальным образованиям Сахалинской области на развитие культуры на 2023 год и на 2024 год</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1 917,5</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29,3</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49 875,8</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2 821,6</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5,7</w:t>
            </w:r>
          </w:p>
        </w:tc>
      </w:tr>
      <w:tr w:rsidR="000B51E7" w:rsidRPr="000B51E7" w:rsidTr="000B51E7">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развитие физической культуры и спорта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1 136,3</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66,3</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1 674,8</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1 149,8</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68,7</w:t>
            </w:r>
          </w:p>
        </w:tc>
      </w:tr>
      <w:tr w:rsidR="000B51E7" w:rsidRPr="000B51E7" w:rsidTr="000B51E7">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организацию электро-, тепло-, газоснабжения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30 729,2</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2 900,8</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9,4</w:t>
            </w:r>
          </w:p>
        </w:tc>
      </w:tr>
      <w:tr w:rsidR="000B51E7" w:rsidRPr="000B51E7" w:rsidTr="000B51E7">
        <w:trPr>
          <w:trHeight w:val="20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софинансирование расходов муниципальных образований в сфере транспорта и дорожного хозяйства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71 313,1</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50,8</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167 929,1</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77 415,1</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46,1</w:t>
            </w:r>
          </w:p>
        </w:tc>
      </w:tr>
      <w:tr w:rsidR="000B51E7" w:rsidRPr="000B51E7" w:rsidTr="000B51E7">
        <w:trPr>
          <w:trHeight w:val="588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lastRenderedPageBreak/>
              <w:t>субсидии муниципальным образованиям Сахалинской области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2 722,0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2 266,0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2 266,0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100,0</w:t>
            </w:r>
          </w:p>
        </w:tc>
      </w:tr>
      <w:tr w:rsidR="000B51E7" w:rsidRPr="000B51E7" w:rsidTr="000B51E7">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развитие агропромышленного комплекса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14 094,3</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89,4</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20 995,2</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17 495,2</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83,3</w:t>
            </w:r>
          </w:p>
        </w:tc>
      </w:tr>
      <w:tr w:rsidR="000B51E7" w:rsidRPr="000B51E7" w:rsidTr="000B51E7">
        <w:trPr>
          <w:trHeight w:val="180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софинансирование капитальных вложений в объекты муниципальной собственности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738 881,0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29,2</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1 919 575,9</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1 082 157,8</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56,4</w:t>
            </w:r>
          </w:p>
        </w:tc>
      </w:tr>
      <w:tr w:rsidR="000B51E7" w:rsidRPr="000B51E7" w:rsidTr="000B51E7">
        <w:trPr>
          <w:trHeight w:val="1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создание условий для развития туризма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562,0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18,4</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r>
      <w:tr w:rsidR="000B51E7" w:rsidRPr="000B51E7" w:rsidTr="000B51E7">
        <w:trPr>
          <w:trHeight w:val="154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поддержку муниципальных программ формирования современной городской среды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48 450,0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46,7</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325 006,9</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70 501,0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21,7</w:t>
            </w:r>
          </w:p>
        </w:tc>
      </w:tr>
      <w:tr w:rsidR="000B51E7" w:rsidRPr="000B51E7" w:rsidTr="000B51E7">
        <w:trPr>
          <w:trHeight w:val="20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реализацию мероприятий по обустройству (созданию) мест (площадок) накопления твердых коммунальных отходов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r>
      <w:tr w:rsidR="000B51E7" w:rsidRPr="000B51E7" w:rsidTr="000B51E7">
        <w:trPr>
          <w:trHeight w:val="103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Субсидия на реализацию мероприятий по благоустройству сельских территорий</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603,6</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r>
      <w:tr w:rsidR="000B51E7" w:rsidRPr="000B51E7" w:rsidTr="000B51E7">
        <w:trPr>
          <w:trHeight w:val="20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lastRenderedPageBreak/>
              <w:t>Субсидия на государственную поддержку отрасли культуры (лучшие работники сельских учреждений культуры и лучшие сельские учреждения культуры)</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r>
      <w:tr w:rsidR="000B51E7" w:rsidRPr="000B51E7" w:rsidTr="000B51E7">
        <w:trPr>
          <w:trHeight w:val="52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Субсидия "Молодежный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14 022,6</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62,3</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20 000,0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10 747,4</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53,7</w:t>
            </w:r>
          </w:p>
        </w:tc>
      </w:tr>
      <w:tr w:rsidR="000B51E7" w:rsidRPr="000B51E7" w:rsidTr="000B51E7">
        <w:trPr>
          <w:trHeight w:val="52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Субсидия "Инициативный бюджет"</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15 704,6</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63,5</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14 701,4</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4 993,9</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34,0</w:t>
            </w:r>
          </w:p>
        </w:tc>
      </w:tr>
      <w:tr w:rsidR="000B51E7" w:rsidRPr="000B51E7" w:rsidTr="000B51E7">
        <w:trPr>
          <w:trHeight w:val="20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Субсидия на обеспечение доступности приоритетных объектов и услуг в приоритетных сферах жизнедеятельности на территории муниципального образования</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988,7</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96,9</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4 797,2</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4 264,6</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88,9</w:t>
            </w:r>
          </w:p>
        </w:tc>
      </w:tr>
      <w:tr w:rsidR="000B51E7" w:rsidRPr="000B51E7" w:rsidTr="000B51E7">
        <w:trPr>
          <w:trHeight w:val="78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Субсидия на проведение комплексных кадастровых работ</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r>
      <w:tr w:rsidR="000B51E7" w:rsidRPr="000B51E7" w:rsidTr="000B51E7">
        <w:trPr>
          <w:trHeight w:val="154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реализацию мероприятий по созданию условий для управления многоквартирными домами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3 365,1</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22,4</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22 795,0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16 704,9</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73,3</w:t>
            </w:r>
          </w:p>
        </w:tc>
      </w:tr>
      <w:tr w:rsidR="000B51E7" w:rsidRPr="000B51E7" w:rsidTr="000B51E7">
        <w:trPr>
          <w:trHeight w:val="256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0B51E7" w:rsidRPr="000B51E7" w:rsidRDefault="000B51E7" w:rsidP="000B51E7">
            <w:pPr>
              <w:rPr>
                <w:i/>
                <w:iCs/>
                <w:color w:val="000000"/>
              </w:rPr>
            </w:pPr>
            <w:r w:rsidRPr="000B51E7">
              <w:rPr>
                <w:i/>
                <w:iCs/>
                <w:color w:val="000000"/>
              </w:rPr>
              <w:t xml:space="preserve">Субсидии муниципальным образованиям Сахалинской области на реализацию мероприятий по обеспечению питанием отдельных категорий обучающихся в муниципальных образовательных организациях </w:t>
            </w:r>
          </w:p>
        </w:tc>
        <w:tc>
          <w:tcPr>
            <w:tcW w:w="1700" w:type="dxa"/>
            <w:tcBorders>
              <w:top w:val="nil"/>
              <w:left w:val="nil"/>
              <w:bottom w:val="single" w:sz="8" w:space="0" w:color="auto"/>
              <w:right w:val="single" w:sz="8" w:space="0" w:color="auto"/>
            </w:tcBorders>
            <w:shd w:val="clear" w:color="auto" w:fill="auto"/>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19 059,4</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6 024,1</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31,6</w:t>
            </w:r>
          </w:p>
        </w:tc>
      </w:tr>
      <w:tr w:rsidR="000B51E7" w:rsidRPr="000B51E7" w:rsidTr="000B51E7">
        <w:trPr>
          <w:trHeight w:val="1800"/>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0B51E7" w:rsidRPr="000B51E7" w:rsidRDefault="000B51E7" w:rsidP="000B51E7">
            <w:pPr>
              <w:rPr>
                <w:i/>
                <w:iCs/>
                <w:color w:val="000000"/>
              </w:rPr>
            </w:pPr>
            <w:proofErr w:type="gramStart"/>
            <w:r w:rsidRPr="000B51E7">
              <w:rPr>
                <w:i/>
                <w:iCs/>
                <w:color w:val="000000"/>
              </w:rPr>
              <w:t>Государственная поддержка отрасли культуры (лучшие работники сельских учреждений культуры и лучшие сельские учреждения культуры</w:t>
            </w:r>
            <w:proofErr w:type="gramEnd"/>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84,8</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84,8</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r>
      <w:tr w:rsidR="000B51E7" w:rsidRPr="000B51E7" w:rsidTr="000B51E7">
        <w:trPr>
          <w:trHeight w:val="315"/>
        </w:trPr>
        <w:tc>
          <w:tcPr>
            <w:tcW w:w="2620" w:type="dxa"/>
            <w:tcBorders>
              <w:top w:val="nil"/>
              <w:left w:val="single" w:sz="4" w:space="0" w:color="auto"/>
              <w:bottom w:val="single" w:sz="4" w:space="0" w:color="auto"/>
              <w:right w:val="single" w:sz="4" w:space="0" w:color="auto"/>
            </w:tcBorders>
            <w:shd w:val="clear" w:color="000000" w:fill="FFFFFF"/>
            <w:vAlign w:val="center"/>
            <w:hideMark/>
          </w:tcPr>
          <w:p w:rsidR="000B51E7" w:rsidRPr="000B51E7" w:rsidRDefault="000B51E7" w:rsidP="000B51E7">
            <w:pPr>
              <w:rPr>
                <w:i/>
                <w:iCs/>
                <w:color w:val="000000"/>
              </w:rPr>
            </w:pPr>
            <w:r w:rsidRPr="000B51E7">
              <w:rPr>
                <w:i/>
                <w:iCs/>
                <w:color w:val="000000"/>
              </w:rPr>
              <w:t>Резервный фонд</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2 570,5</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r>
      <w:tr w:rsidR="000B51E7" w:rsidRPr="000B51E7" w:rsidTr="000B51E7">
        <w:trPr>
          <w:trHeight w:val="495"/>
        </w:trPr>
        <w:tc>
          <w:tcPr>
            <w:tcW w:w="2620" w:type="dxa"/>
            <w:tcBorders>
              <w:top w:val="nil"/>
              <w:left w:val="single" w:sz="8" w:space="0" w:color="auto"/>
              <w:bottom w:val="single" w:sz="8" w:space="0" w:color="auto"/>
              <w:right w:val="single" w:sz="8" w:space="0" w:color="auto"/>
            </w:tcBorders>
            <w:shd w:val="clear" w:color="auto" w:fill="auto"/>
            <w:vAlign w:val="center"/>
            <w:hideMark/>
          </w:tcPr>
          <w:p w:rsidR="000B51E7" w:rsidRPr="000B51E7" w:rsidRDefault="000B51E7" w:rsidP="000B51E7">
            <w:pPr>
              <w:jc w:val="both"/>
              <w:rPr>
                <w:b/>
                <w:bCs/>
                <w:i/>
                <w:iCs/>
                <w:color w:val="000000"/>
                <w:sz w:val="18"/>
                <w:szCs w:val="18"/>
              </w:rPr>
            </w:pPr>
            <w:r w:rsidRPr="000B51E7">
              <w:rPr>
                <w:b/>
                <w:bCs/>
                <w:i/>
                <w:iCs/>
                <w:color w:val="000000"/>
                <w:sz w:val="18"/>
                <w:szCs w:val="18"/>
              </w:rPr>
              <w:t>Иные межбюджетные трансферы:</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562 076,7</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73,4</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21 528,2</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23 524,2</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b/>
                <w:bCs/>
                <w:i/>
                <w:iCs/>
                <w:color w:val="000000"/>
                <w:sz w:val="18"/>
                <w:szCs w:val="18"/>
              </w:rPr>
            </w:pPr>
            <w:r w:rsidRPr="000B51E7">
              <w:rPr>
                <w:b/>
                <w:bCs/>
                <w:i/>
                <w:iCs/>
                <w:color w:val="000000"/>
                <w:sz w:val="18"/>
                <w:szCs w:val="18"/>
              </w:rPr>
              <w:t>109,3</w:t>
            </w:r>
          </w:p>
        </w:tc>
      </w:tr>
      <w:tr w:rsidR="000B51E7" w:rsidRPr="000B51E7" w:rsidTr="000B51E7">
        <w:trPr>
          <w:trHeight w:val="6390"/>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proofErr w:type="gramStart"/>
            <w:r w:rsidRPr="000B51E7">
              <w:rPr>
                <w:i/>
                <w:iCs/>
                <w:color w:val="000000"/>
              </w:rPr>
              <w:lastRenderedPageBreak/>
              <w:t>иные межбюджетные трансферты, предоставляемые из областного бюджета Сахалинской области местным бюджетам, источником финансового обеспечения которых являются иные межбюджетные трансферты из федерального бюджета,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roofErr w:type="gramEnd"/>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14 826,5</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73,4</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20 037,8</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22 033,8</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110,0</w:t>
            </w:r>
          </w:p>
        </w:tc>
      </w:tr>
      <w:tr w:rsidR="000B51E7" w:rsidRPr="000B51E7" w:rsidTr="000B51E7">
        <w:trPr>
          <w:trHeight w:val="231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220 716,4</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80,3</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r>
      <w:tr w:rsidR="000B51E7" w:rsidRPr="000B51E7" w:rsidTr="000B51E7">
        <w:trPr>
          <w:trHeight w:val="435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t xml:space="preserve">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325 719,8</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69,8</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0,0</w:t>
            </w:r>
          </w:p>
        </w:tc>
      </w:tr>
      <w:tr w:rsidR="000B51E7" w:rsidRPr="000B51E7" w:rsidTr="000B51E7">
        <w:trPr>
          <w:trHeight w:val="486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0B51E7" w:rsidRPr="000B51E7" w:rsidRDefault="000B51E7" w:rsidP="000B51E7">
            <w:pPr>
              <w:rPr>
                <w:i/>
                <w:iCs/>
                <w:color w:val="000000"/>
              </w:rPr>
            </w:pPr>
            <w:r w:rsidRPr="000B51E7">
              <w:rPr>
                <w:i/>
                <w:iCs/>
                <w:color w:val="000000"/>
              </w:rPr>
              <w:lastRenderedPageBreak/>
              <w:t>иные межбюджетные трансферты, предоставляемые муниципальным образованиям Сахалинской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7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814,0</w:t>
            </w:r>
          </w:p>
        </w:tc>
        <w:tc>
          <w:tcPr>
            <w:tcW w:w="9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61,1</w:t>
            </w:r>
          </w:p>
        </w:tc>
        <w:tc>
          <w:tcPr>
            <w:tcW w:w="130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1 490,4</w:t>
            </w:r>
          </w:p>
        </w:tc>
        <w:tc>
          <w:tcPr>
            <w:tcW w:w="138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1 490,4</w:t>
            </w:r>
          </w:p>
        </w:tc>
        <w:tc>
          <w:tcPr>
            <w:tcW w:w="1060" w:type="dxa"/>
            <w:tcBorders>
              <w:top w:val="nil"/>
              <w:left w:val="nil"/>
              <w:bottom w:val="single" w:sz="8" w:space="0" w:color="auto"/>
              <w:right w:val="single" w:sz="8" w:space="0" w:color="auto"/>
            </w:tcBorders>
            <w:shd w:val="clear" w:color="auto" w:fill="auto"/>
            <w:noWrap/>
            <w:vAlign w:val="center"/>
            <w:hideMark/>
          </w:tcPr>
          <w:p w:rsidR="000B51E7" w:rsidRPr="000B51E7" w:rsidRDefault="000B51E7" w:rsidP="000B51E7">
            <w:pPr>
              <w:jc w:val="right"/>
              <w:rPr>
                <w:i/>
                <w:iCs/>
                <w:color w:val="000000"/>
                <w:sz w:val="18"/>
                <w:szCs w:val="18"/>
              </w:rPr>
            </w:pPr>
            <w:r w:rsidRPr="000B51E7">
              <w:rPr>
                <w:i/>
                <w:iCs/>
                <w:color w:val="000000"/>
                <w:sz w:val="18"/>
                <w:szCs w:val="18"/>
              </w:rPr>
              <w:t>100,0</w:t>
            </w:r>
          </w:p>
        </w:tc>
      </w:tr>
    </w:tbl>
    <w:p w:rsidR="00C07649" w:rsidRPr="00593285" w:rsidRDefault="00C07649" w:rsidP="009947DC">
      <w:pPr>
        <w:jc w:val="both"/>
        <w:rPr>
          <w:sz w:val="14"/>
          <w:szCs w:val="26"/>
          <w:lang w:eastAsia="en-US"/>
        </w:rPr>
      </w:pPr>
    </w:p>
    <w:p w:rsidR="00762D74" w:rsidRPr="00762D74" w:rsidRDefault="00762D74" w:rsidP="00762D74">
      <w:pPr>
        <w:autoSpaceDE w:val="0"/>
        <w:autoSpaceDN w:val="0"/>
        <w:adjustRightInd w:val="0"/>
        <w:ind w:firstLine="709"/>
        <w:jc w:val="both"/>
        <w:rPr>
          <w:sz w:val="26"/>
          <w:szCs w:val="26"/>
          <w:lang w:eastAsia="en-US"/>
        </w:rPr>
      </w:pPr>
      <w:r w:rsidRPr="00762D74">
        <w:rPr>
          <w:sz w:val="26"/>
          <w:szCs w:val="26"/>
        </w:rPr>
        <w:t xml:space="preserve">Объем межбюджетных трансфертов, предоставленных </w:t>
      </w:r>
      <w:r w:rsidR="00CA10E7">
        <w:rPr>
          <w:sz w:val="26"/>
          <w:szCs w:val="26"/>
        </w:rPr>
        <w:t>из областного бюджета</w:t>
      </w:r>
      <w:r w:rsidRPr="00762D74">
        <w:rPr>
          <w:sz w:val="26"/>
          <w:szCs w:val="26"/>
        </w:rPr>
        <w:t xml:space="preserve"> </w:t>
      </w:r>
      <w:r w:rsidR="00C1150E">
        <w:rPr>
          <w:sz w:val="26"/>
          <w:szCs w:val="26"/>
        </w:rPr>
        <w:t>в</w:t>
      </w:r>
      <w:r w:rsidRPr="00762D74">
        <w:rPr>
          <w:sz w:val="26"/>
          <w:szCs w:val="26"/>
        </w:rPr>
        <w:t xml:space="preserve"> январ</w:t>
      </w:r>
      <w:r w:rsidR="00C1150E">
        <w:rPr>
          <w:sz w:val="26"/>
          <w:szCs w:val="26"/>
        </w:rPr>
        <w:t>е</w:t>
      </w:r>
      <w:r w:rsidRPr="00762D74">
        <w:rPr>
          <w:sz w:val="26"/>
          <w:szCs w:val="26"/>
        </w:rPr>
        <w:t>-</w:t>
      </w:r>
      <w:r w:rsidR="00430609">
        <w:rPr>
          <w:sz w:val="26"/>
          <w:szCs w:val="26"/>
        </w:rPr>
        <w:t>сентябре</w:t>
      </w:r>
      <w:r w:rsidRPr="00762D74">
        <w:rPr>
          <w:sz w:val="26"/>
          <w:szCs w:val="26"/>
        </w:rPr>
        <w:t xml:space="preserve"> 202</w:t>
      </w:r>
      <w:r w:rsidR="00CA10E7">
        <w:rPr>
          <w:sz w:val="26"/>
          <w:szCs w:val="26"/>
        </w:rPr>
        <w:t>4</w:t>
      </w:r>
      <w:r w:rsidRPr="00762D74">
        <w:rPr>
          <w:sz w:val="26"/>
          <w:szCs w:val="26"/>
        </w:rPr>
        <w:t xml:space="preserve"> года</w:t>
      </w:r>
      <w:r w:rsidR="00C1150E">
        <w:rPr>
          <w:sz w:val="26"/>
          <w:szCs w:val="26"/>
        </w:rPr>
        <w:t>,</w:t>
      </w:r>
      <w:r w:rsidRPr="00762D74">
        <w:rPr>
          <w:sz w:val="26"/>
          <w:szCs w:val="26"/>
        </w:rPr>
        <w:t xml:space="preserve"> составил </w:t>
      </w:r>
      <w:r w:rsidR="000B51E7">
        <w:rPr>
          <w:sz w:val="26"/>
          <w:szCs w:val="26"/>
        </w:rPr>
        <w:t>2750196,4</w:t>
      </w:r>
      <w:r w:rsidRPr="00762D74">
        <w:rPr>
          <w:sz w:val="26"/>
          <w:szCs w:val="26"/>
        </w:rPr>
        <w:t xml:space="preserve"> тыс. рублей или </w:t>
      </w:r>
      <w:r w:rsidR="000B51E7">
        <w:rPr>
          <w:sz w:val="26"/>
          <w:szCs w:val="26"/>
        </w:rPr>
        <w:t>60,7</w:t>
      </w:r>
      <w:r w:rsidRPr="00762D74">
        <w:rPr>
          <w:sz w:val="26"/>
          <w:szCs w:val="26"/>
        </w:rPr>
        <w:t xml:space="preserve"> % от уточненных назначений</w:t>
      </w:r>
      <w:r w:rsidR="00CA10E7">
        <w:rPr>
          <w:sz w:val="26"/>
          <w:szCs w:val="26"/>
        </w:rPr>
        <w:t xml:space="preserve">, что на </w:t>
      </w:r>
      <w:r w:rsidR="000B51E7">
        <w:rPr>
          <w:sz w:val="26"/>
          <w:szCs w:val="26"/>
        </w:rPr>
        <w:t>158409,3</w:t>
      </w:r>
      <w:r w:rsidR="00CA10E7">
        <w:rPr>
          <w:sz w:val="26"/>
          <w:szCs w:val="26"/>
        </w:rPr>
        <w:t xml:space="preserve"> тыс. рублей</w:t>
      </w:r>
      <w:r w:rsidRPr="00762D74">
        <w:rPr>
          <w:sz w:val="26"/>
          <w:szCs w:val="26"/>
        </w:rPr>
        <w:t xml:space="preserve"> </w:t>
      </w:r>
      <w:r w:rsidR="00796A59">
        <w:rPr>
          <w:sz w:val="26"/>
          <w:szCs w:val="26"/>
        </w:rPr>
        <w:t xml:space="preserve">(на </w:t>
      </w:r>
      <w:r w:rsidR="000B51E7">
        <w:rPr>
          <w:sz w:val="26"/>
          <w:szCs w:val="26"/>
        </w:rPr>
        <w:t>6</w:t>
      </w:r>
      <w:r w:rsidR="00430609">
        <w:rPr>
          <w:sz w:val="26"/>
          <w:szCs w:val="26"/>
        </w:rPr>
        <w:t>,1</w:t>
      </w:r>
      <w:r w:rsidR="00CA10E7">
        <w:rPr>
          <w:sz w:val="26"/>
          <w:szCs w:val="26"/>
        </w:rPr>
        <w:t xml:space="preserve"> %) </w:t>
      </w:r>
      <w:r w:rsidR="000B51E7">
        <w:rPr>
          <w:sz w:val="26"/>
          <w:szCs w:val="26"/>
        </w:rPr>
        <w:t>больше</w:t>
      </w:r>
      <w:r w:rsidR="00CA10E7" w:rsidRPr="00732732">
        <w:rPr>
          <w:sz w:val="26"/>
          <w:szCs w:val="26"/>
        </w:rPr>
        <w:t xml:space="preserve"> </w:t>
      </w:r>
      <w:r w:rsidRPr="00762D74">
        <w:rPr>
          <w:sz w:val="26"/>
          <w:szCs w:val="26"/>
        </w:rPr>
        <w:t>по сравнению с аналогичным периодом 202</w:t>
      </w:r>
      <w:r w:rsidR="00CA10E7">
        <w:rPr>
          <w:sz w:val="26"/>
          <w:szCs w:val="26"/>
        </w:rPr>
        <w:t>3</w:t>
      </w:r>
      <w:r w:rsidRPr="00762D74">
        <w:rPr>
          <w:sz w:val="26"/>
          <w:szCs w:val="26"/>
        </w:rPr>
        <w:t xml:space="preserve"> года</w:t>
      </w:r>
      <w:r w:rsidR="00CA10E7">
        <w:rPr>
          <w:sz w:val="26"/>
          <w:szCs w:val="26"/>
        </w:rPr>
        <w:t>.</w:t>
      </w:r>
      <w:r w:rsidRPr="00762D74">
        <w:rPr>
          <w:sz w:val="26"/>
          <w:szCs w:val="26"/>
        </w:rPr>
        <w:t xml:space="preserve"> </w:t>
      </w:r>
    </w:p>
    <w:p w:rsidR="00762D74" w:rsidRDefault="00762D74" w:rsidP="00762D74">
      <w:pPr>
        <w:ind w:firstLine="709"/>
        <w:jc w:val="both"/>
        <w:rPr>
          <w:sz w:val="26"/>
          <w:szCs w:val="26"/>
        </w:rPr>
      </w:pPr>
      <w:r w:rsidRPr="00762D74">
        <w:rPr>
          <w:sz w:val="26"/>
          <w:szCs w:val="26"/>
        </w:rPr>
        <w:t xml:space="preserve">Дотация на выравнивание бюджетной обеспеченности </w:t>
      </w:r>
      <w:r w:rsidR="00E563F9">
        <w:rPr>
          <w:sz w:val="26"/>
          <w:szCs w:val="26"/>
        </w:rPr>
        <w:t>поступила</w:t>
      </w:r>
      <w:r w:rsidRPr="00762D74">
        <w:rPr>
          <w:sz w:val="26"/>
          <w:szCs w:val="26"/>
        </w:rPr>
        <w:t xml:space="preserve"> в сумме </w:t>
      </w:r>
      <w:r w:rsidR="00430609">
        <w:rPr>
          <w:sz w:val="26"/>
          <w:szCs w:val="26"/>
        </w:rPr>
        <w:t>533179,2</w:t>
      </w:r>
      <w:r w:rsidRPr="00762D74">
        <w:rPr>
          <w:sz w:val="26"/>
          <w:szCs w:val="26"/>
        </w:rPr>
        <w:t xml:space="preserve"> тыс. рублей (</w:t>
      </w:r>
      <w:r w:rsidR="00430609">
        <w:rPr>
          <w:sz w:val="26"/>
          <w:szCs w:val="26"/>
        </w:rPr>
        <w:t>87,1</w:t>
      </w:r>
      <w:r w:rsidRPr="00762D74">
        <w:rPr>
          <w:sz w:val="26"/>
          <w:szCs w:val="26"/>
        </w:rPr>
        <w:t xml:space="preserve">%) или на </w:t>
      </w:r>
      <w:r w:rsidR="00430609">
        <w:rPr>
          <w:sz w:val="26"/>
          <w:szCs w:val="26"/>
        </w:rPr>
        <w:t>179933,1</w:t>
      </w:r>
      <w:r w:rsidRPr="00762D74">
        <w:rPr>
          <w:sz w:val="26"/>
          <w:szCs w:val="26"/>
        </w:rPr>
        <w:t xml:space="preserve"> тыс. рублей (</w:t>
      </w:r>
      <w:r w:rsidR="00514F38">
        <w:rPr>
          <w:sz w:val="26"/>
          <w:szCs w:val="26"/>
        </w:rPr>
        <w:t xml:space="preserve">на </w:t>
      </w:r>
      <w:r w:rsidR="00430609">
        <w:rPr>
          <w:sz w:val="26"/>
          <w:szCs w:val="26"/>
        </w:rPr>
        <w:t>50,9</w:t>
      </w:r>
      <w:r w:rsidRPr="00762D74">
        <w:rPr>
          <w:sz w:val="26"/>
          <w:szCs w:val="26"/>
        </w:rPr>
        <w:t xml:space="preserve"> %) больше</w:t>
      </w:r>
      <w:r w:rsidR="00514F38">
        <w:rPr>
          <w:sz w:val="26"/>
          <w:szCs w:val="26"/>
        </w:rPr>
        <w:t xml:space="preserve"> объема </w:t>
      </w:r>
      <w:r w:rsidRPr="00762D74">
        <w:rPr>
          <w:sz w:val="26"/>
          <w:szCs w:val="26"/>
        </w:rPr>
        <w:t>дотации</w:t>
      </w:r>
      <w:r w:rsidR="00514F38">
        <w:rPr>
          <w:sz w:val="26"/>
          <w:szCs w:val="26"/>
        </w:rPr>
        <w:t>,</w:t>
      </w:r>
      <w:r w:rsidRPr="00762D74">
        <w:rPr>
          <w:sz w:val="26"/>
          <w:szCs w:val="26"/>
        </w:rPr>
        <w:t xml:space="preserve"> </w:t>
      </w:r>
      <w:r w:rsidR="00E563F9">
        <w:rPr>
          <w:sz w:val="26"/>
          <w:szCs w:val="26"/>
        </w:rPr>
        <w:t>поступившей</w:t>
      </w:r>
      <w:r w:rsidRPr="00762D74">
        <w:rPr>
          <w:sz w:val="26"/>
          <w:szCs w:val="26"/>
        </w:rPr>
        <w:t xml:space="preserve"> </w:t>
      </w:r>
      <w:r w:rsidR="00CA10E7">
        <w:rPr>
          <w:sz w:val="26"/>
          <w:szCs w:val="26"/>
        </w:rPr>
        <w:t xml:space="preserve">за </w:t>
      </w:r>
      <w:r w:rsidR="00430609">
        <w:rPr>
          <w:sz w:val="26"/>
          <w:szCs w:val="26"/>
        </w:rPr>
        <w:t>9</w:t>
      </w:r>
      <w:r w:rsidR="00CA10E7">
        <w:rPr>
          <w:sz w:val="26"/>
          <w:szCs w:val="26"/>
        </w:rPr>
        <w:t xml:space="preserve"> месяцев</w:t>
      </w:r>
      <w:r w:rsidRPr="00762D74">
        <w:rPr>
          <w:sz w:val="26"/>
          <w:szCs w:val="26"/>
        </w:rPr>
        <w:t xml:space="preserve"> 202</w:t>
      </w:r>
      <w:r w:rsidR="00CA10E7">
        <w:rPr>
          <w:sz w:val="26"/>
          <w:szCs w:val="26"/>
        </w:rPr>
        <w:t>3</w:t>
      </w:r>
      <w:r w:rsidRPr="00762D74">
        <w:rPr>
          <w:sz w:val="26"/>
          <w:szCs w:val="26"/>
        </w:rPr>
        <w:t xml:space="preserve"> года. </w:t>
      </w:r>
    </w:p>
    <w:p w:rsidR="00CA10E7" w:rsidRPr="00762D74" w:rsidRDefault="00CA10E7" w:rsidP="00CA10E7">
      <w:pPr>
        <w:ind w:firstLine="709"/>
        <w:jc w:val="both"/>
        <w:rPr>
          <w:sz w:val="26"/>
          <w:szCs w:val="26"/>
        </w:rPr>
      </w:pPr>
      <w:r w:rsidRPr="00762D74">
        <w:rPr>
          <w:sz w:val="26"/>
          <w:szCs w:val="26"/>
        </w:rPr>
        <w:t>Общий объем перечисленных субвенций муниципальн</w:t>
      </w:r>
      <w:r w:rsidR="0039724F">
        <w:rPr>
          <w:sz w:val="26"/>
          <w:szCs w:val="26"/>
        </w:rPr>
        <w:t>ому</w:t>
      </w:r>
      <w:r w:rsidRPr="00762D74">
        <w:rPr>
          <w:sz w:val="26"/>
          <w:szCs w:val="26"/>
        </w:rPr>
        <w:t xml:space="preserve"> образовани</w:t>
      </w:r>
      <w:r w:rsidR="0039724F">
        <w:rPr>
          <w:sz w:val="26"/>
          <w:szCs w:val="26"/>
        </w:rPr>
        <w:t>ю</w:t>
      </w:r>
      <w:r w:rsidRPr="00762D74">
        <w:rPr>
          <w:sz w:val="26"/>
          <w:szCs w:val="26"/>
        </w:rPr>
        <w:t xml:space="preserve"> составил </w:t>
      </w:r>
      <w:r w:rsidR="00430609">
        <w:rPr>
          <w:sz w:val="26"/>
          <w:szCs w:val="26"/>
        </w:rPr>
        <w:t>758222,1</w:t>
      </w:r>
      <w:r w:rsidRPr="00762D74">
        <w:rPr>
          <w:sz w:val="26"/>
          <w:szCs w:val="26"/>
        </w:rPr>
        <w:t xml:space="preserve"> тыс. рублей (</w:t>
      </w:r>
      <w:r w:rsidR="00430609">
        <w:rPr>
          <w:sz w:val="26"/>
          <w:szCs w:val="26"/>
        </w:rPr>
        <w:t>73,0</w:t>
      </w:r>
      <w:r w:rsidRPr="00762D74">
        <w:rPr>
          <w:sz w:val="26"/>
          <w:szCs w:val="26"/>
        </w:rPr>
        <w:t xml:space="preserve"> %), что на </w:t>
      </w:r>
      <w:r w:rsidR="00430609">
        <w:rPr>
          <w:sz w:val="26"/>
          <w:szCs w:val="26"/>
        </w:rPr>
        <w:t>631927,7</w:t>
      </w:r>
      <w:r w:rsidRPr="00762D74">
        <w:rPr>
          <w:sz w:val="26"/>
          <w:szCs w:val="26"/>
        </w:rPr>
        <w:t xml:space="preserve"> тыс. рублей (</w:t>
      </w:r>
      <w:r w:rsidR="00430609">
        <w:rPr>
          <w:sz w:val="26"/>
          <w:szCs w:val="26"/>
        </w:rPr>
        <w:t>500,4</w:t>
      </w:r>
      <w:r w:rsidRPr="00762D74">
        <w:rPr>
          <w:sz w:val="26"/>
          <w:szCs w:val="26"/>
        </w:rPr>
        <w:t xml:space="preserve">%) больше, чем </w:t>
      </w:r>
      <w:r w:rsidR="00796A59">
        <w:rPr>
          <w:sz w:val="26"/>
          <w:szCs w:val="26"/>
        </w:rPr>
        <w:t xml:space="preserve">было </w:t>
      </w:r>
      <w:r w:rsidRPr="00762D74">
        <w:rPr>
          <w:sz w:val="26"/>
          <w:szCs w:val="26"/>
        </w:rPr>
        <w:t xml:space="preserve">предоставлено </w:t>
      </w:r>
      <w:r w:rsidR="0039724F">
        <w:rPr>
          <w:sz w:val="26"/>
          <w:szCs w:val="26"/>
        </w:rPr>
        <w:t xml:space="preserve">за </w:t>
      </w:r>
      <w:r w:rsidR="00430609">
        <w:rPr>
          <w:sz w:val="26"/>
          <w:szCs w:val="26"/>
        </w:rPr>
        <w:t>9</w:t>
      </w:r>
      <w:r w:rsidR="0039724F">
        <w:rPr>
          <w:sz w:val="26"/>
          <w:szCs w:val="26"/>
        </w:rPr>
        <w:t xml:space="preserve"> месяцев</w:t>
      </w:r>
      <w:r w:rsidRPr="00762D74">
        <w:rPr>
          <w:sz w:val="26"/>
          <w:szCs w:val="26"/>
        </w:rPr>
        <w:t xml:space="preserve"> 202</w:t>
      </w:r>
      <w:r w:rsidR="0039724F">
        <w:rPr>
          <w:sz w:val="26"/>
          <w:szCs w:val="26"/>
        </w:rPr>
        <w:t>3</w:t>
      </w:r>
      <w:r w:rsidRPr="00762D74">
        <w:rPr>
          <w:sz w:val="26"/>
          <w:szCs w:val="26"/>
        </w:rPr>
        <w:t xml:space="preserve"> года.</w:t>
      </w:r>
      <w:r>
        <w:rPr>
          <w:sz w:val="26"/>
          <w:szCs w:val="26"/>
        </w:rPr>
        <w:t xml:space="preserve"> </w:t>
      </w:r>
    </w:p>
    <w:p w:rsidR="007D059F" w:rsidRPr="00762D74" w:rsidRDefault="00762D74" w:rsidP="00762D74">
      <w:pPr>
        <w:ind w:firstLine="709"/>
        <w:jc w:val="both"/>
        <w:rPr>
          <w:sz w:val="26"/>
          <w:szCs w:val="26"/>
        </w:rPr>
      </w:pPr>
      <w:r w:rsidRPr="00762D74">
        <w:rPr>
          <w:sz w:val="26"/>
          <w:szCs w:val="26"/>
        </w:rPr>
        <w:t>Общий объем суб</w:t>
      </w:r>
      <w:r w:rsidR="00CA10E7">
        <w:rPr>
          <w:sz w:val="26"/>
          <w:szCs w:val="26"/>
        </w:rPr>
        <w:t>сидий</w:t>
      </w:r>
      <w:r w:rsidRPr="00762D74">
        <w:rPr>
          <w:sz w:val="26"/>
          <w:szCs w:val="26"/>
        </w:rPr>
        <w:t>, составил</w:t>
      </w:r>
      <w:r w:rsidR="00430609">
        <w:rPr>
          <w:sz w:val="26"/>
          <w:szCs w:val="26"/>
        </w:rPr>
        <w:t xml:space="preserve"> 1435270,9 </w:t>
      </w:r>
      <w:r w:rsidRPr="00762D74">
        <w:rPr>
          <w:sz w:val="26"/>
          <w:szCs w:val="26"/>
        </w:rPr>
        <w:t>тыс. рублей</w:t>
      </w:r>
      <w:r w:rsidR="00830062">
        <w:rPr>
          <w:sz w:val="26"/>
          <w:szCs w:val="26"/>
        </w:rPr>
        <w:br/>
      </w:r>
      <w:r w:rsidRPr="00762D74">
        <w:rPr>
          <w:sz w:val="26"/>
          <w:szCs w:val="26"/>
        </w:rPr>
        <w:t>(</w:t>
      </w:r>
      <w:r w:rsidR="0039724F">
        <w:rPr>
          <w:sz w:val="26"/>
          <w:szCs w:val="26"/>
        </w:rPr>
        <w:t>50,</w:t>
      </w:r>
      <w:r w:rsidR="00430609">
        <w:rPr>
          <w:sz w:val="26"/>
          <w:szCs w:val="26"/>
        </w:rPr>
        <w:t>2</w:t>
      </w:r>
      <w:r w:rsidRPr="00762D74">
        <w:rPr>
          <w:sz w:val="26"/>
          <w:szCs w:val="26"/>
        </w:rPr>
        <w:t xml:space="preserve"> %), что на </w:t>
      </w:r>
      <w:r w:rsidR="00430609">
        <w:rPr>
          <w:sz w:val="26"/>
          <w:szCs w:val="26"/>
        </w:rPr>
        <w:t>114899,0</w:t>
      </w:r>
      <w:r w:rsidR="0039724F">
        <w:rPr>
          <w:sz w:val="26"/>
          <w:szCs w:val="26"/>
        </w:rPr>
        <w:t xml:space="preserve"> </w:t>
      </w:r>
      <w:r w:rsidRPr="00762D74">
        <w:rPr>
          <w:sz w:val="26"/>
          <w:szCs w:val="26"/>
        </w:rPr>
        <w:t>тыс. рублей (</w:t>
      </w:r>
      <w:r w:rsidR="00514F38">
        <w:rPr>
          <w:sz w:val="26"/>
          <w:szCs w:val="26"/>
        </w:rPr>
        <w:t xml:space="preserve">на </w:t>
      </w:r>
      <w:r w:rsidR="0039724F">
        <w:rPr>
          <w:sz w:val="26"/>
          <w:szCs w:val="26"/>
        </w:rPr>
        <w:t>26,8</w:t>
      </w:r>
      <w:r w:rsidRPr="00762D74">
        <w:rPr>
          <w:sz w:val="26"/>
          <w:szCs w:val="26"/>
        </w:rPr>
        <w:t xml:space="preserve"> %)</w:t>
      </w:r>
      <w:r w:rsidR="00514F38">
        <w:rPr>
          <w:sz w:val="26"/>
          <w:szCs w:val="26"/>
        </w:rPr>
        <w:t xml:space="preserve"> </w:t>
      </w:r>
      <w:r w:rsidR="00430609">
        <w:rPr>
          <w:sz w:val="26"/>
          <w:szCs w:val="26"/>
        </w:rPr>
        <w:t>меньше</w:t>
      </w:r>
      <w:r w:rsidR="00514F38">
        <w:rPr>
          <w:sz w:val="26"/>
          <w:szCs w:val="26"/>
        </w:rPr>
        <w:t xml:space="preserve"> аналогичного объема</w:t>
      </w:r>
      <w:r w:rsidR="00796A59">
        <w:rPr>
          <w:sz w:val="26"/>
          <w:szCs w:val="26"/>
        </w:rPr>
        <w:t xml:space="preserve"> средств </w:t>
      </w:r>
      <w:r w:rsidR="005A4717">
        <w:rPr>
          <w:sz w:val="26"/>
          <w:szCs w:val="26"/>
        </w:rPr>
        <w:t xml:space="preserve"> </w:t>
      </w:r>
      <w:r w:rsidR="0039724F">
        <w:rPr>
          <w:sz w:val="26"/>
          <w:szCs w:val="26"/>
        </w:rPr>
        <w:t xml:space="preserve">за </w:t>
      </w:r>
      <w:r w:rsidR="00430609">
        <w:rPr>
          <w:sz w:val="26"/>
          <w:szCs w:val="26"/>
        </w:rPr>
        <w:t>9</w:t>
      </w:r>
      <w:r w:rsidR="0039724F">
        <w:rPr>
          <w:sz w:val="26"/>
          <w:szCs w:val="26"/>
        </w:rPr>
        <w:t xml:space="preserve"> месяцев</w:t>
      </w:r>
      <w:r w:rsidR="00514F38">
        <w:rPr>
          <w:sz w:val="26"/>
          <w:szCs w:val="26"/>
        </w:rPr>
        <w:t xml:space="preserve"> 202</w:t>
      </w:r>
      <w:r w:rsidR="0039724F">
        <w:rPr>
          <w:sz w:val="26"/>
          <w:szCs w:val="26"/>
        </w:rPr>
        <w:t>3</w:t>
      </w:r>
      <w:r w:rsidR="00514F38">
        <w:rPr>
          <w:sz w:val="26"/>
          <w:szCs w:val="26"/>
        </w:rPr>
        <w:t xml:space="preserve"> года.</w:t>
      </w:r>
      <w:r w:rsidRPr="00762D74">
        <w:rPr>
          <w:sz w:val="26"/>
          <w:szCs w:val="26"/>
        </w:rPr>
        <w:t xml:space="preserve"> </w:t>
      </w:r>
    </w:p>
    <w:p w:rsidR="00C07649" w:rsidRPr="00924DFD" w:rsidRDefault="007D059F" w:rsidP="00924DFD">
      <w:pPr>
        <w:ind w:firstLine="709"/>
        <w:jc w:val="both"/>
        <w:rPr>
          <w:sz w:val="26"/>
          <w:szCs w:val="26"/>
        </w:rPr>
      </w:pPr>
      <w:r>
        <w:rPr>
          <w:sz w:val="26"/>
          <w:szCs w:val="26"/>
        </w:rPr>
        <w:t xml:space="preserve">Объем </w:t>
      </w:r>
      <w:r w:rsidR="00736526">
        <w:rPr>
          <w:sz w:val="26"/>
          <w:szCs w:val="26"/>
        </w:rPr>
        <w:t xml:space="preserve">иных </w:t>
      </w:r>
      <w:r>
        <w:rPr>
          <w:sz w:val="26"/>
          <w:szCs w:val="26"/>
        </w:rPr>
        <w:t xml:space="preserve">межбюджетных трансфертов </w:t>
      </w:r>
      <w:r w:rsidR="00A959CD">
        <w:rPr>
          <w:sz w:val="26"/>
          <w:szCs w:val="26"/>
        </w:rPr>
        <w:t xml:space="preserve">за </w:t>
      </w:r>
      <w:r w:rsidR="00430609">
        <w:rPr>
          <w:sz w:val="26"/>
          <w:szCs w:val="26"/>
        </w:rPr>
        <w:t>9</w:t>
      </w:r>
      <w:r w:rsidR="00A959CD">
        <w:rPr>
          <w:sz w:val="26"/>
          <w:szCs w:val="26"/>
        </w:rPr>
        <w:t xml:space="preserve"> месяцев </w:t>
      </w:r>
      <w:r>
        <w:rPr>
          <w:sz w:val="26"/>
          <w:szCs w:val="26"/>
        </w:rPr>
        <w:t>202</w:t>
      </w:r>
      <w:r w:rsidR="00A959CD">
        <w:rPr>
          <w:sz w:val="26"/>
          <w:szCs w:val="26"/>
        </w:rPr>
        <w:t>4</w:t>
      </w:r>
      <w:r>
        <w:rPr>
          <w:sz w:val="26"/>
          <w:szCs w:val="26"/>
        </w:rPr>
        <w:t xml:space="preserve"> года </w:t>
      </w:r>
      <w:r w:rsidR="00A959CD">
        <w:rPr>
          <w:sz w:val="26"/>
          <w:szCs w:val="26"/>
        </w:rPr>
        <w:t>составил</w:t>
      </w:r>
      <w:r>
        <w:rPr>
          <w:sz w:val="26"/>
          <w:szCs w:val="26"/>
        </w:rPr>
        <w:t xml:space="preserve"> в сумме </w:t>
      </w:r>
      <w:r w:rsidR="00430609">
        <w:rPr>
          <w:sz w:val="26"/>
          <w:szCs w:val="26"/>
        </w:rPr>
        <w:t>23594,2</w:t>
      </w:r>
      <w:r>
        <w:rPr>
          <w:sz w:val="26"/>
          <w:szCs w:val="26"/>
        </w:rPr>
        <w:t xml:space="preserve"> </w:t>
      </w:r>
      <w:r w:rsidR="00246FC4">
        <w:rPr>
          <w:sz w:val="26"/>
          <w:szCs w:val="26"/>
        </w:rPr>
        <w:t>тыс. рублей</w:t>
      </w:r>
      <w:r>
        <w:rPr>
          <w:sz w:val="26"/>
          <w:szCs w:val="26"/>
        </w:rPr>
        <w:t xml:space="preserve"> (</w:t>
      </w:r>
      <w:r w:rsidR="00430609">
        <w:rPr>
          <w:sz w:val="26"/>
          <w:szCs w:val="26"/>
        </w:rPr>
        <w:t>109,3</w:t>
      </w:r>
      <w:r>
        <w:rPr>
          <w:sz w:val="26"/>
          <w:szCs w:val="26"/>
        </w:rPr>
        <w:t xml:space="preserve">%), что на </w:t>
      </w:r>
      <w:r w:rsidR="00A959CD">
        <w:rPr>
          <w:sz w:val="26"/>
          <w:szCs w:val="26"/>
        </w:rPr>
        <w:t>95,</w:t>
      </w:r>
      <w:r w:rsidR="00430609">
        <w:rPr>
          <w:sz w:val="26"/>
          <w:szCs w:val="26"/>
        </w:rPr>
        <w:t>8</w:t>
      </w:r>
      <w:r>
        <w:rPr>
          <w:sz w:val="26"/>
          <w:szCs w:val="26"/>
        </w:rPr>
        <w:t xml:space="preserve"> % (на </w:t>
      </w:r>
      <w:r w:rsidR="00430609">
        <w:rPr>
          <w:sz w:val="26"/>
          <w:szCs w:val="26"/>
        </w:rPr>
        <w:t>538552,5</w:t>
      </w:r>
      <w:r>
        <w:rPr>
          <w:sz w:val="26"/>
          <w:szCs w:val="26"/>
        </w:rPr>
        <w:t xml:space="preserve"> </w:t>
      </w:r>
      <w:r w:rsidR="00246FC4">
        <w:rPr>
          <w:sz w:val="26"/>
          <w:szCs w:val="26"/>
        </w:rPr>
        <w:t>тыс. рублей</w:t>
      </w:r>
      <w:r>
        <w:rPr>
          <w:sz w:val="26"/>
          <w:szCs w:val="26"/>
        </w:rPr>
        <w:t xml:space="preserve">) </w:t>
      </w:r>
      <w:r w:rsidR="00A959CD">
        <w:rPr>
          <w:sz w:val="26"/>
          <w:szCs w:val="26"/>
        </w:rPr>
        <w:t>меньше</w:t>
      </w:r>
      <w:r w:rsidR="00C07649">
        <w:rPr>
          <w:sz w:val="26"/>
          <w:szCs w:val="26"/>
        </w:rPr>
        <w:t>,</w:t>
      </w:r>
      <w:r>
        <w:rPr>
          <w:sz w:val="26"/>
          <w:szCs w:val="26"/>
        </w:rPr>
        <w:t xml:space="preserve"> чем </w:t>
      </w:r>
      <w:r w:rsidR="00A959CD">
        <w:rPr>
          <w:sz w:val="26"/>
          <w:szCs w:val="26"/>
        </w:rPr>
        <w:t>за аналогичный период</w:t>
      </w:r>
      <w:r>
        <w:rPr>
          <w:sz w:val="26"/>
          <w:szCs w:val="26"/>
        </w:rPr>
        <w:t xml:space="preserve"> 202</w:t>
      </w:r>
      <w:r w:rsidR="00A959CD">
        <w:rPr>
          <w:sz w:val="26"/>
          <w:szCs w:val="26"/>
        </w:rPr>
        <w:t>3 года.</w:t>
      </w:r>
    </w:p>
    <w:p w:rsidR="002F64BD" w:rsidRPr="005475EC" w:rsidRDefault="00905EE8" w:rsidP="00924DFD">
      <w:pPr>
        <w:jc w:val="center"/>
        <w:rPr>
          <w:b/>
          <w:sz w:val="26"/>
          <w:szCs w:val="26"/>
        </w:rPr>
      </w:pPr>
      <w:r>
        <w:rPr>
          <w:b/>
          <w:sz w:val="26"/>
          <w:szCs w:val="26"/>
        </w:rPr>
        <w:t>Муниципальный</w:t>
      </w:r>
      <w:r w:rsidR="005475EC" w:rsidRPr="005475EC">
        <w:rPr>
          <w:b/>
          <w:sz w:val="26"/>
          <w:szCs w:val="26"/>
        </w:rPr>
        <w:t xml:space="preserve"> внутренний долг </w:t>
      </w:r>
      <w:r>
        <w:rPr>
          <w:b/>
          <w:sz w:val="26"/>
          <w:szCs w:val="26"/>
        </w:rPr>
        <w:t>Углегорского городского округа</w:t>
      </w:r>
    </w:p>
    <w:p w:rsidR="005062E0" w:rsidRDefault="00905EE8" w:rsidP="005475EC">
      <w:pPr>
        <w:autoSpaceDE w:val="0"/>
        <w:autoSpaceDN w:val="0"/>
        <w:adjustRightInd w:val="0"/>
        <w:ind w:firstLine="709"/>
        <w:jc w:val="both"/>
        <w:rPr>
          <w:sz w:val="26"/>
          <w:szCs w:val="26"/>
        </w:rPr>
      </w:pPr>
      <w:r>
        <w:rPr>
          <w:sz w:val="26"/>
          <w:szCs w:val="26"/>
        </w:rPr>
        <w:t>Решением Собрания Углегорского городского  округа о</w:t>
      </w:r>
      <w:r w:rsidR="005475EC" w:rsidRPr="005475EC">
        <w:rPr>
          <w:sz w:val="26"/>
          <w:szCs w:val="26"/>
          <w:lang w:eastAsia="en-US"/>
        </w:rPr>
        <w:t xml:space="preserve"> бюджете</w:t>
      </w:r>
      <w:r w:rsidR="005475EC" w:rsidRPr="005475EC">
        <w:rPr>
          <w:sz w:val="26"/>
          <w:szCs w:val="26"/>
        </w:rPr>
        <w:t xml:space="preserve"> утвержден верхний предел </w:t>
      </w:r>
      <w:r>
        <w:rPr>
          <w:sz w:val="26"/>
          <w:szCs w:val="26"/>
        </w:rPr>
        <w:t>муниципального</w:t>
      </w:r>
      <w:r w:rsidR="005475EC" w:rsidRPr="005475EC">
        <w:rPr>
          <w:sz w:val="26"/>
          <w:szCs w:val="26"/>
        </w:rPr>
        <w:t xml:space="preserve"> внутреннего долга </w:t>
      </w:r>
      <w:r>
        <w:rPr>
          <w:sz w:val="26"/>
          <w:szCs w:val="26"/>
        </w:rPr>
        <w:t>Углегорского городского округа</w:t>
      </w:r>
      <w:r w:rsidR="005475EC" w:rsidRPr="005475EC">
        <w:rPr>
          <w:sz w:val="26"/>
          <w:szCs w:val="26"/>
        </w:rPr>
        <w:t xml:space="preserve"> на 01.01.202</w:t>
      </w:r>
      <w:r w:rsidR="002E3113">
        <w:rPr>
          <w:sz w:val="26"/>
          <w:szCs w:val="26"/>
        </w:rPr>
        <w:t>5</w:t>
      </w:r>
      <w:r w:rsidR="005475EC" w:rsidRPr="005475EC">
        <w:rPr>
          <w:sz w:val="26"/>
          <w:szCs w:val="26"/>
        </w:rPr>
        <w:t xml:space="preserve"> в сумме </w:t>
      </w:r>
      <w:r w:rsidR="002E3113" w:rsidRPr="00167519">
        <w:rPr>
          <w:rStyle w:val="11"/>
          <w:sz w:val="28"/>
          <w:szCs w:val="28"/>
        </w:rPr>
        <w:t xml:space="preserve">225 402,3 </w:t>
      </w:r>
      <w:r w:rsidR="005475EC" w:rsidRPr="005475EC">
        <w:rPr>
          <w:sz w:val="26"/>
          <w:szCs w:val="26"/>
        </w:rPr>
        <w:t xml:space="preserve"> </w:t>
      </w:r>
      <w:r w:rsidR="005062E0">
        <w:rPr>
          <w:sz w:val="26"/>
          <w:szCs w:val="26"/>
        </w:rPr>
        <w:t>тыс. рублей.</w:t>
      </w:r>
    </w:p>
    <w:p w:rsidR="00077226" w:rsidRPr="005475EC" w:rsidRDefault="005475EC" w:rsidP="00924DFD">
      <w:pPr>
        <w:autoSpaceDE w:val="0"/>
        <w:autoSpaceDN w:val="0"/>
        <w:adjustRightInd w:val="0"/>
        <w:ind w:firstLine="709"/>
        <w:jc w:val="both"/>
        <w:rPr>
          <w:sz w:val="26"/>
          <w:szCs w:val="26"/>
        </w:rPr>
      </w:pPr>
      <w:r w:rsidRPr="005475EC">
        <w:rPr>
          <w:sz w:val="26"/>
          <w:szCs w:val="26"/>
        </w:rPr>
        <w:t xml:space="preserve">Расходы на обслуживание </w:t>
      </w:r>
      <w:r w:rsidR="002E3113">
        <w:rPr>
          <w:sz w:val="26"/>
          <w:szCs w:val="26"/>
        </w:rPr>
        <w:t>муниципального</w:t>
      </w:r>
      <w:r w:rsidRPr="005475EC">
        <w:rPr>
          <w:sz w:val="26"/>
          <w:szCs w:val="26"/>
        </w:rPr>
        <w:t xml:space="preserve"> долга </w:t>
      </w:r>
      <w:r w:rsidR="002E3113">
        <w:rPr>
          <w:sz w:val="26"/>
          <w:szCs w:val="26"/>
        </w:rPr>
        <w:t xml:space="preserve">Углегорского городского округа за </w:t>
      </w:r>
      <w:r w:rsidR="001F5C0E">
        <w:rPr>
          <w:sz w:val="26"/>
          <w:szCs w:val="26"/>
        </w:rPr>
        <w:t>9</w:t>
      </w:r>
      <w:r w:rsidR="002E3113">
        <w:rPr>
          <w:sz w:val="26"/>
          <w:szCs w:val="26"/>
        </w:rPr>
        <w:t xml:space="preserve"> месяцев</w:t>
      </w:r>
      <w:r w:rsidRPr="005475EC">
        <w:rPr>
          <w:sz w:val="26"/>
          <w:szCs w:val="26"/>
        </w:rPr>
        <w:t xml:space="preserve"> 202</w:t>
      </w:r>
      <w:r w:rsidR="002E3113">
        <w:rPr>
          <w:sz w:val="26"/>
          <w:szCs w:val="26"/>
        </w:rPr>
        <w:t>4</w:t>
      </w:r>
      <w:r w:rsidRPr="005475EC">
        <w:rPr>
          <w:sz w:val="26"/>
          <w:szCs w:val="26"/>
        </w:rPr>
        <w:t xml:space="preserve"> года</w:t>
      </w:r>
      <w:r w:rsidR="004004F4">
        <w:rPr>
          <w:sz w:val="26"/>
          <w:szCs w:val="26"/>
        </w:rPr>
        <w:t xml:space="preserve"> не осуществлялись </w:t>
      </w:r>
      <w:r>
        <w:rPr>
          <w:sz w:val="26"/>
          <w:szCs w:val="26"/>
        </w:rPr>
        <w:t>(пр</w:t>
      </w:r>
      <w:r w:rsidR="003F2AC9">
        <w:rPr>
          <w:sz w:val="26"/>
          <w:szCs w:val="26"/>
        </w:rPr>
        <w:t>е</w:t>
      </w:r>
      <w:r>
        <w:rPr>
          <w:sz w:val="26"/>
          <w:szCs w:val="26"/>
        </w:rPr>
        <w:t>дельн</w:t>
      </w:r>
      <w:r w:rsidR="004004F4">
        <w:rPr>
          <w:sz w:val="26"/>
          <w:szCs w:val="26"/>
        </w:rPr>
        <w:t>ый</w:t>
      </w:r>
      <w:r>
        <w:rPr>
          <w:sz w:val="26"/>
          <w:szCs w:val="26"/>
        </w:rPr>
        <w:t xml:space="preserve"> объем</w:t>
      </w:r>
      <w:r w:rsidR="004004F4">
        <w:rPr>
          <w:sz w:val="26"/>
          <w:szCs w:val="26"/>
        </w:rPr>
        <w:t xml:space="preserve"> </w:t>
      </w:r>
      <w:r>
        <w:rPr>
          <w:sz w:val="26"/>
          <w:szCs w:val="26"/>
        </w:rPr>
        <w:t>утвержден</w:t>
      </w:r>
      <w:r w:rsidR="004004F4">
        <w:rPr>
          <w:sz w:val="26"/>
          <w:szCs w:val="26"/>
        </w:rPr>
        <w:t xml:space="preserve"> </w:t>
      </w:r>
      <w:r>
        <w:rPr>
          <w:sz w:val="26"/>
          <w:szCs w:val="26"/>
        </w:rPr>
        <w:t>на 202</w:t>
      </w:r>
      <w:r w:rsidR="002E3113">
        <w:rPr>
          <w:sz w:val="26"/>
          <w:szCs w:val="26"/>
        </w:rPr>
        <w:t>4</w:t>
      </w:r>
      <w:r>
        <w:rPr>
          <w:sz w:val="26"/>
          <w:szCs w:val="26"/>
        </w:rPr>
        <w:t xml:space="preserve"> год</w:t>
      </w:r>
      <w:r w:rsidR="004004F4">
        <w:rPr>
          <w:sz w:val="26"/>
          <w:szCs w:val="26"/>
        </w:rPr>
        <w:t xml:space="preserve"> в сумме </w:t>
      </w:r>
      <w:r w:rsidR="002E3113">
        <w:rPr>
          <w:sz w:val="26"/>
          <w:szCs w:val="26"/>
        </w:rPr>
        <w:t>200,0</w:t>
      </w:r>
      <w:r>
        <w:rPr>
          <w:sz w:val="26"/>
          <w:szCs w:val="26"/>
        </w:rPr>
        <w:t xml:space="preserve"> </w:t>
      </w:r>
      <w:r w:rsidR="00246FC4">
        <w:rPr>
          <w:sz w:val="26"/>
          <w:szCs w:val="26"/>
        </w:rPr>
        <w:t>тыс. рублей</w:t>
      </w:r>
      <w:r>
        <w:rPr>
          <w:sz w:val="26"/>
          <w:szCs w:val="26"/>
        </w:rPr>
        <w:t>)</w:t>
      </w:r>
      <w:r w:rsidR="004004F4">
        <w:rPr>
          <w:sz w:val="26"/>
          <w:szCs w:val="26"/>
        </w:rPr>
        <w:t>.</w:t>
      </w:r>
      <w:bookmarkStart w:id="2" w:name="_GoBack"/>
      <w:bookmarkEnd w:id="2"/>
    </w:p>
    <w:p w:rsidR="00077226" w:rsidRPr="00077226" w:rsidRDefault="00077226" w:rsidP="00077226">
      <w:pPr>
        <w:ind w:firstLine="709"/>
        <w:jc w:val="both"/>
      </w:pPr>
      <w:r w:rsidRPr="00077226">
        <w:rPr>
          <w:b/>
          <w:sz w:val="26"/>
          <w:szCs w:val="26"/>
        </w:rPr>
        <w:t>Источники финансирования дефицита  бюджета</w:t>
      </w:r>
      <w:r w:rsidR="00013A1C">
        <w:rPr>
          <w:b/>
          <w:sz w:val="26"/>
          <w:szCs w:val="26"/>
        </w:rPr>
        <w:t xml:space="preserve"> Углегорского городского округа</w:t>
      </w:r>
    </w:p>
    <w:p w:rsidR="00077226" w:rsidRPr="00077226" w:rsidRDefault="00077226" w:rsidP="00077226">
      <w:pPr>
        <w:jc w:val="right"/>
      </w:pPr>
      <w:r w:rsidRPr="00077226">
        <w:t>тыс. рублей</w:t>
      </w:r>
    </w:p>
    <w:tbl>
      <w:tblPr>
        <w:tblW w:w="9796" w:type="dxa"/>
        <w:tblInd w:w="93" w:type="dxa"/>
        <w:tblLook w:val="04A0" w:firstRow="1" w:lastRow="0" w:firstColumn="1" w:lastColumn="0" w:noHBand="0" w:noVBand="1"/>
      </w:tblPr>
      <w:tblGrid>
        <w:gridCol w:w="6536"/>
        <w:gridCol w:w="1680"/>
        <w:gridCol w:w="1580"/>
      </w:tblGrid>
      <w:tr w:rsidR="00077226" w:rsidRPr="00077226" w:rsidTr="003F264F">
        <w:trPr>
          <w:trHeight w:val="113"/>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226" w:rsidRDefault="00077226" w:rsidP="00077226">
            <w:pPr>
              <w:jc w:val="center"/>
              <w:rPr>
                <w:color w:val="000000"/>
              </w:rPr>
            </w:pPr>
            <w:r w:rsidRPr="00077226">
              <w:rPr>
                <w:color w:val="000000"/>
              </w:rPr>
              <w:t>Наименование источников финансирования</w:t>
            </w:r>
          </w:p>
          <w:p w:rsidR="00077226" w:rsidRPr="00077226" w:rsidRDefault="00077226" w:rsidP="00013A1C">
            <w:pPr>
              <w:jc w:val="center"/>
              <w:rPr>
                <w:color w:val="000000"/>
              </w:rPr>
            </w:pPr>
            <w:r w:rsidRPr="00077226">
              <w:rPr>
                <w:color w:val="000000"/>
              </w:rPr>
              <w:t xml:space="preserve">дефицита  бюджета </w:t>
            </w:r>
            <w:r w:rsidR="00013A1C">
              <w:rPr>
                <w:color w:val="000000"/>
              </w:rPr>
              <w:t>Углегорского городского округа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077226" w:rsidRPr="00077226" w:rsidRDefault="00077226" w:rsidP="002E3113">
            <w:pPr>
              <w:jc w:val="center"/>
              <w:rPr>
                <w:color w:val="000000"/>
              </w:rPr>
            </w:pPr>
            <w:r w:rsidRPr="00077226">
              <w:rPr>
                <w:color w:val="000000"/>
              </w:rPr>
              <w:t>Утверждено</w:t>
            </w:r>
            <w:r w:rsidR="005A4717">
              <w:rPr>
                <w:color w:val="000000"/>
              </w:rPr>
              <w:t xml:space="preserve">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077226" w:rsidRPr="00077226" w:rsidRDefault="00077226" w:rsidP="00077226">
            <w:pPr>
              <w:jc w:val="center"/>
              <w:rPr>
                <w:color w:val="000000"/>
              </w:rPr>
            </w:pPr>
            <w:r w:rsidRPr="00077226">
              <w:rPr>
                <w:color w:val="000000"/>
              </w:rPr>
              <w:t>Исполнено</w:t>
            </w:r>
          </w:p>
        </w:tc>
      </w:tr>
      <w:tr w:rsidR="00077226" w:rsidRPr="00077226" w:rsidTr="003F264F">
        <w:trPr>
          <w:trHeight w:val="113"/>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77226" w:rsidRPr="00077226" w:rsidRDefault="002E3113" w:rsidP="00077226">
            <w:pPr>
              <w:jc w:val="both"/>
              <w:rPr>
                <w:color w:val="000000"/>
                <w:sz w:val="22"/>
                <w:szCs w:val="22"/>
              </w:rPr>
            </w:pPr>
            <w:r>
              <w:rPr>
                <w:color w:val="000000"/>
                <w:sz w:val="22"/>
                <w:szCs w:val="22"/>
              </w:rPr>
              <w:t>Бюджетные кредиты из других бюджетов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center"/>
            <w:hideMark/>
          </w:tcPr>
          <w:p w:rsidR="00077226" w:rsidRPr="00077226" w:rsidRDefault="002E3113" w:rsidP="00077226">
            <w:pPr>
              <w:jc w:val="center"/>
              <w:rPr>
                <w:color w:val="000000"/>
                <w:sz w:val="22"/>
                <w:szCs w:val="22"/>
              </w:rPr>
            </w:pPr>
            <w:r>
              <w:rPr>
                <w:color w:val="000000"/>
                <w:sz w:val="22"/>
                <w:szCs w:val="22"/>
              </w:rPr>
              <w:t>88000,0</w:t>
            </w:r>
          </w:p>
        </w:tc>
        <w:tc>
          <w:tcPr>
            <w:tcW w:w="1580" w:type="dxa"/>
            <w:tcBorders>
              <w:top w:val="nil"/>
              <w:left w:val="nil"/>
              <w:bottom w:val="single" w:sz="4" w:space="0" w:color="auto"/>
              <w:right w:val="single" w:sz="4" w:space="0" w:color="auto"/>
            </w:tcBorders>
            <w:shd w:val="clear" w:color="auto" w:fill="auto"/>
            <w:vAlign w:val="center"/>
            <w:hideMark/>
          </w:tcPr>
          <w:p w:rsidR="00077226" w:rsidRPr="00077226" w:rsidRDefault="00013A1C" w:rsidP="0085056E">
            <w:pPr>
              <w:jc w:val="center"/>
              <w:rPr>
                <w:color w:val="000000"/>
                <w:sz w:val="22"/>
                <w:szCs w:val="22"/>
              </w:rPr>
            </w:pPr>
            <w:r>
              <w:rPr>
                <w:color w:val="000000"/>
                <w:sz w:val="22"/>
                <w:szCs w:val="22"/>
              </w:rPr>
              <w:t>-</w:t>
            </w:r>
            <w:r w:rsidR="0085056E">
              <w:rPr>
                <w:color w:val="000000"/>
                <w:sz w:val="22"/>
                <w:szCs w:val="22"/>
              </w:rPr>
              <w:t>51525,8</w:t>
            </w:r>
          </w:p>
        </w:tc>
      </w:tr>
      <w:tr w:rsidR="00077226" w:rsidRPr="00077226" w:rsidTr="003F264F">
        <w:trPr>
          <w:trHeight w:val="113"/>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77226" w:rsidRPr="00077226" w:rsidRDefault="00013A1C" w:rsidP="00077226">
            <w:pPr>
              <w:jc w:val="both"/>
              <w:rPr>
                <w:color w:val="000000"/>
                <w:sz w:val="22"/>
                <w:szCs w:val="22"/>
              </w:rPr>
            </w:pPr>
            <w:r>
              <w:rPr>
                <w:color w:val="000000"/>
                <w:sz w:val="22"/>
                <w:szCs w:val="22"/>
              </w:rPr>
              <w:t>Изменение остатков средств</w:t>
            </w:r>
          </w:p>
        </w:tc>
        <w:tc>
          <w:tcPr>
            <w:tcW w:w="1680" w:type="dxa"/>
            <w:tcBorders>
              <w:top w:val="nil"/>
              <w:left w:val="nil"/>
              <w:bottom w:val="single" w:sz="4" w:space="0" w:color="auto"/>
              <w:right w:val="single" w:sz="4" w:space="0" w:color="auto"/>
            </w:tcBorders>
            <w:shd w:val="clear" w:color="auto" w:fill="auto"/>
            <w:vAlign w:val="center"/>
            <w:hideMark/>
          </w:tcPr>
          <w:p w:rsidR="00077226" w:rsidRPr="00077226" w:rsidRDefault="00013A1C" w:rsidP="00077226">
            <w:pPr>
              <w:jc w:val="center"/>
              <w:rPr>
                <w:color w:val="000000"/>
                <w:sz w:val="22"/>
                <w:szCs w:val="22"/>
              </w:rPr>
            </w:pPr>
            <w:r>
              <w:rPr>
                <w:color w:val="000000"/>
                <w:sz w:val="22"/>
                <w:szCs w:val="22"/>
              </w:rPr>
              <w:t>101462,3</w:t>
            </w:r>
          </w:p>
        </w:tc>
        <w:tc>
          <w:tcPr>
            <w:tcW w:w="1580" w:type="dxa"/>
            <w:tcBorders>
              <w:top w:val="nil"/>
              <w:left w:val="nil"/>
              <w:bottom w:val="single" w:sz="4" w:space="0" w:color="auto"/>
              <w:right w:val="single" w:sz="4" w:space="0" w:color="auto"/>
            </w:tcBorders>
            <w:shd w:val="clear" w:color="auto" w:fill="auto"/>
            <w:vAlign w:val="center"/>
            <w:hideMark/>
          </w:tcPr>
          <w:p w:rsidR="00077226" w:rsidRPr="00077226" w:rsidRDefault="0085056E" w:rsidP="00077226">
            <w:pPr>
              <w:jc w:val="center"/>
              <w:rPr>
                <w:color w:val="000000"/>
                <w:sz w:val="22"/>
                <w:szCs w:val="22"/>
              </w:rPr>
            </w:pPr>
            <w:r>
              <w:rPr>
                <w:color w:val="000000"/>
                <w:sz w:val="22"/>
                <w:szCs w:val="22"/>
              </w:rPr>
              <w:t>394398,3</w:t>
            </w:r>
          </w:p>
        </w:tc>
      </w:tr>
      <w:tr w:rsidR="00077226" w:rsidRPr="00077226" w:rsidTr="003F264F">
        <w:trPr>
          <w:trHeight w:val="113"/>
        </w:trPr>
        <w:tc>
          <w:tcPr>
            <w:tcW w:w="6536" w:type="dxa"/>
            <w:tcBorders>
              <w:top w:val="nil"/>
              <w:left w:val="single" w:sz="4" w:space="0" w:color="auto"/>
              <w:bottom w:val="single" w:sz="4" w:space="0" w:color="auto"/>
              <w:right w:val="single" w:sz="4" w:space="0" w:color="auto"/>
            </w:tcBorders>
            <w:shd w:val="clear" w:color="auto" w:fill="auto"/>
            <w:vAlign w:val="center"/>
            <w:hideMark/>
          </w:tcPr>
          <w:p w:rsidR="00077226" w:rsidRPr="00077226" w:rsidRDefault="00077226" w:rsidP="00077226">
            <w:pPr>
              <w:jc w:val="both"/>
              <w:rPr>
                <w:color w:val="000000"/>
                <w:sz w:val="22"/>
                <w:szCs w:val="22"/>
              </w:rPr>
            </w:pPr>
            <w:r w:rsidRPr="00077226">
              <w:rPr>
                <w:color w:val="000000"/>
                <w:sz w:val="22"/>
                <w:szCs w:val="22"/>
              </w:rPr>
              <w:t>Итого</w:t>
            </w:r>
          </w:p>
        </w:tc>
        <w:tc>
          <w:tcPr>
            <w:tcW w:w="1680" w:type="dxa"/>
            <w:tcBorders>
              <w:top w:val="nil"/>
              <w:left w:val="nil"/>
              <w:bottom w:val="single" w:sz="4" w:space="0" w:color="auto"/>
              <w:right w:val="single" w:sz="4" w:space="0" w:color="auto"/>
            </w:tcBorders>
            <w:shd w:val="clear" w:color="auto" w:fill="auto"/>
            <w:vAlign w:val="center"/>
            <w:hideMark/>
          </w:tcPr>
          <w:p w:rsidR="00077226" w:rsidRPr="00077226" w:rsidRDefault="00013A1C" w:rsidP="00077226">
            <w:pPr>
              <w:jc w:val="center"/>
              <w:rPr>
                <w:color w:val="000000"/>
                <w:sz w:val="22"/>
                <w:szCs w:val="22"/>
              </w:rPr>
            </w:pPr>
            <w:r>
              <w:rPr>
                <w:color w:val="000000"/>
                <w:sz w:val="22"/>
                <w:szCs w:val="22"/>
              </w:rPr>
              <w:t>189462,3</w:t>
            </w:r>
          </w:p>
        </w:tc>
        <w:tc>
          <w:tcPr>
            <w:tcW w:w="1580" w:type="dxa"/>
            <w:tcBorders>
              <w:top w:val="nil"/>
              <w:left w:val="nil"/>
              <w:bottom w:val="single" w:sz="4" w:space="0" w:color="auto"/>
              <w:right w:val="single" w:sz="4" w:space="0" w:color="auto"/>
            </w:tcBorders>
            <w:shd w:val="clear" w:color="auto" w:fill="auto"/>
            <w:vAlign w:val="center"/>
            <w:hideMark/>
          </w:tcPr>
          <w:p w:rsidR="00077226" w:rsidRPr="00077226" w:rsidRDefault="0085056E" w:rsidP="00077226">
            <w:pPr>
              <w:jc w:val="center"/>
              <w:rPr>
                <w:color w:val="000000"/>
                <w:sz w:val="22"/>
                <w:szCs w:val="22"/>
              </w:rPr>
            </w:pPr>
            <w:r>
              <w:rPr>
                <w:color w:val="000000"/>
                <w:sz w:val="22"/>
                <w:szCs w:val="22"/>
              </w:rPr>
              <w:t>342872,5</w:t>
            </w:r>
          </w:p>
        </w:tc>
      </w:tr>
    </w:tbl>
    <w:p w:rsidR="005475EC" w:rsidRPr="003F264F" w:rsidRDefault="005475EC" w:rsidP="00762D74">
      <w:pPr>
        <w:ind w:firstLine="709"/>
        <w:jc w:val="both"/>
        <w:rPr>
          <w:sz w:val="10"/>
          <w:szCs w:val="26"/>
        </w:rPr>
      </w:pPr>
    </w:p>
    <w:p w:rsidR="00077226" w:rsidRPr="00077226" w:rsidRDefault="00077226" w:rsidP="00077226">
      <w:pPr>
        <w:autoSpaceDE w:val="0"/>
        <w:autoSpaceDN w:val="0"/>
        <w:adjustRightInd w:val="0"/>
        <w:ind w:firstLine="709"/>
        <w:jc w:val="both"/>
        <w:rPr>
          <w:sz w:val="26"/>
          <w:szCs w:val="26"/>
        </w:rPr>
      </w:pPr>
      <w:r w:rsidRPr="00077226">
        <w:rPr>
          <w:sz w:val="26"/>
          <w:szCs w:val="26"/>
        </w:rPr>
        <w:t xml:space="preserve">Согласно отчетным данным за </w:t>
      </w:r>
      <w:r w:rsidR="0085056E">
        <w:rPr>
          <w:sz w:val="26"/>
          <w:szCs w:val="26"/>
        </w:rPr>
        <w:t>9</w:t>
      </w:r>
      <w:r w:rsidR="00013A1C">
        <w:rPr>
          <w:sz w:val="26"/>
          <w:szCs w:val="26"/>
        </w:rPr>
        <w:t xml:space="preserve"> месяцев</w:t>
      </w:r>
      <w:r w:rsidRPr="00077226">
        <w:rPr>
          <w:sz w:val="26"/>
          <w:szCs w:val="26"/>
        </w:rPr>
        <w:t xml:space="preserve"> 202</w:t>
      </w:r>
      <w:r w:rsidR="00013A1C">
        <w:rPr>
          <w:sz w:val="26"/>
          <w:szCs w:val="26"/>
        </w:rPr>
        <w:t>4</w:t>
      </w:r>
      <w:r w:rsidRPr="00077226">
        <w:rPr>
          <w:sz w:val="26"/>
          <w:szCs w:val="26"/>
        </w:rPr>
        <w:t xml:space="preserve"> года</w:t>
      </w:r>
      <w:r w:rsidR="00C07649">
        <w:rPr>
          <w:sz w:val="26"/>
          <w:szCs w:val="26"/>
        </w:rPr>
        <w:t>,</w:t>
      </w:r>
      <w:r w:rsidRPr="00077226">
        <w:rPr>
          <w:sz w:val="26"/>
          <w:szCs w:val="26"/>
        </w:rPr>
        <w:t xml:space="preserve">  бюджет</w:t>
      </w:r>
      <w:r w:rsidR="00013A1C">
        <w:rPr>
          <w:sz w:val="26"/>
          <w:szCs w:val="26"/>
        </w:rPr>
        <w:t xml:space="preserve"> Углегорского городского округа</w:t>
      </w:r>
      <w:r w:rsidRPr="00077226">
        <w:rPr>
          <w:sz w:val="26"/>
          <w:szCs w:val="26"/>
        </w:rPr>
        <w:t xml:space="preserve"> исполнен с </w:t>
      </w:r>
      <w:r w:rsidR="00AA4096" w:rsidRPr="00AA4096">
        <w:rPr>
          <w:sz w:val="26"/>
          <w:szCs w:val="26"/>
        </w:rPr>
        <w:t>дефицитом</w:t>
      </w:r>
      <w:r w:rsidRPr="00077226">
        <w:rPr>
          <w:sz w:val="26"/>
          <w:szCs w:val="26"/>
        </w:rPr>
        <w:t xml:space="preserve"> в объеме </w:t>
      </w:r>
      <w:r w:rsidR="0085056E">
        <w:rPr>
          <w:sz w:val="26"/>
          <w:szCs w:val="26"/>
        </w:rPr>
        <w:t>342872,5</w:t>
      </w:r>
      <w:r w:rsidRPr="00077226">
        <w:rPr>
          <w:sz w:val="26"/>
          <w:szCs w:val="26"/>
        </w:rPr>
        <w:t xml:space="preserve"> тыс. рублей, при плановом дефиците –</w:t>
      </w:r>
      <w:r w:rsidRPr="00077226">
        <w:rPr>
          <w:rFonts w:eastAsiaTheme="minorHAnsi"/>
          <w:sz w:val="26"/>
          <w:szCs w:val="26"/>
          <w:lang w:eastAsia="en-US"/>
        </w:rPr>
        <w:t xml:space="preserve"> </w:t>
      </w:r>
      <w:r w:rsidR="00860670">
        <w:rPr>
          <w:rFonts w:eastAsiaTheme="minorHAnsi"/>
          <w:sz w:val="26"/>
          <w:szCs w:val="26"/>
          <w:lang w:eastAsia="en-US"/>
        </w:rPr>
        <w:t>189462,3</w:t>
      </w:r>
      <w:r>
        <w:rPr>
          <w:rFonts w:eastAsiaTheme="minorHAnsi"/>
          <w:sz w:val="26"/>
          <w:szCs w:val="26"/>
          <w:lang w:eastAsia="en-US"/>
        </w:rPr>
        <w:t xml:space="preserve"> </w:t>
      </w:r>
      <w:r w:rsidRPr="00077226">
        <w:rPr>
          <w:sz w:val="26"/>
          <w:szCs w:val="26"/>
        </w:rPr>
        <w:t>тыс. рублей.</w:t>
      </w:r>
      <w:r w:rsidR="005A4717">
        <w:rPr>
          <w:sz w:val="26"/>
          <w:szCs w:val="26"/>
        </w:rPr>
        <w:t xml:space="preserve"> </w:t>
      </w:r>
    </w:p>
    <w:p w:rsidR="00077226" w:rsidRPr="00077226" w:rsidRDefault="00077226" w:rsidP="00077226">
      <w:pPr>
        <w:tabs>
          <w:tab w:val="left" w:pos="9360"/>
          <w:tab w:val="left" w:pos="9459"/>
        </w:tabs>
        <w:ind w:right="-81" w:firstLine="709"/>
        <w:jc w:val="both"/>
        <w:rPr>
          <w:sz w:val="26"/>
          <w:szCs w:val="26"/>
        </w:rPr>
      </w:pPr>
      <w:r w:rsidRPr="00077226">
        <w:rPr>
          <w:sz w:val="26"/>
          <w:szCs w:val="26"/>
        </w:rPr>
        <w:lastRenderedPageBreak/>
        <w:t xml:space="preserve">Основными источниками финансирования дефицита </w:t>
      </w:r>
      <w:r w:rsidR="00860670">
        <w:rPr>
          <w:sz w:val="26"/>
          <w:szCs w:val="26"/>
        </w:rPr>
        <w:t>местного</w:t>
      </w:r>
      <w:r w:rsidRPr="00077226">
        <w:rPr>
          <w:sz w:val="26"/>
          <w:szCs w:val="26"/>
        </w:rPr>
        <w:t xml:space="preserve"> бюджета являлись: </w:t>
      </w:r>
    </w:p>
    <w:p w:rsidR="00077226" w:rsidRPr="00077226" w:rsidRDefault="00077226" w:rsidP="00077226">
      <w:pPr>
        <w:tabs>
          <w:tab w:val="left" w:pos="9360"/>
          <w:tab w:val="left" w:pos="9459"/>
        </w:tabs>
        <w:ind w:right="-81" w:firstLine="709"/>
        <w:jc w:val="both"/>
        <w:rPr>
          <w:sz w:val="26"/>
          <w:szCs w:val="26"/>
        </w:rPr>
      </w:pPr>
      <w:r w:rsidRPr="00077226">
        <w:rPr>
          <w:sz w:val="26"/>
          <w:szCs w:val="26"/>
        </w:rPr>
        <w:t xml:space="preserve">- изменение остатков средств на счетах по учету средств </w:t>
      </w:r>
      <w:r w:rsidR="00860670">
        <w:rPr>
          <w:sz w:val="26"/>
          <w:szCs w:val="26"/>
        </w:rPr>
        <w:t>местного</w:t>
      </w:r>
      <w:r w:rsidRPr="00077226">
        <w:rPr>
          <w:sz w:val="26"/>
          <w:szCs w:val="26"/>
        </w:rPr>
        <w:t xml:space="preserve"> бюджета в сумме </w:t>
      </w:r>
      <w:r w:rsidR="0085056E">
        <w:rPr>
          <w:sz w:val="26"/>
          <w:szCs w:val="26"/>
        </w:rPr>
        <w:t>394398,3</w:t>
      </w:r>
      <w:r w:rsidR="00860670">
        <w:rPr>
          <w:sz w:val="26"/>
          <w:szCs w:val="26"/>
        </w:rPr>
        <w:t xml:space="preserve"> тыс. рублей</w:t>
      </w:r>
      <w:r w:rsidRPr="00077226">
        <w:rPr>
          <w:sz w:val="26"/>
          <w:szCs w:val="26"/>
        </w:rPr>
        <w:t>;</w:t>
      </w:r>
    </w:p>
    <w:p w:rsidR="00077226" w:rsidRPr="00077226" w:rsidRDefault="00077226" w:rsidP="00077226">
      <w:pPr>
        <w:tabs>
          <w:tab w:val="left" w:pos="9360"/>
          <w:tab w:val="left" w:pos="9459"/>
        </w:tabs>
        <w:ind w:right="-81" w:firstLine="709"/>
        <w:jc w:val="both"/>
        <w:rPr>
          <w:sz w:val="26"/>
          <w:szCs w:val="26"/>
        </w:rPr>
      </w:pPr>
      <w:r w:rsidRPr="00077226">
        <w:rPr>
          <w:color w:val="000000"/>
          <w:sz w:val="26"/>
          <w:szCs w:val="26"/>
        </w:rPr>
        <w:t xml:space="preserve">- </w:t>
      </w:r>
      <w:r w:rsidR="00860670">
        <w:rPr>
          <w:color w:val="000000"/>
          <w:sz w:val="26"/>
          <w:szCs w:val="26"/>
        </w:rPr>
        <w:t>погашение бюджетами городских округов кредитов из других бюджетов бюджетной системы Российской Федерации в валюте Российской Федерации</w:t>
      </w:r>
      <w:r w:rsidRPr="00077226">
        <w:rPr>
          <w:color w:val="000000"/>
          <w:sz w:val="26"/>
          <w:szCs w:val="26"/>
        </w:rPr>
        <w:t xml:space="preserve"> – </w:t>
      </w:r>
      <w:r w:rsidR="0085056E">
        <w:rPr>
          <w:color w:val="000000"/>
          <w:sz w:val="26"/>
          <w:szCs w:val="26"/>
        </w:rPr>
        <w:t>51525,8</w:t>
      </w:r>
      <w:r>
        <w:rPr>
          <w:color w:val="000000"/>
          <w:sz w:val="26"/>
          <w:szCs w:val="26"/>
        </w:rPr>
        <w:t xml:space="preserve"> </w:t>
      </w:r>
      <w:r w:rsidR="00246FC4">
        <w:rPr>
          <w:color w:val="000000"/>
          <w:sz w:val="26"/>
          <w:szCs w:val="26"/>
        </w:rPr>
        <w:t>тыс. рублей</w:t>
      </w:r>
      <w:r w:rsidR="001F7372">
        <w:rPr>
          <w:color w:val="000000"/>
          <w:sz w:val="26"/>
          <w:szCs w:val="26"/>
        </w:rPr>
        <w:t>.</w:t>
      </w:r>
    </w:p>
    <w:p w:rsidR="00077226" w:rsidRPr="00C03F34" w:rsidRDefault="00077226" w:rsidP="00077226">
      <w:pPr>
        <w:ind w:firstLine="709"/>
        <w:jc w:val="center"/>
        <w:rPr>
          <w:b/>
          <w:spacing w:val="3"/>
          <w:sz w:val="14"/>
          <w:szCs w:val="26"/>
        </w:rPr>
      </w:pPr>
    </w:p>
    <w:p w:rsidR="00077226" w:rsidRPr="00C07649" w:rsidRDefault="00324E8A" w:rsidP="000340DD">
      <w:pPr>
        <w:ind w:left="709"/>
        <w:rPr>
          <w:spacing w:val="3"/>
          <w:sz w:val="16"/>
          <w:szCs w:val="26"/>
        </w:rPr>
      </w:pPr>
      <w:r w:rsidRPr="00324E8A">
        <w:rPr>
          <w:b/>
          <w:spacing w:val="3"/>
          <w:sz w:val="26"/>
          <w:szCs w:val="26"/>
        </w:rPr>
        <w:t xml:space="preserve">8. </w:t>
      </w:r>
      <w:r w:rsidR="00077226" w:rsidRPr="00324E8A">
        <w:rPr>
          <w:b/>
          <w:spacing w:val="3"/>
          <w:sz w:val="26"/>
          <w:szCs w:val="26"/>
        </w:rPr>
        <w:t>Выводы</w:t>
      </w:r>
      <w:r w:rsidR="000340DD">
        <w:rPr>
          <w:b/>
          <w:spacing w:val="3"/>
          <w:sz w:val="26"/>
          <w:szCs w:val="26"/>
        </w:rPr>
        <w:t>:</w:t>
      </w:r>
    </w:p>
    <w:p w:rsidR="00E563F9" w:rsidRPr="00E563F9" w:rsidRDefault="00077226" w:rsidP="00E563F9">
      <w:pPr>
        <w:autoSpaceDE w:val="0"/>
        <w:autoSpaceDN w:val="0"/>
        <w:adjustRightInd w:val="0"/>
        <w:ind w:firstLine="709"/>
        <w:jc w:val="both"/>
        <w:rPr>
          <w:b/>
          <w:spacing w:val="3"/>
          <w:sz w:val="26"/>
          <w:szCs w:val="26"/>
        </w:rPr>
      </w:pPr>
      <w:r w:rsidRPr="00E563F9">
        <w:rPr>
          <w:sz w:val="26"/>
          <w:szCs w:val="26"/>
        </w:rPr>
        <w:t xml:space="preserve">1. </w:t>
      </w:r>
      <w:proofErr w:type="gramStart"/>
      <w:r w:rsidR="00E563F9" w:rsidRPr="00E563F9">
        <w:rPr>
          <w:sz w:val="26"/>
          <w:szCs w:val="26"/>
        </w:rPr>
        <w:t xml:space="preserve">В целом отчет об исполнении местного бюджета за </w:t>
      </w:r>
      <w:r w:rsidR="003570D0">
        <w:rPr>
          <w:sz w:val="26"/>
          <w:szCs w:val="26"/>
        </w:rPr>
        <w:t>9</w:t>
      </w:r>
      <w:r w:rsidR="00E563F9" w:rsidRPr="00E563F9">
        <w:rPr>
          <w:sz w:val="26"/>
          <w:szCs w:val="26"/>
        </w:rPr>
        <w:t xml:space="preserve"> </w:t>
      </w:r>
      <w:r w:rsidR="000942F5">
        <w:rPr>
          <w:sz w:val="26"/>
          <w:szCs w:val="26"/>
        </w:rPr>
        <w:t>месяцев</w:t>
      </w:r>
      <w:r w:rsidR="00E563F9" w:rsidRPr="00E563F9">
        <w:rPr>
          <w:sz w:val="26"/>
          <w:szCs w:val="26"/>
        </w:rPr>
        <w:t xml:space="preserve"> 2024 года соответствует требованиям, предъявляемым к составлению квартального отчета об исполнении бюджета, установленным Инструкцией </w:t>
      </w:r>
      <w:r w:rsidR="00E563F9" w:rsidRPr="00E563F9">
        <w:rPr>
          <w:rFonts w:eastAsia="Calibri"/>
          <w:sz w:val="26"/>
          <w:szCs w:val="26"/>
          <w:lang w:eastAsia="en-US"/>
        </w:rPr>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w:t>
      </w:r>
      <w:proofErr w:type="gramEnd"/>
    </w:p>
    <w:p w:rsidR="00E563F9" w:rsidRPr="00E563F9" w:rsidRDefault="00E563F9" w:rsidP="00E563F9">
      <w:pPr>
        <w:tabs>
          <w:tab w:val="left" w:pos="993"/>
        </w:tabs>
        <w:autoSpaceDE w:val="0"/>
        <w:autoSpaceDN w:val="0"/>
        <w:adjustRightInd w:val="0"/>
        <w:ind w:firstLine="709"/>
        <w:jc w:val="both"/>
        <w:rPr>
          <w:color w:val="000000"/>
          <w:sz w:val="26"/>
          <w:szCs w:val="26"/>
        </w:rPr>
      </w:pPr>
      <w:r w:rsidRPr="00E563F9">
        <w:rPr>
          <w:color w:val="000000"/>
          <w:sz w:val="26"/>
          <w:szCs w:val="26"/>
        </w:rPr>
        <w:t xml:space="preserve">2. Исполнение бюджета Углегорского городского округа в отчетном периоде составило: по доходам – </w:t>
      </w:r>
      <w:r w:rsidR="003570D0">
        <w:rPr>
          <w:color w:val="000000"/>
          <w:sz w:val="26"/>
          <w:szCs w:val="26"/>
        </w:rPr>
        <w:t>3 123 255,4</w:t>
      </w:r>
      <w:r w:rsidR="000942F5" w:rsidRPr="00D14448">
        <w:rPr>
          <w:sz w:val="26"/>
          <w:szCs w:val="26"/>
        </w:rPr>
        <w:t xml:space="preserve"> </w:t>
      </w:r>
      <w:r w:rsidRPr="00E563F9">
        <w:rPr>
          <w:color w:val="000000"/>
          <w:sz w:val="26"/>
          <w:szCs w:val="26"/>
        </w:rPr>
        <w:t xml:space="preserve">тыс. рублей или </w:t>
      </w:r>
      <w:r w:rsidR="000942F5">
        <w:rPr>
          <w:color w:val="000000"/>
          <w:sz w:val="26"/>
          <w:szCs w:val="26"/>
        </w:rPr>
        <w:t>5</w:t>
      </w:r>
      <w:r w:rsidR="003570D0">
        <w:rPr>
          <w:color w:val="000000"/>
          <w:sz w:val="26"/>
          <w:szCs w:val="26"/>
        </w:rPr>
        <w:t>6</w:t>
      </w:r>
      <w:r w:rsidR="000942F5">
        <w:rPr>
          <w:color w:val="000000"/>
          <w:sz w:val="26"/>
          <w:szCs w:val="26"/>
        </w:rPr>
        <w:t>,</w:t>
      </w:r>
      <w:r w:rsidR="003570D0">
        <w:rPr>
          <w:color w:val="000000"/>
          <w:sz w:val="26"/>
          <w:szCs w:val="26"/>
        </w:rPr>
        <w:t>3</w:t>
      </w:r>
      <w:r w:rsidRPr="00E563F9">
        <w:rPr>
          <w:color w:val="000000"/>
          <w:sz w:val="26"/>
          <w:szCs w:val="26"/>
        </w:rPr>
        <w:t xml:space="preserve"> % от прогнозируемых доходов, по расходам – </w:t>
      </w:r>
      <w:r w:rsidR="003570D0">
        <w:rPr>
          <w:color w:val="000000"/>
          <w:sz w:val="26"/>
          <w:szCs w:val="26"/>
        </w:rPr>
        <w:t>3 466 127,9</w:t>
      </w:r>
      <w:r w:rsidRPr="00E563F9">
        <w:rPr>
          <w:color w:val="000000"/>
          <w:sz w:val="26"/>
          <w:szCs w:val="26"/>
        </w:rPr>
        <w:t xml:space="preserve"> тыс. рублей или </w:t>
      </w:r>
      <w:r w:rsidR="003570D0">
        <w:rPr>
          <w:color w:val="000000"/>
          <w:sz w:val="26"/>
          <w:szCs w:val="26"/>
        </w:rPr>
        <w:t>60,5</w:t>
      </w:r>
      <w:r w:rsidRPr="00E563F9">
        <w:rPr>
          <w:color w:val="000000"/>
          <w:sz w:val="26"/>
          <w:szCs w:val="26"/>
        </w:rPr>
        <w:t xml:space="preserve"> % от уточненных бюджетных назначений. Дефицит местного бюджета составил </w:t>
      </w:r>
      <w:r w:rsidR="003570D0">
        <w:rPr>
          <w:color w:val="000000"/>
          <w:sz w:val="26"/>
          <w:szCs w:val="26"/>
        </w:rPr>
        <w:t>342 872,5</w:t>
      </w:r>
      <w:r w:rsidRPr="00E563F9">
        <w:rPr>
          <w:color w:val="000000"/>
          <w:sz w:val="26"/>
          <w:szCs w:val="26"/>
        </w:rPr>
        <w:t xml:space="preserve"> тыс. рублей.</w:t>
      </w:r>
      <w:r w:rsidRPr="00E563F9">
        <w:rPr>
          <w:b/>
          <w:color w:val="000000"/>
          <w:sz w:val="26"/>
          <w:szCs w:val="26"/>
        </w:rPr>
        <w:t xml:space="preserve"> </w:t>
      </w:r>
    </w:p>
    <w:p w:rsidR="000340DD" w:rsidRDefault="00E563F9" w:rsidP="002F64BD">
      <w:pPr>
        <w:tabs>
          <w:tab w:val="left" w:pos="993"/>
        </w:tabs>
        <w:autoSpaceDE w:val="0"/>
        <w:autoSpaceDN w:val="0"/>
        <w:adjustRightInd w:val="0"/>
        <w:ind w:firstLine="709"/>
        <w:jc w:val="both"/>
        <w:rPr>
          <w:color w:val="000000"/>
          <w:sz w:val="26"/>
          <w:szCs w:val="26"/>
        </w:rPr>
      </w:pPr>
      <w:r w:rsidRPr="00E563F9">
        <w:rPr>
          <w:b/>
          <w:color w:val="000000"/>
          <w:sz w:val="26"/>
          <w:szCs w:val="26"/>
        </w:rPr>
        <w:t>Предложения:</w:t>
      </w:r>
      <w:r w:rsidRPr="00E563F9">
        <w:rPr>
          <w:color w:val="000000"/>
          <w:sz w:val="26"/>
          <w:szCs w:val="26"/>
        </w:rPr>
        <w:t xml:space="preserve"> направить заключение о результатах экспертно-аналитического мероприятия в адрес Собрания Углег</w:t>
      </w:r>
      <w:r w:rsidR="002F64BD">
        <w:rPr>
          <w:color w:val="000000"/>
          <w:sz w:val="26"/>
          <w:szCs w:val="26"/>
        </w:rPr>
        <w:t>орского городского округа.</w:t>
      </w:r>
    </w:p>
    <w:p w:rsidR="002F64BD" w:rsidRPr="000340DD" w:rsidRDefault="002F64BD" w:rsidP="002F64BD">
      <w:pPr>
        <w:tabs>
          <w:tab w:val="left" w:pos="993"/>
        </w:tabs>
        <w:autoSpaceDE w:val="0"/>
        <w:autoSpaceDN w:val="0"/>
        <w:adjustRightInd w:val="0"/>
        <w:ind w:firstLine="709"/>
        <w:jc w:val="both"/>
        <w:rPr>
          <w:color w:val="000000"/>
          <w:sz w:val="26"/>
          <w:szCs w:val="26"/>
        </w:rPr>
      </w:pPr>
    </w:p>
    <w:p w:rsidR="00C07649" w:rsidRPr="000340DD" w:rsidRDefault="00077226" w:rsidP="000340DD">
      <w:pPr>
        <w:tabs>
          <w:tab w:val="left" w:pos="993"/>
        </w:tabs>
        <w:autoSpaceDE w:val="0"/>
        <w:autoSpaceDN w:val="0"/>
        <w:adjustRightInd w:val="0"/>
        <w:ind w:firstLine="709"/>
        <w:jc w:val="both"/>
        <w:rPr>
          <w:color w:val="000000"/>
          <w:sz w:val="26"/>
          <w:szCs w:val="26"/>
        </w:rPr>
      </w:pPr>
      <w:r w:rsidRPr="000340DD">
        <w:rPr>
          <w:color w:val="000000"/>
          <w:sz w:val="26"/>
          <w:szCs w:val="26"/>
        </w:rPr>
        <w:t>Приложение:</w:t>
      </w:r>
      <w:r w:rsidR="00246FC4" w:rsidRPr="000340DD">
        <w:rPr>
          <w:color w:val="000000"/>
          <w:sz w:val="26"/>
          <w:szCs w:val="26"/>
        </w:rPr>
        <w:t xml:space="preserve"> </w:t>
      </w:r>
    </w:p>
    <w:p w:rsidR="00077226" w:rsidRPr="00324E8A" w:rsidRDefault="00077226" w:rsidP="00324E8A">
      <w:pPr>
        <w:pStyle w:val="a8"/>
        <w:numPr>
          <w:ilvl w:val="0"/>
          <w:numId w:val="12"/>
        </w:numPr>
        <w:tabs>
          <w:tab w:val="left" w:pos="993"/>
        </w:tabs>
        <w:ind w:left="0" w:firstLine="709"/>
        <w:jc w:val="both"/>
        <w:outlineLvl w:val="0"/>
        <w:rPr>
          <w:sz w:val="26"/>
          <w:szCs w:val="26"/>
        </w:rPr>
      </w:pPr>
      <w:r w:rsidRPr="00324E8A">
        <w:rPr>
          <w:sz w:val="26"/>
          <w:szCs w:val="26"/>
        </w:rPr>
        <w:t xml:space="preserve">приложение № 1 </w:t>
      </w:r>
      <w:r w:rsidR="00C07649" w:rsidRPr="00324E8A">
        <w:rPr>
          <w:sz w:val="26"/>
          <w:szCs w:val="26"/>
        </w:rPr>
        <w:t xml:space="preserve">– Исполнение бюджета </w:t>
      </w:r>
      <w:r w:rsidR="00E563F9">
        <w:rPr>
          <w:sz w:val="26"/>
          <w:szCs w:val="26"/>
        </w:rPr>
        <w:t>Углегорского городского округа</w:t>
      </w:r>
      <w:r w:rsidR="00C07649" w:rsidRPr="00324E8A">
        <w:rPr>
          <w:sz w:val="26"/>
          <w:szCs w:val="26"/>
        </w:rPr>
        <w:t xml:space="preserve"> по доходам за </w:t>
      </w:r>
      <w:r w:rsidR="003570D0">
        <w:rPr>
          <w:sz w:val="26"/>
          <w:szCs w:val="26"/>
        </w:rPr>
        <w:t>9</w:t>
      </w:r>
      <w:r w:rsidR="00C07649" w:rsidRPr="00324E8A">
        <w:rPr>
          <w:sz w:val="26"/>
          <w:szCs w:val="26"/>
        </w:rPr>
        <w:t xml:space="preserve"> </w:t>
      </w:r>
      <w:r w:rsidR="00E563F9">
        <w:rPr>
          <w:sz w:val="26"/>
          <w:szCs w:val="26"/>
        </w:rPr>
        <w:t>месяцев</w:t>
      </w:r>
      <w:r w:rsidR="00C07649" w:rsidRPr="00324E8A">
        <w:rPr>
          <w:sz w:val="26"/>
          <w:szCs w:val="26"/>
        </w:rPr>
        <w:t xml:space="preserve"> 202</w:t>
      </w:r>
      <w:r w:rsidR="00E563F9">
        <w:rPr>
          <w:sz w:val="26"/>
          <w:szCs w:val="26"/>
        </w:rPr>
        <w:t>4</w:t>
      </w:r>
      <w:r w:rsidR="00C07649" w:rsidRPr="00324E8A">
        <w:rPr>
          <w:sz w:val="26"/>
          <w:szCs w:val="26"/>
        </w:rPr>
        <w:t xml:space="preserve"> года – </w:t>
      </w:r>
      <w:r w:rsidRPr="00324E8A">
        <w:rPr>
          <w:sz w:val="26"/>
          <w:szCs w:val="26"/>
        </w:rPr>
        <w:t xml:space="preserve">на </w:t>
      </w:r>
      <w:r w:rsidR="00E563F9">
        <w:rPr>
          <w:sz w:val="26"/>
          <w:szCs w:val="26"/>
        </w:rPr>
        <w:t>2</w:t>
      </w:r>
      <w:r w:rsidRPr="00324E8A">
        <w:rPr>
          <w:sz w:val="26"/>
          <w:szCs w:val="26"/>
        </w:rPr>
        <w:t xml:space="preserve"> л., </w:t>
      </w:r>
    </w:p>
    <w:p w:rsidR="00077226" w:rsidRPr="00324E8A" w:rsidRDefault="00077226" w:rsidP="00324E8A">
      <w:pPr>
        <w:pStyle w:val="a8"/>
        <w:numPr>
          <w:ilvl w:val="0"/>
          <w:numId w:val="12"/>
        </w:numPr>
        <w:tabs>
          <w:tab w:val="left" w:pos="993"/>
        </w:tabs>
        <w:ind w:left="0" w:firstLine="709"/>
        <w:jc w:val="both"/>
        <w:outlineLvl w:val="0"/>
        <w:rPr>
          <w:sz w:val="26"/>
          <w:szCs w:val="26"/>
        </w:rPr>
      </w:pPr>
      <w:r w:rsidRPr="00324E8A">
        <w:rPr>
          <w:sz w:val="26"/>
          <w:szCs w:val="26"/>
        </w:rPr>
        <w:t xml:space="preserve">приложение № 2 </w:t>
      </w:r>
      <w:r w:rsidR="00C07649" w:rsidRPr="00324E8A">
        <w:rPr>
          <w:sz w:val="26"/>
          <w:szCs w:val="26"/>
        </w:rPr>
        <w:t>– Исполнение расходов  бюджета</w:t>
      </w:r>
      <w:r w:rsidR="00E563F9">
        <w:rPr>
          <w:sz w:val="26"/>
          <w:szCs w:val="26"/>
        </w:rPr>
        <w:t xml:space="preserve"> Углегорского городского округа</w:t>
      </w:r>
      <w:r w:rsidR="00C07649" w:rsidRPr="00324E8A">
        <w:rPr>
          <w:sz w:val="26"/>
          <w:szCs w:val="26"/>
        </w:rPr>
        <w:t xml:space="preserve"> по разделам, подразделам функциональной классификации за </w:t>
      </w:r>
      <w:r w:rsidR="003570D0">
        <w:rPr>
          <w:sz w:val="26"/>
          <w:szCs w:val="26"/>
        </w:rPr>
        <w:t>9</w:t>
      </w:r>
      <w:r w:rsidR="00C07649" w:rsidRPr="00324E8A">
        <w:rPr>
          <w:sz w:val="26"/>
          <w:szCs w:val="26"/>
        </w:rPr>
        <w:t xml:space="preserve"> </w:t>
      </w:r>
      <w:r w:rsidR="00E563F9">
        <w:rPr>
          <w:sz w:val="26"/>
          <w:szCs w:val="26"/>
        </w:rPr>
        <w:t>месяцев</w:t>
      </w:r>
      <w:r w:rsidR="00C07649" w:rsidRPr="00324E8A">
        <w:rPr>
          <w:sz w:val="26"/>
          <w:szCs w:val="26"/>
        </w:rPr>
        <w:t xml:space="preserve"> 202</w:t>
      </w:r>
      <w:r w:rsidR="00E563F9">
        <w:rPr>
          <w:sz w:val="26"/>
          <w:szCs w:val="26"/>
        </w:rPr>
        <w:t>4</w:t>
      </w:r>
      <w:r w:rsidR="00C07649" w:rsidRPr="00324E8A">
        <w:rPr>
          <w:sz w:val="26"/>
          <w:szCs w:val="26"/>
        </w:rPr>
        <w:t xml:space="preserve"> года – </w:t>
      </w:r>
      <w:r w:rsidRPr="00324E8A">
        <w:rPr>
          <w:sz w:val="26"/>
          <w:szCs w:val="26"/>
        </w:rPr>
        <w:t xml:space="preserve">на </w:t>
      </w:r>
      <w:r w:rsidR="00E563F9">
        <w:rPr>
          <w:sz w:val="26"/>
          <w:szCs w:val="26"/>
        </w:rPr>
        <w:t>2</w:t>
      </w:r>
      <w:r w:rsidRPr="00324E8A">
        <w:rPr>
          <w:sz w:val="26"/>
          <w:szCs w:val="26"/>
        </w:rPr>
        <w:t xml:space="preserve"> л., </w:t>
      </w:r>
    </w:p>
    <w:p w:rsidR="00077226" w:rsidRPr="00324E8A" w:rsidRDefault="00077226" w:rsidP="00324E8A">
      <w:pPr>
        <w:pStyle w:val="a8"/>
        <w:numPr>
          <w:ilvl w:val="0"/>
          <w:numId w:val="12"/>
        </w:numPr>
        <w:tabs>
          <w:tab w:val="left" w:pos="993"/>
        </w:tabs>
        <w:ind w:left="0" w:firstLine="709"/>
        <w:jc w:val="both"/>
        <w:outlineLvl w:val="0"/>
        <w:rPr>
          <w:sz w:val="26"/>
          <w:szCs w:val="26"/>
        </w:rPr>
      </w:pPr>
      <w:r w:rsidRPr="00324E8A">
        <w:rPr>
          <w:sz w:val="26"/>
          <w:szCs w:val="26"/>
        </w:rPr>
        <w:t xml:space="preserve">приложение № 3 </w:t>
      </w:r>
      <w:r w:rsidR="00C07649" w:rsidRPr="00324E8A">
        <w:rPr>
          <w:sz w:val="26"/>
          <w:szCs w:val="26"/>
        </w:rPr>
        <w:t xml:space="preserve">– Информация об исполнении </w:t>
      </w:r>
      <w:r w:rsidR="00E563F9">
        <w:rPr>
          <w:sz w:val="26"/>
          <w:szCs w:val="26"/>
        </w:rPr>
        <w:t>муниципальных</w:t>
      </w:r>
      <w:r w:rsidR="00C07649" w:rsidRPr="00324E8A">
        <w:rPr>
          <w:sz w:val="26"/>
          <w:szCs w:val="26"/>
        </w:rPr>
        <w:t xml:space="preserve"> программ </w:t>
      </w:r>
      <w:r w:rsidR="00E563F9">
        <w:rPr>
          <w:sz w:val="26"/>
          <w:szCs w:val="26"/>
        </w:rPr>
        <w:t>Углегорского городского округа</w:t>
      </w:r>
      <w:r w:rsidR="00C07649" w:rsidRPr="00324E8A">
        <w:rPr>
          <w:sz w:val="26"/>
          <w:szCs w:val="26"/>
        </w:rPr>
        <w:t xml:space="preserve"> за </w:t>
      </w:r>
      <w:r w:rsidR="003570D0">
        <w:rPr>
          <w:sz w:val="26"/>
          <w:szCs w:val="26"/>
        </w:rPr>
        <w:t>9</w:t>
      </w:r>
      <w:r w:rsidR="00C07649" w:rsidRPr="00324E8A">
        <w:rPr>
          <w:sz w:val="26"/>
          <w:szCs w:val="26"/>
        </w:rPr>
        <w:t xml:space="preserve"> </w:t>
      </w:r>
      <w:r w:rsidR="00E563F9">
        <w:rPr>
          <w:sz w:val="26"/>
          <w:szCs w:val="26"/>
        </w:rPr>
        <w:t>месяцев</w:t>
      </w:r>
      <w:r w:rsidR="00C07649" w:rsidRPr="00324E8A">
        <w:rPr>
          <w:sz w:val="26"/>
          <w:szCs w:val="26"/>
        </w:rPr>
        <w:t xml:space="preserve"> 202</w:t>
      </w:r>
      <w:r w:rsidR="00E563F9">
        <w:rPr>
          <w:sz w:val="26"/>
          <w:szCs w:val="26"/>
        </w:rPr>
        <w:t>4</w:t>
      </w:r>
      <w:r w:rsidR="00C07649" w:rsidRPr="00324E8A">
        <w:rPr>
          <w:sz w:val="26"/>
          <w:szCs w:val="26"/>
        </w:rPr>
        <w:t xml:space="preserve"> года – </w:t>
      </w:r>
      <w:r w:rsidRPr="00324E8A">
        <w:rPr>
          <w:sz w:val="26"/>
          <w:szCs w:val="26"/>
        </w:rPr>
        <w:t xml:space="preserve">на </w:t>
      </w:r>
      <w:r w:rsidR="00E563F9">
        <w:rPr>
          <w:sz w:val="26"/>
          <w:szCs w:val="26"/>
        </w:rPr>
        <w:t>2</w:t>
      </w:r>
      <w:r w:rsidRPr="00324E8A">
        <w:rPr>
          <w:sz w:val="26"/>
          <w:szCs w:val="26"/>
        </w:rPr>
        <w:t xml:space="preserve"> л.,</w:t>
      </w:r>
    </w:p>
    <w:p w:rsidR="00077226" w:rsidRDefault="00077226" w:rsidP="00077226">
      <w:pPr>
        <w:ind w:firstLine="709"/>
        <w:jc w:val="both"/>
        <w:outlineLvl w:val="0"/>
        <w:rPr>
          <w:sz w:val="26"/>
          <w:szCs w:val="26"/>
        </w:rPr>
      </w:pPr>
    </w:p>
    <w:p w:rsidR="00E563F9" w:rsidRDefault="00E563F9" w:rsidP="003F264F">
      <w:pPr>
        <w:pStyle w:val="1"/>
        <w:ind w:firstLine="567"/>
      </w:pPr>
    </w:p>
    <w:p w:rsidR="00E563F9" w:rsidRDefault="00E563F9" w:rsidP="003F264F">
      <w:pPr>
        <w:pStyle w:val="1"/>
        <w:ind w:firstLine="567"/>
      </w:pPr>
    </w:p>
    <w:p w:rsidR="00E563F9" w:rsidRDefault="00E563F9" w:rsidP="003F264F">
      <w:pPr>
        <w:pStyle w:val="1"/>
        <w:ind w:firstLine="567"/>
      </w:pPr>
    </w:p>
    <w:p w:rsidR="00E563F9" w:rsidRPr="00E563F9" w:rsidRDefault="00E563F9" w:rsidP="00E563F9">
      <w:pPr>
        <w:contextualSpacing/>
        <w:jc w:val="both"/>
        <w:rPr>
          <w:rFonts w:eastAsia="Calibri"/>
          <w:sz w:val="26"/>
          <w:szCs w:val="26"/>
        </w:rPr>
      </w:pPr>
      <w:r w:rsidRPr="00E563F9">
        <w:rPr>
          <w:rFonts w:eastAsia="Calibri"/>
          <w:sz w:val="26"/>
          <w:szCs w:val="26"/>
        </w:rPr>
        <w:t>Председатель Контрольно-счетной палаты</w:t>
      </w:r>
    </w:p>
    <w:p w:rsidR="00E563F9" w:rsidRPr="00E563F9" w:rsidRDefault="00E563F9" w:rsidP="00E563F9">
      <w:pPr>
        <w:contextualSpacing/>
        <w:jc w:val="both"/>
        <w:rPr>
          <w:rFonts w:eastAsia="Calibri"/>
          <w:sz w:val="26"/>
          <w:szCs w:val="26"/>
        </w:rPr>
      </w:pPr>
      <w:r w:rsidRPr="00E563F9">
        <w:rPr>
          <w:rFonts w:eastAsia="Calibri"/>
          <w:sz w:val="26"/>
          <w:szCs w:val="26"/>
        </w:rPr>
        <w:t>Углегорского городского округа</w:t>
      </w:r>
      <w:r w:rsidRPr="00E563F9">
        <w:rPr>
          <w:rFonts w:eastAsia="Calibri"/>
          <w:sz w:val="26"/>
          <w:szCs w:val="26"/>
        </w:rPr>
        <w:tab/>
      </w:r>
      <w:r w:rsidRPr="00E563F9">
        <w:rPr>
          <w:rFonts w:eastAsia="Calibri"/>
          <w:sz w:val="26"/>
          <w:szCs w:val="26"/>
        </w:rPr>
        <w:tab/>
      </w:r>
      <w:r w:rsidRPr="00E563F9">
        <w:rPr>
          <w:rFonts w:eastAsia="Calibri"/>
          <w:sz w:val="26"/>
          <w:szCs w:val="26"/>
        </w:rPr>
        <w:tab/>
      </w:r>
      <w:r w:rsidRPr="00E563F9">
        <w:rPr>
          <w:rFonts w:eastAsia="Calibri"/>
          <w:sz w:val="26"/>
          <w:szCs w:val="26"/>
        </w:rPr>
        <w:tab/>
      </w:r>
      <w:r w:rsidRPr="00E563F9">
        <w:rPr>
          <w:rFonts w:eastAsia="Calibri"/>
          <w:sz w:val="26"/>
          <w:szCs w:val="26"/>
        </w:rPr>
        <w:tab/>
        <w:t xml:space="preserve">     А.А. </w:t>
      </w:r>
      <w:proofErr w:type="spellStart"/>
      <w:r w:rsidRPr="00E563F9">
        <w:rPr>
          <w:rFonts w:eastAsia="Calibri"/>
          <w:sz w:val="26"/>
          <w:szCs w:val="26"/>
        </w:rPr>
        <w:t>Ветрова</w:t>
      </w:r>
      <w:proofErr w:type="spellEnd"/>
    </w:p>
    <w:p w:rsidR="00077226" w:rsidRPr="00C378B2" w:rsidRDefault="00077226" w:rsidP="00E563F9">
      <w:pPr>
        <w:pStyle w:val="1"/>
        <w:ind w:firstLine="567"/>
      </w:pPr>
    </w:p>
    <w:sectPr w:rsidR="00077226" w:rsidRPr="00C378B2" w:rsidSect="005A4717">
      <w:headerReference w:type="default" r:id="rId10"/>
      <w:pgSz w:w="11906" w:h="16838"/>
      <w:pgMar w:top="820" w:right="566" w:bottom="567"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65C" w:rsidRDefault="0094365C" w:rsidP="001310BC">
      <w:r>
        <w:separator/>
      </w:r>
    </w:p>
  </w:endnote>
  <w:endnote w:type="continuationSeparator" w:id="0">
    <w:p w:rsidR="0094365C" w:rsidRDefault="0094365C" w:rsidP="0013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Book">
    <w:altName w:val="Franklin Gothic Medium"/>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65C" w:rsidRDefault="0094365C" w:rsidP="001310BC">
      <w:r>
        <w:separator/>
      </w:r>
    </w:p>
  </w:footnote>
  <w:footnote w:type="continuationSeparator" w:id="0">
    <w:p w:rsidR="0094365C" w:rsidRDefault="0094365C" w:rsidP="00131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137528405"/>
      <w:docPartObj>
        <w:docPartGallery w:val="Page Numbers (Top of Page)"/>
        <w:docPartUnique/>
      </w:docPartObj>
    </w:sdtPr>
    <w:sdtContent>
      <w:p w:rsidR="00635038" w:rsidRPr="00246FC4" w:rsidRDefault="00635038">
        <w:pPr>
          <w:pStyle w:val="a4"/>
          <w:jc w:val="right"/>
          <w:rPr>
            <w:sz w:val="24"/>
          </w:rPr>
        </w:pPr>
        <w:r w:rsidRPr="00246FC4">
          <w:rPr>
            <w:sz w:val="24"/>
          </w:rPr>
          <w:fldChar w:fldCharType="begin"/>
        </w:r>
        <w:r w:rsidRPr="00246FC4">
          <w:rPr>
            <w:sz w:val="24"/>
          </w:rPr>
          <w:instrText>PAGE   \* MERGEFORMAT</w:instrText>
        </w:r>
        <w:r w:rsidRPr="00246FC4">
          <w:rPr>
            <w:sz w:val="24"/>
          </w:rPr>
          <w:fldChar w:fldCharType="separate"/>
        </w:r>
        <w:r w:rsidR="00924DFD">
          <w:rPr>
            <w:noProof/>
            <w:sz w:val="24"/>
          </w:rPr>
          <w:t>22</w:t>
        </w:r>
        <w:r w:rsidRPr="00246FC4">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4277"/>
    <w:multiLevelType w:val="hybridMultilevel"/>
    <w:tmpl w:val="3A08D4A8"/>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D267A"/>
    <w:multiLevelType w:val="hybridMultilevel"/>
    <w:tmpl w:val="9E98A7E2"/>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9849BE"/>
    <w:multiLevelType w:val="hybridMultilevel"/>
    <w:tmpl w:val="655E1F8E"/>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BD31BC"/>
    <w:multiLevelType w:val="hybridMultilevel"/>
    <w:tmpl w:val="59242BC6"/>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F64A4E"/>
    <w:multiLevelType w:val="hybridMultilevel"/>
    <w:tmpl w:val="1FAC5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B1B2D"/>
    <w:multiLevelType w:val="hybridMultilevel"/>
    <w:tmpl w:val="6E844826"/>
    <w:lvl w:ilvl="0" w:tplc="E954ED54">
      <w:start w:val="1"/>
      <w:numFmt w:val="bullet"/>
      <w:lvlText w:val="-"/>
      <w:lvlJc w:val="left"/>
      <w:pPr>
        <w:ind w:left="1211"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496575"/>
    <w:multiLevelType w:val="hybridMultilevel"/>
    <w:tmpl w:val="FAC29D6C"/>
    <w:lvl w:ilvl="0" w:tplc="340E5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386106"/>
    <w:multiLevelType w:val="hybridMultilevel"/>
    <w:tmpl w:val="B908EDB8"/>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A75578"/>
    <w:multiLevelType w:val="hybridMultilevel"/>
    <w:tmpl w:val="54C0B076"/>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135A77"/>
    <w:multiLevelType w:val="hybridMultilevel"/>
    <w:tmpl w:val="AA04E3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165A99"/>
    <w:multiLevelType w:val="hybridMultilevel"/>
    <w:tmpl w:val="AF1678BE"/>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80B2ECF"/>
    <w:multiLevelType w:val="hybridMultilevel"/>
    <w:tmpl w:val="DE76DAEA"/>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8AC60CD"/>
    <w:multiLevelType w:val="hybridMultilevel"/>
    <w:tmpl w:val="DF8475BE"/>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AC42CF4"/>
    <w:multiLevelType w:val="hybridMultilevel"/>
    <w:tmpl w:val="98FEC910"/>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15C3164"/>
    <w:multiLevelType w:val="hybridMultilevel"/>
    <w:tmpl w:val="FDE85316"/>
    <w:lvl w:ilvl="0" w:tplc="E954ED54">
      <w:start w:val="1"/>
      <w:numFmt w:val="bullet"/>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2225F1A"/>
    <w:multiLevelType w:val="multilevel"/>
    <w:tmpl w:val="6AA8438A"/>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7AC5177"/>
    <w:multiLevelType w:val="multilevel"/>
    <w:tmpl w:val="AEE289B2"/>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4"/>
  </w:num>
  <w:num w:numId="3">
    <w:abstractNumId w:val="2"/>
  </w:num>
  <w:num w:numId="4">
    <w:abstractNumId w:val="12"/>
  </w:num>
  <w:num w:numId="5">
    <w:abstractNumId w:val="8"/>
  </w:num>
  <w:num w:numId="6">
    <w:abstractNumId w:val="1"/>
  </w:num>
  <w:num w:numId="7">
    <w:abstractNumId w:val="3"/>
  </w:num>
  <w:num w:numId="8">
    <w:abstractNumId w:val="11"/>
  </w:num>
  <w:num w:numId="9">
    <w:abstractNumId w:val="7"/>
  </w:num>
  <w:num w:numId="10">
    <w:abstractNumId w:val="5"/>
  </w:num>
  <w:num w:numId="11">
    <w:abstractNumId w:val="10"/>
  </w:num>
  <w:num w:numId="12">
    <w:abstractNumId w:val="13"/>
  </w:num>
  <w:num w:numId="13">
    <w:abstractNumId w:val="9"/>
  </w:num>
  <w:num w:numId="14">
    <w:abstractNumId w:val="4"/>
  </w:num>
  <w:num w:numId="15">
    <w:abstractNumId w:val="6"/>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AF"/>
    <w:rsid w:val="000009B0"/>
    <w:rsid w:val="00013A1C"/>
    <w:rsid w:val="000340DD"/>
    <w:rsid w:val="00034C6B"/>
    <w:rsid w:val="00053389"/>
    <w:rsid w:val="000711B9"/>
    <w:rsid w:val="00072D1A"/>
    <w:rsid w:val="00074902"/>
    <w:rsid w:val="00077226"/>
    <w:rsid w:val="0008140D"/>
    <w:rsid w:val="00082E5B"/>
    <w:rsid w:val="000861EE"/>
    <w:rsid w:val="00092444"/>
    <w:rsid w:val="000942F5"/>
    <w:rsid w:val="000A209A"/>
    <w:rsid w:val="000B51E7"/>
    <w:rsid w:val="000C7623"/>
    <w:rsid w:val="000E06BF"/>
    <w:rsid w:val="000E6A4E"/>
    <w:rsid w:val="000F1D05"/>
    <w:rsid w:val="001224C3"/>
    <w:rsid w:val="001310AF"/>
    <w:rsid w:val="001310BC"/>
    <w:rsid w:val="001365F8"/>
    <w:rsid w:val="00142B21"/>
    <w:rsid w:val="001B2EEF"/>
    <w:rsid w:val="001B7F63"/>
    <w:rsid w:val="001F1FD2"/>
    <w:rsid w:val="001F5C0E"/>
    <w:rsid w:val="001F7372"/>
    <w:rsid w:val="00210627"/>
    <w:rsid w:val="00246FC4"/>
    <w:rsid w:val="00257705"/>
    <w:rsid w:val="002752DA"/>
    <w:rsid w:val="00281616"/>
    <w:rsid w:val="002821D9"/>
    <w:rsid w:val="00290910"/>
    <w:rsid w:val="002B04E1"/>
    <w:rsid w:val="002C70C0"/>
    <w:rsid w:val="002E3113"/>
    <w:rsid w:val="002F4E08"/>
    <w:rsid w:val="002F64BD"/>
    <w:rsid w:val="00312105"/>
    <w:rsid w:val="00316861"/>
    <w:rsid w:val="00324E8A"/>
    <w:rsid w:val="00332B6B"/>
    <w:rsid w:val="003470AF"/>
    <w:rsid w:val="00347D33"/>
    <w:rsid w:val="003570D0"/>
    <w:rsid w:val="003656DA"/>
    <w:rsid w:val="0036606D"/>
    <w:rsid w:val="00374516"/>
    <w:rsid w:val="00381BA4"/>
    <w:rsid w:val="0039724F"/>
    <w:rsid w:val="003A7D8C"/>
    <w:rsid w:val="003B644B"/>
    <w:rsid w:val="003C23BF"/>
    <w:rsid w:val="003C3FEE"/>
    <w:rsid w:val="003C431C"/>
    <w:rsid w:val="003E07A2"/>
    <w:rsid w:val="003F264F"/>
    <w:rsid w:val="003F2AC9"/>
    <w:rsid w:val="003F6B2F"/>
    <w:rsid w:val="004004F4"/>
    <w:rsid w:val="004076F2"/>
    <w:rsid w:val="00427F9D"/>
    <w:rsid w:val="00430609"/>
    <w:rsid w:val="0044101E"/>
    <w:rsid w:val="00447970"/>
    <w:rsid w:val="00454037"/>
    <w:rsid w:val="004561F8"/>
    <w:rsid w:val="004631DC"/>
    <w:rsid w:val="00467B92"/>
    <w:rsid w:val="004833FC"/>
    <w:rsid w:val="00485315"/>
    <w:rsid w:val="004972A4"/>
    <w:rsid w:val="004C7C0B"/>
    <w:rsid w:val="004D2AEC"/>
    <w:rsid w:val="004F0D4E"/>
    <w:rsid w:val="004F668E"/>
    <w:rsid w:val="004F6E94"/>
    <w:rsid w:val="005052AD"/>
    <w:rsid w:val="005062E0"/>
    <w:rsid w:val="00514F38"/>
    <w:rsid w:val="00525FB7"/>
    <w:rsid w:val="00532C9A"/>
    <w:rsid w:val="005342ED"/>
    <w:rsid w:val="005475EC"/>
    <w:rsid w:val="00551A02"/>
    <w:rsid w:val="0058422E"/>
    <w:rsid w:val="00593285"/>
    <w:rsid w:val="005A4717"/>
    <w:rsid w:val="005B3081"/>
    <w:rsid w:val="005F0520"/>
    <w:rsid w:val="00616796"/>
    <w:rsid w:val="00625424"/>
    <w:rsid w:val="006266FE"/>
    <w:rsid w:val="00635038"/>
    <w:rsid w:val="006465EF"/>
    <w:rsid w:val="0065051C"/>
    <w:rsid w:val="00663825"/>
    <w:rsid w:val="0067628A"/>
    <w:rsid w:val="006836C4"/>
    <w:rsid w:val="006977C4"/>
    <w:rsid w:val="006A6E98"/>
    <w:rsid w:val="006B2DF0"/>
    <w:rsid w:val="006B4206"/>
    <w:rsid w:val="006B640B"/>
    <w:rsid w:val="006D0760"/>
    <w:rsid w:val="006E74EE"/>
    <w:rsid w:val="006F4FA0"/>
    <w:rsid w:val="00703BEF"/>
    <w:rsid w:val="00716A34"/>
    <w:rsid w:val="007171DB"/>
    <w:rsid w:val="00732732"/>
    <w:rsid w:val="00736526"/>
    <w:rsid w:val="00762D74"/>
    <w:rsid w:val="007767E7"/>
    <w:rsid w:val="00796A59"/>
    <w:rsid w:val="007A2E4F"/>
    <w:rsid w:val="007C20C7"/>
    <w:rsid w:val="007D059F"/>
    <w:rsid w:val="007D5EA8"/>
    <w:rsid w:val="007D63A5"/>
    <w:rsid w:val="007E066A"/>
    <w:rsid w:val="007F021D"/>
    <w:rsid w:val="00820FF9"/>
    <w:rsid w:val="00830062"/>
    <w:rsid w:val="00841FD6"/>
    <w:rsid w:val="0085056E"/>
    <w:rsid w:val="00852F55"/>
    <w:rsid w:val="00860670"/>
    <w:rsid w:val="00872131"/>
    <w:rsid w:val="0088291C"/>
    <w:rsid w:val="00883C29"/>
    <w:rsid w:val="008926FF"/>
    <w:rsid w:val="008C139D"/>
    <w:rsid w:val="008C27B6"/>
    <w:rsid w:val="008C46C2"/>
    <w:rsid w:val="008C6B7B"/>
    <w:rsid w:val="008F1263"/>
    <w:rsid w:val="00902C36"/>
    <w:rsid w:val="00905EE8"/>
    <w:rsid w:val="0091030E"/>
    <w:rsid w:val="00914CA0"/>
    <w:rsid w:val="00917401"/>
    <w:rsid w:val="00922339"/>
    <w:rsid w:val="00924DFD"/>
    <w:rsid w:val="00932B51"/>
    <w:rsid w:val="00934063"/>
    <w:rsid w:val="0094365C"/>
    <w:rsid w:val="009466E0"/>
    <w:rsid w:val="00955223"/>
    <w:rsid w:val="0096080E"/>
    <w:rsid w:val="00961DC8"/>
    <w:rsid w:val="00971B4A"/>
    <w:rsid w:val="0097621F"/>
    <w:rsid w:val="0098392A"/>
    <w:rsid w:val="009923C9"/>
    <w:rsid w:val="009947DC"/>
    <w:rsid w:val="0099653F"/>
    <w:rsid w:val="009A3C2C"/>
    <w:rsid w:val="009B5959"/>
    <w:rsid w:val="009E59BD"/>
    <w:rsid w:val="009F415B"/>
    <w:rsid w:val="009F47AD"/>
    <w:rsid w:val="00A06B8B"/>
    <w:rsid w:val="00A35130"/>
    <w:rsid w:val="00A45EBB"/>
    <w:rsid w:val="00A5388F"/>
    <w:rsid w:val="00A5770F"/>
    <w:rsid w:val="00A63355"/>
    <w:rsid w:val="00A66302"/>
    <w:rsid w:val="00A74DB7"/>
    <w:rsid w:val="00A855A8"/>
    <w:rsid w:val="00A91F62"/>
    <w:rsid w:val="00A957BA"/>
    <w:rsid w:val="00A959CD"/>
    <w:rsid w:val="00A97A43"/>
    <w:rsid w:val="00AA4096"/>
    <w:rsid w:val="00AA7D62"/>
    <w:rsid w:val="00AB6354"/>
    <w:rsid w:val="00AB6922"/>
    <w:rsid w:val="00AC64F3"/>
    <w:rsid w:val="00AD165F"/>
    <w:rsid w:val="00AD5835"/>
    <w:rsid w:val="00AE501C"/>
    <w:rsid w:val="00B20445"/>
    <w:rsid w:val="00B2734A"/>
    <w:rsid w:val="00B53DF3"/>
    <w:rsid w:val="00B95234"/>
    <w:rsid w:val="00BB109E"/>
    <w:rsid w:val="00BF044B"/>
    <w:rsid w:val="00C03F34"/>
    <w:rsid w:val="00C07649"/>
    <w:rsid w:val="00C1150E"/>
    <w:rsid w:val="00C31E4A"/>
    <w:rsid w:val="00C378B2"/>
    <w:rsid w:val="00C42A8D"/>
    <w:rsid w:val="00C533FC"/>
    <w:rsid w:val="00C76D40"/>
    <w:rsid w:val="00CA10E7"/>
    <w:rsid w:val="00CA24CD"/>
    <w:rsid w:val="00CB0177"/>
    <w:rsid w:val="00CD1823"/>
    <w:rsid w:val="00CD5B1E"/>
    <w:rsid w:val="00CF4818"/>
    <w:rsid w:val="00CF712C"/>
    <w:rsid w:val="00D00198"/>
    <w:rsid w:val="00D03B8E"/>
    <w:rsid w:val="00D12A39"/>
    <w:rsid w:val="00D1326E"/>
    <w:rsid w:val="00D15DB0"/>
    <w:rsid w:val="00D328C4"/>
    <w:rsid w:val="00D4340D"/>
    <w:rsid w:val="00D559E9"/>
    <w:rsid w:val="00D6308B"/>
    <w:rsid w:val="00D63EC0"/>
    <w:rsid w:val="00D97612"/>
    <w:rsid w:val="00DB1365"/>
    <w:rsid w:val="00DE72C7"/>
    <w:rsid w:val="00DF0758"/>
    <w:rsid w:val="00E11E6B"/>
    <w:rsid w:val="00E15518"/>
    <w:rsid w:val="00E31E3C"/>
    <w:rsid w:val="00E42A0D"/>
    <w:rsid w:val="00E4332A"/>
    <w:rsid w:val="00E563F9"/>
    <w:rsid w:val="00E570E6"/>
    <w:rsid w:val="00E57E71"/>
    <w:rsid w:val="00E67F4D"/>
    <w:rsid w:val="00E8167D"/>
    <w:rsid w:val="00E81F34"/>
    <w:rsid w:val="00E82A7D"/>
    <w:rsid w:val="00E96BAA"/>
    <w:rsid w:val="00ED3459"/>
    <w:rsid w:val="00EE6512"/>
    <w:rsid w:val="00F06807"/>
    <w:rsid w:val="00F10A92"/>
    <w:rsid w:val="00F14EAC"/>
    <w:rsid w:val="00F337A9"/>
    <w:rsid w:val="00F455B0"/>
    <w:rsid w:val="00F532DC"/>
    <w:rsid w:val="00F6260F"/>
    <w:rsid w:val="00F732B2"/>
    <w:rsid w:val="00F979CA"/>
    <w:rsid w:val="00FB4B12"/>
    <w:rsid w:val="00FD398C"/>
    <w:rsid w:val="00FE1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AF"/>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78B2"/>
    <w:pPr>
      <w:keepNext/>
      <w:tabs>
        <w:tab w:val="left" w:pos="709"/>
        <w:tab w:val="left" w:pos="6804"/>
      </w:tabs>
      <w:overflowPunct w:val="0"/>
      <w:autoSpaceDE w:val="0"/>
      <w:autoSpaceDN w:val="0"/>
      <w:adjustRightInd w:val="0"/>
      <w:textAlignment w:val="baseline"/>
      <w:outlineLvl w:val="0"/>
    </w:pPr>
    <w:rPr>
      <w:sz w:val="26"/>
      <w:szCs w:val="26"/>
    </w:rPr>
  </w:style>
  <w:style w:type="paragraph" w:styleId="2">
    <w:name w:val="heading 2"/>
    <w:basedOn w:val="a"/>
    <w:next w:val="a"/>
    <w:link w:val="20"/>
    <w:uiPriority w:val="9"/>
    <w:unhideWhenUsed/>
    <w:qFormat/>
    <w:rsid w:val="009466E0"/>
    <w:pPr>
      <w:keepNext/>
      <w:jc w:val="center"/>
      <w:outlineLvl w:val="1"/>
    </w:pPr>
    <w:rPr>
      <w:b/>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rsid w:val="00532C9A"/>
    <w:pPr>
      <w:spacing w:line="360" w:lineRule="auto"/>
      <w:ind w:firstLine="709"/>
      <w:jc w:val="both"/>
    </w:pPr>
    <w:rPr>
      <w:rFonts w:ascii="Courier New" w:hAnsi="Courier New" w:cs="Courier New"/>
      <w:sz w:val="28"/>
      <w:szCs w:val="28"/>
    </w:rPr>
  </w:style>
  <w:style w:type="paragraph" w:styleId="a4">
    <w:name w:val="header"/>
    <w:basedOn w:val="a"/>
    <w:link w:val="a5"/>
    <w:uiPriority w:val="99"/>
    <w:unhideWhenUsed/>
    <w:rsid w:val="001310BC"/>
    <w:pPr>
      <w:tabs>
        <w:tab w:val="center" w:pos="4677"/>
        <w:tab w:val="right" w:pos="9355"/>
      </w:tabs>
    </w:pPr>
  </w:style>
  <w:style w:type="character" w:customStyle="1" w:styleId="a5">
    <w:name w:val="Верхний колонтитул Знак"/>
    <w:basedOn w:val="a0"/>
    <w:link w:val="a4"/>
    <w:uiPriority w:val="99"/>
    <w:rsid w:val="001310B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310BC"/>
    <w:pPr>
      <w:tabs>
        <w:tab w:val="center" w:pos="4677"/>
        <w:tab w:val="right" w:pos="9355"/>
      </w:tabs>
    </w:pPr>
  </w:style>
  <w:style w:type="character" w:customStyle="1" w:styleId="a7">
    <w:name w:val="Нижний колонтитул Знак"/>
    <w:basedOn w:val="a0"/>
    <w:link w:val="a6"/>
    <w:uiPriority w:val="99"/>
    <w:rsid w:val="001310BC"/>
    <w:rPr>
      <w:rFonts w:ascii="Times New Roman" w:eastAsia="Times New Roman" w:hAnsi="Times New Roman" w:cs="Times New Roman"/>
      <w:sz w:val="20"/>
      <w:szCs w:val="20"/>
      <w:lang w:eastAsia="ru-RU"/>
    </w:rPr>
  </w:style>
  <w:style w:type="paragraph" w:customStyle="1" w:styleId="Default">
    <w:name w:val="Default"/>
    <w:rsid w:val="003F6B2F"/>
    <w:pPr>
      <w:autoSpaceDE w:val="0"/>
      <w:autoSpaceDN w:val="0"/>
      <w:adjustRightInd w:val="0"/>
      <w:ind w:firstLine="0"/>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872131"/>
    <w:pPr>
      <w:ind w:left="720"/>
      <w:contextualSpacing/>
    </w:pPr>
  </w:style>
  <w:style w:type="paragraph" w:styleId="a9">
    <w:name w:val="Balloon Text"/>
    <w:basedOn w:val="a"/>
    <w:link w:val="aa"/>
    <w:uiPriority w:val="99"/>
    <w:semiHidden/>
    <w:unhideWhenUsed/>
    <w:rsid w:val="007171DB"/>
    <w:rPr>
      <w:rFonts w:ascii="Tahoma" w:hAnsi="Tahoma" w:cs="Tahoma"/>
      <w:sz w:val="16"/>
      <w:szCs w:val="16"/>
    </w:rPr>
  </w:style>
  <w:style w:type="character" w:customStyle="1" w:styleId="aa">
    <w:name w:val="Текст выноски Знак"/>
    <w:basedOn w:val="a0"/>
    <w:link w:val="a9"/>
    <w:uiPriority w:val="99"/>
    <w:semiHidden/>
    <w:rsid w:val="007171DB"/>
    <w:rPr>
      <w:rFonts w:ascii="Tahoma" w:eastAsia="Times New Roman" w:hAnsi="Tahoma" w:cs="Tahoma"/>
      <w:sz w:val="16"/>
      <w:szCs w:val="16"/>
      <w:lang w:eastAsia="ru-RU"/>
    </w:rPr>
  </w:style>
  <w:style w:type="paragraph" w:styleId="ab">
    <w:name w:val="Body Text Indent"/>
    <w:basedOn w:val="a"/>
    <w:link w:val="ac"/>
    <w:uiPriority w:val="99"/>
    <w:unhideWhenUsed/>
    <w:rsid w:val="00C1150E"/>
    <w:pPr>
      <w:ind w:firstLine="709"/>
      <w:jc w:val="both"/>
    </w:pPr>
    <w:rPr>
      <w:sz w:val="26"/>
      <w:szCs w:val="26"/>
    </w:rPr>
  </w:style>
  <w:style w:type="character" w:customStyle="1" w:styleId="ac">
    <w:name w:val="Основной текст с отступом Знак"/>
    <w:basedOn w:val="a0"/>
    <w:link w:val="ab"/>
    <w:uiPriority w:val="99"/>
    <w:rsid w:val="00C1150E"/>
    <w:rPr>
      <w:rFonts w:ascii="Times New Roman" w:eastAsia="Times New Roman" w:hAnsi="Times New Roman" w:cs="Times New Roman"/>
      <w:sz w:val="26"/>
      <w:szCs w:val="26"/>
      <w:lang w:eastAsia="ru-RU"/>
    </w:rPr>
  </w:style>
  <w:style w:type="character" w:customStyle="1" w:styleId="10">
    <w:name w:val="Заголовок 1 Знак"/>
    <w:basedOn w:val="a0"/>
    <w:link w:val="1"/>
    <w:uiPriority w:val="9"/>
    <w:rsid w:val="00C378B2"/>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rsid w:val="009466E0"/>
    <w:rPr>
      <w:rFonts w:ascii="Times New Roman" w:eastAsia="Times New Roman" w:hAnsi="Times New Roman" w:cs="Times New Roman"/>
      <w:b/>
      <w:sz w:val="26"/>
      <w:szCs w:val="26"/>
    </w:rPr>
  </w:style>
  <w:style w:type="character" w:customStyle="1" w:styleId="11">
    <w:name w:val="Обычный1"/>
    <w:rsid w:val="002E3113"/>
    <w:rPr>
      <w:sz w:val="24"/>
    </w:rPr>
  </w:style>
  <w:style w:type="paragraph" w:styleId="ad">
    <w:name w:val="No Spacing"/>
    <w:uiPriority w:val="99"/>
    <w:qFormat/>
    <w:rsid w:val="002C70C0"/>
    <w:pPr>
      <w:suppressAutoHyphens/>
      <w:ind w:firstLine="0"/>
    </w:pPr>
    <w:rPr>
      <w:rFonts w:ascii="Calibri" w:eastAsia="Times New Roman" w:hAnsi="Calibri" w:cs="Calibri"/>
      <w:lang w:eastAsia="ar-SA"/>
    </w:rPr>
  </w:style>
  <w:style w:type="paragraph" w:customStyle="1" w:styleId="ConsPlusNormal">
    <w:name w:val="ConsPlusNormal"/>
    <w:link w:val="ConsPlusNormal0"/>
    <w:rsid w:val="002C70C0"/>
    <w:pPr>
      <w:widowControl w:val="0"/>
      <w:autoSpaceDE w:val="0"/>
      <w:autoSpaceDN w:val="0"/>
      <w:adjustRightInd w:val="0"/>
      <w:ind w:firstLine="0"/>
    </w:pPr>
    <w:rPr>
      <w:rFonts w:ascii="Arial" w:eastAsia="Times New Roman" w:hAnsi="Arial" w:cs="Arial"/>
      <w:sz w:val="20"/>
      <w:szCs w:val="20"/>
      <w:lang w:eastAsia="ru-RU"/>
    </w:rPr>
  </w:style>
  <w:style w:type="character" w:customStyle="1" w:styleId="ConsPlusNormal0">
    <w:name w:val="ConsPlusNormal Знак"/>
    <w:link w:val="ConsPlusNormal"/>
    <w:locked/>
    <w:rsid w:val="002C70C0"/>
    <w:rPr>
      <w:rFonts w:ascii="Arial" w:eastAsia="Times New Roman" w:hAnsi="Arial" w:cs="Arial"/>
      <w:sz w:val="20"/>
      <w:szCs w:val="20"/>
      <w:lang w:eastAsia="ru-RU"/>
    </w:rPr>
  </w:style>
  <w:style w:type="table" w:styleId="ae">
    <w:name w:val="Table Grid"/>
    <w:basedOn w:val="a1"/>
    <w:uiPriority w:val="59"/>
    <w:rsid w:val="00D00198"/>
    <w:pPr>
      <w:ind w:firstLine="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AF"/>
    <w:pPr>
      <w:ind w:firstLine="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78B2"/>
    <w:pPr>
      <w:keepNext/>
      <w:tabs>
        <w:tab w:val="left" w:pos="709"/>
        <w:tab w:val="left" w:pos="6804"/>
      </w:tabs>
      <w:overflowPunct w:val="0"/>
      <w:autoSpaceDE w:val="0"/>
      <w:autoSpaceDN w:val="0"/>
      <w:adjustRightInd w:val="0"/>
      <w:textAlignment w:val="baseline"/>
      <w:outlineLvl w:val="0"/>
    </w:pPr>
    <w:rPr>
      <w:sz w:val="26"/>
      <w:szCs w:val="26"/>
    </w:rPr>
  </w:style>
  <w:style w:type="paragraph" w:styleId="2">
    <w:name w:val="heading 2"/>
    <w:basedOn w:val="a"/>
    <w:next w:val="a"/>
    <w:link w:val="20"/>
    <w:uiPriority w:val="9"/>
    <w:unhideWhenUsed/>
    <w:qFormat/>
    <w:rsid w:val="009466E0"/>
    <w:pPr>
      <w:keepNext/>
      <w:jc w:val="center"/>
      <w:outlineLvl w:val="1"/>
    </w:pPr>
    <w:rPr>
      <w:b/>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w:basedOn w:val="a"/>
    <w:rsid w:val="00532C9A"/>
    <w:pPr>
      <w:spacing w:line="360" w:lineRule="auto"/>
      <w:ind w:firstLine="709"/>
      <w:jc w:val="both"/>
    </w:pPr>
    <w:rPr>
      <w:rFonts w:ascii="Courier New" w:hAnsi="Courier New" w:cs="Courier New"/>
      <w:sz w:val="28"/>
      <w:szCs w:val="28"/>
    </w:rPr>
  </w:style>
  <w:style w:type="paragraph" w:styleId="a4">
    <w:name w:val="header"/>
    <w:basedOn w:val="a"/>
    <w:link w:val="a5"/>
    <w:uiPriority w:val="99"/>
    <w:unhideWhenUsed/>
    <w:rsid w:val="001310BC"/>
    <w:pPr>
      <w:tabs>
        <w:tab w:val="center" w:pos="4677"/>
        <w:tab w:val="right" w:pos="9355"/>
      </w:tabs>
    </w:pPr>
  </w:style>
  <w:style w:type="character" w:customStyle="1" w:styleId="a5">
    <w:name w:val="Верхний колонтитул Знак"/>
    <w:basedOn w:val="a0"/>
    <w:link w:val="a4"/>
    <w:uiPriority w:val="99"/>
    <w:rsid w:val="001310B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310BC"/>
    <w:pPr>
      <w:tabs>
        <w:tab w:val="center" w:pos="4677"/>
        <w:tab w:val="right" w:pos="9355"/>
      </w:tabs>
    </w:pPr>
  </w:style>
  <w:style w:type="character" w:customStyle="1" w:styleId="a7">
    <w:name w:val="Нижний колонтитул Знак"/>
    <w:basedOn w:val="a0"/>
    <w:link w:val="a6"/>
    <w:uiPriority w:val="99"/>
    <w:rsid w:val="001310BC"/>
    <w:rPr>
      <w:rFonts w:ascii="Times New Roman" w:eastAsia="Times New Roman" w:hAnsi="Times New Roman" w:cs="Times New Roman"/>
      <w:sz w:val="20"/>
      <w:szCs w:val="20"/>
      <w:lang w:eastAsia="ru-RU"/>
    </w:rPr>
  </w:style>
  <w:style w:type="paragraph" w:customStyle="1" w:styleId="Default">
    <w:name w:val="Default"/>
    <w:rsid w:val="003F6B2F"/>
    <w:pPr>
      <w:autoSpaceDE w:val="0"/>
      <w:autoSpaceDN w:val="0"/>
      <w:adjustRightInd w:val="0"/>
      <w:ind w:firstLine="0"/>
    </w:pPr>
    <w:rPr>
      <w:rFonts w:ascii="Times New Roman" w:eastAsia="Times New Roman" w:hAnsi="Times New Roman" w:cs="Times New Roman"/>
      <w:color w:val="000000"/>
      <w:sz w:val="24"/>
      <w:szCs w:val="24"/>
      <w:lang w:eastAsia="ru-RU"/>
    </w:rPr>
  </w:style>
  <w:style w:type="paragraph" w:styleId="a8">
    <w:name w:val="List Paragraph"/>
    <w:basedOn w:val="a"/>
    <w:uiPriority w:val="34"/>
    <w:qFormat/>
    <w:rsid w:val="00872131"/>
    <w:pPr>
      <w:ind w:left="720"/>
      <w:contextualSpacing/>
    </w:pPr>
  </w:style>
  <w:style w:type="paragraph" w:styleId="a9">
    <w:name w:val="Balloon Text"/>
    <w:basedOn w:val="a"/>
    <w:link w:val="aa"/>
    <w:uiPriority w:val="99"/>
    <w:semiHidden/>
    <w:unhideWhenUsed/>
    <w:rsid w:val="007171DB"/>
    <w:rPr>
      <w:rFonts w:ascii="Tahoma" w:hAnsi="Tahoma" w:cs="Tahoma"/>
      <w:sz w:val="16"/>
      <w:szCs w:val="16"/>
    </w:rPr>
  </w:style>
  <w:style w:type="character" w:customStyle="1" w:styleId="aa">
    <w:name w:val="Текст выноски Знак"/>
    <w:basedOn w:val="a0"/>
    <w:link w:val="a9"/>
    <w:uiPriority w:val="99"/>
    <w:semiHidden/>
    <w:rsid w:val="007171DB"/>
    <w:rPr>
      <w:rFonts w:ascii="Tahoma" w:eastAsia="Times New Roman" w:hAnsi="Tahoma" w:cs="Tahoma"/>
      <w:sz w:val="16"/>
      <w:szCs w:val="16"/>
      <w:lang w:eastAsia="ru-RU"/>
    </w:rPr>
  </w:style>
  <w:style w:type="paragraph" w:styleId="ab">
    <w:name w:val="Body Text Indent"/>
    <w:basedOn w:val="a"/>
    <w:link w:val="ac"/>
    <w:uiPriority w:val="99"/>
    <w:unhideWhenUsed/>
    <w:rsid w:val="00C1150E"/>
    <w:pPr>
      <w:ind w:firstLine="709"/>
      <w:jc w:val="both"/>
    </w:pPr>
    <w:rPr>
      <w:sz w:val="26"/>
      <w:szCs w:val="26"/>
    </w:rPr>
  </w:style>
  <w:style w:type="character" w:customStyle="1" w:styleId="ac">
    <w:name w:val="Основной текст с отступом Знак"/>
    <w:basedOn w:val="a0"/>
    <w:link w:val="ab"/>
    <w:uiPriority w:val="99"/>
    <w:rsid w:val="00C1150E"/>
    <w:rPr>
      <w:rFonts w:ascii="Times New Roman" w:eastAsia="Times New Roman" w:hAnsi="Times New Roman" w:cs="Times New Roman"/>
      <w:sz w:val="26"/>
      <w:szCs w:val="26"/>
      <w:lang w:eastAsia="ru-RU"/>
    </w:rPr>
  </w:style>
  <w:style w:type="character" w:customStyle="1" w:styleId="10">
    <w:name w:val="Заголовок 1 Знак"/>
    <w:basedOn w:val="a0"/>
    <w:link w:val="1"/>
    <w:uiPriority w:val="9"/>
    <w:rsid w:val="00C378B2"/>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rsid w:val="009466E0"/>
    <w:rPr>
      <w:rFonts w:ascii="Times New Roman" w:eastAsia="Times New Roman" w:hAnsi="Times New Roman" w:cs="Times New Roman"/>
      <w:b/>
      <w:sz w:val="26"/>
      <w:szCs w:val="26"/>
    </w:rPr>
  </w:style>
  <w:style w:type="character" w:customStyle="1" w:styleId="11">
    <w:name w:val="Обычный1"/>
    <w:rsid w:val="002E3113"/>
    <w:rPr>
      <w:sz w:val="24"/>
    </w:rPr>
  </w:style>
  <w:style w:type="paragraph" w:styleId="ad">
    <w:name w:val="No Spacing"/>
    <w:uiPriority w:val="99"/>
    <w:qFormat/>
    <w:rsid w:val="002C70C0"/>
    <w:pPr>
      <w:suppressAutoHyphens/>
      <w:ind w:firstLine="0"/>
    </w:pPr>
    <w:rPr>
      <w:rFonts w:ascii="Calibri" w:eastAsia="Times New Roman" w:hAnsi="Calibri" w:cs="Calibri"/>
      <w:lang w:eastAsia="ar-SA"/>
    </w:rPr>
  </w:style>
  <w:style w:type="paragraph" w:customStyle="1" w:styleId="ConsPlusNormal">
    <w:name w:val="ConsPlusNormal"/>
    <w:link w:val="ConsPlusNormal0"/>
    <w:rsid w:val="002C70C0"/>
    <w:pPr>
      <w:widowControl w:val="0"/>
      <w:autoSpaceDE w:val="0"/>
      <w:autoSpaceDN w:val="0"/>
      <w:adjustRightInd w:val="0"/>
      <w:ind w:firstLine="0"/>
    </w:pPr>
    <w:rPr>
      <w:rFonts w:ascii="Arial" w:eastAsia="Times New Roman" w:hAnsi="Arial" w:cs="Arial"/>
      <w:sz w:val="20"/>
      <w:szCs w:val="20"/>
      <w:lang w:eastAsia="ru-RU"/>
    </w:rPr>
  </w:style>
  <w:style w:type="character" w:customStyle="1" w:styleId="ConsPlusNormal0">
    <w:name w:val="ConsPlusNormal Знак"/>
    <w:link w:val="ConsPlusNormal"/>
    <w:locked/>
    <w:rsid w:val="002C70C0"/>
    <w:rPr>
      <w:rFonts w:ascii="Arial" w:eastAsia="Times New Roman" w:hAnsi="Arial" w:cs="Arial"/>
      <w:sz w:val="20"/>
      <w:szCs w:val="20"/>
      <w:lang w:eastAsia="ru-RU"/>
    </w:rPr>
  </w:style>
  <w:style w:type="table" w:styleId="ae">
    <w:name w:val="Table Grid"/>
    <w:basedOn w:val="a1"/>
    <w:uiPriority w:val="59"/>
    <w:rsid w:val="00D00198"/>
    <w:pPr>
      <w:ind w:firstLine="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53">
      <w:bodyDiv w:val="1"/>
      <w:marLeft w:val="0"/>
      <w:marRight w:val="0"/>
      <w:marTop w:val="0"/>
      <w:marBottom w:val="0"/>
      <w:divBdr>
        <w:top w:val="none" w:sz="0" w:space="0" w:color="auto"/>
        <w:left w:val="none" w:sz="0" w:space="0" w:color="auto"/>
        <w:bottom w:val="none" w:sz="0" w:space="0" w:color="auto"/>
        <w:right w:val="none" w:sz="0" w:space="0" w:color="auto"/>
      </w:divBdr>
    </w:div>
    <w:div w:id="85346308">
      <w:bodyDiv w:val="1"/>
      <w:marLeft w:val="0"/>
      <w:marRight w:val="0"/>
      <w:marTop w:val="0"/>
      <w:marBottom w:val="0"/>
      <w:divBdr>
        <w:top w:val="none" w:sz="0" w:space="0" w:color="auto"/>
        <w:left w:val="none" w:sz="0" w:space="0" w:color="auto"/>
        <w:bottom w:val="none" w:sz="0" w:space="0" w:color="auto"/>
        <w:right w:val="none" w:sz="0" w:space="0" w:color="auto"/>
      </w:divBdr>
    </w:div>
    <w:div w:id="313874677">
      <w:bodyDiv w:val="1"/>
      <w:marLeft w:val="0"/>
      <w:marRight w:val="0"/>
      <w:marTop w:val="0"/>
      <w:marBottom w:val="0"/>
      <w:divBdr>
        <w:top w:val="none" w:sz="0" w:space="0" w:color="auto"/>
        <w:left w:val="none" w:sz="0" w:space="0" w:color="auto"/>
        <w:bottom w:val="none" w:sz="0" w:space="0" w:color="auto"/>
        <w:right w:val="none" w:sz="0" w:space="0" w:color="auto"/>
      </w:divBdr>
    </w:div>
    <w:div w:id="331955052">
      <w:bodyDiv w:val="1"/>
      <w:marLeft w:val="0"/>
      <w:marRight w:val="0"/>
      <w:marTop w:val="0"/>
      <w:marBottom w:val="0"/>
      <w:divBdr>
        <w:top w:val="none" w:sz="0" w:space="0" w:color="auto"/>
        <w:left w:val="none" w:sz="0" w:space="0" w:color="auto"/>
        <w:bottom w:val="none" w:sz="0" w:space="0" w:color="auto"/>
        <w:right w:val="none" w:sz="0" w:space="0" w:color="auto"/>
      </w:divBdr>
    </w:div>
    <w:div w:id="427774699">
      <w:bodyDiv w:val="1"/>
      <w:marLeft w:val="0"/>
      <w:marRight w:val="0"/>
      <w:marTop w:val="0"/>
      <w:marBottom w:val="0"/>
      <w:divBdr>
        <w:top w:val="none" w:sz="0" w:space="0" w:color="auto"/>
        <w:left w:val="none" w:sz="0" w:space="0" w:color="auto"/>
        <w:bottom w:val="none" w:sz="0" w:space="0" w:color="auto"/>
        <w:right w:val="none" w:sz="0" w:space="0" w:color="auto"/>
      </w:divBdr>
    </w:div>
    <w:div w:id="524949156">
      <w:bodyDiv w:val="1"/>
      <w:marLeft w:val="0"/>
      <w:marRight w:val="0"/>
      <w:marTop w:val="0"/>
      <w:marBottom w:val="0"/>
      <w:divBdr>
        <w:top w:val="none" w:sz="0" w:space="0" w:color="auto"/>
        <w:left w:val="none" w:sz="0" w:space="0" w:color="auto"/>
        <w:bottom w:val="none" w:sz="0" w:space="0" w:color="auto"/>
        <w:right w:val="none" w:sz="0" w:space="0" w:color="auto"/>
      </w:divBdr>
    </w:div>
    <w:div w:id="590046474">
      <w:bodyDiv w:val="1"/>
      <w:marLeft w:val="0"/>
      <w:marRight w:val="0"/>
      <w:marTop w:val="0"/>
      <w:marBottom w:val="0"/>
      <w:divBdr>
        <w:top w:val="none" w:sz="0" w:space="0" w:color="auto"/>
        <w:left w:val="none" w:sz="0" w:space="0" w:color="auto"/>
        <w:bottom w:val="none" w:sz="0" w:space="0" w:color="auto"/>
        <w:right w:val="none" w:sz="0" w:space="0" w:color="auto"/>
      </w:divBdr>
    </w:div>
    <w:div w:id="613711334">
      <w:bodyDiv w:val="1"/>
      <w:marLeft w:val="0"/>
      <w:marRight w:val="0"/>
      <w:marTop w:val="0"/>
      <w:marBottom w:val="0"/>
      <w:divBdr>
        <w:top w:val="none" w:sz="0" w:space="0" w:color="auto"/>
        <w:left w:val="none" w:sz="0" w:space="0" w:color="auto"/>
        <w:bottom w:val="none" w:sz="0" w:space="0" w:color="auto"/>
        <w:right w:val="none" w:sz="0" w:space="0" w:color="auto"/>
      </w:divBdr>
    </w:div>
    <w:div w:id="846332348">
      <w:bodyDiv w:val="1"/>
      <w:marLeft w:val="0"/>
      <w:marRight w:val="0"/>
      <w:marTop w:val="0"/>
      <w:marBottom w:val="0"/>
      <w:divBdr>
        <w:top w:val="none" w:sz="0" w:space="0" w:color="auto"/>
        <w:left w:val="none" w:sz="0" w:space="0" w:color="auto"/>
        <w:bottom w:val="none" w:sz="0" w:space="0" w:color="auto"/>
        <w:right w:val="none" w:sz="0" w:space="0" w:color="auto"/>
      </w:divBdr>
    </w:div>
    <w:div w:id="936838066">
      <w:bodyDiv w:val="1"/>
      <w:marLeft w:val="0"/>
      <w:marRight w:val="0"/>
      <w:marTop w:val="0"/>
      <w:marBottom w:val="0"/>
      <w:divBdr>
        <w:top w:val="none" w:sz="0" w:space="0" w:color="auto"/>
        <w:left w:val="none" w:sz="0" w:space="0" w:color="auto"/>
        <w:bottom w:val="none" w:sz="0" w:space="0" w:color="auto"/>
        <w:right w:val="none" w:sz="0" w:space="0" w:color="auto"/>
      </w:divBdr>
    </w:div>
    <w:div w:id="950862303">
      <w:bodyDiv w:val="1"/>
      <w:marLeft w:val="0"/>
      <w:marRight w:val="0"/>
      <w:marTop w:val="0"/>
      <w:marBottom w:val="0"/>
      <w:divBdr>
        <w:top w:val="none" w:sz="0" w:space="0" w:color="auto"/>
        <w:left w:val="none" w:sz="0" w:space="0" w:color="auto"/>
        <w:bottom w:val="none" w:sz="0" w:space="0" w:color="auto"/>
        <w:right w:val="none" w:sz="0" w:space="0" w:color="auto"/>
      </w:divBdr>
    </w:div>
    <w:div w:id="1143234033">
      <w:bodyDiv w:val="1"/>
      <w:marLeft w:val="0"/>
      <w:marRight w:val="0"/>
      <w:marTop w:val="0"/>
      <w:marBottom w:val="0"/>
      <w:divBdr>
        <w:top w:val="none" w:sz="0" w:space="0" w:color="auto"/>
        <w:left w:val="none" w:sz="0" w:space="0" w:color="auto"/>
        <w:bottom w:val="none" w:sz="0" w:space="0" w:color="auto"/>
        <w:right w:val="none" w:sz="0" w:space="0" w:color="auto"/>
      </w:divBdr>
    </w:div>
    <w:div w:id="1454403756">
      <w:bodyDiv w:val="1"/>
      <w:marLeft w:val="0"/>
      <w:marRight w:val="0"/>
      <w:marTop w:val="0"/>
      <w:marBottom w:val="0"/>
      <w:divBdr>
        <w:top w:val="none" w:sz="0" w:space="0" w:color="auto"/>
        <w:left w:val="none" w:sz="0" w:space="0" w:color="auto"/>
        <w:bottom w:val="none" w:sz="0" w:space="0" w:color="auto"/>
        <w:right w:val="none" w:sz="0" w:space="0" w:color="auto"/>
      </w:divBdr>
    </w:div>
    <w:div w:id="1473790144">
      <w:bodyDiv w:val="1"/>
      <w:marLeft w:val="0"/>
      <w:marRight w:val="0"/>
      <w:marTop w:val="0"/>
      <w:marBottom w:val="0"/>
      <w:divBdr>
        <w:top w:val="none" w:sz="0" w:space="0" w:color="auto"/>
        <w:left w:val="none" w:sz="0" w:space="0" w:color="auto"/>
        <w:bottom w:val="none" w:sz="0" w:space="0" w:color="auto"/>
        <w:right w:val="none" w:sz="0" w:space="0" w:color="auto"/>
      </w:divBdr>
    </w:div>
    <w:div w:id="1548105227">
      <w:bodyDiv w:val="1"/>
      <w:marLeft w:val="0"/>
      <w:marRight w:val="0"/>
      <w:marTop w:val="0"/>
      <w:marBottom w:val="0"/>
      <w:divBdr>
        <w:top w:val="none" w:sz="0" w:space="0" w:color="auto"/>
        <w:left w:val="none" w:sz="0" w:space="0" w:color="auto"/>
        <w:bottom w:val="none" w:sz="0" w:space="0" w:color="auto"/>
        <w:right w:val="none" w:sz="0" w:space="0" w:color="auto"/>
      </w:divBdr>
    </w:div>
    <w:div w:id="1581598542">
      <w:bodyDiv w:val="1"/>
      <w:marLeft w:val="0"/>
      <w:marRight w:val="0"/>
      <w:marTop w:val="0"/>
      <w:marBottom w:val="0"/>
      <w:divBdr>
        <w:top w:val="none" w:sz="0" w:space="0" w:color="auto"/>
        <w:left w:val="none" w:sz="0" w:space="0" w:color="auto"/>
        <w:bottom w:val="none" w:sz="0" w:space="0" w:color="auto"/>
        <w:right w:val="none" w:sz="0" w:space="0" w:color="auto"/>
      </w:divBdr>
    </w:div>
    <w:div w:id="1819030995">
      <w:bodyDiv w:val="1"/>
      <w:marLeft w:val="0"/>
      <w:marRight w:val="0"/>
      <w:marTop w:val="0"/>
      <w:marBottom w:val="0"/>
      <w:divBdr>
        <w:top w:val="none" w:sz="0" w:space="0" w:color="auto"/>
        <w:left w:val="none" w:sz="0" w:space="0" w:color="auto"/>
        <w:bottom w:val="none" w:sz="0" w:space="0" w:color="auto"/>
        <w:right w:val="none" w:sz="0" w:space="0" w:color="auto"/>
      </w:divBdr>
    </w:div>
    <w:div w:id="1866866990">
      <w:bodyDiv w:val="1"/>
      <w:marLeft w:val="0"/>
      <w:marRight w:val="0"/>
      <w:marTop w:val="0"/>
      <w:marBottom w:val="0"/>
      <w:divBdr>
        <w:top w:val="none" w:sz="0" w:space="0" w:color="auto"/>
        <w:left w:val="none" w:sz="0" w:space="0" w:color="auto"/>
        <w:bottom w:val="none" w:sz="0" w:space="0" w:color="auto"/>
        <w:right w:val="none" w:sz="0" w:space="0" w:color="auto"/>
      </w:divBdr>
    </w:div>
    <w:div w:id="1987586501">
      <w:bodyDiv w:val="1"/>
      <w:marLeft w:val="0"/>
      <w:marRight w:val="0"/>
      <w:marTop w:val="0"/>
      <w:marBottom w:val="0"/>
      <w:divBdr>
        <w:top w:val="none" w:sz="0" w:space="0" w:color="auto"/>
        <w:left w:val="none" w:sz="0" w:space="0" w:color="auto"/>
        <w:bottom w:val="none" w:sz="0" w:space="0" w:color="auto"/>
        <w:right w:val="none" w:sz="0" w:space="0" w:color="auto"/>
      </w:divBdr>
    </w:div>
    <w:div w:id="208772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7CB4-C19C-4695-9ECA-C6CC6843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3424</TotalTime>
  <Pages>22</Pages>
  <Words>7310</Words>
  <Characters>41670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Юлия</cp:lastModifiedBy>
  <cp:revision>44</cp:revision>
  <cp:lastPrinted>2024-11-25T04:42:00Z</cp:lastPrinted>
  <dcterms:created xsi:type="dcterms:W3CDTF">2023-04-28T11:44:00Z</dcterms:created>
  <dcterms:modified xsi:type="dcterms:W3CDTF">2024-11-25T04:47:00Z</dcterms:modified>
</cp:coreProperties>
</file>