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F0D" w:rsidRPr="007C6389" w:rsidRDefault="00EE4F0D" w:rsidP="00EE4F0D">
      <w:pPr>
        <w:pStyle w:val="a7"/>
        <w:ind w:left="5812"/>
        <w:jc w:val="left"/>
        <w:rPr>
          <w:sz w:val="24"/>
          <w:szCs w:val="24"/>
        </w:rPr>
      </w:pPr>
      <w:r w:rsidRPr="007C6389">
        <w:rPr>
          <w:sz w:val="24"/>
          <w:szCs w:val="24"/>
        </w:rPr>
        <w:t>«</w:t>
      </w:r>
      <w:bookmarkStart w:id="0" w:name="_GoBack"/>
      <w:bookmarkEnd w:id="0"/>
      <w:r w:rsidRPr="007C6389">
        <w:rPr>
          <w:sz w:val="24"/>
          <w:szCs w:val="24"/>
        </w:rPr>
        <w:t>УТВЕРЖДАЮ»</w:t>
      </w:r>
    </w:p>
    <w:p w:rsidR="00EE4F0D" w:rsidRPr="007C6389" w:rsidRDefault="001A3166" w:rsidP="00EE4F0D">
      <w:pPr>
        <w:pStyle w:val="a7"/>
        <w:ind w:left="5812"/>
        <w:jc w:val="left"/>
        <w:rPr>
          <w:sz w:val="24"/>
          <w:szCs w:val="24"/>
        </w:rPr>
      </w:pPr>
      <w:proofErr w:type="spellStart"/>
      <w:r>
        <w:rPr>
          <w:sz w:val="24"/>
          <w:szCs w:val="24"/>
        </w:rPr>
        <w:t>И.о</w:t>
      </w:r>
      <w:proofErr w:type="spellEnd"/>
      <w:r>
        <w:rPr>
          <w:sz w:val="24"/>
          <w:szCs w:val="24"/>
        </w:rPr>
        <w:t>. п</w:t>
      </w:r>
      <w:r w:rsidR="00EE4F0D" w:rsidRPr="007C6389">
        <w:rPr>
          <w:sz w:val="24"/>
          <w:szCs w:val="24"/>
        </w:rPr>
        <w:t>редседател</w:t>
      </w:r>
      <w:r>
        <w:rPr>
          <w:sz w:val="24"/>
          <w:szCs w:val="24"/>
        </w:rPr>
        <w:t>я</w:t>
      </w:r>
      <w:r w:rsidR="00EE4F0D" w:rsidRPr="007C6389">
        <w:rPr>
          <w:sz w:val="24"/>
          <w:szCs w:val="24"/>
        </w:rPr>
        <w:t xml:space="preserve"> контрольно-счетной палаты </w:t>
      </w:r>
      <w:proofErr w:type="spellStart"/>
      <w:r w:rsidR="00EE4F0D" w:rsidRPr="007C6389">
        <w:rPr>
          <w:sz w:val="24"/>
          <w:szCs w:val="24"/>
        </w:rPr>
        <w:t>Углегорского</w:t>
      </w:r>
      <w:proofErr w:type="spellEnd"/>
      <w:r w:rsidR="00EE4F0D" w:rsidRPr="007C6389">
        <w:rPr>
          <w:sz w:val="24"/>
          <w:szCs w:val="24"/>
        </w:rPr>
        <w:t xml:space="preserve"> городского округа</w:t>
      </w:r>
    </w:p>
    <w:p w:rsidR="00D02520" w:rsidRPr="007C6389" w:rsidRDefault="001A3166" w:rsidP="00EE4F0D">
      <w:pPr>
        <w:pStyle w:val="a7"/>
        <w:ind w:left="5812"/>
        <w:jc w:val="left"/>
        <w:rPr>
          <w:sz w:val="24"/>
          <w:szCs w:val="24"/>
        </w:rPr>
      </w:pPr>
      <w:r>
        <w:rPr>
          <w:sz w:val="24"/>
          <w:szCs w:val="24"/>
        </w:rPr>
        <w:t>М.А. Рыбалка</w:t>
      </w:r>
    </w:p>
    <w:p w:rsidR="00EE4F0D" w:rsidRPr="007C6389" w:rsidRDefault="00EE4F0D" w:rsidP="00D02520">
      <w:pPr>
        <w:pStyle w:val="a7"/>
        <w:ind w:left="5812"/>
        <w:jc w:val="left"/>
        <w:rPr>
          <w:sz w:val="24"/>
          <w:szCs w:val="24"/>
        </w:rPr>
      </w:pPr>
      <w:r w:rsidRPr="007C6389">
        <w:rPr>
          <w:sz w:val="24"/>
          <w:szCs w:val="24"/>
        </w:rPr>
        <w:t>___________________________</w:t>
      </w:r>
    </w:p>
    <w:p w:rsidR="00EE4F0D" w:rsidRPr="007C6389" w:rsidRDefault="00D02520" w:rsidP="00EE4F0D">
      <w:pPr>
        <w:pStyle w:val="a7"/>
        <w:ind w:left="5812"/>
        <w:jc w:val="left"/>
        <w:rPr>
          <w:sz w:val="24"/>
          <w:szCs w:val="24"/>
        </w:rPr>
      </w:pPr>
      <w:r w:rsidRPr="007C6389">
        <w:rPr>
          <w:sz w:val="24"/>
          <w:szCs w:val="24"/>
        </w:rPr>
        <w:t>«</w:t>
      </w:r>
      <w:r w:rsidR="0048751F" w:rsidRPr="007C6389">
        <w:rPr>
          <w:sz w:val="24"/>
          <w:szCs w:val="24"/>
        </w:rPr>
        <w:t>2</w:t>
      </w:r>
      <w:r w:rsidR="001A3166">
        <w:rPr>
          <w:sz w:val="24"/>
          <w:szCs w:val="24"/>
        </w:rPr>
        <w:t>2</w:t>
      </w:r>
      <w:r w:rsidRPr="007C6389">
        <w:rPr>
          <w:sz w:val="24"/>
          <w:szCs w:val="24"/>
        </w:rPr>
        <w:t xml:space="preserve">» </w:t>
      </w:r>
      <w:r w:rsidR="001A3166">
        <w:rPr>
          <w:sz w:val="24"/>
          <w:szCs w:val="24"/>
        </w:rPr>
        <w:t>февраля</w:t>
      </w:r>
      <w:r w:rsidRPr="007C6389">
        <w:rPr>
          <w:sz w:val="24"/>
          <w:szCs w:val="24"/>
        </w:rPr>
        <w:t xml:space="preserve"> 202</w:t>
      </w:r>
      <w:r w:rsidR="001A3166">
        <w:rPr>
          <w:sz w:val="24"/>
          <w:szCs w:val="24"/>
        </w:rPr>
        <w:t>4</w:t>
      </w:r>
      <w:r w:rsidRPr="007C6389">
        <w:rPr>
          <w:sz w:val="24"/>
          <w:szCs w:val="24"/>
        </w:rPr>
        <w:t xml:space="preserve"> </w:t>
      </w:r>
      <w:r w:rsidR="00EE4F0D" w:rsidRPr="007C6389">
        <w:rPr>
          <w:sz w:val="24"/>
          <w:szCs w:val="24"/>
        </w:rPr>
        <w:t>г.</w:t>
      </w:r>
    </w:p>
    <w:p w:rsidR="00EE4F0D" w:rsidRPr="007C6389" w:rsidRDefault="00EE4F0D" w:rsidP="00EE4F0D">
      <w:pPr>
        <w:spacing w:after="0" w:line="240" w:lineRule="auto"/>
        <w:jc w:val="both"/>
        <w:rPr>
          <w:rFonts w:ascii="Times New Roman" w:hAnsi="Times New Roman" w:cs="Times New Roman"/>
          <w:bCs/>
          <w:iCs/>
          <w:sz w:val="24"/>
          <w:szCs w:val="24"/>
        </w:rPr>
      </w:pPr>
    </w:p>
    <w:p w:rsidR="00EE4F0D" w:rsidRPr="007C6389" w:rsidRDefault="00EE4F0D" w:rsidP="00EE4F0D">
      <w:pPr>
        <w:pStyle w:val="10"/>
        <w:rPr>
          <w:bCs w:val="0"/>
        </w:rPr>
      </w:pPr>
    </w:p>
    <w:p w:rsidR="00EE4F0D" w:rsidRPr="007C6389" w:rsidRDefault="00EE4F0D" w:rsidP="00EE4F0D">
      <w:pPr>
        <w:pStyle w:val="10"/>
        <w:rPr>
          <w:bCs w:val="0"/>
        </w:rPr>
      </w:pPr>
      <w:r w:rsidRPr="007C6389">
        <w:rPr>
          <w:bCs w:val="0"/>
        </w:rPr>
        <w:t>ЗАКЛЮЧЕНИЕ</w:t>
      </w:r>
    </w:p>
    <w:p w:rsidR="00EE4F0D" w:rsidRPr="007C6389" w:rsidRDefault="00EE4F0D" w:rsidP="00EE4F0D">
      <w:pPr>
        <w:spacing w:after="0" w:line="240" w:lineRule="auto"/>
        <w:jc w:val="center"/>
        <w:rPr>
          <w:rFonts w:ascii="Times New Roman" w:hAnsi="Times New Roman" w:cs="Times New Roman"/>
          <w:sz w:val="24"/>
          <w:szCs w:val="24"/>
        </w:rPr>
      </w:pPr>
      <w:r w:rsidRPr="007C6389">
        <w:rPr>
          <w:rFonts w:ascii="Times New Roman" w:hAnsi="Times New Roman" w:cs="Times New Roman"/>
          <w:b/>
          <w:bCs/>
          <w:sz w:val="24"/>
          <w:szCs w:val="24"/>
        </w:rPr>
        <w:t xml:space="preserve">о результатах экспертно-аналитического мероприятия </w:t>
      </w:r>
      <w:r w:rsidRPr="007C6389">
        <w:rPr>
          <w:rFonts w:ascii="Times New Roman" w:hAnsi="Times New Roman" w:cs="Times New Roman"/>
          <w:sz w:val="24"/>
          <w:szCs w:val="24"/>
        </w:rPr>
        <w:t>«</w:t>
      </w:r>
      <w:r w:rsidR="00D61CCB" w:rsidRPr="007C6389">
        <w:rPr>
          <w:rFonts w:ascii="Times New Roman" w:hAnsi="Times New Roman" w:cs="Times New Roman"/>
          <w:sz w:val="24"/>
          <w:szCs w:val="24"/>
        </w:rPr>
        <w:t xml:space="preserve">Экспертиза и подготовка заключения на </w:t>
      </w:r>
      <w:r w:rsidR="0048751F" w:rsidRPr="007C6389">
        <w:rPr>
          <w:rFonts w:ascii="Times New Roman" w:hAnsi="Times New Roman" w:cs="Times New Roman"/>
          <w:sz w:val="24"/>
          <w:szCs w:val="24"/>
        </w:rPr>
        <w:t xml:space="preserve">проект </w:t>
      </w:r>
      <w:r w:rsidR="00D61CCB" w:rsidRPr="007C6389">
        <w:rPr>
          <w:rFonts w:ascii="Times New Roman" w:hAnsi="Times New Roman" w:cs="Times New Roman"/>
          <w:sz w:val="24"/>
          <w:szCs w:val="24"/>
        </w:rPr>
        <w:t>Положени</w:t>
      </w:r>
      <w:r w:rsidR="0048751F" w:rsidRPr="007C6389">
        <w:rPr>
          <w:rFonts w:ascii="Times New Roman" w:hAnsi="Times New Roman" w:cs="Times New Roman"/>
          <w:sz w:val="24"/>
          <w:szCs w:val="24"/>
        </w:rPr>
        <w:t>я о</w:t>
      </w:r>
      <w:r w:rsidR="00D61CCB" w:rsidRPr="007C6389">
        <w:rPr>
          <w:rFonts w:ascii="Times New Roman" w:hAnsi="Times New Roman" w:cs="Times New Roman"/>
          <w:sz w:val="24"/>
          <w:szCs w:val="24"/>
        </w:rPr>
        <w:t xml:space="preserve"> бюджетном процессе </w:t>
      </w:r>
      <w:r w:rsidR="0048751F" w:rsidRPr="007C6389">
        <w:rPr>
          <w:rFonts w:ascii="Times New Roman" w:hAnsi="Times New Roman" w:cs="Times New Roman"/>
          <w:sz w:val="24"/>
          <w:szCs w:val="24"/>
        </w:rPr>
        <w:t xml:space="preserve">в </w:t>
      </w:r>
      <w:r w:rsidR="00D61CCB" w:rsidRPr="007C6389">
        <w:rPr>
          <w:rFonts w:ascii="Times New Roman" w:hAnsi="Times New Roman" w:cs="Times New Roman"/>
          <w:sz w:val="24"/>
          <w:szCs w:val="24"/>
        </w:rPr>
        <w:t>Углегорско</w:t>
      </w:r>
      <w:r w:rsidR="0048751F" w:rsidRPr="007C6389">
        <w:rPr>
          <w:rFonts w:ascii="Times New Roman" w:hAnsi="Times New Roman" w:cs="Times New Roman"/>
          <w:sz w:val="24"/>
          <w:szCs w:val="24"/>
        </w:rPr>
        <w:t>м</w:t>
      </w:r>
      <w:r w:rsidR="00D61CCB" w:rsidRPr="007C6389">
        <w:rPr>
          <w:rFonts w:ascii="Times New Roman" w:hAnsi="Times New Roman" w:cs="Times New Roman"/>
          <w:sz w:val="24"/>
          <w:szCs w:val="24"/>
        </w:rPr>
        <w:t xml:space="preserve"> городско</w:t>
      </w:r>
      <w:r w:rsidR="0048751F" w:rsidRPr="007C6389">
        <w:rPr>
          <w:rFonts w:ascii="Times New Roman" w:hAnsi="Times New Roman" w:cs="Times New Roman"/>
          <w:sz w:val="24"/>
          <w:szCs w:val="24"/>
        </w:rPr>
        <w:t>м округе»</w:t>
      </w:r>
    </w:p>
    <w:p w:rsidR="00EE4F0D" w:rsidRPr="007C6389" w:rsidRDefault="00EE4F0D" w:rsidP="00EE4F0D">
      <w:pPr>
        <w:tabs>
          <w:tab w:val="left" w:pos="1276"/>
        </w:tabs>
        <w:spacing w:after="0" w:line="240" w:lineRule="auto"/>
        <w:rPr>
          <w:rFonts w:ascii="Times New Roman" w:hAnsi="Times New Roman" w:cs="Times New Roman"/>
          <w:i/>
          <w:sz w:val="24"/>
          <w:szCs w:val="24"/>
        </w:rPr>
      </w:pPr>
    </w:p>
    <w:p w:rsidR="00EE4F0D" w:rsidRPr="007C6389" w:rsidRDefault="00EE4F0D" w:rsidP="00EE4F0D">
      <w:pPr>
        <w:pStyle w:val="a3"/>
        <w:ind w:firstLine="720"/>
        <w:jc w:val="both"/>
        <w:rPr>
          <w:sz w:val="24"/>
          <w:szCs w:val="24"/>
        </w:rPr>
      </w:pPr>
      <w:r w:rsidRPr="007C6389">
        <w:rPr>
          <w:b/>
          <w:sz w:val="24"/>
          <w:szCs w:val="24"/>
        </w:rPr>
        <w:t>Основание для проведения мероприятия:</w:t>
      </w:r>
      <w:r w:rsidRPr="007C6389">
        <w:rPr>
          <w:sz w:val="24"/>
          <w:szCs w:val="24"/>
        </w:rPr>
        <w:t xml:space="preserve"> </w:t>
      </w:r>
      <w:proofErr w:type="spellStart"/>
      <w:r w:rsidR="0048751F" w:rsidRPr="007C6389">
        <w:rPr>
          <w:sz w:val="24"/>
          <w:szCs w:val="24"/>
        </w:rPr>
        <w:t>п.п</w:t>
      </w:r>
      <w:proofErr w:type="spellEnd"/>
      <w:r w:rsidR="0048751F" w:rsidRPr="007C6389">
        <w:rPr>
          <w:sz w:val="24"/>
          <w:szCs w:val="24"/>
        </w:rPr>
        <w:t xml:space="preserve">. 7 п. 1 статьи 9 Положения о Контрольно-счетной палате </w:t>
      </w:r>
      <w:proofErr w:type="spellStart"/>
      <w:r w:rsidR="0048751F" w:rsidRPr="007C6389">
        <w:rPr>
          <w:sz w:val="24"/>
          <w:szCs w:val="24"/>
        </w:rPr>
        <w:t>Углегорского</w:t>
      </w:r>
      <w:proofErr w:type="spellEnd"/>
      <w:r w:rsidR="0048751F" w:rsidRPr="007C6389">
        <w:rPr>
          <w:sz w:val="24"/>
          <w:szCs w:val="24"/>
        </w:rPr>
        <w:t xml:space="preserve"> городского округа, утвержденного решением Собрания </w:t>
      </w:r>
      <w:proofErr w:type="spellStart"/>
      <w:r w:rsidR="0048751F" w:rsidRPr="007C6389">
        <w:rPr>
          <w:sz w:val="24"/>
          <w:szCs w:val="24"/>
        </w:rPr>
        <w:t>Углегорского</w:t>
      </w:r>
      <w:proofErr w:type="spellEnd"/>
      <w:r w:rsidR="0048751F" w:rsidRPr="007C6389">
        <w:rPr>
          <w:sz w:val="24"/>
          <w:szCs w:val="24"/>
        </w:rPr>
        <w:t xml:space="preserve"> городского округа от 20.04.2023 № 465</w:t>
      </w:r>
    </w:p>
    <w:p w:rsidR="00EE4F0D" w:rsidRPr="007C6389" w:rsidRDefault="00EE4F0D" w:rsidP="00EE4F0D">
      <w:pPr>
        <w:pStyle w:val="a3"/>
        <w:ind w:firstLine="720"/>
        <w:jc w:val="both"/>
        <w:rPr>
          <w:sz w:val="24"/>
          <w:szCs w:val="24"/>
        </w:rPr>
      </w:pPr>
      <w:r w:rsidRPr="007C6389">
        <w:rPr>
          <w:b/>
          <w:sz w:val="24"/>
          <w:szCs w:val="24"/>
        </w:rPr>
        <w:t>Предмет</w:t>
      </w:r>
      <w:r w:rsidR="00D61CCB" w:rsidRPr="007C6389">
        <w:rPr>
          <w:b/>
          <w:sz w:val="24"/>
          <w:szCs w:val="24"/>
        </w:rPr>
        <w:t xml:space="preserve"> мероприятия:</w:t>
      </w:r>
      <w:r w:rsidR="00D61CCB" w:rsidRPr="007C6389">
        <w:rPr>
          <w:sz w:val="24"/>
          <w:szCs w:val="24"/>
        </w:rPr>
        <w:t xml:space="preserve"> </w:t>
      </w:r>
      <w:r w:rsidR="0048751F" w:rsidRPr="007C6389">
        <w:rPr>
          <w:sz w:val="24"/>
          <w:szCs w:val="24"/>
        </w:rPr>
        <w:t xml:space="preserve">проект </w:t>
      </w:r>
      <w:r w:rsidR="00D61CCB" w:rsidRPr="007C6389">
        <w:rPr>
          <w:sz w:val="24"/>
          <w:szCs w:val="24"/>
        </w:rPr>
        <w:t>Положени</w:t>
      </w:r>
      <w:r w:rsidR="0048751F" w:rsidRPr="007C6389">
        <w:rPr>
          <w:sz w:val="24"/>
          <w:szCs w:val="24"/>
        </w:rPr>
        <w:t>я</w:t>
      </w:r>
      <w:r w:rsidR="00D61CCB" w:rsidRPr="007C6389">
        <w:rPr>
          <w:sz w:val="24"/>
          <w:szCs w:val="24"/>
        </w:rPr>
        <w:t xml:space="preserve"> </w:t>
      </w:r>
      <w:r w:rsidR="0048751F" w:rsidRPr="007C6389">
        <w:rPr>
          <w:sz w:val="24"/>
          <w:szCs w:val="24"/>
        </w:rPr>
        <w:t>о</w:t>
      </w:r>
      <w:r w:rsidR="00D61CCB" w:rsidRPr="007C6389">
        <w:rPr>
          <w:sz w:val="24"/>
          <w:szCs w:val="24"/>
        </w:rPr>
        <w:t xml:space="preserve"> бюджетном процессе </w:t>
      </w:r>
      <w:r w:rsidR="0048751F" w:rsidRPr="007C6389">
        <w:rPr>
          <w:sz w:val="24"/>
          <w:szCs w:val="24"/>
        </w:rPr>
        <w:t xml:space="preserve">в </w:t>
      </w:r>
      <w:r w:rsidR="00D61CCB" w:rsidRPr="007C6389">
        <w:rPr>
          <w:sz w:val="24"/>
          <w:szCs w:val="24"/>
        </w:rPr>
        <w:t>Углегорско</w:t>
      </w:r>
      <w:r w:rsidR="0048751F" w:rsidRPr="007C6389">
        <w:rPr>
          <w:sz w:val="24"/>
          <w:szCs w:val="24"/>
        </w:rPr>
        <w:t xml:space="preserve">м </w:t>
      </w:r>
      <w:r w:rsidR="00D61CCB" w:rsidRPr="007C6389">
        <w:rPr>
          <w:sz w:val="24"/>
          <w:szCs w:val="24"/>
        </w:rPr>
        <w:t>городско</w:t>
      </w:r>
      <w:r w:rsidR="0048751F" w:rsidRPr="007C6389">
        <w:rPr>
          <w:sz w:val="24"/>
          <w:szCs w:val="24"/>
        </w:rPr>
        <w:t>м округе</w:t>
      </w:r>
    </w:p>
    <w:p w:rsidR="00EE4F0D" w:rsidRPr="007C6389" w:rsidRDefault="00EE4F0D" w:rsidP="00EE4F0D">
      <w:pPr>
        <w:pStyle w:val="a3"/>
        <w:ind w:firstLine="720"/>
        <w:jc w:val="both"/>
        <w:rPr>
          <w:sz w:val="24"/>
          <w:szCs w:val="24"/>
        </w:rPr>
      </w:pPr>
      <w:r w:rsidRPr="007C6389">
        <w:rPr>
          <w:b/>
          <w:sz w:val="24"/>
          <w:szCs w:val="24"/>
        </w:rPr>
        <w:t>Цель (цели) мероприятия:</w:t>
      </w:r>
      <w:r w:rsidR="00D61CCB" w:rsidRPr="007C6389">
        <w:rPr>
          <w:sz w:val="24"/>
          <w:szCs w:val="24"/>
        </w:rPr>
        <w:t xml:space="preserve"> проверка соответствия </w:t>
      </w:r>
      <w:r w:rsidR="0048751F" w:rsidRPr="007C6389">
        <w:rPr>
          <w:sz w:val="24"/>
          <w:szCs w:val="24"/>
        </w:rPr>
        <w:t xml:space="preserve">проекта </w:t>
      </w:r>
      <w:r w:rsidR="00D61CCB" w:rsidRPr="007C6389">
        <w:rPr>
          <w:sz w:val="24"/>
          <w:szCs w:val="24"/>
        </w:rPr>
        <w:t xml:space="preserve">Положения </w:t>
      </w:r>
      <w:r w:rsidR="0048751F" w:rsidRPr="007C6389">
        <w:rPr>
          <w:sz w:val="24"/>
          <w:szCs w:val="24"/>
        </w:rPr>
        <w:t>о</w:t>
      </w:r>
      <w:r w:rsidR="00D61CCB" w:rsidRPr="007C6389">
        <w:rPr>
          <w:sz w:val="24"/>
          <w:szCs w:val="24"/>
        </w:rPr>
        <w:t xml:space="preserve"> бюджетном процессе </w:t>
      </w:r>
      <w:r w:rsidR="0048751F" w:rsidRPr="007C6389">
        <w:rPr>
          <w:sz w:val="24"/>
          <w:szCs w:val="24"/>
        </w:rPr>
        <w:t xml:space="preserve">в </w:t>
      </w:r>
      <w:r w:rsidR="00D61CCB" w:rsidRPr="007C6389">
        <w:rPr>
          <w:sz w:val="24"/>
          <w:szCs w:val="24"/>
        </w:rPr>
        <w:t>Углегорско</w:t>
      </w:r>
      <w:r w:rsidR="0048751F" w:rsidRPr="007C6389">
        <w:rPr>
          <w:sz w:val="24"/>
          <w:szCs w:val="24"/>
        </w:rPr>
        <w:t>м</w:t>
      </w:r>
      <w:r w:rsidR="00D61CCB" w:rsidRPr="007C6389">
        <w:rPr>
          <w:sz w:val="24"/>
          <w:szCs w:val="24"/>
        </w:rPr>
        <w:t xml:space="preserve"> городско</w:t>
      </w:r>
      <w:r w:rsidR="0048751F" w:rsidRPr="007C6389">
        <w:rPr>
          <w:sz w:val="24"/>
          <w:szCs w:val="24"/>
        </w:rPr>
        <w:t>м округе</w:t>
      </w:r>
      <w:r w:rsidR="007A16FA">
        <w:rPr>
          <w:sz w:val="24"/>
          <w:szCs w:val="24"/>
        </w:rPr>
        <w:t xml:space="preserve"> </w:t>
      </w:r>
      <w:r w:rsidR="00D61CCB" w:rsidRPr="007C6389">
        <w:rPr>
          <w:sz w:val="24"/>
          <w:szCs w:val="24"/>
        </w:rPr>
        <w:t>требованиям Бюджетного кодекса РФ и иных нормативно-правовых актов.</w:t>
      </w:r>
    </w:p>
    <w:p w:rsidR="00EE4F0D" w:rsidRPr="007C6389" w:rsidRDefault="00EE4F0D" w:rsidP="00EE4F0D">
      <w:pPr>
        <w:spacing w:after="0" w:line="240" w:lineRule="auto"/>
        <w:ind w:firstLine="720"/>
        <w:jc w:val="both"/>
        <w:rPr>
          <w:rFonts w:ascii="Times New Roman" w:hAnsi="Times New Roman" w:cs="Times New Roman"/>
          <w:sz w:val="24"/>
          <w:szCs w:val="24"/>
        </w:rPr>
      </w:pPr>
      <w:r w:rsidRPr="007C6389">
        <w:rPr>
          <w:rFonts w:ascii="Times New Roman" w:hAnsi="Times New Roman" w:cs="Times New Roman"/>
          <w:b/>
          <w:sz w:val="24"/>
          <w:szCs w:val="24"/>
        </w:rPr>
        <w:t>Объект (объекты) мероприятия:</w:t>
      </w:r>
      <w:r w:rsidR="00866511" w:rsidRPr="007C6389">
        <w:rPr>
          <w:rFonts w:ascii="Times New Roman" w:hAnsi="Times New Roman" w:cs="Times New Roman"/>
          <w:sz w:val="24"/>
          <w:szCs w:val="24"/>
        </w:rPr>
        <w:t xml:space="preserve"> Финансовое управление </w:t>
      </w:r>
      <w:proofErr w:type="spellStart"/>
      <w:r w:rsidR="00866511" w:rsidRPr="007C6389">
        <w:rPr>
          <w:rFonts w:ascii="Times New Roman" w:hAnsi="Times New Roman" w:cs="Times New Roman"/>
          <w:sz w:val="24"/>
          <w:szCs w:val="24"/>
        </w:rPr>
        <w:t>Углегорского</w:t>
      </w:r>
      <w:proofErr w:type="spellEnd"/>
      <w:r w:rsidR="00866511" w:rsidRPr="007C6389">
        <w:rPr>
          <w:rFonts w:ascii="Times New Roman" w:hAnsi="Times New Roman" w:cs="Times New Roman"/>
          <w:sz w:val="24"/>
          <w:szCs w:val="24"/>
        </w:rPr>
        <w:t xml:space="preserve"> городского округа</w:t>
      </w:r>
    </w:p>
    <w:p w:rsidR="00EE4F0D" w:rsidRPr="007C6389" w:rsidRDefault="00866511" w:rsidP="00EE4F0D">
      <w:pPr>
        <w:spacing w:after="0" w:line="240" w:lineRule="auto"/>
        <w:ind w:firstLine="720"/>
        <w:jc w:val="both"/>
        <w:rPr>
          <w:rFonts w:ascii="Times New Roman" w:hAnsi="Times New Roman" w:cs="Times New Roman"/>
          <w:sz w:val="24"/>
          <w:szCs w:val="24"/>
        </w:rPr>
      </w:pPr>
      <w:r w:rsidRPr="007C6389">
        <w:rPr>
          <w:rFonts w:ascii="Times New Roman" w:hAnsi="Times New Roman" w:cs="Times New Roman"/>
          <w:b/>
          <w:sz w:val="24"/>
          <w:szCs w:val="24"/>
        </w:rPr>
        <w:t>Исследуемый период:</w:t>
      </w:r>
      <w:r w:rsidRPr="007C6389">
        <w:rPr>
          <w:rFonts w:ascii="Times New Roman" w:hAnsi="Times New Roman" w:cs="Times New Roman"/>
          <w:sz w:val="24"/>
          <w:szCs w:val="24"/>
        </w:rPr>
        <w:t xml:space="preserve"> </w:t>
      </w:r>
      <w:r w:rsidR="001A3166">
        <w:rPr>
          <w:rFonts w:ascii="Times New Roman" w:hAnsi="Times New Roman" w:cs="Times New Roman"/>
          <w:sz w:val="24"/>
          <w:szCs w:val="24"/>
        </w:rPr>
        <w:t>21.02</w:t>
      </w:r>
      <w:r w:rsidR="0048751F" w:rsidRPr="007C6389">
        <w:rPr>
          <w:rFonts w:ascii="Times New Roman" w:hAnsi="Times New Roman" w:cs="Times New Roman"/>
          <w:sz w:val="24"/>
          <w:szCs w:val="24"/>
        </w:rPr>
        <w:t>.202</w:t>
      </w:r>
      <w:r w:rsidR="001A3166">
        <w:rPr>
          <w:rFonts w:ascii="Times New Roman" w:hAnsi="Times New Roman" w:cs="Times New Roman"/>
          <w:sz w:val="24"/>
          <w:szCs w:val="24"/>
        </w:rPr>
        <w:t>4</w:t>
      </w:r>
      <w:r w:rsidR="0048751F" w:rsidRPr="007C6389">
        <w:rPr>
          <w:rFonts w:ascii="Times New Roman" w:hAnsi="Times New Roman" w:cs="Times New Roman"/>
          <w:sz w:val="24"/>
          <w:szCs w:val="24"/>
        </w:rPr>
        <w:t>-2</w:t>
      </w:r>
      <w:r w:rsidR="001A3166">
        <w:rPr>
          <w:rFonts w:ascii="Times New Roman" w:hAnsi="Times New Roman" w:cs="Times New Roman"/>
          <w:sz w:val="24"/>
          <w:szCs w:val="24"/>
        </w:rPr>
        <w:t>2.02.2024</w:t>
      </w:r>
    </w:p>
    <w:p w:rsidR="00EE4F0D" w:rsidRPr="007C6389" w:rsidRDefault="00EE4F0D" w:rsidP="00EE4F0D">
      <w:pPr>
        <w:spacing w:after="0" w:line="240" w:lineRule="auto"/>
        <w:ind w:firstLine="720"/>
        <w:jc w:val="both"/>
        <w:rPr>
          <w:rFonts w:ascii="Times New Roman" w:hAnsi="Times New Roman" w:cs="Times New Roman"/>
          <w:sz w:val="24"/>
          <w:szCs w:val="24"/>
        </w:rPr>
      </w:pPr>
      <w:r w:rsidRPr="007C6389">
        <w:rPr>
          <w:rFonts w:ascii="Times New Roman" w:hAnsi="Times New Roman" w:cs="Times New Roman"/>
          <w:b/>
          <w:sz w:val="24"/>
          <w:szCs w:val="24"/>
        </w:rPr>
        <w:t xml:space="preserve">Сроки проведения </w:t>
      </w:r>
      <w:r w:rsidR="00866511" w:rsidRPr="007C6389">
        <w:rPr>
          <w:rFonts w:ascii="Times New Roman" w:hAnsi="Times New Roman" w:cs="Times New Roman"/>
          <w:b/>
          <w:sz w:val="24"/>
          <w:szCs w:val="24"/>
        </w:rPr>
        <w:t>мероприятия</w:t>
      </w:r>
      <w:r w:rsidR="00866511" w:rsidRPr="007C6389">
        <w:rPr>
          <w:rFonts w:ascii="Times New Roman" w:hAnsi="Times New Roman" w:cs="Times New Roman"/>
          <w:sz w:val="24"/>
          <w:szCs w:val="24"/>
        </w:rPr>
        <w:t xml:space="preserve"> с </w:t>
      </w:r>
      <w:r w:rsidR="0041001E">
        <w:rPr>
          <w:rFonts w:ascii="Times New Roman" w:hAnsi="Times New Roman" w:cs="Times New Roman"/>
          <w:sz w:val="24"/>
          <w:szCs w:val="24"/>
        </w:rPr>
        <w:t>21</w:t>
      </w:r>
      <w:r w:rsidR="0048751F" w:rsidRPr="007C6389">
        <w:rPr>
          <w:rFonts w:ascii="Times New Roman" w:hAnsi="Times New Roman" w:cs="Times New Roman"/>
          <w:sz w:val="24"/>
          <w:szCs w:val="24"/>
        </w:rPr>
        <w:t>.</w:t>
      </w:r>
      <w:r w:rsidR="0041001E">
        <w:rPr>
          <w:rFonts w:ascii="Times New Roman" w:hAnsi="Times New Roman" w:cs="Times New Roman"/>
          <w:sz w:val="24"/>
          <w:szCs w:val="24"/>
        </w:rPr>
        <w:t>02</w:t>
      </w:r>
      <w:r w:rsidR="0048751F" w:rsidRPr="007C6389">
        <w:rPr>
          <w:rFonts w:ascii="Times New Roman" w:hAnsi="Times New Roman" w:cs="Times New Roman"/>
          <w:sz w:val="24"/>
          <w:szCs w:val="24"/>
        </w:rPr>
        <w:t>.202</w:t>
      </w:r>
      <w:r w:rsidR="0041001E">
        <w:rPr>
          <w:rFonts w:ascii="Times New Roman" w:hAnsi="Times New Roman" w:cs="Times New Roman"/>
          <w:sz w:val="24"/>
          <w:szCs w:val="24"/>
        </w:rPr>
        <w:t>4</w:t>
      </w:r>
      <w:r w:rsidR="0048751F" w:rsidRPr="007C6389">
        <w:rPr>
          <w:rFonts w:ascii="Times New Roman" w:hAnsi="Times New Roman" w:cs="Times New Roman"/>
          <w:sz w:val="24"/>
          <w:szCs w:val="24"/>
        </w:rPr>
        <w:t xml:space="preserve"> по 2</w:t>
      </w:r>
      <w:r w:rsidR="0041001E">
        <w:rPr>
          <w:rFonts w:ascii="Times New Roman" w:hAnsi="Times New Roman" w:cs="Times New Roman"/>
          <w:sz w:val="24"/>
          <w:szCs w:val="24"/>
        </w:rPr>
        <w:t>2.0</w:t>
      </w:r>
      <w:r w:rsidR="0048751F" w:rsidRPr="007C6389">
        <w:rPr>
          <w:rFonts w:ascii="Times New Roman" w:hAnsi="Times New Roman" w:cs="Times New Roman"/>
          <w:sz w:val="24"/>
          <w:szCs w:val="24"/>
        </w:rPr>
        <w:t>2.202</w:t>
      </w:r>
      <w:r w:rsidR="0041001E">
        <w:rPr>
          <w:rFonts w:ascii="Times New Roman" w:hAnsi="Times New Roman" w:cs="Times New Roman"/>
          <w:sz w:val="24"/>
          <w:szCs w:val="24"/>
        </w:rPr>
        <w:t>4</w:t>
      </w:r>
    </w:p>
    <w:p w:rsidR="00866511" w:rsidRPr="007C6389" w:rsidRDefault="00EE4F0D" w:rsidP="0048751F">
      <w:pPr>
        <w:pStyle w:val="a3"/>
        <w:ind w:firstLine="720"/>
        <w:jc w:val="both"/>
        <w:rPr>
          <w:b/>
          <w:sz w:val="24"/>
          <w:szCs w:val="24"/>
        </w:rPr>
      </w:pPr>
      <w:r w:rsidRPr="007C6389">
        <w:rPr>
          <w:b/>
          <w:sz w:val="24"/>
          <w:szCs w:val="24"/>
        </w:rPr>
        <w:t>Результаты мероприятия:</w:t>
      </w:r>
      <w:r w:rsidR="00866511" w:rsidRPr="007C6389">
        <w:rPr>
          <w:b/>
          <w:sz w:val="24"/>
          <w:szCs w:val="24"/>
        </w:rPr>
        <w:t xml:space="preserve"> </w:t>
      </w:r>
    </w:p>
    <w:p w:rsidR="001A3166" w:rsidRDefault="001A3166" w:rsidP="001A316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  Пунктом 4 статьи 152 Бюджетного кодекса РФ предусмотрено, </w:t>
      </w:r>
      <w:r>
        <w:rPr>
          <w:rFonts w:ascii="Times New Roman" w:hAnsi="Times New Roman" w:cs="Times New Roman"/>
          <w:sz w:val="24"/>
          <w:szCs w:val="24"/>
        </w:rPr>
        <w:t>что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1A3166" w:rsidRDefault="001A3166" w:rsidP="001A316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Принятие Положения о бюджетном процессе в Углегорском городском округе является компетенцией Собрания </w:t>
      </w:r>
      <w:proofErr w:type="spellStart"/>
      <w:r>
        <w:rPr>
          <w:rFonts w:ascii="Times New Roman" w:hAnsi="Times New Roman" w:cs="Times New Roman"/>
          <w:sz w:val="24"/>
          <w:szCs w:val="24"/>
        </w:rPr>
        <w:t>Углегорского</w:t>
      </w:r>
      <w:proofErr w:type="spellEnd"/>
      <w:r>
        <w:rPr>
          <w:rFonts w:ascii="Times New Roman" w:hAnsi="Times New Roman" w:cs="Times New Roman"/>
          <w:sz w:val="24"/>
          <w:szCs w:val="24"/>
        </w:rPr>
        <w:t xml:space="preserve"> городского округа. </w:t>
      </w:r>
    </w:p>
    <w:p w:rsidR="00D45D2A" w:rsidRDefault="00D45D2A" w:rsidP="001A316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Проект Положения о бюджетном процессе в Углегорском городском округе (далее – проект Положения) состоит из 9 глав, включающих в себя 24 статьи.</w:t>
      </w:r>
    </w:p>
    <w:p w:rsidR="00D45D2A" w:rsidRDefault="00D45D2A" w:rsidP="00C706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1. «Общие положения» включает 7 статей, предусматривающих предмет правового регулирования, участников бюджетного процесса и их пол</w:t>
      </w:r>
      <w:r w:rsidR="00C706B4">
        <w:rPr>
          <w:rFonts w:ascii="Times New Roman" w:hAnsi="Times New Roman" w:cs="Times New Roman"/>
          <w:sz w:val="24"/>
          <w:szCs w:val="24"/>
        </w:rPr>
        <w:t>номочия.</w:t>
      </w:r>
    </w:p>
    <w:p w:rsidR="007A16FA" w:rsidRDefault="00C706B4" w:rsidP="00C706B4">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Перечень участников</w:t>
      </w:r>
      <w:r w:rsidR="001A3166">
        <w:rPr>
          <w:rFonts w:ascii="Times New Roman" w:hAnsi="Times New Roman" w:cs="Times New Roman"/>
          <w:bCs/>
          <w:sz w:val="24"/>
          <w:szCs w:val="24"/>
        </w:rPr>
        <w:t xml:space="preserve"> бюджетного процесса, отраженны</w:t>
      </w:r>
      <w:r w:rsidR="00B55051">
        <w:rPr>
          <w:rFonts w:ascii="Times New Roman" w:hAnsi="Times New Roman" w:cs="Times New Roman"/>
          <w:bCs/>
          <w:sz w:val="24"/>
          <w:szCs w:val="24"/>
        </w:rPr>
        <w:t>й</w:t>
      </w:r>
      <w:r w:rsidR="001A3166">
        <w:rPr>
          <w:rFonts w:ascii="Times New Roman" w:hAnsi="Times New Roman" w:cs="Times New Roman"/>
          <w:bCs/>
          <w:sz w:val="24"/>
          <w:szCs w:val="24"/>
        </w:rPr>
        <w:t xml:space="preserve"> в статье 2 Проекта Положения</w:t>
      </w:r>
      <w:r w:rsidR="007A16FA">
        <w:rPr>
          <w:rFonts w:ascii="Times New Roman" w:hAnsi="Times New Roman" w:cs="Times New Roman"/>
          <w:bCs/>
          <w:sz w:val="24"/>
          <w:szCs w:val="24"/>
        </w:rPr>
        <w:t xml:space="preserve"> соответству</w:t>
      </w:r>
      <w:r>
        <w:rPr>
          <w:rFonts w:ascii="Times New Roman" w:hAnsi="Times New Roman" w:cs="Times New Roman"/>
          <w:bCs/>
          <w:sz w:val="24"/>
          <w:szCs w:val="24"/>
        </w:rPr>
        <w:t>е</w:t>
      </w:r>
      <w:r w:rsidR="007A16FA">
        <w:rPr>
          <w:rFonts w:ascii="Times New Roman" w:hAnsi="Times New Roman" w:cs="Times New Roman"/>
          <w:bCs/>
          <w:sz w:val="24"/>
          <w:szCs w:val="24"/>
        </w:rPr>
        <w:t>т требованиям статьи 152 Бюджетного кодекса Российской Федерации</w:t>
      </w:r>
      <w:r>
        <w:rPr>
          <w:rFonts w:ascii="Times New Roman" w:hAnsi="Times New Roman" w:cs="Times New Roman"/>
          <w:bCs/>
          <w:sz w:val="24"/>
          <w:szCs w:val="24"/>
        </w:rPr>
        <w:t>, их б</w:t>
      </w:r>
      <w:r w:rsidR="007A16FA">
        <w:rPr>
          <w:rFonts w:ascii="Times New Roman" w:hAnsi="Times New Roman" w:cs="Times New Roman"/>
          <w:bCs/>
          <w:sz w:val="24"/>
          <w:szCs w:val="24"/>
        </w:rPr>
        <w:t>юджетные полномочия не противоречат главе 18 Бюджетного кодекса РФ.</w:t>
      </w:r>
    </w:p>
    <w:p w:rsidR="00C706B4" w:rsidRDefault="00C706B4" w:rsidP="007A16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2. «Составление проекта местного бюджета» содержит 3 статьи.</w:t>
      </w:r>
    </w:p>
    <w:p w:rsidR="007A16FA" w:rsidRDefault="007A16FA" w:rsidP="007A16F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положениями пункта 2 статьи 169 Бюджетного кодекса РФ, 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DF5A9B" w:rsidRDefault="007A16FA" w:rsidP="001A3166">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Порядок составления проекта местного бюджета не противоречит требованиям Бюджетного кодекса РФ и иных нормативных правовых актов.</w:t>
      </w:r>
      <w:r w:rsidR="00DF5A9B">
        <w:rPr>
          <w:rFonts w:ascii="Times New Roman" w:hAnsi="Times New Roman" w:cs="Times New Roman"/>
          <w:bCs/>
          <w:sz w:val="24"/>
          <w:szCs w:val="24"/>
        </w:rPr>
        <w:t xml:space="preserve"> </w:t>
      </w:r>
    </w:p>
    <w:p w:rsidR="007A16FA" w:rsidRDefault="00DF5A9B" w:rsidP="001A3166">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Основы составления </w:t>
      </w:r>
      <w:r w:rsidR="0033489C">
        <w:rPr>
          <w:rFonts w:ascii="Times New Roman" w:hAnsi="Times New Roman" w:cs="Times New Roman"/>
          <w:bCs/>
          <w:sz w:val="24"/>
          <w:szCs w:val="24"/>
        </w:rPr>
        <w:t xml:space="preserve">проекта </w:t>
      </w:r>
      <w:r>
        <w:rPr>
          <w:rFonts w:ascii="Times New Roman" w:hAnsi="Times New Roman" w:cs="Times New Roman"/>
          <w:bCs/>
          <w:sz w:val="24"/>
          <w:szCs w:val="24"/>
        </w:rPr>
        <w:t xml:space="preserve">бюджета </w:t>
      </w:r>
      <w:r w:rsidR="0033489C">
        <w:rPr>
          <w:rFonts w:ascii="Times New Roman" w:hAnsi="Times New Roman" w:cs="Times New Roman"/>
          <w:bCs/>
          <w:sz w:val="24"/>
          <w:szCs w:val="24"/>
        </w:rPr>
        <w:t xml:space="preserve">городского округа </w:t>
      </w:r>
      <w:r>
        <w:rPr>
          <w:rFonts w:ascii="Times New Roman" w:hAnsi="Times New Roman" w:cs="Times New Roman"/>
          <w:bCs/>
          <w:sz w:val="24"/>
          <w:szCs w:val="24"/>
        </w:rPr>
        <w:t>соответствуют требованиям пункта 2 статьи 172 Бюджетного кодекса РФ.</w:t>
      </w:r>
    </w:p>
    <w:p w:rsidR="00C706B4" w:rsidRDefault="007A25BA" w:rsidP="001A3166">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Глава 3. «Рассмотрение и утверждение местного бюджета» включает 3 статьи.</w:t>
      </w:r>
    </w:p>
    <w:p w:rsidR="00DF5A9B" w:rsidRDefault="00DF5A9B" w:rsidP="001A3166">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Порядок рассмотрения и утверждения местного бюджета </w:t>
      </w:r>
      <w:r w:rsidR="007A25BA">
        <w:rPr>
          <w:rFonts w:ascii="Times New Roman" w:hAnsi="Times New Roman" w:cs="Times New Roman"/>
          <w:bCs/>
          <w:sz w:val="24"/>
          <w:szCs w:val="24"/>
        </w:rPr>
        <w:t>разработан</w:t>
      </w:r>
      <w:r>
        <w:rPr>
          <w:rFonts w:ascii="Times New Roman" w:hAnsi="Times New Roman" w:cs="Times New Roman"/>
          <w:bCs/>
          <w:sz w:val="24"/>
          <w:szCs w:val="24"/>
        </w:rPr>
        <w:t xml:space="preserve"> в рамках положений главы 21 Бюджетного кодекса РФ.</w:t>
      </w:r>
    </w:p>
    <w:p w:rsidR="00DF5A9B" w:rsidRDefault="00DF5A9B" w:rsidP="001A3166">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Содержание решения о бюджете соответствует требованиям статьи 184.1 Бюджетного кодекса РФ.</w:t>
      </w:r>
    </w:p>
    <w:p w:rsidR="0033489C" w:rsidRDefault="007A25BA" w:rsidP="007A25BA">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 xml:space="preserve">Глава 4. «Временное управление бюджетом городского округа» включает 1 статью, которая соответствует требованиям </w:t>
      </w:r>
      <w:r w:rsidR="0033489C">
        <w:rPr>
          <w:rFonts w:ascii="Times New Roman" w:hAnsi="Times New Roman" w:cs="Times New Roman"/>
          <w:bCs/>
          <w:sz w:val="24"/>
          <w:szCs w:val="24"/>
        </w:rPr>
        <w:t>статьи 190 Бюджетного кодекса РФ.</w:t>
      </w:r>
    </w:p>
    <w:p w:rsidR="007A25BA" w:rsidRDefault="007A25BA" w:rsidP="007A25BA">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Глава 5 «Внесение изменений в решение о бюджете городского округа» содержит 2 статьи, предусматривающие порядок внесения изменений в решение Собрания </w:t>
      </w:r>
      <w:proofErr w:type="spellStart"/>
      <w:r>
        <w:rPr>
          <w:rFonts w:ascii="Times New Roman" w:hAnsi="Times New Roman" w:cs="Times New Roman"/>
          <w:bCs/>
          <w:sz w:val="24"/>
          <w:szCs w:val="24"/>
        </w:rPr>
        <w:t>Углегорского</w:t>
      </w:r>
      <w:proofErr w:type="spellEnd"/>
      <w:r>
        <w:rPr>
          <w:rFonts w:ascii="Times New Roman" w:hAnsi="Times New Roman" w:cs="Times New Roman"/>
          <w:bCs/>
          <w:sz w:val="24"/>
          <w:szCs w:val="24"/>
        </w:rPr>
        <w:t xml:space="preserve"> городского округа о бюджете на очередной финансовый год и на плановый период, соответствующие нормам бюджетного законодательства.</w:t>
      </w:r>
    </w:p>
    <w:p w:rsidR="007A25BA" w:rsidRDefault="007A25BA" w:rsidP="007A25BA">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Глава 6. «Муниципальный финансовый контроль» содержит 1 статью, которая не противоречит статье 265 Бюджетного кодекса РФ.</w:t>
      </w:r>
    </w:p>
    <w:p w:rsidR="007A25BA" w:rsidRDefault="007A25BA" w:rsidP="007A25BA">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Глава 7. «Составление, внешняя проверка и утверждение бюджетной отчетности» включает </w:t>
      </w:r>
      <w:r w:rsidR="00602426">
        <w:rPr>
          <w:rFonts w:ascii="Times New Roman" w:hAnsi="Times New Roman" w:cs="Times New Roman"/>
          <w:bCs/>
          <w:sz w:val="24"/>
          <w:szCs w:val="24"/>
        </w:rPr>
        <w:t>5 статей, которые соответствуют главе 25.1 Бюджетного кодекса РФ.</w:t>
      </w:r>
    </w:p>
    <w:p w:rsidR="00602426" w:rsidRDefault="00602426" w:rsidP="007A25BA">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Г</w:t>
      </w:r>
      <w:r w:rsidR="00C5646E">
        <w:rPr>
          <w:rFonts w:ascii="Times New Roman" w:hAnsi="Times New Roman" w:cs="Times New Roman"/>
          <w:bCs/>
          <w:sz w:val="24"/>
          <w:szCs w:val="24"/>
        </w:rPr>
        <w:t xml:space="preserve">лава </w:t>
      </w:r>
      <w:r>
        <w:rPr>
          <w:rFonts w:ascii="Times New Roman" w:hAnsi="Times New Roman" w:cs="Times New Roman"/>
          <w:bCs/>
          <w:sz w:val="24"/>
          <w:szCs w:val="24"/>
        </w:rPr>
        <w:t>8. «Исполнение местного бюджета» содержит 1 статью, глава 9. «Ответственность органов местного самоуправления за нарушения бюджетного законодательства и бюджетного процесса» также содержит 1 статью, нормы которых соответствуют требованиям бюджетного законодательства.</w:t>
      </w:r>
    </w:p>
    <w:p w:rsidR="00C5646E" w:rsidRDefault="00C5646E" w:rsidP="007A25BA">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Однако, при изучении проекта Положения выявлен ряд замечаний:</w:t>
      </w:r>
    </w:p>
    <w:p w:rsidR="000C73EA" w:rsidRDefault="00C5646E" w:rsidP="001A3166">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1. П</w:t>
      </w:r>
      <w:r w:rsidR="005A3FFF">
        <w:rPr>
          <w:rFonts w:ascii="Times New Roman" w:hAnsi="Times New Roman" w:cs="Times New Roman"/>
          <w:bCs/>
          <w:sz w:val="24"/>
          <w:szCs w:val="24"/>
        </w:rPr>
        <w:t>одпунктом 1 пункта 1 статьи 3 проекта Положения предусмотрено</w:t>
      </w:r>
      <w:r>
        <w:rPr>
          <w:rFonts w:ascii="Times New Roman" w:hAnsi="Times New Roman" w:cs="Times New Roman"/>
          <w:bCs/>
          <w:sz w:val="24"/>
          <w:szCs w:val="24"/>
        </w:rPr>
        <w:t>,</w:t>
      </w:r>
      <w:r w:rsidR="00602426">
        <w:rPr>
          <w:rFonts w:ascii="Times New Roman" w:hAnsi="Times New Roman" w:cs="Times New Roman"/>
          <w:bCs/>
          <w:sz w:val="24"/>
          <w:szCs w:val="24"/>
        </w:rPr>
        <w:t xml:space="preserve"> ч</w:t>
      </w:r>
      <w:r w:rsidR="005A3FFF">
        <w:rPr>
          <w:rFonts w:ascii="Times New Roman" w:hAnsi="Times New Roman" w:cs="Times New Roman"/>
          <w:bCs/>
          <w:sz w:val="24"/>
          <w:szCs w:val="24"/>
        </w:rPr>
        <w:t xml:space="preserve">то к полномочиям Собрания </w:t>
      </w:r>
      <w:proofErr w:type="spellStart"/>
      <w:r w:rsidR="005A3FFF">
        <w:rPr>
          <w:rFonts w:ascii="Times New Roman" w:hAnsi="Times New Roman" w:cs="Times New Roman"/>
          <w:bCs/>
          <w:sz w:val="24"/>
          <w:szCs w:val="24"/>
        </w:rPr>
        <w:t>Углегорского</w:t>
      </w:r>
      <w:proofErr w:type="spellEnd"/>
      <w:r w:rsidR="005A3FFF">
        <w:rPr>
          <w:rFonts w:ascii="Times New Roman" w:hAnsi="Times New Roman" w:cs="Times New Roman"/>
          <w:bCs/>
          <w:sz w:val="24"/>
          <w:szCs w:val="24"/>
        </w:rPr>
        <w:t xml:space="preserve"> городского округа относится рассмотрение и утверждение бюджета </w:t>
      </w:r>
      <w:proofErr w:type="spellStart"/>
      <w:r w:rsidR="005A3FFF">
        <w:rPr>
          <w:rFonts w:ascii="Times New Roman" w:hAnsi="Times New Roman" w:cs="Times New Roman"/>
          <w:bCs/>
          <w:sz w:val="24"/>
          <w:szCs w:val="24"/>
        </w:rPr>
        <w:t>Углегорского</w:t>
      </w:r>
      <w:proofErr w:type="spellEnd"/>
      <w:r w:rsidR="005A3FFF">
        <w:rPr>
          <w:rFonts w:ascii="Times New Roman" w:hAnsi="Times New Roman" w:cs="Times New Roman"/>
          <w:bCs/>
          <w:sz w:val="24"/>
          <w:szCs w:val="24"/>
        </w:rPr>
        <w:t xml:space="preserve"> городского округа </w:t>
      </w:r>
      <w:r w:rsidR="005A3FFF" w:rsidRPr="005A3FFF">
        <w:rPr>
          <w:rFonts w:ascii="Times New Roman" w:hAnsi="Times New Roman" w:cs="Times New Roman"/>
          <w:b/>
          <w:bCs/>
          <w:sz w:val="24"/>
          <w:szCs w:val="24"/>
        </w:rPr>
        <w:t>(далее – местный бюджет)</w:t>
      </w:r>
      <w:r w:rsidR="005A3FFF">
        <w:rPr>
          <w:rFonts w:ascii="Times New Roman" w:hAnsi="Times New Roman" w:cs="Times New Roman"/>
          <w:bCs/>
          <w:sz w:val="24"/>
          <w:szCs w:val="24"/>
        </w:rPr>
        <w:t xml:space="preserve"> и отчета о его исполнении, осуществление контроля его исполнения, утверждение отчетов об исполнении местного бюджета.</w:t>
      </w:r>
    </w:p>
    <w:p w:rsidR="005A3FFF" w:rsidRDefault="005A3FFF" w:rsidP="001A3166">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Вместе с тем, далее по тексту проекта Положения используются понятия: бюджет городского округа, бюджет </w:t>
      </w:r>
      <w:proofErr w:type="spellStart"/>
      <w:r>
        <w:rPr>
          <w:rFonts w:ascii="Times New Roman" w:hAnsi="Times New Roman" w:cs="Times New Roman"/>
          <w:bCs/>
          <w:sz w:val="24"/>
          <w:szCs w:val="24"/>
        </w:rPr>
        <w:t>Углегорского</w:t>
      </w:r>
      <w:proofErr w:type="spellEnd"/>
      <w:r>
        <w:rPr>
          <w:rFonts w:ascii="Times New Roman" w:hAnsi="Times New Roman" w:cs="Times New Roman"/>
          <w:bCs/>
          <w:sz w:val="24"/>
          <w:szCs w:val="24"/>
        </w:rPr>
        <w:t xml:space="preserve"> городского округа.</w:t>
      </w:r>
    </w:p>
    <w:p w:rsidR="005A3FFF" w:rsidRDefault="005A3FFF" w:rsidP="001A3166">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связи с чем, </w:t>
      </w:r>
      <w:r w:rsidR="00602426">
        <w:rPr>
          <w:rFonts w:ascii="Times New Roman" w:hAnsi="Times New Roman" w:cs="Times New Roman"/>
          <w:bCs/>
          <w:sz w:val="24"/>
          <w:szCs w:val="24"/>
        </w:rPr>
        <w:t xml:space="preserve">Контрольно-счетная палата </w:t>
      </w:r>
      <w:r w:rsidR="009B076A">
        <w:rPr>
          <w:rFonts w:ascii="Times New Roman" w:hAnsi="Times New Roman" w:cs="Times New Roman"/>
          <w:bCs/>
          <w:sz w:val="24"/>
          <w:szCs w:val="24"/>
        </w:rPr>
        <w:t>предлагает</w:t>
      </w:r>
      <w:r>
        <w:rPr>
          <w:rFonts w:ascii="Times New Roman" w:hAnsi="Times New Roman" w:cs="Times New Roman"/>
          <w:bCs/>
          <w:sz w:val="24"/>
          <w:szCs w:val="24"/>
        </w:rPr>
        <w:t xml:space="preserve"> после слов: </w:t>
      </w:r>
      <w:proofErr w:type="gramStart"/>
      <w:r>
        <w:rPr>
          <w:rFonts w:ascii="Times New Roman" w:hAnsi="Times New Roman" w:cs="Times New Roman"/>
          <w:bCs/>
          <w:sz w:val="24"/>
          <w:szCs w:val="24"/>
        </w:rPr>
        <w:t>« (</w:t>
      </w:r>
      <w:proofErr w:type="gramEnd"/>
      <w:r>
        <w:rPr>
          <w:rFonts w:ascii="Times New Roman" w:hAnsi="Times New Roman" w:cs="Times New Roman"/>
          <w:bCs/>
          <w:sz w:val="24"/>
          <w:szCs w:val="24"/>
        </w:rPr>
        <w:t>далее – местный бюджет, дополнить словами</w:t>
      </w:r>
      <w:r w:rsidR="00602426">
        <w:rPr>
          <w:rFonts w:ascii="Times New Roman" w:hAnsi="Times New Roman" w:cs="Times New Roman"/>
          <w:bCs/>
          <w:sz w:val="24"/>
          <w:szCs w:val="24"/>
        </w:rPr>
        <w:t>:</w:t>
      </w:r>
      <w:r>
        <w:rPr>
          <w:rFonts w:ascii="Times New Roman" w:hAnsi="Times New Roman" w:cs="Times New Roman"/>
          <w:bCs/>
          <w:sz w:val="24"/>
          <w:szCs w:val="24"/>
        </w:rPr>
        <w:t xml:space="preserve"> бюджет городского округа, бюджет </w:t>
      </w:r>
      <w:proofErr w:type="spellStart"/>
      <w:r>
        <w:rPr>
          <w:rFonts w:ascii="Times New Roman" w:hAnsi="Times New Roman" w:cs="Times New Roman"/>
          <w:bCs/>
          <w:sz w:val="24"/>
          <w:szCs w:val="24"/>
        </w:rPr>
        <w:t>Углегорского</w:t>
      </w:r>
      <w:proofErr w:type="spellEnd"/>
      <w:r>
        <w:rPr>
          <w:rFonts w:ascii="Times New Roman" w:hAnsi="Times New Roman" w:cs="Times New Roman"/>
          <w:bCs/>
          <w:sz w:val="24"/>
          <w:szCs w:val="24"/>
        </w:rPr>
        <w:t xml:space="preserve"> городского округа)».</w:t>
      </w:r>
    </w:p>
    <w:p w:rsidR="00C5646E" w:rsidRDefault="00C5646E" w:rsidP="001A3166">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2. Пунктом 4 статьи 17 проекта Положения предусмотрено, что внутренний муниципальный финансовый контроль является контрольной деятельностью Финансового управления и главных распорядителей бюджетных средств, являющихся исполнительными органами (должностными лицами) муниципального образования.</w:t>
      </w:r>
    </w:p>
    <w:p w:rsidR="00C5646E" w:rsidRDefault="00C5646E" w:rsidP="00C5646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Пунктом 3 статьи 265 Бюджетного кодекса РФ предусмотрено, что внутренний государственный (муниципальный) финансовый контроль является контрольной деятельностью Федерального казначейства,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(далее - органы внутреннего государственного (муниципального) финансового контроля).</w:t>
      </w:r>
    </w:p>
    <w:p w:rsidR="00C5646E" w:rsidRPr="007C6389" w:rsidRDefault="007D30F9" w:rsidP="001A3166">
      <w:pPr>
        <w:autoSpaceDE w:val="0"/>
        <w:autoSpaceDN w:val="0"/>
        <w:adjustRightInd w:val="0"/>
        <w:spacing w:after="0" w:line="240" w:lineRule="auto"/>
        <w:ind w:firstLine="540"/>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С учетом положений статей 24, 41 Устава </w:t>
      </w:r>
      <w:proofErr w:type="spellStart"/>
      <w:r>
        <w:rPr>
          <w:rFonts w:ascii="Times New Roman" w:hAnsi="Times New Roman" w:cs="Times New Roman"/>
          <w:bCs/>
          <w:sz w:val="24"/>
          <w:szCs w:val="24"/>
        </w:rPr>
        <w:t>Углегорского</w:t>
      </w:r>
      <w:proofErr w:type="spellEnd"/>
      <w:r>
        <w:rPr>
          <w:rFonts w:ascii="Times New Roman" w:hAnsi="Times New Roman" w:cs="Times New Roman"/>
          <w:bCs/>
          <w:sz w:val="24"/>
          <w:szCs w:val="24"/>
        </w:rPr>
        <w:t xml:space="preserve"> городского округа, Контрольно-счетная палата </w:t>
      </w:r>
      <w:proofErr w:type="spellStart"/>
      <w:r>
        <w:rPr>
          <w:rFonts w:ascii="Times New Roman" w:hAnsi="Times New Roman" w:cs="Times New Roman"/>
          <w:bCs/>
          <w:sz w:val="24"/>
          <w:szCs w:val="24"/>
        </w:rPr>
        <w:t>Углегорского</w:t>
      </w:r>
      <w:proofErr w:type="spellEnd"/>
      <w:r>
        <w:rPr>
          <w:rFonts w:ascii="Times New Roman" w:hAnsi="Times New Roman" w:cs="Times New Roman"/>
          <w:bCs/>
          <w:sz w:val="24"/>
          <w:szCs w:val="24"/>
        </w:rPr>
        <w:t xml:space="preserve"> городского округа рекомендует слова </w:t>
      </w:r>
      <w:r w:rsidR="00D314E7">
        <w:rPr>
          <w:rFonts w:ascii="Times New Roman" w:hAnsi="Times New Roman" w:cs="Times New Roman"/>
          <w:bCs/>
          <w:sz w:val="24"/>
          <w:szCs w:val="24"/>
        </w:rPr>
        <w:t>«исполнительными органами (должностными лицами) муниципального образования, заменить словами «исполнительными органами местного самоуправления (их должностными лицами)».</w:t>
      </w:r>
    </w:p>
    <w:p w:rsidR="005A3FFF" w:rsidRPr="007C6389" w:rsidRDefault="00EE4F0D" w:rsidP="005A3FFF">
      <w:pPr>
        <w:pStyle w:val="a3"/>
        <w:ind w:firstLine="720"/>
        <w:jc w:val="both"/>
        <w:rPr>
          <w:sz w:val="24"/>
          <w:szCs w:val="24"/>
        </w:rPr>
      </w:pPr>
      <w:r w:rsidRPr="007C6389">
        <w:rPr>
          <w:sz w:val="24"/>
          <w:szCs w:val="24"/>
        </w:rPr>
        <w:t>Выводы:</w:t>
      </w:r>
    </w:p>
    <w:p w:rsidR="005A3FFF" w:rsidRDefault="00DD3BB3" w:rsidP="005A3FFF">
      <w:pPr>
        <w:pStyle w:val="a3"/>
        <w:ind w:firstLine="720"/>
        <w:jc w:val="both"/>
        <w:rPr>
          <w:sz w:val="24"/>
          <w:szCs w:val="24"/>
        </w:rPr>
      </w:pPr>
      <w:r w:rsidRPr="007C6389">
        <w:rPr>
          <w:sz w:val="24"/>
          <w:szCs w:val="24"/>
        </w:rPr>
        <w:t xml:space="preserve">При анализе </w:t>
      </w:r>
      <w:r w:rsidR="001A1786" w:rsidRPr="007C6389">
        <w:rPr>
          <w:sz w:val="24"/>
          <w:szCs w:val="24"/>
        </w:rPr>
        <w:t xml:space="preserve">проекта </w:t>
      </w:r>
      <w:r w:rsidRPr="007C6389">
        <w:rPr>
          <w:sz w:val="24"/>
          <w:szCs w:val="24"/>
        </w:rPr>
        <w:t xml:space="preserve">Положения </w:t>
      </w:r>
      <w:r w:rsidR="001A1786" w:rsidRPr="007C6389">
        <w:rPr>
          <w:sz w:val="24"/>
          <w:szCs w:val="24"/>
        </w:rPr>
        <w:t>о</w:t>
      </w:r>
      <w:r w:rsidRPr="007C6389">
        <w:rPr>
          <w:sz w:val="24"/>
          <w:szCs w:val="24"/>
        </w:rPr>
        <w:t xml:space="preserve"> бюджетном процессе</w:t>
      </w:r>
      <w:r w:rsidR="00FE6297" w:rsidRPr="007C6389">
        <w:rPr>
          <w:sz w:val="24"/>
          <w:szCs w:val="24"/>
        </w:rPr>
        <w:t xml:space="preserve"> в Углегорском городском округе</w:t>
      </w:r>
      <w:r w:rsidRPr="007C6389">
        <w:rPr>
          <w:sz w:val="24"/>
          <w:szCs w:val="24"/>
        </w:rPr>
        <w:t xml:space="preserve"> установлен</w:t>
      </w:r>
      <w:r w:rsidR="005A3FFF">
        <w:rPr>
          <w:sz w:val="24"/>
          <w:szCs w:val="24"/>
        </w:rPr>
        <w:t xml:space="preserve">о, что проект, в целом, соответствует требованиям действующего законодательства, однако </w:t>
      </w:r>
      <w:r w:rsidR="00602426">
        <w:rPr>
          <w:sz w:val="24"/>
          <w:szCs w:val="24"/>
        </w:rPr>
        <w:t xml:space="preserve">Контрольно-счетная палата </w:t>
      </w:r>
      <w:r w:rsidR="00D45D2A">
        <w:rPr>
          <w:sz w:val="24"/>
          <w:szCs w:val="24"/>
        </w:rPr>
        <w:t>предлагает</w:t>
      </w:r>
      <w:r w:rsidR="005A3FFF">
        <w:rPr>
          <w:sz w:val="24"/>
          <w:szCs w:val="24"/>
        </w:rPr>
        <w:t xml:space="preserve"> </w:t>
      </w:r>
      <w:r w:rsidR="009B076A">
        <w:rPr>
          <w:sz w:val="24"/>
          <w:szCs w:val="24"/>
        </w:rPr>
        <w:t>принять проект нормативного правового акта с учетом замечаний.</w:t>
      </w:r>
    </w:p>
    <w:p w:rsidR="00EE4F0D" w:rsidRPr="007C6389" w:rsidRDefault="00EE4F0D" w:rsidP="00EE4F0D">
      <w:pPr>
        <w:pStyle w:val="a3"/>
        <w:ind w:firstLine="720"/>
        <w:jc w:val="both"/>
        <w:rPr>
          <w:sz w:val="24"/>
          <w:szCs w:val="24"/>
        </w:rPr>
      </w:pPr>
      <w:r w:rsidRPr="007C6389">
        <w:rPr>
          <w:sz w:val="24"/>
          <w:szCs w:val="24"/>
        </w:rPr>
        <w:t>Предложения:</w:t>
      </w:r>
      <w:r w:rsidR="0035375D" w:rsidRPr="007C6389">
        <w:rPr>
          <w:sz w:val="24"/>
          <w:szCs w:val="24"/>
        </w:rPr>
        <w:t xml:space="preserve"> </w:t>
      </w:r>
      <w:r w:rsidR="009B076A">
        <w:rPr>
          <w:sz w:val="24"/>
          <w:szCs w:val="24"/>
        </w:rPr>
        <w:t>принять проект</w:t>
      </w:r>
      <w:r w:rsidR="0035375D" w:rsidRPr="007C6389">
        <w:rPr>
          <w:sz w:val="24"/>
          <w:szCs w:val="24"/>
        </w:rPr>
        <w:t xml:space="preserve"> Положения о бюджетном процессе</w:t>
      </w:r>
      <w:r w:rsidR="00D02520" w:rsidRPr="007C6389">
        <w:rPr>
          <w:sz w:val="24"/>
          <w:szCs w:val="24"/>
        </w:rPr>
        <w:t xml:space="preserve"> </w:t>
      </w:r>
      <w:r w:rsidR="009B076A">
        <w:rPr>
          <w:sz w:val="24"/>
          <w:szCs w:val="24"/>
        </w:rPr>
        <w:t>с учетом замечаний</w:t>
      </w:r>
    </w:p>
    <w:p w:rsidR="0035375D" w:rsidRPr="007C6389" w:rsidRDefault="0035375D" w:rsidP="00EE4F0D">
      <w:pPr>
        <w:pStyle w:val="a3"/>
        <w:ind w:firstLine="720"/>
        <w:jc w:val="both"/>
        <w:rPr>
          <w:sz w:val="24"/>
          <w:szCs w:val="24"/>
        </w:rPr>
      </w:pPr>
    </w:p>
    <w:p w:rsidR="0035375D" w:rsidRPr="007C6389" w:rsidRDefault="0035375D" w:rsidP="00EE4F0D">
      <w:pPr>
        <w:pStyle w:val="1"/>
        <w:rPr>
          <w:sz w:val="24"/>
          <w:szCs w:val="24"/>
        </w:rPr>
      </w:pPr>
    </w:p>
    <w:p w:rsidR="00EE4F0D" w:rsidRPr="007C6389" w:rsidRDefault="005A3FFF" w:rsidP="00EE4F0D">
      <w:pPr>
        <w:pStyle w:val="1"/>
        <w:rPr>
          <w:sz w:val="24"/>
          <w:szCs w:val="24"/>
        </w:rPr>
      </w:pPr>
      <w:r>
        <w:rPr>
          <w:sz w:val="24"/>
          <w:szCs w:val="24"/>
        </w:rPr>
        <w:t>И.</w:t>
      </w:r>
      <w:r w:rsidR="00C706B4">
        <w:rPr>
          <w:sz w:val="24"/>
          <w:szCs w:val="24"/>
        </w:rPr>
        <w:t xml:space="preserve"> </w:t>
      </w:r>
      <w:r>
        <w:rPr>
          <w:sz w:val="24"/>
          <w:szCs w:val="24"/>
        </w:rPr>
        <w:t>о. п</w:t>
      </w:r>
      <w:r w:rsidR="008E0FE1">
        <w:rPr>
          <w:sz w:val="24"/>
          <w:szCs w:val="24"/>
        </w:rPr>
        <w:t>редседател</w:t>
      </w:r>
      <w:r>
        <w:rPr>
          <w:sz w:val="24"/>
          <w:szCs w:val="24"/>
        </w:rPr>
        <w:t>я</w:t>
      </w:r>
      <w:r w:rsidR="008E0FE1">
        <w:rPr>
          <w:sz w:val="24"/>
          <w:szCs w:val="24"/>
        </w:rPr>
        <w:t xml:space="preserve"> </w:t>
      </w:r>
    </w:p>
    <w:p w:rsidR="00EE4F0D" w:rsidRPr="007C6389" w:rsidRDefault="00EE4F0D" w:rsidP="00EE4F0D">
      <w:pPr>
        <w:pStyle w:val="1"/>
        <w:rPr>
          <w:sz w:val="24"/>
          <w:szCs w:val="24"/>
        </w:rPr>
      </w:pPr>
      <w:r w:rsidRPr="007C6389">
        <w:rPr>
          <w:sz w:val="24"/>
          <w:szCs w:val="24"/>
        </w:rPr>
        <w:t>контрольно-счетной палаты</w:t>
      </w:r>
    </w:p>
    <w:p w:rsidR="007D35D1" w:rsidRPr="007C6389" w:rsidRDefault="00EE4F0D" w:rsidP="007B237E">
      <w:pPr>
        <w:pStyle w:val="1"/>
        <w:rPr>
          <w:sz w:val="24"/>
          <w:szCs w:val="24"/>
        </w:rPr>
      </w:pPr>
      <w:proofErr w:type="spellStart"/>
      <w:r w:rsidRPr="007C6389">
        <w:rPr>
          <w:sz w:val="24"/>
          <w:szCs w:val="24"/>
        </w:rPr>
        <w:t>Углегорского</w:t>
      </w:r>
      <w:proofErr w:type="spellEnd"/>
      <w:r w:rsidRPr="007C6389">
        <w:rPr>
          <w:sz w:val="24"/>
          <w:szCs w:val="24"/>
        </w:rPr>
        <w:t xml:space="preserve"> городского округа                </w:t>
      </w:r>
      <w:r w:rsidR="00D02520" w:rsidRPr="007C6389">
        <w:rPr>
          <w:sz w:val="24"/>
          <w:szCs w:val="24"/>
        </w:rPr>
        <w:t xml:space="preserve">                                </w:t>
      </w:r>
      <w:r w:rsidR="00FE6297" w:rsidRPr="007C6389">
        <w:rPr>
          <w:sz w:val="24"/>
          <w:szCs w:val="24"/>
        </w:rPr>
        <w:t xml:space="preserve">                      </w:t>
      </w:r>
      <w:r w:rsidR="005A3FFF">
        <w:rPr>
          <w:sz w:val="24"/>
          <w:szCs w:val="24"/>
        </w:rPr>
        <w:t xml:space="preserve">      М.А. Рыбалка</w:t>
      </w:r>
    </w:p>
    <w:sectPr w:rsidR="007D35D1" w:rsidRPr="007C6389" w:rsidSect="009B076A">
      <w:headerReference w:type="default" r:id="rId6"/>
      <w:pgSz w:w="11906" w:h="16838"/>
      <w:pgMar w:top="567" w:right="850" w:bottom="28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193" w:rsidRDefault="00AE2193" w:rsidP="00576426">
      <w:pPr>
        <w:spacing w:after="0" w:line="240" w:lineRule="auto"/>
      </w:pPr>
      <w:r>
        <w:separator/>
      </w:r>
    </w:p>
  </w:endnote>
  <w:endnote w:type="continuationSeparator" w:id="0">
    <w:p w:rsidR="00AE2193" w:rsidRDefault="00AE2193" w:rsidP="0057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193" w:rsidRDefault="00AE2193" w:rsidP="00576426">
      <w:pPr>
        <w:spacing w:after="0" w:line="240" w:lineRule="auto"/>
      </w:pPr>
      <w:r>
        <w:separator/>
      </w:r>
    </w:p>
  </w:footnote>
  <w:footnote w:type="continuationSeparator" w:id="0">
    <w:p w:rsidR="00AE2193" w:rsidRDefault="00AE2193" w:rsidP="00576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342438"/>
      <w:docPartObj>
        <w:docPartGallery w:val="Page Numbers (Top of Page)"/>
        <w:docPartUnique/>
      </w:docPartObj>
    </w:sdtPr>
    <w:sdtEndPr/>
    <w:sdtContent>
      <w:p w:rsidR="00576426" w:rsidRDefault="00576426">
        <w:pPr>
          <w:pStyle w:val="aa"/>
          <w:jc w:val="center"/>
        </w:pPr>
        <w:r>
          <w:fldChar w:fldCharType="begin"/>
        </w:r>
        <w:r>
          <w:instrText>PAGE   \* MERGEFORMAT</w:instrText>
        </w:r>
        <w:r>
          <w:fldChar w:fldCharType="separate"/>
        </w:r>
        <w:r w:rsidR="009B076A">
          <w:rPr>
            <w:noProof/>
          </w:rPr>
          <w:t>2</w:t>
        </w:r>
        <w:r>
          <w:fldChar w:fldCharType="end"/>
        </w:r>
      </w:p>
    </w:sdtContent>
  </w:sdt>
  <w:p w:rsidR="00576426" w:rsidRDefault="0057642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E9"/>
    <w:rsid w:val="0000432A"/>
    <w:rsid w:val="0005202A"/>
    <w:rsid w:val="000627F3"/>
    <w:rsid w:val="00090264"/>
    <w:rsid w:val="000C73EA"/>
    <w:rsid w:val="000D3AF5"/>
    <w:rsid w:val="000E6564"/>
    <w:rsid w:val="001128FB"/>
    <w:rsid w:val="00122E3A"/>
    <w:rsid w:val="00131C49"/>
    <w:rsid w:val="001338A6"/>
    <w:rsid w:val="001473AB"/>
    <w:rsid w:val="00150C9B"/>
    <w:rsid w:val="001526E3"/>
    <w:rsid w:val="001A1786"/>
    <w:rsid w:val="001A3166"/>
    <w:rsid w:val="001A6E15"/>
    <w:rsid w:val="001F57AD"/>
    <w:rsid w:val="00220AE7"/>
    <w:rsid w:val="00252D3B"/>
    <w:rsid w:val="002667F6"/>
    <w:rsid w:val="002A7A12"/>
    <w:rsid w:val="002C204A"/>
    <w:rsid w:val="002C2E7A"/>
    <w:rsid w:val="002E162D"/>
    <w:rsid w:val="0033489C"/>
    <w:rsid w:val="0035375D"/>
    <w:rsid w:val="00377474"/>
    <w:rsid w:val="00384D70"/>
    <w:rsid w:val="0041001E"/>
    <w:rsid w:val="00415E23"/>
    <w:rsid w:val="004258D4"/>
    <w:rsid w:val="00443FC4"/>
    <w:rsid w:val="00461982"/>
    <w:rsid w:val="00485420"/>
    <w:rsid w:val="0048751F"/>
    <w:rsid w:val="004B24C4"/>
    <w:rsid w:val="004F0F8F"/>
    <w:rsid w:val="00502A47"/>
    <w:rsid w:val="005150AE"/>
    <w:rsid w:val="0053449D"/>
    <w:rsid w:val="0055532E"/>
    <w:rsid w:val="00576426"/>
    <w:rsid w:val="00586E6E"/>
    <w:rsid w:val="005903C2"/>
    <w:rsid w:val="005A3FFF"/>
    <w:rsid w:val="005B12D3"/>
    <w:rsid w:val="005D1C89"/>
    <w:rsid w:val="005F0BD5"/>
    <w:rsid w:val="00602426"/>
    <w:rsid w:val="006C3EE6"/>
    <w:rsid w:val="00713FA0"/>
    <w:rsid w:val="0072284F"/>
    <w:rsid w:val="00735A26"/>
    <w:rsid w:val="00745DF7"/>
    <w:rsid w:val="007534EA"/>
    <w:rsid w:val="007560FD"/>
    <w:rsid w:val="00771FEE"/>
    <w:rsid w:val="007A0F49"/>
    <w:rsid w:val="007A16FA"/>
    <w:rsid w:val="007A25BA"/>
    <w:rsid w:val="007B237E"/>
    <w:rsid w:val="007C6389"/>
    <w:rsid w:val="007D30F9"/>
    <w:rsid w:val="007D35D1"/>
    <w:rsid w:val="008075C7"/>
    <w:rsid w:val="008273F1"/>
    <w:rsid w:val="008413CE"/>
    <w:rsid w:val="00866511"/>
    <w:rsid w:val="008B6E59"/>
    <w:rsid w:val="008B7585"/>
    <w:rsid w:val="008C6B3C"/>
    <w:rsid w:val="008E0FE1"/>
    <w:rsid w:val="008F0CEF"/>
    <w:rsid w:val="009408D1"/>
    <w:rsid w:val="009B076A"/>
    <w:rsid w:val="00A00C3F"/>
    <w:rsid w:val="00A30740"/>
    <w:rsid w:val="00AA2BE9"/>
    <w:rsid w:val="00AD3BAA"/>
    <w:rsid w:val="00AD556E"/>
    <w:rsid w:val="00AE2193"/>
    <w:rsid w:val="00AF2785"/>
    <w:rsid w:val="00AF578D"/>
    <w:rsid w:val="00B45AA4"/>
    <w:rsid w:val="00B526C3"/>
    <w:rsid w:val="00B55051"/>
    <w:rsid w:val="00B80EBF"/>
    <w:rsid w:val="00BB0CB5"/>
    <w:rsid w:val="00C1499E"/>
    <w:rsid w:val="00C33250"/>
    <w:rsid w:val="00C5646E"/>
    <w:rsid w:val="00C706B4"/>
    <w:rsid w:val="00C759E5"/>
    <w:rsid w:val="00CA5B36"/>
    <w:rsid w:val="00CF211A"/>
    <w:rsid w:val="00CF3A1D"/>
    <w:rsid w:val="00D02520"/>
    <w:rsid w:val="00D30FA0"/>
    <w:rsid w:val="00D314E7"/>
    <w:rsid w:val="00D37217"/>
    <w:rsid w:val="00D45449"/>
    <w:rsid w:val="00D45D2A"/>
    <w:rsid w:val="00D61CCB"/>
    <w:rsid w:val="00DC0C06"/>
    <w:rsid w:val="00DC184A"/>
    <w:rsid w:val="00DD3BB3"/>
    <w:rsid w:val="00DD4860"/>
    <w:rsid w:val="00DF5A9B"/>
    <w:rsid w:val="00DF75DE"/>
    <w:rsid w:val="00E12976"/>
    <w:rsid w:val="00E56B46"/>
    <w:rsid w:val="00E6040B"/>
    <w:rsid w:val="00E7606B"/>
    <w:rsid w:val="00EC60E0"/>
    <w:rsid w:val="00ED3DC6"/>
    <w:rsid w:val="00EE1FCA"/>
    <w:rsid w:val="00EE4F0D"/>
    <w:rsid w:val="00F7143A"/>
    <w:rsid w:val="00F73B16"/>
    <w:rsid w:val="00FA3506"/>
    <w:rsid w:val="00FB58AF"/>
    <w:rsid w:val="00FE6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2F6F"/>
  <w15:chartTrackingRefBased/>
  <w15:docId w15:val="{3C356AD0-398F-45F3-9A12-CE4C64557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F0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E4F0D"/>
    <w:pPr>
      <w:spacing w:after="0" w:line="240" w:lineRule="auto"/>
      <w:jc w:val="center"/>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EE4F0D"/>
    <w:rPr>
      <w:rFonts w:ascii="Times New Roman" w:eastAsia="Times New Roman" w:hAnsi="Times New Roman" w:cs="Times New Roman"/>
      <w:sz w:val="28"/>
      <w:szCs w:val="20"/>
      <w:lang w:eastAsia="ru-RU"/>
    </w:rPr>
  </w:style>
  <w:style w:type="paragraph" w:styleId="a5">
    <w:name w:val="Body Text Indent"/>
    <w:basedOn w:val="a"/>
    <w:link w:val="a6"/>
    <w:semiHidden/>
    <w:unhideWhenUsed/>
    <w:rsid w:val="00EE4F0D"/>
    <w:pPr>
      <w:spacing w:after="0" w:line="240" w:lineRule="auto"/>
      <w:ind w:firstLine="540"/>
    </w:pPr>
    <w:rPr>
      <w:rFonts w:ascii="Arial" w:eastAsia="Times New Roman" w:hAnsi="Arial" w:cs="Arial"/>
      <w:color w:val="000000"/>
      <w:lang w:eastAsia="ru-RU"/>
    </w:rPr>
  </w:style>
  <w:style w:type="character" w:customStyle="1" w:styleId="a6">
    <w:name w:val="Основной текст с отступом Знак"/>
    <w:basedOn w:val="a0"/>
    <w:link w:val="a5"/>
    <w:semiHidden/>
    <w:rsid w:val="00EE4F0D"/>
    <w:rPr>
      <w:rFonts w:ascii="Arial" w:eastAsia="Times New Roman" w:hAnsi="Arial" w:cs="Arial"/>
      <w:color w:val="000000"/>
      <w:lang w:eastAsia="ru-RU"/>
    </w:rPr>
  </w:style>
  <w:style w:type="paragraph" w:customStyle="1" w:styleId="a7">
    <w:name w:val="адрес"/>
    <w:basedOn w:val="a"/>
    <w:rsid w:val="00EE4F0D"/>
    <w:pPr>
      <w:overflowPunct w:val="0"/>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paragraph" w:customStyle="1" w:styleId="1">
    <w:name w:val="Должность1"/>
    <w:basedOn w:val="a"/>
    <w:rsid w:val="00EE4F0D"/>
    <w:pPr>
      <w:overflowPunct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0">
    <w:name w:val="1"/>
    <w:basedOn w:val="a"/>
    <w:next w:val="a8"/>
    <w:qFormat/>
    <w:rsid w:val="00EE4F0D"/>
    <w:pPr>
      <w:spacing w:after="0" w:line="240" w:lineRule="auto"/>
      <w:jc w:val="center"/>
    </w:pPr>
    <w:rPr>
      <w:rFonts w:ascii="Times New Roman" w:eastAsia="Times New Roman" w:hAnsi="Times New Roman" w:cs="Times New Roman"/>
      <w:b/>
      <w:bCs/>
      <w:sz w:val="24"/>
      <w:szCs w:val="24"/>
      <w:lang w:eastAsia="ru-RU"/>
    </w:rPr>
  </w:style>
  <w:style w:type="paragraph" w:styleId="a8">
    <w:name w:val="Title"/>
    <w:basedOn w:val="a"/>
    <w:next w:val="a"/>
    <w:link w:val="a9"/>
    <w:uiPriority w:val="10"/>
    <w:qFormat/>
    <w:rsid w:val="00EE4F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9">
    <w:name w:val="Заголовок Знак"/>
    <w:basedOn w:val="a0"/>
    <w:link w:val="a8"/>
    <w:uiPriority w:val="10"/>
    <w:rsid w:val="00EE4F0D"/>
    <w:rPr>
      <w:rFonts w:asciiTheme="majorHAnsi" w:eastAsiaTheme="majorEastAsia" w:hAnsiTheme="majorHAnsi" w:cstheme="majorBidi"/>
      <w:spacing w:val="-10"/>
      <w:kern w:val="28"/>
      <w:sz w:val="56"/>
      <w:szCs w:val="56"/>
    </w:rPr>
  </w:style>
  <w:style w:type="paragraph" w:styleId="aa">
    <w:name w:val="header"/>
    <w:basedOn w:val="a"/>
    <w:link w:val="ab"/>
    <w:uiPriority w:val="99"/>
    <w:unhideWhenUsed/>
    <w:rsid w:val="0057642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576426"/>
  </w:style>
  <w:style w:type="paragraph" w:styleId="ac">
    <w:name w:val="footer"/>
    <w:basedOn w:val="a"/>
    <w:link w:val="ad"/>
    <w:uiPriority w:val="99"/>
    <w:unhideWhenUsed/>
    <w:rsid w:val="005764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576426"/>
  </w:style>
  <w:style w:type="paragraph" w:customStyle="1" w:styleId="formattext">
    <w:name w:val="formattext"/>
    <w:basedOn w:val="a"/>
    <w:rsid w:val="00A307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A30740"/>
    <w:rPr>
      <w:color w:val="0000FF"/>
      <w:u w:val="single"/>
    </w:rPr>
  </w:style>
  <w:style w:type="table" w:styleId="af">
    <w:name w:val="Table Grid"/>
    <w:basedOn w:val="a1"/>
    <w:uiPriority w:val="59"/>
    <w:rsid w:val="00745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413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413CE"/>
    <w:pPr>
      <w:widowControl w:val="0"/>
      <w:autoSpaceDE w:val="0"/>
      <w:autoSpaceDN w:val="0"/>
      <w:spacing w:after="0" w:line="240" w:lineRule="auto"/>
    </w:pPr>
    <w:rPr>
      <w:rFonts w:ascii="Calibri" w:eastAsiaTheme="minorEastAsia" w:hAnsi="Calibri" w:cs="Calibri"/>
      <w:b/>
      <w:lang w:eastAsia="ru-RU"/>
    </w:rPr>
  </w:style>
  <w:style w:type="paragraph" w:customStyle="1" w:styleId="ConsNormal">
    <w:name w:val="ConsNormal"/>
    <w:rsid w:val="007534E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Balloon Text"/>
    <w:basedOn w:val="a"/>
    <w:link w:val="af1"/>
    <w:uiPriority w:val="99"/>
    <w:semiHidden/>
    <w:unhideWhenUsed/>
    <w:rsid w:val="007C638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C63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448360">
      <w:bodyDiv w:val="1"/>
      <w:marLeft w:val="0"/>
      <w:marRight w:val="0"/>
      <w:marTop w:val="0"/>
      <w:marBottom w:val="0"/>
      <w:divBdr>
        <w:top w:val="none" w:sz="0" w:space="0" w:color="auto"/>
        <w:left w:val="none" w:sz="0" w:space="0" w:color="auto"/>
        <w:bottom w:val="none" w:sz="0" w:space="0" w:color="auto"/>
        <w:right w:val="none" w:sz="0" w:space="0" w:color="auto"/>
      </w:divBdr>
    </w:div>
    <w:div w:id="1010061164">
      <w:bodyDiv w:val="1"/>
      <w:marLeft w:val="0"/>
      <w:marRight w:val="0"/>
      <w:marTop w:val="0"/>
      <w:marBottom w:val="0"/>
      <w:divBdr>
        <w:top w:val="none" w:sz="0" w:space="0" w:color="auto"/>
        <w:left w:val="none" w:sz="0" w:space="0" w:color="auto"/>
        <w:bottom w:val="none" w:sz="0" w:space="0" w:color="auto"/>
        <w:right w:val="none" w:sz="0" w:space="0" w:color="auto"/>
      </w:divBdr>
    </w:div>
    <w:div w:id="1670408130">
      <w:bodyDiv w:val="1"/>
      <w:marLeft w:val="0"/>
      <w:marRight w:val="0"/>
      <w:marTop w:val="0"/>
      <w:marBottom w:val="0"/>
      <w:divBdr>
        <w:top w:val="none" w:sz="0" w:space="0" w:color="auto"/>
        <w:left w:val="none" w:sz="0" w:space="0" w:color="auto"/>
        <w:bottom w:val="none" w:sz="0" w:space="0" w:color="auto"/>
        <w:right w:val="none" w:sz="0" w:space="0" w:color="auto"/>
      </w:divBdr>
    </w:div>
    <w:div w:id="175964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2</Pages>
  <Words>943</Words>
  <Characters>5377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2024-02-25T23:40:00Z</cp:lastPrinted>
  <dcterms:created xsi:type="dcterms:W3CDTF">2024-02-22T00:49:00Z</dcterms:created>
  <dcterms:modified xsi:type="dcterms:W3CDTF">2024-02-26T00:26:00Z</dcterms:modified>
</cp:coreProperties>
</file>