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00882" w14:textId="10BE6D72" w:rsidR="00FC3D64" w:rsidRPr="00DF3434" w:rsidRDefault="00C27447" w:rsidP="00FC3D64">
      <w:pPr>
        <w:spacing w:after="0" w:line="240" w:lineRule="auto"/>
        <w:jc w:val="center"/>
        <w:rPr>
          <w:rFonts w:ascii="Times New Roman" w:hAnsi="Times New Roman" w:cs="Times New Roman"/>
          <w:b/>
          <w:sz w:val="32"/>
          <w:szCs w:val="32"/>
        </w:rPr>
      </w:pPr>
      <w:r w:rsidRPr="00DF3434">
        <w:rPr>
          <w:rFonts w:ascii="Times New Roman" w:hAnsi="Times New Roman" w:cs="Times New Roman"/>
          <w:b/>
          <w:sz w:val="32"/>
          <w:szCs w:val="32"/>
        </w:rPr>
        <w:t>ОТЧЕТ О РЕАЛИЗАЦИИ</w:t>
      </w:r>
    </w:p>
    <w:p w14:paraId="01434F47" w14:textId="77777777" w:rsidR="00FC3D64" w:rsidRPr="00DF3434" w:rsidRDefault="00C27447" w:rsidP="00FC3D64">
      <w:pPr>
        <w:spacing w:after="0" w:line="240" w:lineRule="auto"/>
        <w:jc w:val="center"/>
        <w:rPr>
          <w:rFonts w:ascii="Times New Roman" w:hAnsi="Times New Roman" w:cs="Times New Roman"/>
          <w:b/>
          <w:sz w:val="32"/>
          <w:szCs w:val="32"/>
        </w:rPr>
      </w:pPr>
      <w:r w:rsidRPr="00DF3434">
        <w:rPr>
          <w:rFonts w:ascii="Times New Roman" w:hAnsi="Times New Roman" w:cs="Times New Roman"/>
          <w:b/>
          <w:sz w:val="32"/>
          <w:szCs w:val="32"/>
        </w:rPr>
        <w:t>МУНИЦИПАЛЬНЫХ ПРОГРАММ</w:t>
      </w:r>
    </w:p>
    <w:p w14:paraId="0E45076D" w14:textId="0F67BB1E" w:rsidR="006E1213" w:rsidRPr="00DF3434" w:rsidRDefault="00DD6D75" w:rsidP="00FC3D64">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В</w:t>
      </w:r>
      <w:r w:rsidR="00C27447" w:rsidRPr="00DF3434">
        <w:rPr>
          <w:rFonts w:ascii="Times New Roman" w:hAnsi="Times New Roman" w:cs="Times New Roman"/>
          <w:b/>
          <w:sz w:val="32"/>
          <w:szCs w:val="32"/>
        </w:rPr>
        <w:t xml:space="preserve"> УГЛЕГОРСКОМ </w:t>
      </w:r>
      <w:r>
        <w:rPr>
          <w:rFonts w:ascii="Times New Roman" w:hAnsi="Times New Roman" w:cs="Times New Roman"/>
          <w:b/>
          <w:sz w:val="32"/>
          <w:szCs w:val="32"/>
        </w:rPr>
        <w:t>МУНИЦИПАЛЬНОМ ОКРУГЕ САХАЛИНСКОЙ ОБЛАСТИ</w:t>
      </w:r>
      <w:r w:rsidR="00AA672C" w:rsidRPr="00DF3434">
        <w:rPr>
          <w:rFonts w:ascii="Times New Roman" w:hAnsi="Times New Roman" w:cs="Times New Roman"/>
          <w:b/>
          <w:sz w:val="32"/>
          <w:szCs w:val="32"/>
        </w:rPr>
        <w:t xml:space="preserve"> </w:t>
      </w:r>
      <w:r w:rsidR="00C27447" w:rsidRPr="00DF3434">
        <w:rPr>
          <w:rFonts w:ascii="Times New Roman" w:hAnsi="Times New Roman" w:cs="Times New Roman"/>
          <w:b/>
          <w:sz w:val="32"/>
          <w:szCs w:val="32"/>
        </w:rPr>
        <w:t>ЗА 20</w:t>
      </w:r>
      <w:r w:rsidR="00DF3434" w:rsidRPr="00DF3434">
        <w:rPr>
          <w:rFonts w:ascii="Times New Roman" w:hAnsi="Times New Roman" w:cs="Times New Roman"/>
          <w:b/>
          <w:sz w:val="32"/>
          <w:szCs w:val="32"/>
        </w:rPr>
        <w:t>2</w:t>
      </w:r>
      <w:r>
        <w:rPr>
          <w:rFonts w:ascii="Times New Roman" w:hAnsi="Times New Roman" w:cs="Times New Roman"/>
          <w:b/>
          <w:sz w:val="32"/>
          <w:szCs w:val="32"/>
        </w:rPr>
        <w:t>5</w:t>
      </w:r>
      <w:r w:rsidR="00C27447" w:rsidRPr="00DF3434">
        <w:rPr>
          <w:rFonts w:ascii="Times New Roman" w:hAnsi="Times New Roman" w:cs="Times New Roman"/>
          <w:b/>
          <w:sz w:val="32"/>
          <w:szCs w:val="32"/>
        </w:rPr>
        <w:t xml:space="preserve"> ГОД</w:t>
      </w:r>
    </w:p>
    <w:p w14:paraId="093A8FA8" w14:textId="77777777" w:rsidR="006E1213" w:rsidRPr="008A7D57" w:rsidRDefault="006E1213" w:rsidP="00E3053D">
      <w:pPr>
        <w:spacing w:after="0" w:line="240" w:lineRule="auto"/>
        <w:ind w:firstLine="709"/>
        <w:jc w:val="both"/>
        <w:rPr>
          <w:rFonts w:ascii="Times New Roman" w:hAnsi="Times New Roman" w:cs="Times New Roman"/>
          <w:color w:val="FF0000"/>
          <w:sz w:val="28"/>
          <w:szCs w:val="28"/>
        </w:rPr>
      </w:pPr>
    </w:p>
    <w:p w14:paraId="26A5E1B5" w14:textId="5E33E2A3" w:rsidR="006E1213" w:rsidRPr="00CD5E5C" w:rsidRDefault="00C27447" w:rsidP="00E3053D">
      <w:pPr>
        <w:spacing w:after="0" w:line="240" w:lineRule="auto"/>
        <w:ind w:firstLine="709"/>
        <w:jc w:val="both"/>
        <w:rPr>
          <w:rFonts w:ascii="Times New Roman" w:hAnsi="Times New Roman" w:cs="Times New Roman"/>
          <w:sz w:val="26"/>
          <w:szCs w:val="26"/>
        </w:rPr>
      </w:pPr>
      <w:r w:rsidRPr="00CD5E5C">
        <w:rPr>
          <w:rFonts w:ascii="Times New Roman" w:hAnsi="Times New Roman" w:cs="Times New Roman"/>
          <w:sz w:val="26"/>
          <w:szCs w:val="26"/>
        </w:rPr>
        <w:t>В 20</w:t>
      </w:r>
      <w:r w:rsidR="00DF3434" w:rsidRPr="00CD5E5C">
        <w:rPr>
          <w:rFonts w:ascii="Times New Roman" w:hAnsi="Times New Roman" w:cs="Times New Roman"/>
          <w:sz w:val="26"/>
          <w:szCs w:val="26"/>
        </w:rPr>
        <w:t>2</w:t>
      </w:r>
      <w:r w:rsidR="00DD6D75" w:rsidRPr="00CD5E5C">
        <w:rPr>
          <w:rFonts w:ascii="Times New Roman" w:hAnsi="Times New Roman" w:cs="Times New Roman"/>
          <w:sz w:val="26"/>
          <w:szCs w:val="26"/>
        </w:rPr>
        <w:t>5</w:t>
      </w:r>
      <w:r w:rsidR="006E1213" w:rsidRPr="00CD5E5C">
        <w:rPr>
          <w:rFonts w:ascii="Times New Roman" w:hAnsi="Times New Roman" w:cs="Times New Roman"/>
          <w:sz w:val="26"/>
          <w:szCs w:val="26"/>
        </w:rPr>
        <w:t xml:space="preserve"> году в администрации Углегорского </w:t>
      </w:r>
      <w:r w:rsidR="000A263A" w:rsidRPr="00CD5E5C">
        <w:rPr>
          <w:rFonts w:ascii="Times New Roman" w:hAnsi="Times New Roman" w:cs="Times New Roman"/>
          <w:sz w:val="26"/>
          <w:szCs w:val="26"/>
        </w:rPr>
        <w:t>городского округа</w:t>
      </w:r>
      <w:r w:rsidR="009A1216" w:rsidRPr="00CD5E5C">
        <w:rPr>
          <w:rFonts w:ascii="Times New Roman" w:hAnsi="Times New Roman" w:cs="Times New Roman"/>
          <w:sz w:val="26"/>
          <w:szCs w:val="26"/>
        </w:rPr>
        <w:t xml:space="preserve"> (УГО)</w:t>
      </w:r>
      <w:r w:rsidR="006E1213" w:rsidRPr="00CD5E5C">
        <w:rPr>
          <w:rFonts w:ascii="Times New Roman" w:hAnsi="Times New Roman" w:cs="Times New Roman"/>
          <w:sz w:val="26"/>
          <w:szCs w:val="26"/>
        </w:rPr>
        <w:t xml:space="preserve"> действовали </w:t>
      </w:r>
      <w:r w:rsidR="00214869" w:rsidRPr="00CD5E5C">
        <w:rPr>
          <w:rFonts w:ascii="Times New Roman" w:hAnsi="Times New Roman" w:cs="Times New Roman"/>
          <w:sz w:val="26"/>
          <w:szCs w:val="26"/>
        </w:rPr>
        <w:t>2</w:t>
      </w:r>
      <w:r w:rsidR="00BC5952">
        <w:rPr>
          <w:rFonts w:ascii="Times New Roman" w:hAnsi="Times New Roman" w:cs="Times New Roman"/>
          <w:sz w:val="26"/>
          <w:szCs w:val="26"/>
        </w:rPr>
        <w:t>2</w:t>
      </w:r>
      <w:r w:rsidR="006E1213" w:rsidRPr="00CD5E5C">
        <w:rPr>
          <w:rFonts w:ascii="Times New Roman" w:hAnsi="Times New Roman" w:cs="Times New Roman"/>
          <w:sz w:val="26"/>
          <w:szCs w:val="26"/>
        </w:rPr>
        <w:t xml:space="preserve"> муници</w:t>
      </w:r>
      <w:r w:rsidR="009E0AC8" w:rsidRPr="00CD5E5C">
        <w:rPr>
          <w:rFonts w:ascii="Times New Roman" w:hAnsi="Times New Roman" w:cs="Times New Roman"/>
          <w:sz w:val="26"/>
          <w:szCs w:val="26"/>
        </w:rPr>
        <w:t>пальны</w:t>
      </w:r>
      <w:r w:rsidR="00BC5952">
        <w:rPr>
          <w:rFonts w:ascii="Times New Roman" w:hAnsi="Times New Roman" w:cs="Times New Roman"/>
          <w:sz w:val="26"/>
          <w:szCs w:val="26"/>
        </w:rPr>
        <w:t>е</w:t>
      </w:r>
      <w:r w:rsidR="009E0AC8" w:rsidRPr="00CD5E5C">
        <w:rPr>
          <w:rFonts w:ascii="Times New Roman" w:hAnsi="Times New Roman" w:cs="Times New Roman"/>
          <w:sz w:val="26"/>
          <w:szCs w:val="26"/>
        </w:rPr>
        <w:t xml:space="preserve"> программ</w:t>
      </w:r>
      <w:r w:rsidR="00BC5952">
        <w:rPr>
          <w:rFonts w:ascii="Times New Roman" w:hAnsi="Times New Roman" w:cs="Times New Roman"/>
          <w:sz w:val="26"/>
          <w:szCs w:val="26"/>
        </w:rPr>
        <w:t>ы</w:t>
      </w:r>
      <w:r w:rsidR="00DF3434" w:rsidRPr="00CD5E5C">
        <w:rPr>
          <w:rFonts w:ascii="Times New Roman" w:hAnsi="Times New Roman" w:cs="Times New Roman"/>
          <w:sz w:val="26"/>
          <w:szCs w:val="26"/>
        </w:rPr>
        <w:t>.</w:t>
      </w:r>
      <w:r w:rsidR="009E0AC8" w:rsidRPr="00CD5E5C">
        <w:rPr>
          <w:rFonts w:ascii="Times New Roman" w:hAnsi="Times New Roman" w:cs="Times New Roman"/>
          <w:sz w:val="26"/>
          <w:szCs w:val="26"/>
        </w:rPr>
        <w:t xml:space="preserve"> </w:t>
      </w:r>
    </w:p>
    <w:p w14:paraId="44D0AB64" w14:textId="36E5D38E" w:rsidR="000A263A" w:rsidRPr="00CD5E5C" w:rsidRDefault="006E1213" w:rsidP="00E3053D">
      <w:pPr>
        <w:spacing w:after="0" w:line="240" w:lineRule="auto"/>
        <w:ind w:firstLine="709"/>
        <w:jc w:val="both"/>
        <w:rPr>
          <w:rFonts w:ascii="Times New Roman" w:hAnsi="Times New Roman" w:cs="Times New Roman"/>
          <w:sz w:val="26"/>
          <w:szCs w:val="26"/>
        </w:rPr>
      </w:pPr>
      <w:r w:rsidRPr="00CD5E5C">
        <w:rPr>
          <w:rFonts w:ascii="Times New Roman" w:hAnsi="Times New Roman" w:cs="Times New Roman"/>
          <w:sz w:val="26"/>
          <w:szCs w:val="26"/>
        </w:rPr>
        <w:t xml:space="preserve">На реализацию данных программ было предусмотрено </w:t>
      </w:r>
      <w:r w:rsidR="00DD6D75" w:rsidRPr="00CD5E5C">
        <w:rPr>
          <w:rFonts w:ascii="Times New Roman" w:hAnsi="Times New Roman" w:cs="Times New Roman"/>
          <w:sz w:val="26"/>
          <w:szCs w:val="26"/>
        </w:rPr>
        <w:t>4 029 075</w:t>
      </w:r>
      <w:r w:rsidR="00B32A9F" w:rsidRPr="00CD5E5C">
        <w:rPr>
          <w:rFonts w:ascii="Times New Roman" w:hAnsi="Times New Roman" w:cs="Times New Roman"/>
          <w:sz w:val="26"/>
          <w:szCs w:val="26"/>
        </w:rPr>
        <w:t>,</w:t>
      </w:r>
      <w:r w:rsidR="00DD6D75" w:rsidRPr="00CD5E5C">
        <w:rPr>
          <w:rFonts w:ascii="Times New Roman" w:hAnsi="Times New Roman" w:cs="Times New Roman"/>
          <w:sz w:val="26"/>
          <w:szCs w:val="26"/>
        </w:rPr>
        <w:t>1</w:t>
      </w:r>
      <w:r w:rsidR="00DF3434" w:rsidRPr="00CD5E5C">
        <w:rPr>
          <w:rFonts w:ascii="Times New Roman" w:hAnsi="Times New Roman" w:cs="Times New Roman"/>
          <w:sz w:val="26"/>
          <w:szCs w:val="26"/>
        </w:rPr>
        <w:t xml:space="preserve"> </w:t>
      </w:r>
      <w:r w:rsidRPr="00CD5E5C">
        <w:rPr>
          <w:rFonts w:ascii="Times New Roman" w:hAnsi="Times New Roman" w:cs="Times New Roman"/>
          <w:sz w:val="26"/>
          <w:szCs w:val="26"/>
        </w:rPr>
        <w:t>тыс. рублей</w:t>
      </w:r>
      <w:r w:rsidR="00B32A9F" w:rsidRPr="00CD5E5C">
        <w:rPr>
          <w:rFonts w:ascii="Times New Roman" w:hAnsi="Times New Roman" w:cs="Times New Roman"/>
          <w:sz w:val="26"/>
          <w:szCs w:val="26"/>
        </w:rPr>
        <w:t xml:space="preserve">. </w:t>
      </w:r>
      <w:r w:rsidRPr="00CD5E5C">
        <w:rPr>
          <w:rFonts w:ascii="Times New Roman" w:hAnsi="Times New Roman" w:cs="Times New Roman"/>
          <w:sz w:val="26"/>
          <w:szCs w:val="26"/>
        </w:rPr>
        <w:t>Фактическое использование денежных средств составило</w:t>
      </w:r>
      <w:r w:rsidR="00C27447" w:rsidRPr="00CD5E5C">
        <w:rPr>
          <w:rFonts w:ascii="Times New Roman" w:hAnsi="Times New Roman" w:cs="Times New Roman"/>
          <w:sz w:val="26"/>
          <w:szCs w:val="26"/>
        </w:rPr>
        <w:t xml:space="preserve"> </w:t>
      </w:r>
      <w:r w:rsidR="00DD6D75" w:rsidRPr="00CD5E5C">
        <w:rPr>
          <w:rFonts w:ascii="Times New Roman" w:hAnsi="Times New Roman" w:cs="Times New Roman"/>
          <w:sz w:val="26"/>
          <w:szCs w:val="26"/>
        </w:rPr>
        <w:t>3 570 091,7</w:t>
      </w:r>
      <w:r w:rsidRPr="00CD5E5C">
        <w:rPr>
          <w:rFonts w:ascii="Times New Roman" w:hAnsi="Times New Roman" w:cs="Times New Roman"/>
          <w:sz w:val="26"/>
          <w:szCs w:val="26"/>
        </w:rPr>
        <w:t xml:space="preserve"> тыс. рублей</w:t>
      </w:r>
      <w:r w:rsidR="00B32A9F" w:rsidRPr="00CD5E5C">
        <w:rPr>
          <w:rFonts w:ascii="Times New Roman" w:hAnsi="Times New Roman" w:cs="Times New Roman"/>
          <w:sz w:val="26"/>
          <w:szCs w:val="26"/>
        </w:rPr>
        <w:t>.</w:t>
      </w:r>
    </w:p>
    <w:p w14:paraId="41CB4B9A" w14:textId="6372D22B" w:rsidR="006E1213" w:rsidRPr="00CD5E5C" w:rsidRDefault="006E1213" w:rsidP="000A263A">
      <w:pPr>
        <w:spacing w:after="0" w:line="240" w:lineRule="auto"/>
        <w:jc w:val="both"/>
        <w:rPr>
          <w:rFonts w:ascii="Times New Roman" w:hAnsi="Times New Roman" w:cs="Times New Roman"/>
          <w:sz w:val="26"/>
          <w:szCs w:val="26"/>
        </w:rPr>
      </w:pPr>
      <w:r w:rsidRPr="00CD5E5C">
        <w:rPr>
          <w:rFonts w:ascii="Times New Roman" w:hAnsi="Times New Roman" w:cs="Times New Roman"/>
          <w:sz w:val="26"/>
          <w:szCs w:val="26"/>
        </w:rPr>
        <w:t>Процент и</w:t>
      </w:r>
      <w:r w:rsidR="00E724E7" w:rsidRPr="00CD5E5C">
        <w:rPr>
          <w:rFonts w:ascii="Times New Roman" w:hAnsi="Times New Roman" w:cs="Times New Roman"/>
          <w:sz w:val="26"/>
          <w:szCs w:val="26"/>
        </w:rPr>
        <w:t xml:space="preserve">сполнения </w:t>
      </w:r>
      <w:r w:rsidR="00F77F4C" w:rsidRPr="00CD5E5C">
        <w:rPr>
          <w:rFonts w:ascii="Times New Roman" w:hAnsi="Times New Roman" w:cs="Times New Roman"/>
          <w:sz w:val="26"/>
          <w:szCs w:val="26"/>
        </w:rPr>
        <w:t xml:space="preserve">муниципальных </w:t>
      </w:r>
      <w:r w:rsidR="00E724E7" w:rsidRPr="00CD5E5C">
        <w:rPr>
          <w:rFonts w:ascii="Times New Roman" w:hAnsi="Times New Roman" w:cs="Times New Roman"/>
          <w:sz w:val="26"/>
          <w:szCs w:val="26"/>
        </w:rPr>
        <w:t xml:space="preserve">программ составил </w:t>
      </w:r>
      <w:r w:rsidR="00DD6D75" w:rsidRPr="00CD5E5C">
        <w:rPr>
          <w:rFonts w:ascii="Times New Roman" w:hAnsi="Times New Roman" w:cs="Times New Roman"/>
          <w:sz w:val="26"/>
          <w:szCs w:val="26"/>
        </w:rPr>
        <w:t>88,6</w:t>
      </w:r>
      <w:r w:rsidR="006F6F2B" w:rsidRPr="00CD5E5C">
        <w:rPr>
          <w:rFonts w:ascii="Times New Roman" w:hAnsi="Times New Roman" w:cs="Times New Roman"/>
          <w:sz w:val="26"/>
          <w:szCs w:val="26"/>
        </w:rPr>
        <w:t xml:space="preserve"> </w:t>
      </w:r>
      <w:r w:rsidR="00C27447" w:rsidRPr="00CD5E5C">
        <w:rPr>
          <w:rFonts w:ascii="Times New Roman" w:hAnsi="Times New Roman" w:cs="Times New Roman"/>
          <w:sz w:val="26"/>
          <w:szCs w:val="26"/>
        </w:rPr>
        <w:t>%, в</w:t>
      </w:r>
      <w:r w:rsidRPr="00CD5E5C">
        <w:rPr>
          <w:rFonts w:ascii="Times New Roman" w:hAnsi="Times New Roman" w:cs="Times New Roman"/>
          <w:sz w:val="26"/>
          <w:szCs w:val="26"/>
        </w:rPr>
        <w:t xml:space="preserve"> том числе:</w:t>
      </w:r>
    </w:p>
    <w:p w14:paraId="5A9BF5C0" w14:textId="77777777" w:rsidR="00B32A9F" w:rsidRPr="00B32A9F" w:rsidRDefault="00B32A9F" w:rsidP="000A263A">
      <w:pPr>
        <w:spacing w:after="0" w:line="240" w:lineRule="auto"/>
        <w:jc w:val="both"/>
        <w:rPr>
          <w:rFonts w:ascii="Times New Roman" w:hAnsi="Times New Roman" w:cs="Times New Roman"/>
          <w:sz w:val="28"/>
          <w:szCs w:val="28"/>
        </w:rPr>
      </w:pPr>
    </w:p>
    <w:tbl>
      <w:tblPr>
        <w:tblStyle w:val="a3"/>
        <w:tblW w:w="9634" w:type="dxa"/>
        <w:jc w:val="center"/>
        <w:tblLayout w:type="fixed"/>
        <w:tblLook w:val="04A0" w:firstRow="1" w:lastRow="0" w:firstColumn="1" w:lastColumn="0" w:noHBand="0" w:noVBand="1"/>
      </w:tblPr>
      <w:tblGrid>
        <w:gridCol w:w="5524"/>
        <w:gridCol w:w="1417"/>
        <w:gridCol w:w="1418"/>
        <w:gridCol w:w="1275"/>
      </w:tblGrid>
      <w:tr w:rsidR="00DD6D75" w14:paraId="287DECBE" w14:textId="77777777" w:rsidTr="004D2417">
        <w:trPr>
          <w:trHeight w:val="556"/>
          <w:jc w:val="center"/>
        </w:trPr>
        <w:tc>
          <w:tcPr>
            <w:tcW w:w="5524" w:type="dxa"/>
            <w:vAlign w:val="center"/>
          </w:tcPr>
          <w:p w14:paraId="1C76EC49" w14:textId="77777777" w:rsidR="00DD6D75" w:rsidRPr="00CD5E5C" w:rsidRDefault="00DD6D75" w:rsidP="004D2417">
            <w:pPr>
              <w:jc w:val="center"/>
              <w:rPr>
                <w:rFonts w:ascii="Times New Roman" w:hAnsi="Times New Roman" w:cs="Times New Roman"/>
                <w:sz w:val="24"/>
                <w:szCs w:val="24"/>
              </w:rPr>
            </w:pPr>
            <w:r w:rsidRPr="00CD5E5C">
              <w:rPr>
                <w:rFonts w:ascii="Times New Roman" w:eastAsia="Times New Roman" w:hAnsi="Times New Roman" w:cs="Times New Roman"/>
                <w:sz w:val="24"/>
                <w:szCs w:val="24"/>
              </w:rPr>
              <w:t>Наименование</w:t>
            </w:r>
          </w:p>
        </w:tc>
        <w:tc>
          <w:tcPr>
            <w:tcW w:w="1417" w:type="dxa"/>
            <w:vAlign w:val="center"/>
          </w:tcPr>
          <w:p w14:paraId="19536F35" w14:textId="77777777" w:rsidR="00DD6D75" w:rsidRPr="00CD5E5C" w:rsidRDefault="00DD6D75" w:rsidP="004D2417">
            <w:pPr>
              <w:jc w:val="center"/>
              <w:rPr>
                <w:rFonts w:ascii="Times New Roman" w:eastAsia="Times New Roman" w:hAnsi="Times New Roman" w:cs="Times New Roman"/>
                <w:sz w:val="24"/>
                <w:szCs w:val="24"/>
              </w:rPr>
            </w:pPr>
            <w:r w:rsidRPr="00CD5E5C">
              <w:rPr>
                <w:rFonts w:ascii="Times New Roman" w:eastAsia="Times New Roman" w:hAnsi="Times New Roman" w:cs="Times New Roman"/>
                <w:sz w:val="24"/>
                <w:szCs w:val="24"/>
              </w:rPr>
              <w:t>Утверждено</w:t>
            </w:r>
          </w:p>
        </w:tc>
        <w:tc>
          <w:tcPr>
            <w:tcW w:w="1418" w:type="dxa"/>
            <w:vAlign w:val="center"/>
          </w:tcPr>
          <w:p w14:paraId="30DE110F" w14:textId="77777777" w:rsidR="00DD6D75" w:rsidRPr="00CD5E5C" w:rsidRDefault="00DD6D75" w:rsidP="004D2417">
            <w:pPr>
              <w:tabs>
                <w:tab w:val="left" w:pos="29768"/>
              </w:tabs>
              <w:spacing w:after="120"/>
              <w:jc w:val="center"/>
              <w:rPr>
                <w:rFonts w:ascii="Times New Roman" w:hAnsi="Times New Roman" w:cs="Times New Roman"/>
                <w:b/>
                <w:sz w:val="24"/>
                <w:szCs w:val="24"/>
              </w:rPr>
            </w:pPr>
            <w:r w:rsidRPr="00CD5E5C">
              <w:rPr>
                <w:rFonts w:ascii="Times New Roman" w:eastAsia="Times New Roman" w:hAnsi="Times New Roman" w:cs="Times New Roman"/>
                <w:sz w:val="24"/>
                <w:szCs w:val="24"/>
              </w:rPr>
              <w:t>Исполнено</w:t>
            </w:r>
          </w:p>
        </w:tc>
        <w:tc>
          <w:tcPr>
            <w:tcW w:w="1275" w:type="dxa"/>
            <w:vAlign w:val="center"/>
          </w:tcPr>
          <w:p w14:paraId="524126E4" w14:textId="77777777" w:rsidR="00DD6D75" w:rsidRPr="00CD5E5C" w:rsidRDefault="00DD6D75" w:rsidP="004D2417">
            <w:pPr>
              <w:tabs>
                <w:tab w:val="left" w:pos="29768"/>
              </w:tabs>
              <w:spacing w:after="120"/>
              <w:jc w:val="center"/>
              <w:rPr>
                <w:rFonts w:ascii="Times New Roman" w:hAnsi="Times New Roman" w:cs="Times New Roman"/>
                <w:b/>
                <w:sz w:val="24"/>
                <w:szCs w:val="24"/>
              </w:rPr>
            </w:pPr>
            <w:r w:rsidRPr="00CD5E5C">
              <w:rPr>
                <w:rFonts w:ascii="Times New Roman" w:eastAsia="Times New Roman" w:hAnsi="Times New Roman" w:cs="Times New Roman"/>
                <w:color w:val="000000"/>
                <w:sz w:val="24"/>
                <w:szCs w:val="24"/>
              </w:rPr>
              <w:t>% исполнения</w:t>
            </w:r>
          </w:p>
        </w:tc>
      </w:tr>
      <w:tr w:rsidR="00DD6D75" w14:paraId="4A3FDCEC" w14:textId="77777777" w:rsidTr="004D2417">
        <w:trPr>
          <w:jc w:val="center"/>
        </w:trPr>
        <w:tc>
          <w:tcPr>
            <w:tcW w:w="5524" w:type="dxa"/>
          </w:tcPr>
          <w:p w14:paraId="01F00ECB" w14:textId="77777777" w:rsidR="00DD6D75" w:rsidRPr="00CD5E5C" w:rsidRDefault="00DD6D75" w:rsidP="004D2417">
            <w:pPr>
              <w:rPr>
                <w:rFonts w:ascii="Times New Roman" w:hAnsi="Times New Roman" w:cs="Times New Roman"/>
                <w:sz w:val="24"/>
                <w:szCs w:val="24"/>
              </w:rPr>
            </w:pPr>
            <w:r w:rsidRPr="00CD5E5C">
              <w:rPr>
                <w:rFonts w:ascii="Times New Roman" w:hAnsi="Times New Roman" w:cs="Times New Roman"/>
                <w:sz w:val="24"/>
                <w:szCs w:val="24"/>
              </w:rPr>
              <w:t>Совершенствование системы управления муниципальным имуществом Углегорского муниципального округа Сахалинской области</w:t>
            </w:r>
          </w:p>
        </w:tc>
        <w:tc>
          <w:tcPr>
            <w:tcW w:w="1417" w:type="dxa"/>
          </w:tcPr>
          <w:p w14:paraId="71742615"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111 622,7</w:t>
            </w:r>
          </w:p>
        </w:tc>
        <w:tc>
          <w:tcPr>
            <w:tcW w:w="1418" w:type="dxa"/>
          </w:tcPr>
          <w:p w14:paraId="0FE5F782"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86 218,5</w:t>
            </w:r>
          </w:p>
        </w:tc>
        <w:tc>
          <w:tcPr>
            <w:tcW w:w="1275" w:type="dxa"/>
          </w:tcPr>
          <w:p w14:paraId="0454F4CC"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77,2</w:t>
            </w:r>
          </w:p>
        </w:tc>
      </w:tr>
      <w:tr w:rsidR="00DD6D75" w14:paraId="188331B0" w14:textId="77777777" w:rsidTr="004D2417">
        <w:trPr>
          <w:jc w:val="center"/>
        </w:trPr>
        <w:tc>
          <w:tcPr>
            <w:tcW w:w="5524" w:type="dxa"/>
          </w:tcPr>
          <w:p w14:paraId="0F0B2706" w14:textId="77777777" w:rsidR="00DD6D75" w:rsidRPr="00CD5E5C" w:rsidRDefault="00DD6D75" w:rsidP="004D2417">
            <w:pPr>
              <w:rPr>
                <w:rFonts w:ascii="Times New Roman" w:hAnsi="Times New Roman" w:cs="Times New Roman"/>
                <w:sz w:val="24"/>
                <w:szCs w:val="24"/>
              </w:rPr>
            </w:pPr>
            <w:r w:rsidRPr="00CD5E5C">
              <w:rPr>
                <w:rFonts w:ascii="Times New Roman" w:hAnsi="Times New Roman" w:cs="Times New Roman"/>
                <w:sz w:val="24"/>
                <w:szCs w:val="24"/>
              </w:rPr>
              <w:t>Повышение эффективности управления муниципальными финансами в Углегорском муниципальном округе Сахалинской области</w:t>
            </w:r>
          </w:p>
        </w:tc>
        <w:tc>
          <w:tcPr>
            <w:tcW w:w="1417" w:type="dxa"/>
          </w:tcPr>
          <w:p w14:paraId="39E4CA20"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86 739,6</w:t>
            </w:r>
          </w:p>
        </w:tc>
        <w:tc>
          <w:tcPr>
            <w:tcW w:w="1418" w:type="dxa"/>
          </w:tcPr>
          <w:p w14:paraId="192B0944"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85 841,8</w:t>
            </w:r>
          </w:p>
        </w:tc>
        <w:tc>
          <w:tcPr>
            <w:tcW w:w="1275" w:type="dxa"/>
          </w:tcPr>
          <w:p w14:paraId="230F2ECD"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99,0</w:t>
            </w:r>
          </w:p>
        </w:tc>
      </w:tr>
      <w:tr w:rsidR="00DD6D75" w14:paraId="74070315" w14:textId="77777777" w:rsidTr="004D2417">
        <w:trPr>
          <w:jc w:val="center"/>
        </w:trPr>
        <w:tc>
          <w:tcPr>
            <w:tcW w:w="5524" w:type="dxa"/>
          </w:tcPr>
          <w:p w14:paraId="7C15DDCA" w14:textId="77777777" w:rsidR="00DD6D75" w:rsidRPr="00CD5E5C" w:rsidRDefault="00DD6D75" w:rsidP="004D2417">
            <w:pPr>
              <w:rPr>
                <w:rFonts w:ascii="Times New Roman" w:hAnsi="Times New Roman" w:cs="Times New Roman"/>
                <w:sz w:val="24"/>
                <w:szCs w:val="24"/>
              </w:rPr>
            </w:pPr>
            <w:r w:rsidRPr="00CD5E5C">
              <w:rPr>
                <w:rFonts w:ascii="Times New Roman" w:hAnsi="Times New Roman" w:cs="Times New Roman"/>
                <w:sz w:val="24"/>
                <w:szCs w:val="24"/>
              </w:rPr>
              <w:t xml:space="preserve">Развитие образования в Углегорском муниципальном округе Сахалинской области </w:t>
            </w:r>
          </w:p>
        </w:tc>
        <w:tc>
          <w:tcPr>
            <w:tcW w:w="1417" w:type="dxa"/>
          </w:tcPr>
          <w:p w14:paraId="6DEA78B4"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1 766 668,7</w:t>
            </w:r>
          </w:p>
        </w:tc>
        <w:tc>
          <w:tcPr>
            <w:tcW w:w="1418" w:type="dxa"/>
          </w:tcPr>
          <w:p w14:paraId="57258800"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1 704 401,1</w:t>
            </w:r>
          </w:p>
        </w:tc>
        <w:tc>
          <w:tcPr>
            <w:tcW w:w="1275" w:type="dxa"/>
          </w:tcPr>
          <w:p w14:paraId="55DF5685"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96,5</w:t>
            </w:r>
          </w:p>
        </w:tc>
      </w:tr>
      <w:tr w:rsidR="00DD6D75" w14:paraId="327DA114" w14:textId="77777777" w:rsidTr="004D2417">
        <w:trPr>
          <w:jc w:val="center"/>
        </w:trPr>
        <w:tc>
          <w:tcPr>
            <w:tcW w:w="5524" w:type="dxa"/>
          </w:tcPr>
          <w:p w14:paraId="4C0E2381" w14:textId="77777777" w:rsidR="00DD6D75" w:rsidRPr="00CD5E5C" w:rsidRDefault="00DD6D75" w:rsidP="004D2417">
            <w:pPr>
              <w:rPr>
                <w:rFonts w:ascii="Times New Roman" w:hAnsi="Times New Roman" w:cs="Times New Roman"/>
                <w:sz w:val="24"/>
                <w:szCs w:val="24"/>
              </w:rPr>
            </w:pPr>
            <w:r w:rsidRPr="00CD5E5C">
              <w:rPr>
                <w:rFonts w:ascii="Times New Roman" w:hAnsi="Times New Roman" w:cs="Times New Roman"/>
                <w:sz w:val="24"/>
                <w:szCs w:val="24"/>
              </w:rPr>
              <w:t>Развитие культуры в Углегорском муниципальном округе Сахалинской области</w:t>
            </w:r>
          </w:p>
        </w:tc>
        <w:tc>
          <w:tcPr>
            <w:tcW w:w="1417" w:type="dxa"/>
          </w:tcPr>
          <w:p w14:paraId="5574F4D6"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358 181,4</w:t>
            </w:r>
          </w:p>
        </w:tc>
        <w:tc>
          <w:tcPr>
            <w:tcW w:w="1418" w:type="dxa"/>
          </w:tcPr>
          <w:p w14:paraId="02E1A1F1"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333 210,3</w:t>
            </w:r>
          </w:p>
        </w:tc>
        <w:tc>
          <w:tcPr>
            <w:tcW w:w="1275" w:type="dxa"/>
          </w:tcPr>
          <w:p w14:paraId="250E591E"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93,0</w:t>
            </w:r>
          </w:p>
        </w:tc>
      </w:tr>
      <w:tr w:rsidR="00DD6D75" w14:paraId="2222B413" w14:textId="77777777" w:rsidTr="004D2417">
        <w:trPr>
          <w:jc w:val="center"/>
        </w:trPr>
        <w:tc>
          <w:tcPr>
            <w:tcW w:w="5524" w:type="dxa"/>
          </w:tcPr>
          <w:p w14:paraId="18994A32" w14:textId="77777777" w:rsidR="00DD6D75" w:rsidRPr="00CD5E5C" w:rsidRDefault="00DD6D75" w:rsidP="004D2417">
            <w:pPr>
              <w:rPr>
                <w:rFonts w:ascii="Times New Roman" w:hAnsi="Times New Roman" w:cs="Times New Roman"/>
                <w:sz w:val="24"/>
                <w:szCs w:val="24"/>
              </w:rPr>
            </w:pPr>
            <w:r w:rsidRPr="00CD5E5C">
              <w:rPr>
                <w:rFonts w:ascii="Times New Roman" w:hAnsi="Times New Roman" w:cs="Times New Roman"/>
                <w:sz w:val="24"/>
                <w:szCs w:val="24"/>
              </w:rPr>
              <w:t>Развитие физической культуры и спорта в Углегорском муниципальном округе Сахалинской области</w:t>
            </w:r>
          </w:p>
        </w:tc>
        <w:tc>
          <w:tcPr>
            <w:tcW w:w="1417" w:type="dxa"/>
          </w:tcPr>
          <w:p w14:paraId="4BC0100B"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103 258,6</w:t>
            </w:r>
          </w:p>
        </w:tc>
        <w:tc>
          <w:tcPr>
            <w:tcW w:w="1418" w:type="dxa"/>
          </w:tcPr>
          <w:p w14:paraId="22345276"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96 773,7</w:t>
            </w:r>
          </w:p>
        </w:tc>
        <w:tc>
          <w:tcPr>
            <w:tcW w:w="1275" w:type="dxa"/>
          </w:tcPr>
          <w:p w14:paraId="4C4C31E3"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93,7</w:t>
            </w:r>
          </w:p>
        </w:tc>
      </w:tr>
      <w:tr w:rsidR="00DD6D75" w14:paraId="41054837" w14:textId="77777777" w:rsidTr="004D2417">
        <w:trPr>
          <w:jc w:val="center"/>
        </w:trPr>
        <w:tc>
          <w:tcPr>
            <w:tcW w:w="5524" w:type="dxa"/>
          </w:tcPr>
          <w:p w14:paraId="2862F1E1" w14:textId="77777777" w:rsidR="00DD6D75" w:rsidRPr="00CD5E5C" w:rsidRDefault="00DD6D75" w:rsidP="004D2417">
            <w:pPr>
              <w:rPr>
                <w:rFonts w:ascii="Times New Roman" w:hAnsi="Times New Roman" w:cs="Times New Roman"/>
                <w:sz w:val="24"/>
                <w:szCs w:val="24"/>
              </w:rPr>
            </w:pPr>
            <w:r w:rsidRPr="00CD5E5C">
              <w:rPr>
                <w:rFonts w:ascii="Times New Roman" w:hAnsi="Times New Roman" w:cs="Times New Roman"/>
                <w:sz w:val="24"/>
                <w:szCs w:val="24"/>
              </w:rPr>
              <w:t>Организация летнего отдыха, оздоровления и занятости детей и молодежи в возрасте от 6,5 до 18 лет Углегорского муниципального округа Сахалинской области</w:t>
            </w:r>
          </w:p>
        </w:tc>
        <w:tc>
          <w:tcPr>
            <w:tcW w:w="1417" w:type="dxa"/>
          </w:tcPr>
          <w:p w14:paraId="76E60852"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18 765,4</w:t>
            </w:r>
          </w:p>
        </w:tc>
        <w:tc>
          <w:tcPr>
            <w:tcW w:w="1418" w:type="dxa"/>
          </w:tcPr>
          <w:p w14:paraId="71DA2BD8"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18 368,7</w:t>
            </w:r>
          </w:p>
        </w:tc>
        <w:tc>
          <w:tcPr>
            <w:tcW w:w="1275" w:type="dxa"/>
          </w:tcPr>
          <w:p w14:paraId="59D0F9A0"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97,9</w:t>
            </w:r>
          </w:p>
        </w:tc>
      </w:tr>
      <w:tr w:rsidR="00DD6D75" w14:paraId="6F2BC0E7" w14:textId="77777777" w:rsidTr="004D2417">
        <w:trPr>
          <w:jc w:val="center"/>
        </w:trPr>
        <w:tc>
          <w:tcPr>
            <w:tcW w:w="5524" w:type="dxa"/>
          </w:tcPr>
          <w:p w14:paraId="02B03EB3" w14:textId="77777777" w:rsidR="00DD6D75" w:rsidRPr="00CD5E5C" w:rsidRDefault="00DD6D75" w:rsidP="004D2417">
            <w:pPr>
              <w:rPr>
                <w:rFonts w:ascii="Times New Roman" w:hAnsi="Times New Roman" w:cs="Times New Roman"/>
                <w:sz w:val="24"/>
                <w:szCs w:val="24"/>
              </w:rPr>
            </w:pPr>
            <w:r w:rsidRPr="00CD5E5C">
              <w:rPr>
                <w:rFonts w:ascii="Times New Roman" w:hAnsi="Times New Roman" w:cs="Times New Roman"/>
                <w:sz w:val="24"/>
                <w:szCs w:val="24"/>
              </w:rPr>
              <w:t>Стимулирование экономической активности в Углегорском муниципальном округе Сахалинской области</w:t>
            </w:r>
          </w:p>
        </w:tc>
        <w:tc>
          <w:tcPr>
            <w:tcW w:w="1417" w:type="dxa"/>
          </w:tcPr>
          <w:p w14:paraId="3E620EE7"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33 306,9</w:t>
            </w:r>
          </w:p>
        </w:tc>
        <w:tc>
          <w:tcPr>
            <w:tcW w:w="1418" w:type="dxa"/>
          </w:tcPr>
          <w:p w14:paraId="52E27E66"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16 196,5</w:t>
            </w:r>
          </w:p>
        </w:tc>
        <w:tc>
          <w:tcPr>
            <w:tcW w:w="1275" w:type="dxa"/>
          </w:tcPr>
          <w:p w14:paraId="5617EEAA"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48,6</w:t>
            </w:r>
          </w:p>
        </w:tc>
      </w:tr>
      <w:tr w:rsidR="00DD6D75" w14:paraId="7678ACCC" w14:textId="77777777" w:rsidTr="004D2417">
        <w:trPr>
          <w:jc w:val="center"/>
        </w:trPr>
        <w:tc>
          <w:tcPr>
            <w:tcW w:w="5524" w:type="dxa"/>
          </w:tcPr>
          <w:p w14:paraId="7C945341" w14:textId="77777777" w:rsidR="00DD6D75" w:rsidRPr="00CD5E5C" w:rsidRDefault="00DD6D75" w:rsidP="004D2417">
            <w:pPr>
              <w:rPr>
                <w:rFonts w:ascii="Times New Roman" w:hAnsi="Times New Roman" w:cs="Times New Roman"/>
                <w:sz w:val="24"/>
                <w:szCs w:val="24"/>
              </w:rPr>
            </w:pPr>
            <w:r w:rsidRPr="00CD5E5C">
              <w:rPr>
                <w:rFonts w:ascii="Times New Roman" w:hAnsi="Times New Roman" w:cs="Times New Roman"/>
                <w:sz w:val="24"/>
                <w:szCs w:val="24"/>
              </w:rPr>
              <w:t>Развитие транспортной инфраструктуры и благоустройства населенных пунктов муниципального образования Углегорский муниципальный округ Сахалинской области</w:t>
            </w:r>
          </w:p>
        </w:tc>
        <w:tc>
          <w:tcPr>
            <w:tcW w:w="1417" w:type="dxa"/>
          </w:tcPr>
          <w:p w14:paraId="614ACFD5"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467 210,3</w:t>
            </w:r>
          </w:p>
        </w:tc>
        <w:tc>
          <w:tcPr>
            <w:tcW w:w="1418" w:type="dxa"/>
          </w:tcPr>
          <w:p w14:paraId="0E141BE3"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439 583,2</w:t>
            </w:r>
          </w:p>
        </w:tc>
        <w:tc>
          <w:tcPr>
            <w:tcW w:w="1275" w:type="dxa"/>
          </w:tcPr>
          <w:p w14:paraId="347E9075"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94,1</w:t>
            </w:r>
          </w:p>
        </w:tc>
      </w:tr>
      <w:tr w:rsidR="00DD6D75" w14:paraId="50525965" w14:textId="77777777" w:rsidTr="004D2417">
        <w:trPr>
          <w:jc w:val="center"/>
        </w:trPr>
        <w:tc>
          <w:tcPr>
            <w:tcW w:w="5524" w:type="dxa"/>
          </w:tcPr>
          <w:p w14:paraId="0E89F537" w14:textId="77777777" w:rsidR="00DD6D75" w:rsidRPr="00CD5E5C" w:rsidRDefault="00DD6D75" w:rsidP="004D2417">
            <w:pPr>
              <w:rPr>
                <w:rFonts w:ascii="Times New Roman" w:hAnsi="Times New Roman" w:cs="Times New Roman"/>
                <w:sz w:val="24"/>
                <w:szCs w:val="24"/>
              </w:rPr>
            </w:pPr>
            <w:r w:rsidRPr="00CD5E5C">
              <w:rPr>
                <w:rFonts w:ascii="Times New Roman" w:hAnsi="Times New Roman" w:cs="Times New Roman"/>
                <w:sz w:val="24"/>
                <w:szCs w:val="24"/>
              </w:rPr>
              <w:t>Поддержка социально ориентированных некоммерческих организаций в Углегорском муниципальном округе Сахалинской области</w:t>
            </w:r>
          </w:p>
        </w:tc>
        <w:tc>
          <w:tcPr>
            <w:tcW w:w="1417" w:type="dxa"/>
          </w:tcPr>
          <w:p w14:paraId="5D90F00F"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72,0</w:t>
            </w:r>
          </w:p>
        </w:tc>
        <w:tc>
          <w:tcPr>
            <w:tcW w:w="1418" w:type="dxa"/>
          </w:tcPr>
          <w:p w14:paraId="1C564851"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72,0</w:t>
            </w:r>
          </w:p>
        </w:tc>
        <w:tc>
          <w:tcPr>
            <w:tcW w:w="1275" w:type="dxa"/>
          </w:tcPr>
          <w:p w14:paraId="35210F3D"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100,0</w:t>
            </w:r>
          </w:p>
        </w:tc>
      </w:tr>
      <w:tr w:rsidR="00DD6D75" w14:paraId="0048B6C7" w14:textId="77777777" w:rsidTr="004D2417">
        <w:trPr>
          <w:jc w:val="center"/>
        </w:trPr>
        <w:tc>
          <w:tcPr>
            <w:tcW w:w="5524" w:type="dxa"/>
          </w:tcPr>
          <w:p w14:paraId="023C676A" w14:textId="77777777" w:rsidR="00DD6D75" w:rsidRPr="00CD5E5C" w:rsidRDefault="00DD6D75" w:rsidP="004D2417">
            <w:pPr>
              <w:rPr>
                <w:rFonts w:ascii="Times New Roman" w:hAnsi="Times New Roman" w:cs="Times New Roman"/>
                <w:sz w:val="24"/>
                <w:szCs w:val="24"/>
              </w:rPr>
            </w:pPr>
            <w:r w:rsidRPr="00CD5E5C">
              <w:rPr>
                <w:rFonts w:ascii="Times New Roman" w:hAnsi="Times New Roman" w:cs="Times New Roman"/>
                <w:sz w:val="24"/>
                <w:szCs w:val="24"/>
              </w:rPr>
              <w:t xml:space="preserve">Обеспечение доступа инвалидов к объектам социальной инфраструктуры Сахалинской области </w:t>
            </w:r>
          </w:p>
        </w:tc>
        <w:tc>
          <w:tcPr>
            <w:tcW w:w="1417" w:type="dxa"/>
          </w:tcPr>
          <w:p w14:paraId="6257FA50"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5 677,4</w:t>
            </w:r>
          </w:p>
        </w:tc>
        <w:tc>
          <w:tcPr>
            <w:tcW w:w="1418" w:type="dxa"/>
          </w:tcPr>
          <w:p w14:paraId="642AC0BB"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5 677,3</w:t>
            </w:r>
          </w:p>
        </w:tc>
        <w:tc>
          <w:tcPr>
            <w:tcW w:w="1275" w:type="dxa"/>
          </w:tcPr>
          <w:p w14:paraId="5730A577"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100,0</w:t>
            </w:r>
          </w:p>
        </w:tc>
      </w:tr>
      <w:tr w:rsidR="00DD6D75" w14:paraId="2748B381" w14:textId="77777777" w:rsidTr="004D2417">
        <w:trPr>
          <w:jc w:val="center"/>
        </w:trPr>
        <w:tc>
          <w:tcPr>
            <w:tcW w:w="5524" w:type="dxa"/>
          </w:tcPr>
          <w:p w14:paraId="00989D08" w14:textId="77777777" w:rsidR="00DD6D75" w:rsidRPr="00CD5E5C" w:rsidRDefault="00DD6D75" w:rsidP="004D2417">
            <w:pPr>
              <w:rPr>
                <w:rFonts w:ascii="Times New Roman" w:hAnsi="Times New Roman" w:cs="Times New Roman"/>
                <w:sz w:val="24"/>
                <w:szCs w:val="24"/>
              </w:rPr>
            </w:pPr>
            <w:r w:rsidRPr="00CD5E5C">
              <w:rPr>
                <w:rFonts w:ascii="Times New Roman" w:hAnsi="Times New Roman" w:cs="Times New Roman"/>
                <w:sz w:val="24"/>
                <w:szCs w:val="24"/>
              </w:rPr>
              <w:t>Снижение рисков от чрезвычайных ситуаций природного и техногенного характера, обеспечение пожарной безопасности и безопасности граждан на водных объектах на территории Углегорского муниципального округа Сахалинской области</w:t>
            </w:r>
          </w:p>
        </w:tc>
        <w:tc>
          <w:tcPr>
            <w:tcW w:w="1417" w:type="dxa"/>
          </w:tcPr>
          <w:p w14:paraId="79CCD9E0"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2 140,9</w:t>
            </w:r>
          </w:p>
        </w:tc>
        <w:tc>
          <w:tcPr>
            <w:tcW w:w="1418" w:type="dxa"/>
          </w:tcPr>
          <w:p w14:paraId="42CF67C3"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987,8</w:t>
            </w:r>
          </w:p>
        </w:tc>
        <w:tc>
          <w:tcPr>
            <w:tcW w:w="1275" w:type="dxa"/>
          </w:tcPr>
          <w:p w14:paraId="29CC8CF7"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46,1</w:t>
            </w:r>
          </w:p>
        </w:tc>
      </w:tr>
      <w:tr w:rsidR="00DD6D75" w14:paraId="6ED7CDBF" w14:textId="77777777" w:rsidTr="004D2417">
        <w:trPr>
          <w:jc w:val="center"/>
        </w:trPr>
        <w:tc>
          <w:tcPr>
            <w:tcW w:w="5524" w:type="dxa"/>
          </w:tcPr>
          <w:p w14:paraId="2B1B1230" w14:textId="77777777" w:rsidR="00DD6D75" w:rsidRPr="00CD5E5C" w:rsidRDefault="00DD6D75" w:rsidP="004D2417">
            <w:pPr>
              <w:rPr>
                <w:rFonts w:ascii="Times New Roman" w:hAnsi="Times New Roman" w:cs="Times New Roman"/>
                <w:sz w:val="24"/>
                <w:szCs w:val="24"/>
              </w:rPr>
            </w:pPr>
            <w:r w:rsidRPr="00CD5E5C">
              <w:rPr>
                <w:rFonts w:ascii="Times New Roman" w:hAnsi="Times New Roman" w:cs="Times New Roman"/>
                <w:sz w:val="24"/>
                <w:szCs w:val="24"/>
              </w:rPr>
              <w:lastRenderedPageBreak/>
              <w:t>Обеспечение населения Углегорского муниципального округа Сахалинской области качественными услугами жилищно-коммунального хозяйства</w:t>
            </w:r>
          </w:p>
        </w:tc>
        <w:tc>
          <w:tcPr>
            <w:tcW w:w="1417" w:type="dxa"/>
          </w:tcPr>
          <w:p w14:paraId="4895895D"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206 258,1</w:t>
            </w:r>
          </w:p>
        </w:tc>
        <w:tc>
          <w:tcPr>
            <w:tcW w:w="1418" w:type="dxa"/>
          </w:tcPr>
          <w:p w14:paraId="2BC38B07"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126 458,4</w:t>
            </w:r>
          </w:p>
        </w:tc>
        <w:tc>
          <w:tcPr>
            <w:tcW w:w="1275" w:type="dxa"/>
          </w:tcPr>
          <w:p w14:paraId="07B96802"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61,3</w:t>
            </w:r>
          </w:p>
        </w:tc>
      </w:tr>
      <w:tr w:rsidR="00DD6D75" w14:paraId="2713940A" w14:textId="77777777" w:rsidTr="004D2417">
        <w:trPr>
          <w:jc w:val="center"/>
        </w:trPr>
        <w:tc>
          <w:tcPr>
            <w:tcW w:w="5524" w:type="dxa"/>
          </w:tcPr>
          <w:p w14:paraId="67FCFAFE" w14:textId="77777777" w:rsidR="00DD6D75" w:rsidRPr="00CD5E5C" w:rsidRDefault="00DD6D75" w:rsidP="004D2417">
            <w:pPr>
              <w:rPr>
                <w:rFonts w:ascii="Times New Roman" w:hAnsi="Times New Roman" w:cs="Times New Roman"/>
                <w:sz w:val="24"/>
                <w:szCs w:val="24"/>
              </w:rPr>
            </w:pPr>
            <w:r w:rsidRPr="00CD5E5C">
              <w:rPr>
                <w:rFonts w:ascii="Times New Roman" w:hAnsi="Times New Roman" w:cs="Times New Roman"/>
                <w:sz w:val="24"/>
                <w:szCs w:val="24"/>
              </w:rPr>
              <w:t>Ликвидация аварийного и непригодного для проживания жилищного фонда, неиспользуемых и бесхозяйных объектов производственного и непроизводственного назначения на территории Углегорского муниципального округа Сахалинской области</w:t>
            </w:r>
          </w:p>
        </w:tc>
        <w:tc>
          <w:tcPr>
            <w:tcW w:w="1417" w:type="dxa"/>
          </w:tcPr>
          <w:p w14:paraId="6F35BD9C"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18 447,3</w:t>
            </w:r>
          </w:p>
        </w:tc>
        <w:tc>
          <w:tcPr>
            <w:tcW w:w="1418" w:type="dxa"/>
          </w:tcPr>
          <w:p w14:paraId="7BB7F39E"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0,0</w:t>
            </w:r>
          </w:p>
        </w:tc>
        <w:tc>
          <w:tcPr>
            <w:tcW w:w="1275" w:type="dxa"/>
          </w:tcPr>
          <w:p w14:paraId="5B09EE9B"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0,0</w:t>
            </w:r>
          </w:p>
        </w:tc>
      </w:tr>
      <w:tr w:rsidR="00DD6D75" w14:paraId="447541D6" w14:textId="77777777" w:rsidTr="004D2417">
        <w:trPr>
          <w:jc w:val="center"/>
        </w:trPr>
        <w:tc>
          <w:tcPr>
            <w:tcW w:w="5524" w:type="dxa"/>
          </w:tcPr>
          <w:p w14:paraId="35231468" w14:textId="77777777" w:rsidR="00DD6D75" w:rsidRPr="00CD5E5C" w:rsidRDefault="00DD6D75" w:rsidP="004D2417">
            <w:pPr>
              <w:rPr>
                <w:rFonts w:ascii="Times New Roman" w:hAnsi="Times New Roman" w:cs="Times New Roman"/>
                <w:sz w:val="24"/>
                <w:szCs w:val="24"/>
              </w:rPr>
            </w:pPr>
            <w:r w:rsidRPr="00CD5E5C">
              <w:rPr>
                <w:rFonts w:ascii="Times New Roman" w:hAnsi="Times New Roman" w:cs="Times New Roman"/>
                <w:sz w:val="24"/>
                <w:szCs w:val="24"/>
              </w:rPr>
              <w:t>Совершенствование системы муниципального управления на территории Углегорского муниципального округа Сахалинской области</w:t>
            </w:r>
          </w:p>
        </w:tc>
        <w:tc>
          <w:tcPr>
            <w:tcW w:w="1417" w:type="dxa"/>
          </w:tcPr>
          <w:p w14:paraId="1DD2AC48"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271 979,3</w:t>
            </w:r>
          </w:p>
        </w:tc>
        <w:tc>
          <w:tcPr>
            <w:tcW w:w="1418" w:type="dxa"/>
          </w:tcPr>
          <w:p w14:paraId="3627F91C"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259 275,8</w:t>
            </w:r>
          </w:p>
        </w:tc>
        <w:tc>
          <w:tcPr>
            <w:tcW w:w="1275" w:type="dxa"/>
          </w:tcPr>
          <w:p w14:paraId="368C6E6E"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95,3</w:t>
            </w:r>
          </w:p>
        </w:tc>
      </w:tr>
      <w:tr w:rsidR="00DD6D75" w14:paraId="56D5CB1A" w14:textId="77777777" w:rsidTr="004D2417">
        <w:trPr>
          <w:jc w:val="center"/>
        </w:trPr>
        <w:tc>
          <w:tcPr>
            <w:tcW w:w="5524" w:type="dxa"/>
          </w:tcPr>
          <w:p w14:paraId="616B7A58" w14:textId="77777777" w:rsidR="00DD6D75" w:rsidRPr="00CD5E5C" w:rsidRDefault="00DD6D75" w:rsidP="004D2417">
            <w:pPr>
              <w:rPr>
                <w:rFonts w:ascii="Times New Roman" w:hAnsi="Times New Roman" w:cs="Times New Roman"/>
                <w:sz w:val="24"/>
                <w:szCs w:val="24"/>
              </w:rPr>
            </w:pPr>
            <w:r w:rsidRPr="00CD5E5C">
              <w:rPr>
                <w:rFonts w:ascii="Times New Roman" w:hAnsi="Times New Roman" w:cs="Times New Roman"/>
                <w:sz w:val="24"/>
                <w:szCs w:val="24"/>
              </w:rPr>
              <w:t xml:space="preserve">Обеспечение населения Углегорского муниципального округа Сахалинской области качественным жильем </w:t>
            </w:r>
          </w:p>
        </w:tc>
        <w:tc>
          <w:tcPr>
            <w:tcW w:w="1417" w:type="dxa"/>
          </w:tcPr>
          <w:p w14:paraId="7341665F"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404 604,7</w:t>
            </w:r>
          </w:p>
        </w:tc>
        <w:tc>
          <w:tcPr>
            <w:tcW w:w="1418" w:type="dxa"/>
          </w:tcPr>
          <w:p w14:paraId="2F0133A3"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230 816,7</w:t>
            </w:r>
          </w:p>
        </w:tc>
        <w:tc>
          <w:tcPr>
            <w:tcW w:w="1275" w:type="dxa"/>
          </w:tcPr>
          <w:p w14:paraId="5C26C80F"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57,0</w:t>
            </w:r>
          </w:p>
        </w:tc>
      </w:tr>
      <w:tr w:rsidR="00DD6D75" w14:paraId="71D27B67" w14:textId="77777777" w:rsidTr="004D2417">
        <w:trPr>
          <w:jc w:val="center"/>
        </w:trPr>
        <w:tc>
          <w:tcPr>
            <w:tcW w:w="5524" w:type="dxa"/>
          </w:tcPr>
          <w:p w14:paraId="62DD949C" w14:textId="77777777" w:rsidR="00DD6D75" w:rsidRPr="00CD5E5C" w:rsidRDefault="00DD6D75" w:rsidP="004D2417">
            <w:pPr>
              <w:rPr>
                <w:rFonts w:ascii="Times New Roman" w:hAnsi="Times New Roman" w:cs="Times New Roman"/>
                <w:sz w:val="24"/>
                <w:szCs w:val="24"/>
              </w:rPr>
            </w:pPr>
            <w:r w:rsidRPr="00CD5E5C">
              <w:rPr>
                <w:rFonts w:ascii="Times New Roman" w:hAnsi="Times New Roman" w:cs="Times New Roman"/>
                <w:sz w:val="24"/>
                <w:szCs w:val="24"/>
              </w:rPr>
              <w:t>Формирование современной городской среды на территории Углегорского муниципального округа Сахалинской области</w:t>
            </w:r>
          </w:p>
        </w:tc>
        <w:tc>
          <w:tcPr>
            <w:tcW w:w="1417" w:type="dxa"/>
          </w:tcPr>
          <w:p w14:paraId="699B21A6"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119 101,2</w:t>
            </w:r>
          </w:p>
        </w:tc>
        <w:tc>
          <w:tcPr>
            <w:tcW w:w="1418" w:type="dxa"/>
          </w:tcPr>
          <w:p w14:paraId="7F66DC9B"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116 056,2</w:t>
            </w:r>
          </w:p>
        </w:tc>
        <w:tc>
          <w:tcPr>
            <w:tcW w:w="1275" w:type="dxa"/>
          </w:tcPr>
          <w:p w14:paraId="282A1774"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97,4</w:t>
            </w:r>
          </w:p>
        </w:tc>
      </w:tr>
      <w:tr w:rsidR="00DD6D75" w14:paraId="31648236" w14:textId="77777777" w:rsidTr="004D2417">
        <w:trPr>
          <w:jc w:val="center"/>
        </w:trPr>
        <w:tc>
          <w:tcPr>
            <w:tcW w:w="5524" w:type="dxa"/>
          </w:tcPr>
          <w:p w14:paraId="32D51C73" w14:textId="77777777" w:rsidR="00DD6D75" w:rsidRPr="00CD5E5C" w:rsidRDefault="00DD6D75" w:rsidP="004D2417">
            <w:pPr>
              <w:rPr>
                <w:rFonts w:ascii="Times New Roman" w:hAnsi="Times New Roman" w:cs="Times New Roman"/>
                <w:sz w:val="24"/>
                <w:szCs w:val="24"/>
              </w:rPr>
            </w:pPr>
            <w:r w:rsidRPr="00CD5E5C">
              <w:rPr>
                <w:rFonts w:ascii="Times New Roman" w:hAnsi="Times New Roman" w:cs="Times New Roman"/>
                <w:sz w:val="24"/>
                <w:szCs w:val="24"/>
              </w:rPr>
              <w:t>Охрана окружающей среды в Углегорском муниципальном округе Сахалинской области</w:t>
            </w:r>
          </w:p>
        </w:tc>
        <w:tc>
          <w:tcPr>
            <w:tcW w:w="1417" w:type="dxa"/>
          </w:tcPr>
          <w:p w14:paraId="34B12F56"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3 468,4</w:t>
            </w:r>
          </w:p>
        </w:tc>
        <w:tc>
          <w:tcPr>
            <w:tcW w:w="1418" w:type="dxa"/>
          </w:tcPr>
          <w:p w14:paraId="0C71BBA1"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150,0</w:t>
            </w:r>
          </w:p>
        </w:tc>
        <w:tc>
          <w:tcPr>
            <w:tcW w:w="1275" w:type="dxa"/>
          </w:tcPr>
          <w:p w14:paraId="0237CA9C"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4,3</w:t>
            </w:r>
          </w:p>
        </w:tc>
      </w:tr>
      <w:tr w:rsidR="00DD6D75" w14:paraId="3D0FEA43" w14:textId="77777777" w:rsidTr="004D2417">
        <w:trPr>
          <w:jc w:val="center"/>
        </w:trPr>
        <w:tc>
          <w:tcPr>
            <w:tcW w:w="5524" w:type="dxa"/>
          </w:tcPr>
          <w:p w14:paraId="77E42CA8" w14:textId="77777777" w:rsidR="00DD6D75" w:rsidRPr="00CD5E5C" w:rsidRDefault="00DD6D75" w:rsidP="004D2417">
            <w:pPr>
              <w:rPr>
                <w:rFonts w:ascii="Times New Roman" w:hAnsi="Times New Roman" w:cs="Times New Roman"/>
                <w:sz w:val="24"/>
                <w:szCs w:val="24"/>
              </w:rPr>
            </w:pPr>
            <w:r w:rsidRPr="00CD5E5C">
              <w:rPr>
                <w:rFonts w:ascii="Times New Roman" w:hAnsi="Times New Roman" w:cs="Times New Roman"/>
                <w:sz w:val="24"/>
                <w:szCs w:val="24"/>
              </w:rPr>
              <w:t>Охрана общественного порядка на территории Углегорского муниципального округа Сахалинской области</w:t>
            </w:r>
          </w:p>
        </w:tc>
        <w:tc>
          <w:tcPr>
            <w:tcW w:w="1417" w:type="dxa"/>
          </w:tcPr>
          <w:p w14:paraId="07920E1D"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1 160,0</w:t>
            </w:r>
          </w:p>
        </w:tc>
        <w:tc>
          <w:tcPr>
            <w:tcW w:w="1418" w:type="dxa"/>
          </w:tcPr>
          <w:p w14:paraId="0934235D"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352,0</w:t>
            </w:r>
          </w:p>
        </w:tc>
        <w:tc>
          <w:tcPr>
            <w:tcW w:w="1275" w:type="dxa"/>
          </w:tcPr>
          <w:p w14:paraId="303D5C6F"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30,3</w:t>
            </w:r>
          </w:p>
        </w:tc>
      </w:tr>
      <w:tr w:rsidR="00DD6D75" w14:paraId="75500D44" w14:textId="77777777" w:rsidTr="004D2417">
        <w:trPr>
          <w:jc w:val="center"/>
        </w:trPr>
        <w:tc>
          <w:tcPr>
            <w:tcW w:w="5524" w:type="dxa"/>
          </w:tcPr>
          <w:p w14:paraId="269AE14F" w14:textId="77777777" w:rsidR="00DD6D75" w:rsidRPr="00CD5E5C" w:rsidRDefault="00DD6D75" w:rsidP="004D2417">
            <w:pPr>
              <w:rPr>
                <w:rFonts w:ascii="Times New Roman" w:hAnsi="Times New Roman" w:cs="Times New Roman"/>
                <w:sz w:val="24"/>
                <w:szCs w:val="24"/>
              </w:rPr>
            </w:pPr>
            <w:r w:rsidRPr="00CD5E5C">
              <w:rPr>
                <w:rFonts w:ascii="Times New Roman" w:hAnsi="Times New Roman" w:cs="Times New Roman"/>
                <w:sz w:val="24"/>
                <w:szCs w:val="24"/>
              </w:rPr>
              <w:t>Реализация молодежной политики в Углегорском муниципальном округе Сахалинской области</w:t>
            </w:r>
          </w:p>
        </w:tc>
        <w:tc>
          <w:tcPr>
            <w:tcW w:w="1417" w:type="dxa"/>
          </w:tcPr>
          <w:p w14:paraId="1EC26CCB"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7 962,5</w:t>
            </w:r>
          </w:p>
        </w:tc>
        <w:tc>
          <w:tcPr>
            <w:tcW w:w="1418" w:type="dxa"/>
          </w:tcPr>
          <w:p w14:paraId="23D45A1A"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7 796,9</w:t>
            </w:r>
          </w:p>
        </w:tc>
        <w:tc>
          <w:tcPr>
            <w:tcW w:w="1275" w:type="dxa"/>
          </w:tcPr>
          <w:p w14:paraId="24914D52"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97,9</w:t>
            </w:r>
          </w:p>
        </w:tc>
      </w:tr>
      <w:tr w:rsidR="00DD6D75" w14:paraId="2D636E70" w14:textId="77777777" w:rsidTr="004D2417">
        <w:trPr>
          <w:trHeight w:val="359"/>
          <w:jc w:val="center"/>
        </w:trPr>
        <w:tc>
          <w:tcPr>
            <w:tcW w:w="5524" w:type="dxa"/>
          </w:tcPr>
          <w:p w14:paraId="1B19D8AD" w14:textId="77777777" w:rsidR="00DD6D75" w:rsidRPr="00CD5E5C" w:rsidRDefault="00DD6D75" w:rsidP="004D2417">
            <w:pPr>
              <w:rPr>
                <w:rFonts w:ascii="Times New Roman" w:hAnsi="Times New Roman" w:cs="Times New Roman"/>
                <w:sz w:val="24"/>
                <w:szCs w:val="24"/>
              </w:rPr>
            </w:pPr>
            <w:r w:rsidRPr="00CD5E5C">
              <w:rPr>
                <w:rFonts w:ascii="Times New Roman" w:hAnsi="Times New Roman" w:cs="Times New Roman"/>
                <w:sz w:val="24"/>
                <w:szCs w:val="24"/>
              </w:rPr>
              <w:t>Развитие туризма в Углегорском муниципальном округе Сахалинской области</w:t>
            </w:r>
          </w:p>
        </w:tc>
        <w:tc>
          <w:tcPr>
            <w:tcW w:w="1417" w:type="dxa"/>
          </w:tcPr>
          <w:p w14:paraId="499A18C6"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42 449,7</w:t>
            </w:r>
          </w:p>
        </w:tc>
        <w:tc>
          <w:tcPr>
            <w:tcW w:w="1418" w:type="dxa"/>
          </w:tcPr>
          <w:p w14:paraId="37B5390D"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41 854,7</w:t>
            </w:r>
          </w:p>
        </w:tc>
        <w:tc>
          <w:tcPr>
            <w:tcW w:w="1275" w:type="dxa"/>
          </w:tcPr>
          <w:p w14:paraId="3E5A6863" w14:textId="77777777" w:rsidR="00DD6D75" w:rsidRPr="00CD5E5C" w:rsidRDefault="00DD6D75" w:rsidP="004D2417">
            <w:pPr>
              <w:jc w:val="center"/>
              <w:rPr>
                <w:rFonts w:ascii="Times New Roman" w:hAnsi="Times New Roman" w:cs="Times New Roman"/>
                <w:sz w:val="24"/>
                <w:szCs w:val="24"/>
              </w:rPr>
            </w:pPr>
            <w:r w:rsidRPr="00CD5E5C">
              <w:rPr>
                <w:rFonts w:ascii="Times New Roman" w:hAnsi="Times New Roman" w:cs="Times New Roman"/>
                <w:sz w:val="24"/>
                <w:szCs w:val="24"/>
              </w:rPr>
              <w:t>98,6</w:t>
            </w:r>
          </w:p>
        </w:tc>
      </w:tr>
      <w:tr w:rsidR="00DD6D75" w14:paraId="50855B48" w14:textId="77777777" w:rsidTr="004D2417">
        <w:trPr>
          <w:trHeight w:val="296"/>
          <w:jc w:val="center"/>
        </w:trPr>
        <w:tc>
          <w:tcPr>
            <w:tcW w:w="5524" w:type="dxa"/>
          </w:tcPr>
          <w:p w14:paraId="5A909BAC" w14:textId="77777777" w:rsidR="00DD6D75" w:rsidRPr="00D65179" w:rsidRDefault="00DD6D75" w:rsidP="004D2417">
            <w:pPr>
              <w:jc w:val="center"/>
              <w:rPr>
                <w:rFonts w:ascii="Times New Roman" w:hAnsi="Times New Roman" w:cs="Times New Roman"/>
                <w:b/>
                <w:sz w:val="20"/>
                <w:szCs w:val="20"/>
              </w:rPr>
            </w:pPr>
            <w:r w:rsidRPr="00D65179">
              <w:rPr>
                <w:rFonts w:ascii="Times New Roman" w:hAnsi="Times New Roman" w:cs="Times New Roman"/>
                <w:b/>
                <w:sz w:val="20"/>
                <w:szCs w:val="20"/>
              </w:rPr>
              <w:t>ИТОГО</w:t>
            </w:r>
          </w:p>
        </w:tc>
        <w:tc>
          <w:tcPr>
            <w:tcW w:w="1417" w:type="dxa"/>
          </w:tcPr>
          <w:p w14:paraId="78B0FF48" w14:textId="77777777" w:rsidR="00DD6D75" w:rsidRPr="00B32674" w:rsidRDefault="00DD6D75" w:rsidP="004D2417">
            <w:pPr>
              <w:jc w:val="center"/>
              <w:rPr>
                <w:rFonts w:ascii="Times New Roman" w:hAnsi="Times New Roman" w:cs="Times New Roman"/>
                <w:b/>
                <w:sz w:val="20"/>
                <w:szCs w:val="20"/>
              </w:rPr>
            </w:pPr>
            <w:r w:rsidRPr="00B32674">
              <w:rPr>
                <w:rFonts w:ascii="Times New Roman" w:hAnsi="Times New Roman" w:cs="Times New Roman"/>
                <w:b/>
                <w:sz w:val="20"/>
                <w:szCs w:val="20"/>
              </w:rPr>
              <w:t>4 029 075,1</w:t>
            </w:r>
          </w:p>
        </w:tc>
        <w:tc>
          <w:tcPr>
            <w:tcW w:w="1418" w:type="dxa"/>
          </w:tcPr>
          <w:p w14:paraId="393E5947" w14:textId="77777777" w:rsidR="00DD6D75" w:rsidRPr="00B32674" w:rsidRDefault="00DD6D75" w:rsidP="004D2417">
            <w:pPr>
              <w:jc w:val="center"/>
              <w:rPr>
                <w:rFonts w:ascii="Times New Roman" w:hAnsi="Times New Roman" w:cs="Times New Roman"/>
                <w:b/>
                <w:sz w:val="20"/>
                <w:szCs w:val="20"/>
              </w:rPr>
            </w:pPr>
            <w:r w:rsidRPr="00B32674">
              <w:rPr>
                <w:rFonts w:ascii="Times New Roman" w:hAnsi="Times New Roman" w:cs="Times New Roman"/>
                <w:b/>
                <w:sz w:val="20"/>
                <w:szCs w:val="20"/>
              </w:rPr>
              <w:t>3 570</w:t>
            </w:r>
            <w:r>
              <w:rPr>
                <w:rFonts w:ascii="Times New Roman" w:hAnsi="Times New Roman" w:cs="Times New Roman"/>
                <w:b/>
                <w:sz w:val="20"/>
                <w:szCs w:val="20"/>
              </w:rPr>
              <w:t> 091,7</w:t>
            </w:r>
          </w:p>
        </w:tc>
        <w:tc>
          <w:tcPr>
            <w:tcW w:w="1275" w:type="dxa"/>
          </w:tcPr>
          <w:p w14:paraId="27F3D6D4" w14:textId="77777777" w:rsidR="00DD6D75" w:rsidRPr="00B32674" w:rsidRDefault="00DD6D75" w:rsidP="004D2417">
            <w:pPr>
              <w:jc w:val="center"/>
              <w:rPr>
                <w:rFonts w:ascii="Times New Roman" w:hAnsi="Times New Roman" w:cs="Times New Roman"/>
                <w:b/>
                <w:sz w:val="20"/>
                <w:szCs w:val="20"/>
              </w:rPr>
            </w:pPr>
            <w:r w:rsidRPr="00B32674">
              <w:rPr>
                <w:rFonts w:ascii="Times New Roman" w:hAnsi="Times New Roman" w:cs="Times New Roman"/>
                <w:b/>
                <w:sz w:val="20"/>
                <w:szCs w:val="20"/>
              </w:rPr>
              <w:t>88,6</w:t>
            </w:r>
          </w:p>
        </w:tc>
      </w:tr>
    </w:tbl>
    <w:p w14:paraId="7C0AFAB1" w14:textId="77777777" w:rsidR="00C651FA" w:rsidRDefault="00C651FA" w:rsidP="00E3053D">
      <w:pPr>
        <w:spacing w:after="0" w:line="240" w:lineRule="auto"/>
        <w:ind w:firstLine="709"/>
        <w:jc w:val="both"/>
        <w:rPr>
          <w:rFonts w:ascii="Times New Roman" w:hAnsi="Times New Roman" w:cs="Times New Roman"/>
          <w:color w:val="FF0000"/>
          <w:sz w:val="28"/>
          <w:szCs w:val="28"/>
        </w:rPr>
      </w:pPr>
    </w:p>
    <w:p w14:paraId="4C40537C" w14:textId="02BB9ADA" w:rsidR="006E1213" w:rsidRPr="0028799C" w:rsidRDefault="006E1213" w:rsidP="00E3053D">
      <w:pPr>
        <w:spacing w:after="0" w:line="240" w:lineRule="auto"/>
        <w:ind w:firstLine="709"/>
        <w:jc w:val="both"/>
        <w:rPr>
          <w:rFonts w:ascii="Times New Roman" w:hAnsi="Times New Roman" w:cs="Times New Roman"/>
          <w:bCs/>
          <w:sz w:val="28"/>
          <w:szCs w:val="28"/>
        </w:rPr>
      </w:pPr>
      <w:r w:rsidRPr="0028799C">
        <w:rPr>
          <w:rFonts w:ascii="Times New Roman" w:hAnsi="Times New Roman" w:cs="Times New Roman"/>
          <w:bCs/>
          <w:sz w:val="28"/>
          <w:szCs w:val="28"/>
        </w:rPr>
        <w:t xml:space="preserve">Сумма неосвоенных денежных средств составила </w:t>
      </w:r>
      <w:r w:rsidR="00DD6D75" w:rsidRPr="0028799C">
        <w:rPr>
          <w:rFonts w:ascii="Times New Roman" w:hAnsi="Times New Roman" w:cs="Times New Roman"/>
          <w:bCs/>
          <w:sz w:val="28"/>
          <w:szCs w:val="28"/>
        </w:rPr>
        <w:t>458 983,4</w:t>
      </w:r>
      <w:r w:rsidR="00F77F4C" w:rsidRPr="0028799C">
        <w:rPr>
          <w:rFonts w:ascii="Times New Roman" w:hAnsi="Times New Roman" w:cs="Times New Roman"/>
          <w:bCs/>
          <w:sz w:val="28"/>
          <w:szCs w:val="28"/>
        </w:rPr>
        <w:t xml:space="preserve"> </w:t>
      </w:r>
      <w:r w:rsidRPr="0028799C">
        <w:rPr>
          <w:rFonts w:ascii="Times New Roman" w:hAnsi="Times New Roman" w:cs="Times New Roman"/>
          <w:bCs/>
          <w:sz w:val="28"/>
          <w:szCs w:val="28"/>
        </w:rPr>
        <w:t xml:space="preserve">тыс. рублей </w:t>
      </w:r>
    </w:p>
    <w:p w14:paraId="705782E1" w14:textId="45315003" w:rsidR="00D80A16" w:rsidRPr="0028799C" w:rsidRDefault="006E1213" w:rsidP="00D80A16">
      <w:pPr>
        <w:pStyle w:val="ConsPlusNormal"/>
        <w:ind w:firstLine="540"/>
        <w:jc w:val="both"/>
        <w:rPr>
          <w:rFonts w:ascii="Times New Roman" w:hAnsi="Times New Roman" w:cs="Times New Roman"/>
          <w:sz w:val="28"/>
          <w:szCs w:val="28"/>
        </w:rPr>
      </w:pPr>
      <w:r w:rsidRPr="0028799C">
        <w:rPr>
          <w:rFonts w:ascii="Times New Roman" w:hAnsi="Times New Roman" w:cs="Times New Roman"/>
          <w:sz w:val="28"/>
          <w:szCs w:val="28"/>
        </w:rPr>
        <w:t>Согласно произведенным расчетам показателей оценки эффективности реализации каждой муниципальной программы, с высоким уровнем эффективности признан</w:t>
      </w:r>
      <w:r w:rsidR="00E335E3">
        <w:rPr>
          <w:rFonts w:ascii="Times New Roman" w:hAnsi="Times New Roman" w:cs="Times New Roman"/>
          <w:sz w:val="28"/>
          <w:szCs w:val="28"/>
        </w:rPr>
        <w:t>ы</w:t>
      </w:r>
      <w:r w:rsidR="00F77F4C" w:rsidRPr="0028799C">
        <w:rPr>
          <w:rFonts w:ascii="Times New Roman" w:hAnsi="Times New Roman" w:cs="Times New Roman"/>
          <w:sz w:val="28"/>
          <w:szCs w:val="28"/>
        </w:rPr>
        <w:t xml:space="preserve"> </w:t>
      </w:r>
      <w:r w:rsidR="0028799C">
        <w:rPr>
          <w:rFonts w:ascii="Times New Roman" w:hAnsi="Times New Roman" w:cs="Times New Roman"/>
          <w:sz w:val="28"/>
          <w:szCs w:val="28"/>
        </w:rPr>
        <w:t>1</w:t>
      </w:r>
      <w:r w:rsidR="00E335E3">
        <w:rPr>
          <w:rFonts w:ascii="Times New Roman" w:hAnsi="Times New Roman" w:cs="Times New Roman"/>
          <w:sz w:val="28"/>
          <w:szCs w:val="28"/>
        </w:rPr>
        <w:t>2</w:t>
      </w:r>
      <w:r w:rsidRPr="0028799C">
        <w:rPr>
          <w:rFonts w:ascii="Times New Roman" w:hAnsi="Times New Roman" w:cs="Times New Roman"/>
          <w:sz w:val="28"/>
          <w:szCs w:val="28"/>
        </w:rPr>
        <w:t xml:space="preserve"> муниципальн</w:t>
      </w:r>
      <w:r w:rsidR="0028799C">
        <w:rPr>
          <w:rFonts w:ascii="Times New Roman" w:hAnsi="Times New Roman" w:cs="Times New Roman"/>
          <w:sz w:val="28"/>
          <w:szCs w:val="28"/>
        </w:rPr>
        <w:t>ых</w:t>
      </w:r>
      <w:r w:rsidRPr="0028799C">
        <w:rPr>
          <w:rFonts w:ascii="Times New Roman" w:hAnsi="Times New Roman" w:cs="Times New Roman"/>
          <w:sz w:val="28"/>
          <w:szCs w:val="28"/>
        </w:rPr>
        <w:t xml:space="preserve"> программ</w:t>
      </w:r>
      <w:r w:rsidR="00FD3D43" w:rsidRPr="0028799C">
        <w:rPr>
          <w:rFonts w:ascii="Times New Roman" w:hAnsi="Times New Roman" w:cs="Times New Roman"/>
          <w:sz w:val="28"/>
          <w:szCs w:val="28"/>
        </w:rPr>
        <w:t>а</w:t>
      </w:r>
      <w:r w:rsidRPr="0028799C">
        <w:rPr>
          <w:rFonts w:ascii="Times New Roman" w:hAnsi="Times New Roman" w:cs="Times New Roman"/>
          <w:sz w:val="28"/>
          <w:szCs w:val="28"/>
        </w:rPr>
        <w:t xml:space="preserve"> (т.е. интегральная оценка эффективности их реализации составила 0,9</w:t>
      </w:r>
      <w:r w:rsidR="00D80A16" w:rsidRPr="0028799C">
        <w:rPr>
          <w:rFonts w:ascii="Times New Roman" w:hAnsi="Times New Roman" w:cs="Times New Roman"/>
          <w:sz w:val="28"/>
          <w:szCs w:val="28"/>
        </w:rPr>
        <w:t>5</w:t>
      </w:r>
      <w:r w:rsidRPr="0028799C">
        <w:rPr>
          <w:rFonts w:ascii="Times New Roman" w:hAnsi="Times New Roman" w:cs="Times New Roman"/>
          <w:sz w:val="28"/>
          <w:szCs w:val="28"/>
        </w:rPr>
        <w:t xml:space="preserve"> баллов и выше)</w:t>
      </w:r>
      <w:r w:rsidR="00F10F2F" w:rsidRPr="0028799C">
        <w:rPr>
          <w:rFonts w:ascii="Times New Roman" w:hAnsi="Times New Roman" w:cs="Times New Roman"/>
          <w:sz w:val="28"/>
          <w:szCs w:val="28"/>
        </w:rPr>
        <w:t xml:space="preserve">. </w:t>
      </w:r>
    </w:p>
    <w:p w14:paraId="2F69B078" w14:textId="69424B71" w:rsidR="00D80A16" w:rsidRDefault="00D80A16" w:rsidP="00D80A16">
      <w:pPr>
        <w:pStyle w:val="ConsPlusNormal"/>
        <w:ind w:firstLine="540"/>
        <w:jc w:val="both"/>
        <w:rPr>
          <w:rFonts w:ascii="Times New Roman" w:hAnsi="Times New Roman" w:cs="Times New Roman"/>
          <w:sz w:val="28"/>
          <w:szCs w:val="28"/>
        </w:rPr>
      </w:pPr>
      <w:r w:rsidRPr="0028799C">
        <w:rPr>
          <w:rFonts w:ascii="Times New Roman" w:hAnsi="Times New Roman" w:cs="Times New Roman"/>
          <w:sz w:val="28"/>
          <w:szCs w:val="28"/>
        </w:rPr>
        <w:t>Средний уровень эффективности показал</w:t>
      </w:r>
      <w:r w:rsidR="00742B14" w:rsidRPr="0028799C">
        <w:rPr>
          <w:rFonts w:ascii="Times New Roman" w:hAnsi="Times New Roman" w:cs="Times New Roman"/>
          <w:sz w:val="28"/>
          <w:szCs w:val="28"/>
        </w:rPr>
        <w:t>и</w:t>
      </w:r>
      <w:r w:rsidRPr="0028799C">
        <w:rPr>
          <w:rFonts w:ascii="Times New Roman" w:hAnsi="Times New Roman" w:cs="Times New Roman"/>
          <w:sz w:val="28"/>
          <w:szCs w:val="28"/>
        </w:rPr>
        <w:t xml:space="preserve"> </w:t>
      </w:r>
      <w:r w:rsidR="0028799C">
        <w:rPr>
          <w:rFonts w:ascii="Times New Roman" w:hAnsi="Times New Roman" w:cs="Times New Roman"/>
          <w:sz w:val="28"/>
          <w:szCs w:val="28"/>
        </w:rPr>
        <w:t>1</w:t>
      </w:r>
      <w:r w:rsidRPr="0028799C">
        <w:rPr>
          <w:rFonts w:ascii="Times New Roman" w:hAnsi="Times New Roman" w:cs="Times New Roman"/>
          <w:sz w:val="28"/>
          <w:szCs w:val="28"/>
        </w:rPr>
        <w:t xml:space="preserve"> муниципальн</w:t>
      </w:r>
      <w:r w:rsidR="0028799C">
        <w:rPr>
          <w:rFonts w:ascii="Times New Roman" w:hAnsi="Times New Roman" w:cs="Times New Roman"/>
          <w:sz w:val="28"/>
          <w:szCs w:val="28"/>
        </w:rPr>
        <w:t>ая</w:t>
      </w:r>
      <w:r w:rsidRPr="0028799C">
        <w:rPr>
          <w:rFonts w:ascii="Times New Roman" w:hAnsi="Times New Roman" w:cs="Times New Roman"/>
          <w:sz w:val="28"/>
          <w:szCs w:val="28"/>
        </w:rPr>
        <w:t xml:space="preserve"> </w:t>
      </w:r>
      <w:proofErr w:type="spellStart"/>
      <w:r w:rsidRPr="0028799C">
        <w:rPr>
          <w:rFonts w:ascii="Times New Roman" w:hAnsi="Times New Roman" w:cs="Times New Roman"/>
          <w:sz w:val="28"/>
          <w:szCs w:val="28"/>
        </w:rPr>
        <w:t>программ</w:t>
      </w:r>
      <w:r w:rsidR="0028799C">
        <w:rPr>
          <w:rFonts w:ascii="Times New Roman" w:hAnsi="Times New Roman" w:cs="Times New Roman"/>
          <w:sz w:val="28"/>
          <w:szCs w:val="28"/>
        </w:rPr>
        <w:t>я</w:t>
      </w:r>
      <w:proofErr w:type="spellEnd"/>
      <w:r w:rsidRPr="0028799C">
        <w:rPr>
          <w:rFonts w:ascii="Times New Roman" w:hAnsi="Times New Roman" w:cs="Times New Roman"/>
          <w:sz w:val="28"/>
          <w:szCs w:val="28"/>
        </w:rPr>
        <w:t xml:space="preserve"> (т.е. интегральная оценка эффективности их реализации составила </w:t>
      </w:r>
      <w:r w:rsidRPr="0028799C">
        <w:rPr>
          <w:rFonts w:ascii="Times New Roman" w:hAnsi="Times New Roman"/>
          <w:sz w:val="28"/>
          <w:szCs w:val="28"/>
        </w:rPr>
        <w:t xml:space="preserve">от 0,90 до 0,95 </w:t>
      </w:r>
      <w:r w:rsidRPr="0028799C">
        <w:rPr>
          <w:rFonts w:ascii="Times New Roman" w:hAnsi="Times New Roman" w:cs="Times New Roman"/>
          <w:sz w:val="28"/>
          <w:szCs w:val="28"/>
        </w:rPr>
        <w:t>баллов)</w:t>
      </w:r>
      <w:r w:rsidR="0028799C">
        <w:rPr>
          <w:rFonts w:ascii="Times New Roman" w:hAnsi="Times New Roman" w:cs="Times New Roman"/>
          <w:sz w:val="28"/>
          <w:szCs w:val="28"/>
        </w:rPr>
        <w:t>.</w:t>
      </w:r>
    </w:p>
    <w:p w14:paraId="6CF41DCC" w14:textId="76A105E0" w:rsidR="0028799C" w:rsidRPr="0028799C" w:rsidRDefault="0028799C" w:rsidP="00D80A1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Низкий уровень </w:t>
      </w:r>
      <w:r w:rsidR="00E335E3">
        <w:rPr>
          <w:rFonts w:ascii="Times New Roman" w:hAnsi="Times New Roman" w:cs="Times New Roman"/>
          <w:sz w:val="28"/>
          <w:szCs w:val="28"/>
        </w:rPr>
        <w:t>показали 5 муниципальных программ.</w:t>
      </w:r>
    </w:p>
    <w:p w14:paraId="769B3291" w14:textId="42F563C3" w:rsidR="006E1213" w:rsidRDefault="006E1213" w:rsidP="00F10F2F">
      <w:pPr>
        <w:pStyle w:val="a4"/>
        <w:tabs>
          <w:tab w:val="left" w:pos="993"/>
        </w:tabs>
        <w:spacing w:after="0" w:line="240" w:lineRule="auto"/>
        <w:ind w:left="0" w:firstLine="709"/>
        <w:jc w:val="both"/>
        <w:rPr>
          <w:rFonts w:ascii="Times New Roman" w:hAnsi="Times New Roman" w:cs="Times New Roman"/>
          <w:sz w:val="28"/>
          <w:szCs w:val="28"/>
        </w:rPr>
      </w:pPr>
      <w:r w:rsidRPr="0028799C">
        <w:rPr>
          <w:rFonts w:ascii="Times New Roman" w:hAnsi="Times New Roman" w:cs="Times New Roman"/>
          <w:sz w:val="28"/>
          <w:szCs w:val="28"/>
        </w:rPr>
        <w:t xml:space="preserve">Далее произведен анализ всех муниципальных программ, реализуемых на территории Углегорского </w:t>
      </w:r>
      <w:r w:rsidR="007B5CF4" w:rsidRPr="0028799C">
        <w:rPr>
          <w:rFonts w:ascii="Times New Roman" w:hAnsi="Times New Roman" w:cs="Times New Roman"/>
          <w:sz w:val="28"/>
          <w:szCs w:val="28"/>
        </w:rPr>
        <w:t>городского округа</w:t>
      </w:r>
      <w:r w:rsidRPr="0028799C">
        <w:rPr>
          <w:rFonts w:ascii="Times New Roman" w:hAnsi="Times New Roman" w:cs="Times New Roman"/>
          <w:sz w:val="28"/>
          <w:szCs w:val="28"/>
        </w:rPr>
        <w:t xml:space="preserve"> в 20</w:t>
      </w:r>
      <w:r w:rsidR="00835E81" w:rsidRPr="0028799C">
        <w:rPr>
          <w:rFonts w:ascii="Times New Roman" w:hAnsi="Times New Roman" w:cs="Times New Roman"/>
          <w:sz w:val="28"/>
          <w:szCs w:val="28"/>
        </w:rPr>
        <w:t>2</w:t>
      </w:r>
      <w:r w:rsidR="00DD6D75" w:rsidRPr="0028799C">
        <w:rPr>
          <w:rFonts w:ascii="Times New Roman" w:hAnsi="Times New Roman" w:cs="Times New Roman"/>
          <w:sz w:val="28"/>
          <w:szCs w:val="28"/>
        </w:rPr>
        <w:t>5</w:t>
      </w:r>
      <w:r w:rsidRPr="0028799C">
        <w:rPr>
          <w:rFonts w:ascii="Times New Roman" w:hAnsi="Times New Roman" w:cs="Times New Roman"/>
          <w:sz w:val="28"/>
          <w:szCs w:val="28"/>
        </w:rPr>
        <w:t xml:space="preserve"> году.</w:t>
      </w:r>
    </w:p>
    <w:p w14:paraId="6803BEB9" w14:textId="77777777" w:rsidR="007F0853" w:rsidRDefault="007F0853" w:rsidP="00F10F2F">
      <w:pPr>
        <w:pStyle w:val="a4"/>
        <w:tabs>
          <w:tab w:val="left" w:pos="993"/>
        </w:tabs>
        <w:spacing w:after="0" w:line="240" w:lineRule="auto"/>
        <w:ind w:left="0" w:firstLine="709"/>
        <w:jc w:val="both"/>
        <w:rPr>
          <w:rFonts w:ascii="Times New Roman" w:hAnsi="Times New Roman" w:cs="Times New Roman"/>
          <w:sz w:val="28"/>
          <w:szCs w:val="28"/>
        </w:rPr>
      </w:pPr>
    </w:p>
    <w:p w14:paraId="648C0DCF" w14:textId="77777777" w:rsidR="00CD5E5C" w:rsidRDefault="00CD5E5C" w:rsidP="00F10F2F">
      <w:pPr>
        <w:pStyle w:val="a4"/>
        <w:tabs>
          <w:tab w:val="left" w:pos="993"/>
        </w:tabs>
        <w:spacing w:after="0" w:line="240" w:lineRule="auto"/>
        <w:ind w:left="0" w:firstLine="709"/>
        <w:jc w:val="both"/>
        <w:rPr>
          <w:rFonts w:ascii="Times New Roman" w:hAnsi="Times New Roman" w:cs="Times New Roman"/>
          <w:sz w:val="28"/>
          <w:szCs w:val="28"/>
        </w:rPr>
      </w:pPr>
    </w:p>
    <w:p w14:paraId="08D83B9A" w14:textId="77777777" w:rsidR="00CD5E5C" w:rsidRDefault="00CD5E5C" w:rsidP="00F10F2F">
      <w:pPr>
        <w:pStyle w:val="a4"/>
        <w:tabs>
          <w:tab w:val="left" w:pos="993"/>
        </w:tabs>
        <w:spacing w:after="0" w:line="240" w:lineRule="auto"/>
        <w:ind w:left="0" w:firstLine="709"/>
        <w:jc w:val="both"/>
        <w:rPr>
          <w:rFonts w:ascii="Times New Roman" w:hAnsi="Times New Roman" w:cs="Times New Roman"/>
          <w:sz w:val="28"/>
          <w:szCs w:val="28"/>
        </w:rPr>
      </w:pPr>
    </w:p>
    <w:p w14:paraId="54B12BF4" w14:textId="77777777" w:rsidR="00CD5E5C" w:rsidRDefault="00CD5E5C" w:rsidP="00F10F2F">
      <w:pPr>
        <w:pStyle w:val="a4"/>
        <w:tabs>
          <w:tab w:val="left" w:pos="993"/>
        </w:tabs>
        <w:spacing w:after="0" w:line="240" w:lineRule="auto"/>
        <w:ind w:left="0" w:firstLine="709"/>
        <w:jc w:val="both"/>
        <w:rPr>
          <w:rFonts w:ascii="Times New Roman" w:hAnsi="Times New Roman" w:cs="Times New Roman"/>
          <w:sz w:val="28"/>
          <w:szCs w:val="28"/>
        </w:rPr>
      </w:pPr>
    </w:p>
    <w:p w14:paraId="30F161F9" w14:textId="77777777" w:rsidR="0079343D" w:rsidRDefault="0079343D" w:rsidP="00F10F2F">
      <w:pPr>
        <w:pStyle w:val="a4"/>
        <w:tabs>
          <w:tab w:val="left" w:pos="993"/>
        </w:tabs>
        <w:spacing w:after="0" w:line="240" w:lineRule="auto"/>
        <w:ind w:left="0" w:firstLine="709"/>
        <w:jc w:val="both"/>
        <w:rPr>
          <w:rFonts w:ascii="Times New Roman" w:hAnsi="Times New Roman" w:cs="Times New Roman"/>
          <w:sz w:val="28"/>
          <w:szCs w:val="28"/>
        </w:rPr>
      </w:pPr>
    </w:p>
    <w:p w14:paraId="6F7BE29B" w14:textId="77777777" w:rsidR="0079343D" w:rsidRDefault="0079343D" w:rsidP="00F10F2F">
      <w:pPr>
        <w:pStyle w:val="a4"/>
        <w:tabs>
          <w:tab w:val="left" w:pos="993"/>
        </w:tabs>
        <w:spacing w:after="0" w:line="240" w:lineRule="auto"/>
        <w:ind w:left="0" w:firstLine="709"/>
        <w:jc w:val="both"/>
        <w:rPr>
          <w:rFonts w:ascii="Times New Roman" w:hAnsi="Times New Roman" w:cs="Times New Roman"/>
          <w:sz w:val="28"/>
          <w:szCs w:val="28"/>
        </w:rPr>
      </w:pPr>
    </w:p>
    <w:p w14:paraId="43F8BFA5" w14:textId="77777777" w:rsidR="00CD5E5C" w:rsidRDefault="00CD5E5C" w:rsidP="00F10F2F">
      <w:pPr>
        <w:pStyle w:val="a4"/>
        <w:tabs>
          <w:tab w:val="left" w:pos="993"/>
        </w:tabs>
        <w:spacing w:after="0" w:line="240" w:lineRule="auto"/>
        <w:ind w:left="0" w:firstLine="709"/>
        <w:jc w:val="both"/>
        <w:rPr>
          <w:rFonts w:ascii="Times New Roman" w:hAnsi="Times New Roman" w:cs="Times New Roman"/>
          <w:sz w:val="28"/>
          <w:szCs w:val="28"/>
        </w:rPr>
      </w:pPr>
    </w:p>
    <w:p w14:paraId="0E17AA5F" w14:textId="3F573A50" w:rsidR="00D61566" w:rsidRPr="00CD5E5C" w:rsidRDefault="00D61566" w:rsidP="00D61566">
      <w:pPr>
        <w:widowControl w:val="0"/>
        <w:numPr>
          <w:ilvl w:val="0"/>
          <w:numId w:val="3"/>
        </w:numPr>
        <w:autoSpaceDE w:val="0"/>
        <w:autoSpaceDN w:val="0"/>
        <w:adjustRightInd w:val="0"/>
        <w:spacing w:after="0" w:line="240" w:lineRule="auto"/>
        <w:ind w:right="-1"/>
        <w:jc w:val="center"/>
        <w:rPr>
          <w:rFonts w:ascii="Times New Roman" w:hAnsi="Times New Roman"/>
          <w:b/>
          <w:sz w:val="28"/>
          <w:szCs w:val="28"/>
        </w:rPr>
      </w:pPr>
      <w:bookmarkStart w:id="0" w:name="_Hlk193804437"/>
      <w:r w:rsidRPr="00CD5E5C">
        <w:rPr>
          <w:rFonts w:ascii="Times New Roman" w:hAnsi="Times New Roman"/>
          <w:b/>
          <w:sz w:val="28"/>
          <w:szCs w:val="28"/>
        </w:rPr>
        <w:lastRenderedPageBreak/>
        <w:t xml:space="preserve">«Совершенствование системы управления муниципальным имуществом Углегорского </w:t>
      </w:r>
      <w:r w:rsidR="00DD6D75" w:rsidRPr="00CD5E5C">
        <w:rPr>
          <w:rFonts w:ascii="Times New Roman" w:hAnsi="Times New Roman"/>
          <w:b/>
          <w:sz w:val="28"/>
          <w:szCs w:val="28"/>
        </w:rPr>
        <w:t>муниципального округа Сахалинской области</w:t>
      </w:r>
      <w:r w:rsidRPr="00CD5E5C">
        <w:rPr>
          <w:rFonts w:ascii="Times New Roman" w:hAnsi="Times New Roman"/>
          <w:b/>
          <w:sz w:val="28"/>
          <w:szCs w:val="28"/>
        </w:rPr>
        <w:t>»</w:t>
      </w:r>
    </w:p>
    <w:p w14:paraId="3CEFB9C8" w14:textId="77777777" w:rsidR="00D61566" w:rsidRPr="008A7D57" w:rsidRDefault="00D61566" w:rsidP="00D61566">
      <w:pPr>
        <w:widowControl w:val="0"/>
        <w:autoSpaceDE w:val="0"/>
        <w:autoSpaceDN w:val="0"/>
        <w:adjustRightInd w:val="0"/>
        <w:spacing w:after="0" w:line="240" w:lineRule="auto"/>
        <w:ind w:right="-1"/>
        <w:jc w:val="center"/>
        <w:rPr>
          <w:rFonts w:ascii="Times New Roman" w:hAnsi="Times New Roman"/>
          <w:color w:val="FF0000"/>
          <w:sz w:val="28"/>
          <w:szCs w:val="28"/>
        </w:rPr>
      </w:pPr>
    </w:p>
    <w:p w14:paraId="1A2F4941" w14:textId="77777777" w:rsidR="00DD6D75" w:rsidRPr="00CD5E5C" w:rsidRDefault="00DD6D75" w:rsidP="00DD6D75">
      <w:pPr>
        <w:spacing w:after="0" w:line="240" w:lineRule="auto"/>
        <w:ind w:firstLine="567"/>
        <w:jc w:val="both"/>
        <w:rPr>
          <w:rFonts w:ascii="Times New Roman" w:hAnsi="Times New Roman"/>
          <w:b/>
          <w:sz w:val="26"/>
          <w:szCs w:val="26"/>
        </w:rPr>
      </w:pPr>
      <w:r w:rsidRPr="00CD5E5C">
        <w:rPr>
          <w:rFonts w:ascii="Times New Roman" w:hAnsi="Times New Roman"/>
          <w:sz w:val="26"/>
          <w:szCs w:val="26"/>
        </w:rPr>
        <w:t>Муниципальная программа «Совершенствование системы управления муниципальным имуществом Углегорского муниципального округа Сахалинской области» утверждена постановлением администрации Углегорского муниципального округа Сахалинской области от 05.02.2025г. № 102-п/25.</w:t>
      </w:r>
    </w:p>
    <w:p w14:paraId="2319FB1C" w14:textId="77777777" w:rsidR="00DD6D75" w:rsidRPr="00CD5E5C" w:rsidRDefault="00DD6D75" w:rsidP="00DD6D75">
      <w:pPr>
        <w:spacing w:after="0" w:line="240" w:lineRule="auto"/>
        <w:ind w:firstLine="567"/>
        <w:jc w:val="both"/>
        <w:rPr>
          <w:rFonts w:ascii="Times New Roman" w:hAnsi="Times New Roman"/>
          <w:sz w:val="26"/>
          <w:szCs w:val="26"/>
        </w:rPr>
      </w:pPr>
      <w:r w:rsidRPr="00CD5E5C">
        <w:rPr>
          <w:rFonts w:ascii="Times New Roman" w:hAnsi="Times New Roman"/>
          <w:bCs/>
          <w:sz w:val="26"/>
          <w:szCs w:val="26"/>
        </w:rPr>
        <w:t>Объемы бюджетных ассигнований</w:t>
      </w:r>
      <w:r w:rsidRPr="00CD5E5C">
        <w:rPr>
          <w:rFonts w:ascii="Times New Roman" w:hAnsi="Times New Roman"/>
          <w:sz w:val="26"/>
          <w:szCs w:val="26"/>
        </w:rPr>
        <w:t xml:space="preserve"> муниципальной программы на 2025 год составили 111 622,7 тыс. рублей, в том числе из средств областного бюджета - 0,00, из средств местного бюджета - 111 622,7 тыс. рублей. Фактически использовано 86 218,5 тыс. рублей, в том числе 0,00 рублей – областной бюджет, 86 218,5 тыс. рублей – местный бюджет. Процент освоения составляет за 2025 год - 77,2 %. </w:t>
      </w:r>
    </w:p>
    <w:p w14:paraId="36C3395D" w14:textId="77777777" w:rsidR="00DD6D75" w:rsidRPr="00CD5E5C" w:rsidRDefault="00DD6D75" w:rsidP="00DD6D75">
      <w:pPr>
        <w:pStyle w:val="a5"/>
        <w:ind w:firstLine="567"/>
        <w:jc w:val="both"/>
        <w:rPr>
          <w:rFonts w:ascii="Times New Roman" w:hAnsi="Times New Roman"/>
          <w:sz w:val="26"/>
          <w:szCs w:val="26"/>
        </w:rPr>
      </w:pPr>
      <w:r w:rsidRPr="00CD5E5C">
        <w:rPr>
          <w:rFonts w:ascii="Times New Roman" w:hAnsi="Times New Roman"/>
          <w:bCs/>
          <w:sz w:val="26"/>
          <w:szCs w:val="26"/>
        </w:rPr>
        <w:t>Цели</w:t>
      </w:r>
      <w:r w:rsidRPr="00CD5E5C">
        <w:rPr>
          <w:rFonts w:ascii="Times New Roman" w:hAnsi="Times New Roman"/>
          <w:b/>
          <w:sz w:val="26"/>
          <w:szCs w:val="26"/>
        </w:rPr>
        <w:t xml:space="preserve"> </w:t>
      </w:r>
      <w:r w:rsidRPr="00CD5E5C">
        <w:rPr>
          <w:rFonts w:ascii="Times New Roman" w:hAnsi="Times New Roman"/>
          <w:sz w:val="26"/>
          <w:szCs w:val="26"/>
        </w:rPr>
        <w:t>муниципальной программы:</w:t>
      </w:r>
    </w:p>
    <w:p w14:paraId="7A7C769B" w14:textId="77777777" w:rsidR="00DD6D75" w:rsidRPr="00CD5E5C" w:rsidRDefault="00DD6D75" w:rsidP="00DD6D75">
      <w:pPr>
        <w:autoSpaceDE w:val="0"/>
        <w:autoSpaceDN w:val="0"/>
        <w:adjustRightInd w:val="0"/>
        <w:spacing w:after="0" w:line="240" w:lineRule="atLeast"/>
        <w:jc w:val="both"/>
        <w:rPr>
          <w:rFonts w:ascii="Times New Roman" w:hAnsi="Times New Roman" w:cs="Times New Roman"/>
          <w:sz w:val="26"/>
          <w:szCs w:val="26"/>
        </w:rPr>
      </w:pPr>
      <w:r w:rsidRPr="00CD5E5C">
        <w:rPr>
          <w:rFonts w:ascii="Times New Roman" w:hAnsi="Times New Roman" w:cs="Times New Roman"/>
          <w:sz w:val="26"/>
          <w:szCs w:val="26"/>
        </w:rPr>
        <w:t xml:space="preserve">      1. Обеспечение учета объектов муниципальной собственности и регистрации права собственности на объекты недвижимости, учитываемые в реестре муниципальной собственности Углегорского муниципального округа Сахалинской области на уровне 100% к 2030 году;</w:t>
      </w:r>
    </w:p>
    <w:p w14:paraId="13DEFFA3" w14:textId="77777777" w:rsidR="00DD6D75" w:rsidRPr="00CD5E5C" w:rsidRDefault="00DD6D75" w:rsidP="00DD6D75">
      <w:pPr>
        <w:autoSpaceDE w:val="0"/>
        <w:autoSpaceDN w:val="0"/>
        <w:adjustRightInd w:val="0"/>
        <w:spacing w:after="0" w:line="240" w:lineRule="atLeast"/>
        <w:jc w:val="both"/>
        <w:rPr>
          <w:rFonts w:ascii="Times New Roman" w:hAnsi="Times New Roman" w:cs="Times New Roman"/>
          <w:sz w:val="26"/>
          <w:szCs w:val="26"/>
        </w:rPr>
      </w:pPr>
      <w:r w:rsidRPr="00CD5E5C">
        <w:rPr>
          <w:rFonts w:ascii="Times New Roman" w:hAnsi="Times New Roman" w:cs="Times New Roman"/>
          <w:sz w:val="26"/>
          <w:szCs w:val="26"/>
        </w:rPr>
        <w:t xml:space="preserve">      2. Обеспечение 100% эффективности управления и распоряжения муниципальным имуществом Углегорского муниципального округа Сахалинской области к 2030 году; </w:t>
      </w:r>
    </w:p>
    <w:p w14:paraId="6D01D645" w14:textId="77777777" w:rsidR="00DD6D75" w:rsidRPr="00CD5E5C" w:rsidRDefault="00DD6D75" w:rsidP="00DD6D75">
      <w:pPr>
        <w:pStyle w:val="a5"/>
        <w:jc w:val="both"/>
        <w:rPr>
          <w:rFonts w:ascii="Times New Roman" w:hAnsi="Times New Roman" w:cs="Times New Roman"/>
          <w:sz w:val="26"/>
          <w:szCs w:val="26"/>
        </w:rPr>
      </w:pPr>
      <w:r w:rsidRPr="00CD5E5C">
        <w:rPr>
          <w:rFonts w:ascii="Times New Roman" w:hAnsi="Times New Roman" w:cs="Times New Roman"/>
          <w:color w:val="FF0000"/>
          <w:sz w:val="26"/>
          <w:szCs w:val="26"/>
        </w:rPr>
        <w:t xml:space="preserve">      </w:t>
      </w:r>
      <w:r w:rsidRPr="00CD5E5C">
        <w:rPr>
          <w:rFonts w:ascii="Times New Roman" w:hAnsi="Times New Roman" w:cs="Times New Roman"/>
          <w:sz w:val="26"/>
          <w:szCs w:val="26"/>
        </w:rPr>
        <w:t>3. Обеспечение Единого государственного реестра недвижимости полными и качественными сведениями за счет выполнения комплексных кадастровых работ не менее чем 2281 объектов недвижимости к 2028 году.</w:t>
      </w:r>
    </w:p>
    <w:p w14:paraId="7A860EE6" w14:textId="77777777" w:rsidR="00DD6D75" w:rsidRPr="00CD5E5C" w:rsidRDefault="00DD6D75" w:rsidP="00DD6D75">
      <w:pPr>
        <w:pStyle w:val="a5"/>
        <w:ind w:firstLine="567"/>
        <w:jc w:val="both"/>
        <w:rPr>
          <w:rFonts w:ascii="Times New Roman" w:hAnsi="Times New Roman"/>
          <w:sz w:val="26"/>
          <w:szCs w:val="26"/>
        </w:rPr>
      </w:pPr>
      <w:r w:rsidRPr="00CD5E5C">
        <w:rPr>
          <w:rFonts w:ascii="Times New Roman" w:hAnsi="Times New Roman"/>
          <w:sz w:val="26"/>
          <w:szCs w:val="26"/>
        </w:rPr>
        <w:t>Основными прогнозируемыми результатами достижения указанных целей будут:</w:t>
      </w:r>
    </w:p>
    <w:p w14:paraId="03F674E3" w14:textId="77777777" w:rsidR="00DD6D75" w:rsidRPr="00CD5E5C" w:rsidRDefault="00DD6D75" w:rsidP="00DD6D75">
      <w:pPr>
        <w:pStyle w:val="a5"/>
        <w:ind w:firstLine="567"/>
        <w:jc w:val="both"/>
        <w:rPr>
          <w:rFonts w:ascii="Times New Roman" w:hAnsi="Times New Roman"/>
          <w:sz w:val="26"/>
          <w:szCs w:val="26"/>
        </w:rPr>
      </w:pPr>
      <w:r w:rsidRPr="00CD5E5C">
        <w:rPr>
          <w:rFonts w:ascii="Times New Roman" w:hAnsi="Times New Roman"/>
          <w:sz w:val="26"/>
          <w:szCs w:val="26"/>
        </w:rPr>
        <w:t>Обеспечение полноты учета всех объектов муниципального имущества Углегорского муниципального округа Сахалинской области в Реестре муниципальной собственности Углегорского муниципального округа Сахалинской области и государственной регистрации прав на них к 2030 году.</w:t>
      </w:r>
    </w:p>
    <w:p w14:paraId="20EEC829" w14:textId="77777777" w:rsidR="00DD6D75" w:rsidRPr="00CD5E5C" w:rsidRDefault="00DD6D75" w:rsidP="00DD6D75">
      <w:pPr>
        <w:pStyle w:val="a5"/>
        <w:ind w:firstLine="567"/>
        <w:jc w:val="both"/>
        <w:rPr>
          <w:rFonts w:ascii="Times New Roman" w:hAnsi="Times New Roman"/>
          <w:sz w:val="26"/>
          <w:szCs w:val="26"/>
        </w:rPr>
      </w:pPr>
      <w:r w:rsidRPr="00CD5E5C">
        <w:rPr>
          <w:rFonts w:ascii="Times New Roman" w:hAnsi="Times New Roman"/>
          <w:sz w:val="26"/>
          <w:szCs w:val="26"/>
        </w:rPr>
        <w:t>Формирование прозрачной и действенной системы управления имуществом Углегорского муниципального округа Сахалинской области.</w:t>
      </w:r>
    </w:p>
    <w:p w14:paraId="0381A05E" w14:textId="77777777" w:rsidR="00DD6D75" w:rsidRPr="00CD5E5C" w:rsidRDefault="00DD6D75" w:rsidP="00DD6D75">
      <w:pPr>
        <w:widowControl w:val="0"/>
        <w:autoSpaceDE w:val="0"/>
        <w:autoSpaceDN w:val="0"/>
        <w:adjustRightInd w:val="0"/>
        <w:spacing w:after="0" w:line="240" w:lineRule="auto"/>
        <w:ind w:firstLine="567"/>
        <w:jc w:val="both"/>
        <w:rPr>
          <w:rFonts w:ascii="Times New Roman" w:hAnsi="Times New Roman"/>
          <w:sz w:val="26"/>
          <w:szCs w:val="26"/>
        </w:rPr>
      </w:pPr>
      <w:r w:rsidRPr="00CD5E5C">
        <w:rPr>
          <w:rFonts w:ascii="Times New Roman" w:hAnsi="Times New Roman"/>
          <w:bCs/>
          <w:sz w:val="26"/>
          <w:szCs w:val="26"/>
        </w:rPr>
        <w:t>Задачи</w:t>
      </w:r>
      <w:r w:rsidRPr="00CD5E5C">
        <w:rPr>
          <w:rFonts w:ascii="Times New Roman" w:hAnsi="Times New Roman"/>
          <w:b/>
          <w:sz w:val="26"/>
          <w:szCs w:val="26"/>
        </w:rPr>
        <w:t xml:space="preserve"> </w:t>
      </w:r>
      <w:r w:rsidRPr="00CD5E5C">
        <w:rPr>
          <w:rFonts w:ascii="Times New Roman" w:hAnsi="Times New Roman"/>
          <w:sz w:val="26"/>
          <w:szCs w:val="26"/>
        </w:rPr>
        <w:t>муниципальной программы:</w:t>
      </w:r>
    </w:p>
    <w:p w14:paraId="1EF1F6F7" w14:textId="77777777" w:rsidR="00DD6D75" w:rsidRPr="00CD5E5C" w:rsidRDefault="00DD6D75" w:rsidP="00DD6D75">
      <w:pPr>
        <w:widowControl w:val="0"/>
        <w:tabs>
          <w:tab w:val="left" w:pos="0"/>
        </w:tabs>
        <w:autoSpaceDE w:val="0"/>
        <w:autoSpaceDN w:val="0"/>
        <w:adjustRightInd w:val="0"/>
        <w:spacing w:after="0" w:line="240" w:lineRule="atLeast"/>
        <w:ind w:firstLine="709"/>
        <w:jc w:val="both"/>
        <w:rPr>
          <w:rFonts w:ascii="Times New Roman" w:hAnsi="Times New Roman" w:cs="Times New Roman"/>
          <w:sz w:val="26"/>
          <w:szCs w:val="26"/>
          <w:lang w:eastAsia="en-US"/>
        </w:rPr>
      </w:pPr>
      <w:r w:rsidRPr="00CD5E5C">
        <w:rPr>
          <w:rFonts w:ascii="Times New Roman" w:hAnsi="Times New Roman" w:cs="Times New Roman"/>
          <w:sz w:val="26"/>
          <w:szCs w:val="26"/>
          <w:lang w:eastAsia="en-US"/>
        </w:rPr>
        <w:t>1. Повышение эффективности управления муниципальным имуществом Углегорского муниципального округа Сахалинской области;</w:t>
      </w:r>
    </w:p>
    <w:p w14:paraId="439C19C7" w14:textId="77777777" w:rsidR="00DD6D75" w:rsidRPr="00CD5E5C" w:rsidRDefault="00DD6D75" w:rsidP="00DD6D75">
      <w:pPr>
        <w:widowControl w:val="0"/>
        <w:tabs>
          <w:tab w:val="left" w:pos="0"/>
        </w:tabs>
        <w:autoSpaceDE w:val="0"/>
        <w:autoSpaceDN w:val="0"/>
        <w:adjustRightInd w:val="0"/>
        <w:spacing w:after="0" w:line="240" w:lineRule="atLeast"/>
        <w:ind w:firstLine="709"/>
        <w:jc w:val="both"/>
        <w:rPr>
          <w:rFonts w:ascii="Times New Roman" w:hAnsi="Times New Roman" w:cs="Times New Roman"/>
          <w:sz w:val="26"/>
          <w:szCs w:val="26"/>
          <w:lang w:eastAsia="en-US"/>
        </w:rPr>
      </w:pPr>
      <w:r w:rsidRPr="00CD5E5C">
        <w:rPr>
          <w:rFonts w:ascii="Times New Roman" w:hAnsi="Times New Roman" w:cs="Times New Roman"/>
          <w:sz w:val="26"/>
          <w:szCs w:val="26"/>
          <w:lang w:eastAsia="en-US"/>
        </w:rPr>
        <w:t>2.    Формирование оптимального состава и структуры муниципального имущества, необходимого для выполнения функций органов местного самоуправления;</w:t>
      </w:r>
    </w:p>
    <w:p w14:paraId="5695BC09" w14:textId="77777777" w:rsidR="00DD6D75" w:rsidRPr="00CD5E5C" w:rsidRDefault="00DD6D75" w:rsidP="00DD6D75">
      <w:pPr>
        <w:widowControl w:val="0"/>
        <w:tabs>
          <w:tab w:val="left" w:pos="0"/>
        </w:tabs>
        <w:autoSpaceDE w:val="0"/>
        <w:autoSpaceDN w:val="0"/>
        <w:adjustRightInd w:val="0"/>
        <w:spacing w:after="0" w:line="240" w:lineRule="atLeast"/>
        <w:ind w:firstLine="709"/>
        <w:jc w:val="both"/>
        <w:rPr>
          <w:rFonts w:ascii="Times New Roman" w:hAnsi="Times New Roman" w:cs="Times New Roman"/>
          <w:sz w:val="26"/>
          <w:szCs w:val="26"/>
          <w:lang w:eastAsia="en-US"/>
        </w:rPr>
      </w:pPr>
      <w:r w:rsidRPr="00CD5E5C">
        <w:rPr>
          <w:rFonts w:ascii="Times New Roman" w:hAnsi="Times New Roman" w:cs="Times New Roman"/>
          <w:sz w:val="26"/>
          <w:szCs w:val="26"/>
          <w:lang w:eastAsia="en-US"/>
        </w:rPr>
        <w:t>3.   Укрепление и увеличение доходной части бюджета Углегорского муниципального округа Сахалинской области за счет продажи и аренды муниципального имущества;</w:t>
      </w:r>
    </w:p>
    <w:p w14:paraId="495B8FD1" w14:textId="77777777" w:rsidR="00DD6D75" w:rsidRPr="00CD5E5C" w:rsidRDefault="00DD6D75" w:rsidP="00DD6D75">
      <w:pPr>
        <w:widowControl w:val="0"/>
        <w:tabs>
          <w:tab w:val="left" w:pos="0"/>
        </w:tabs>
        <w:autoSpaceDE w:val="0"/>
        <w:autoSpaceDN w:val="0"/>
        <w:adjustRightInd w:val="0"/>
        <w:spacing w:after="0" w:line="240" w:lineRule="atLeast"/>
        <w:ind w:firstLine="709"/>
        <w:jc w:val="both"/>
        <w:rPr>
          <w:rFonts w:ascii="Times New Roman" w:hAnsi="Times New Roman" w:cs="Times New Roman"/>
          <w:sz w:val="26"/>
          <w:szCs w:val="26"/>
          <w:lang w:eastAsia="en-US"/>
        </w:rPr>
      </w:pPr>
      <w:r w:rsidRPr="00CD5E5C">
        <w:rPr>
          <w:rFonts w:ascii="Times New Roman" w:hAnsi="Times New Roman" w:cs="Times New Roman"/>
          <w:sz w:val="26"/>
          <w:szCs w:val="26"/>
          <w:lang w:eastAsia="en-US"/>
        </w:rPr>
        <w:t xml:space="preserve">4.  Обеспечение имущественной основы деятельности органов местного самоуправления и организаций муниципальной формы собственности; </w:t>
      </w:r>
    </w:p>
    <w:p w14:paraId="58A92A01" w14:textId="77777777" w:rsidR="00DD6D75" w:rsidRPr="00CD5E5C" w:rsidRDefault="00DD6D75" w:rsidP="00DD6D75">
      <w:pPr>
        <w:widowControl w:val="0"/>
        <w:tabs>
          <w:tab w:val="left" w:pos="0"/>
        </w:tabs>
        <w:autoSpaceDE w:val="0"/>
        <w:autoSpaceDN w:val="0"/>
        <w:adjustRightInd w:val="0"/>
        <w:spacing w:after="0" w:line="240" w:lineRule="atLeast"/>
        <w:ind w:firstLine="709"/>
        <w:jc w:val="both"/>
        <w:rPr>
          <w:rFonts w:ascii="Times New Roman" w:hAnsi="Times New Roman" w:cs="Times New Roman"/>
          <w:sz w:val="26"/>
          <w:szCs w:val="26"/>
          <w:lang w:eastAsia="en-US"/>
        </w:rPr>
      </w:pPr>
      <w:r w:rsidRPr="00CD5E5C">
        <w:rPr>
          <w:rFonts w:ascii="Times New Roman" w:hAnsi="Times New Roman" w:cs="Times New Roman"/>
          <w:sz w:val="26"/>
          <w:szCs w:val="26"/>
          <w:lang w:eastAsia="en-US"/>
        </w:rPr>
        <w:t>5. Обеспечение сохранности и содержания муниципального имущества;</w:t>
      </w:r>
    </w:p>
    <w:p w14:paraId="6CBD4379" w14:textId="77777777" w:rsidR="00DD6D75" w:rsidRPr="00CD5E5C" w:rsidRDefault="00DD6D75" w:rsidP="00DD6D75">
      <w:pPr>
        <w:widowControl w:val="0"/>
        <w:tabs>
          <w:tab w:val="left" w:pos="0"/>
        </w:tabs>
        <w:autoSpaceDE w:val="0"/>
        <w:autoSpaceDN w:val="0"/>
        <w:adjustRightInd w:val="0"/>
        <w:spacing w:after="0" w:line="240" w:lineRule="atLeast"/>
        <w:ind w:firstLine="709"/>
        <w:jc w:val="both"/>
        <w:rPr>
          <w:rFonts w:ascii="Times New Roman" w:hAnsi="Times New Roman" w:cs="Times New Roman"/>
          <w:sz w:val="26"/>
          <w:szCs w:val="26"/>
          <w:lang w:eastAsia="en-US"/>
        </w:rPr>
      </w:pPr>
      <w:r w:rsidRPr="00CD5E5C">
        <w:rPr>
          <w:rFonts w:ascii="Times New Roman" w:hAnsi="Times New Roman" w:cs="Times New Roman"/>
          <w:sz w:val="26"/>
          <w:szCs w:val="26"/>
          <w:lang w:eastAsia="en-US"/>
        </w:rPr>
        <w:t>6. Совершенствование системы учета объектов муниципальной собственности в Реестре муниципальной собственности Углегорского муниципального округа Сахалинской области;</w:t>
      </w:r>
    </w:p>
    <w:p w14:paraId="33D2745D" w14:textId="77777777" w:rsidR="00DD6D75" w:rsidRPr="00CD5E5C" w:rsidRDefault="00DD6D75" w:rsidP="00DD6D75">
      <w:pPr>
        <w:widowControl w:val="0"/>
        <w:autoSpaceDE w:val="0"/>
        <w:autoSpaceDN w:val="0"/>
        <w:adjustRightInd w:val="0"/>
        <w:spacing w:after="0" w:line="240" w:lineRule="auto"/>
        <w:ind w:firstLine="567"/>
        <w:jc w:val="both"/>
        <w:rPr>
          <w:rFonts w:ascii="Times New Roman" w:hAnsi="Times New Roman"/>
          <w:sz w:val="26"/>
          <w:szCs w:val="26"/>
        </w:rPr>
      </w:pPr>
    </w:p>
    <w:p w14:paraId="2BC6F3EB" w14:textId="77777777" w:rsidR="00DD6D75" w:rsidRPr="00CD5E5C" w:rsidRDefault="00DD6D75" w:rsidP="00DD6D75">
      <w:pPr>
        <w:spacing w:after="0" w:line="240" w:lineRule="auto"/>
        <w:ind w:firstLine="567"/>
        <w:jc w:val="both"/>
        <w:rPr>
          <w:rFonts w:ascii="Times New Roman" w:hAnsi="Times New Roman"/>
          <w:bCs/>
          <w:sz w:val="26"/>
          <w:szCs w:val="26"/>
        </w:rPr>
      </w:pPr>
      <w:r w:rsidRPr="00CD5E5C">
        <w:rPr>
          <w:rFonts w:ascii="Times New Roman" w:hAnsi="Times New Roman"/>
          <w:bCs/>
          <w:sz w:val="26"/>
          <w:szCs w:val="26"/>
        </w:rPr>
        <w:lastRenderedPageBreak/>
        <w:t>Сведения об изменениях, внесенных в муниципальную программу в 2025 году:</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044"/>
        <w:gridCol w:w="1602"/>
        <w:gridCol w:w="803"/>
        <w:gridCol w:w="3731"/>
      </w:tblGrid>
      <w:tr w:rsidR="00DD6D75" w:rsidRPr="00CD5E5C" w14:paraId="6A4149D8" w14:textId="77777777" w:rsidTr="004D2417">
        <w:trPr>
          <w:trHeight w:val="222"/>
        </w:trPr>
        <w:tc>
          <w:tcPr>
            <w:tcW w:w="555" w:type="dxa"/>
          </w:tcPr>
          <w:p w14:paraId="0A8859F0"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rPr>
              <w:t>№ п/п</w:t>
            </w:r>
          </w:p>
        </w:tc>
        <w:tc>
          <w:tcPr>
            <w:tcW w:w="3048" w:type="dxa"/>
          </w:tcPr>
          <w:p w14:paraId="2BEEFE51" w14:textId="77777777" w:rsidR="00DD6D75" w:rsidRPr="00CD5E5C" w:rsidRDefault="00DD6D75" w:rsidP="004D2417">
            <w:pPr>
              <w:spacing w:after="0" w:line="240" w:lineRule="auto"/>
              <w:rPr>
                <w:rFonts w:ascii="Times New Roman" w:hAnsi="Times New Roman"/>
                <w:sz w:val="26"/>
                <w:szCs w:val="26"/>
              </w:rPr>
            </w:pPr>
            <w:r w:rsidRPr="00CD5E5C">
              <w:rPr>
                <w:rFonts w:ascii="Times New Roman" w:hAnsi="Times New Roman"/>
                <w:sz w:val="26"/>
                <w:szCs w:val="26"/>
              </w:rPr>
              <w:t>Вид правового акта</w:t>
            </w:r>
          </w:p>
        </w:tc>
        <w:tc>
          <w:tcPr>
            <w:tcW w:w="1603" w:type="dxa"/>
          </w:tcPr>
          <w:p w14:paraId="0A9F30C3"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rPr>
              <w:t>Дата принятия</w:t>
            </w:r>
          </w:p>
        </w:tc>
        <w:tc>
          <w:tcPr>
            <w:tcW w:w="803" w:type="dxa"/>
          </w:tcPr>
          <w:p w14:paraId="181E5952"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rPr>
              <w:t>№</w:t>
            </w:r>
          </w:p>
        </w:tc>
        <w:tc>
          <w:tcPr>
            <w:tcW w:w="3738" w:type="dxa"/>
          </w:tcPr>
          <w:p w14:paraId="5F556645"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rPr>
              <w:t>Причины изменения</w:t>
            </w:r>
          </w:p>
        </w:tc>
      </w:tr>
      <w:tr w:rsidR="00DD6D75" w:rsidRPr="00CD5E5C" w14:paraId="0CEDD6FA" w14:textId="77777777" w:rsidTr="004D2417">
        <w:trPr>
          <w:trHeight w:val="740"/>
        </w:trPr>
        <w:tc>
          <w:tcPr>
            <w:tcW w:w="555" w:type="dxa"/>
            <w:tcBorders>
              <w:bottom w:val="single" w:sz="4" w:space="0" w:color="auto"/>
            </w:tcBorders>
          </w:tcPr>
          <w:p w14:paraId="65BAC912"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rPr>
              <w:t>1</w:t>
            </w:r>
          </w:p>
        </w:tc>
        <w:tc>
          <w:tcPr>
            <w:tcW w:w="3048" w:type="dxa"/>
            <w:tcBorders>
              <w:bottom w:val="single" w:sz="4" w:space="0" w:color="auto"/>
            </w:tcBorders>
          </w:tcPr>
          <w:p w14:paraId="49C09D11"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rPr>
              <w:t>Постановление</w:t>
            </w:r>
          </w:p>
          <w:p w14:paraId="7D5673BB"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rPr>
              <w:t>администрации УМО СО</w:t>
            </w:r>
          </w:p>
        </w:tc>
        <w:tc>
          <w:tcPr>
            <w:tcW w:w="1603" w:type="dxa"/>
            <w:tcBorders>
              <w:bottom w:val="single" w:sz="4" w:space="0" w:color="auto"/>
            </w:tcBorders>
          </w:tcPr>
          <w:p w14:paraId="78A2D5F9"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rPr>
              <w:t>29.09.2025</w:t>
            </w:r>
          </w:p>
        </w:tc>
        <w:tc>
          <w:tcPr>
            <w:tcW w:w="803" w:type="dxa"/>
            <w:tcBorders>
              <w:bottom w:val="single" w:sz="4" w:space="0" w:color="auto"/>
            </w:tcBorders>
          </w:tcPr>
          <w:p w14:paraId="19F7BA34"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rPr>
              <w:t>699-п/25</w:t>
            </w:r>
          </w:p>
        </w:tc>
        <w:tc>
          <w:tcPr>
            <w:tcW w:w="3738" w:type="dxa"/>
            <w:tcBorders>
              <w:bottom w:val="single" w:sz="4" w:space="0" w:color="auto"/>
            </w:tcBorders>
          </w:tcPr>
          <w:p w14:paraId="4FAF2366" w14:textId="77777777" w:rsidR="00DD6D75" w:rsidRPr="00CD5E5C" w:rsidRDefault="00DD6D75" w:rsidP="004D2417">
            <w:pPr>
              <w:spacing w:after="0" w:line="240" w:lineRule="auto"/>
              <w:rPr>
                <w:rFonts w:ascii="Times New Roman" w:hAnsi="Times New Roman"/>
                <w:sz w:val="26"/>
                <w:szCs w:val="26"/>
              </w:rPr>
            </w:pPr>
            <w:r w:rsidRPr="00CD5E5C">
              <w:rPr>
                <w:rFonts w:ascii="Times New Roman" w:hAnsi="Times New Roman"/>
                <w:sz w:val="26"/>
                <w:szCs w:val="26"/>
              </w:rPr>
              <w:t xml:space="preserve"> - изменение ресурсного обеспечения;</w:t>
            </w:r>
          </w:p>
        </w:tc>
      </w:tr>
    </w:tbl>
    <w:p w14:paraId="1B5CDCE9" w14:textId="77777777" w:rsidR="00DD6D75" w:rsidRPr="00CD5E5C" w:rsidRDefault="00DD6D75" w:rsidP="00DD6D75">
      <w:pPr>
        <w:pStyle w:val="a4"/>
        <w:spacing w:after="0"/>
        <w:ind w:left="0" w:firstLine="709"/>
        <w:jc w:val="both"/>
        <w:rPr>
          <w:rFonts w:ascii="Times New Roman" w:hAnsi="Times New Roman" w:cs="Times New Roman"/>
          <w:sz w:val="26"/>
          <w:szCs w:val="26"/>
        </w:rPr>
      </w:pPr>
    </w:p>
    <w:p w14:paraId="549390F0" w14:textId="77777777" w:rsidR="00DD6D75" w:rsidRPr="00CD5E5C" w:rsidRDefault="00DD6D75" w:rsidP="00DD6D75">
      <w:pPr>
        <w:pStyle w:val="a4"/>
        <w:spacing w:after="0"/>
        <w:ind w:left="0" w:firstLine="709"/>
        <w:jc w:val="both"/>
        <w:rPr>
          <w:rFonts w:ascii="Times New Roman" w:hAnsi="Times New Roman" w:cs="Times New Roman"/>
          <w:sz w:val="26"/>
          <w:szCs w:val="26"/>
        </w:rPr>
      </w:pPr>
      <w:r w:rsidRPr="00CD5E5C">
        <w:rPr>
          <w:rFonts w:ascii="Times New Roman" w:hAnsi="Times New Roman" w:cs="Times New Roman"/>
          <w:sz w:val="26"/>
          <w:szCs w:val="26"/>
        </w:rPr>
        <w:t>Сведения об использовании средств областного и местного бюджетов в 2025 году</w:t>
      </w:r>
    </w:p>
    <w:tbl>
      <w:tblPr>
        <w:tblStyle w:val="a3"/>
        <w:tblW w:w="0" w:type="auto"/>
        <w:tblInd w:w="108" w:type="dxa"/>
        <w:tblLook w:val="04A0" w:firstRow="1" w:lastRow="0" w:firstColumn="1" w:lastColumn="0" w:noHBand="0" w:noVBand="1"/>
      </w:tblPr>
      <w:tblGrid>
        <w:gridCol w:w="607"/>
        <w:gridCol w:w="3549"/>
        <w:gridCol w:w="1827"/>
        <w:gridCol w:w="1484"/>
        <w:gridCol w:w="1770"/>
      </w:tblGrid>
      <w:tr w:rsidR="00DD6D75" w:rsidRPr="00CD5E5C" w14:paraId="7FCD6030" w14:textId="77777777" w:rsidTr="004D2417">
        <w:tc>
          <w:tcPr>
            <w:tcW w:w="613" w:type="dxa"/>
            <w:vMerge w:val="restart"/>
            <w:vAlign w:val="center"/>
          </w:tcPr>
          <w:p w14:paraId="3C2C2D2A"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 п/п</w:t>
            </w:r>
          </w:p>
        </w:tc>
        <w:tc>
          <w:tcPr>
            <w:tcW w:w="3588" w:type="dxa"/>
            <w:vMerge w:val="restart"/>
            <w:vAlign w:val="center"/>
          </w:tcPr>
          <w:p w14:paraId="05CD8645"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Наименование мероприятия</w:t>
            </w:r>
          </w:p>
        </w:tc>
        <w:tc>
          <w:tcPr>
            <w:tcW w:w="3465" w:type="dxa"/>
            <w:gridSpan w:val="2"/>
            <w:vAlign w:val="center"/>
          </w:tcPr>
          <w:p w14:paraId="38A4A8A8"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Расходы на реализацию мероприятий, тыс. руб.</w:t>
            </w:r>
          </w:p>
        </w:tc>
        <w:tc>
          <w:tcPr>
            <w:tcW w:w="1797" w:type="dxa"/>
            <w:vMerge w:val="restart"/>
            <w:vAlign w:val="center"/>
          </w:tcPr>
          <w:p w14:paraId="1FE71996"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Процент исполнения, %</w:t>
            </w:r>
          </w:p>
        </w:tc>
      </w:tr>
      <w:tr w:rsidR="00DD6D75" w:rsidRPr="00CD5E5C" w14:paraId="59BCCEB4" w14:textId="77777777" w:rsidTr="004D2417">
        <w:tc>
          <w:tcPr>
            <w:tcW w:w="613" w:type="dxa"/>
            <w:vMerge/>
            <w:vAlign w:val="center"/>
          </w:tcPr>
          <w:p w14:paraId="04F00355" w14:textId="77777777" w:rsidR="00DD6D75" w:rsidRPr="00CD5E5C" w:rsidRDefault="00DD6D75" w:rsidP="004D2417">
            <w:pPr>
              <w:jc w:val="center"/>
              <w:rPr>
                <w:rFonts w:ascii="Times New Roman" w:hAnsi="Times New Roman" w:cs="Times New Roman"/>
                <w:sz w:val="26"/>
                <w:szCs w:val="26"/>
              </w:rPr>
            </w:pPr>
          </w:p>
        </w:tc>
        <w:tc>
          <w:tcPr>
            <w:tcW w:w="3588" w:type="dxa"/>
            <w:vMerge/>
            <w:vAlign w:val="center"/>
          </w:tcPr>
          <w:p w14:paraId="06BC8AF4" w14:textId="77777777" w:rsidR="00DD6D75" w:rsidRPr="00CD5E5C" w:rsidRDefault="00DD6D75" w:rsidP="004D2417">
            <w:pPr>
              <w:jc w:val="center"/>
              <w:rPr>
                <w:rFonts w:ascii="Times New Roman" w:hAnsi="Times New Roman" w:cs="Times New Roman"/>
                <w:sz w:val="26"/>
                <w:szCs w:val="26"/>
              </w:rPr>
            </w:pPr>
          </w:p>
        </w:tc>
        <w:tc>
          <w:tcPr>
            <w:tcW w:w="1929" w:type="dxa"/>
            <w:vAlign w:val="center"/>
          </w:tcPr>
          <w:p w14:paraId="0A2B7987"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План</w:t>
            </w:r>
          </w:p>
        </w:tc>
        <w:tc>
          <w:tcPr>
            <w:tcW w:w="1536" w:type="dxa"/>
            <w:vAlign w:val="center"/>
          </w:tcPr>
          <w:p w14:paraId="40E1DD13"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Факт</w:t>
            </w:r>
          </w:p>
        </w:tc>
        <w:tc>
          <w:tcPr>
            <w:tcW w:w="1797" w:type="dxa"/>
            <w:vMerge/>
          </w:tcPr>
          <w:p w14:paraId="33EB021D" w14:textId="77777777" w:rsidR="00DD6D75" w:rsidRPr="00CD5E5C" w:rsidRDefault="00DD6D75" w:rsidP="004D2417">
            <w:pPr>
              <w:jc w:val="center"/>
              <w:rPr>
                <w:rFonts w:ascii="Times New Roman" w:hAnsi="Times New Roman" w:cs="Times New Roman"/>
                <w:sz w:val="26"/>
                <w:szCs w:val="26"/>
              </w:rPr>
            </w:pPr>
          </w:p>
        </w:tc>
      </w:tr>
      <w:tr w:rsidR="00DD6D75" w:rsidRPr="00CD5E5C" w14:paraId="689CC92D" w14:textId="77777777" w:rsidTr="004D2417">
        <w:trPr>
          <w:trHeight w:val="683"/>
        </w:trPr>
        <w:tc>
          <w:tcPr>
            <w:tcW w:w="613" w:type="dxa"/>
            <w:tcBorders>
              <w:bottom w:val="single" w:sz="4" w:space="0" w:color="auto"/>
            </w:tcBorders>
            <w:vAlign w:val="center"/>
          </w:tcPr>
          <w:p w14:paraId="3B52A3C3" w14:textId="77777777" w:rsidR="00DD6D75" w:rsidRPr="00CD5E5C" w:rsidRDefault="00DD6D75" w:rsidP="004D2417">
            <w:pPr>
              <w:jc w:val="center"/>
              <w:rPr>
                <w:rFonts w:ascii="Times New Roman" w:hAnsi="Times New Roman" w:cs="Times New Roman"/>
                <w:sz w:val="26"/>
                <w:szCs w:val="26"/>
              </w:rPr>
            </w:pPr>
          </w:p>
        </w:tc>
        <w:tc>
          <w:tcPr>
            <w:tcW w:w="8850" w:type="dxa"/>
            <w:gridSpan w:val="4"/>
            <w:tcBorders>
              <w:bottom w:val="single" w:sz="4" w:space="0" w:color="auto"/>
            </w:tcBorders>
          </w:tcPr>
          <w:p w14:paraId="6C61378B" w14:textId="77777777" w:rsidR="00DD6D75" w:rsidRPr="00CD5E5C" w:rsidRDefault="00DD6D75" w:rsidP="004D2417">
            <w:pPr>
              <w:spacing w:line="240" w:lineRule="atLeast"/>
              <w:jc w:val="both"/>
              <w:rPr>
                <w:rFonts w:ascii="Times New Roman" w:hAnsi="Times New Roman" w:cs="Times New Roman"/>
                <w:b/>
                <w:sz w:val="26"/>
                <w:szCs w:val="26"/>
              </w:rPr>
            </w:pPr>
            <w:r w:rsidRPr="00CD5E5C">
              <w:rPr>
                <w:rFonts w:ascii="Times New Roman" w:hAnsi="Times New Roman" w:cs="Times New Roman"/>
                <w:b/>
                <w:sz w:val="26"/>
                <w:szCs w:val="26"/>
              </w:rPr>
              <w:t>Комплекс процессных мероприятий «Формирование оптимальной структуры муниципального имущества»</w:t>
            </w:r>
          </w:p>
        </w:tc>
      </w:tr>
      <w:tr w:rsidR="00DD6D75" w:rsidRPr="00CD5E5C" w14:paraId="03D6735E" w14:textId="77777777" w:rsidTr="004D2417">
        <w:trPr>
          <w:trHeight w:val="1840"/>
        </w:trPr>
        <w:tc>
          <w:tcPr>
            <w:tcW w:w="613" w:type="dxa"/>
            <w:tcBorders>
              <w:top w:val="single" w:sz="4" w:space="0" w:color="auto"/>
            </w:tcBorders>
            <w:vAlign w:val="center"/>
          </w:tcPr>
          <w:p w14:paraId="61DEC2F3"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1</w:t>
            </w:r>
          </w:p>
        </w:tc>
        <w:tc>
          <w:tcPr>
            <w:tcW w:w="3588" w:type="dxa"/>
            <w:tcBorders>
              <w:top w:val="single" w:sz="4" w:space="0" w:color="auto"/>
            </w:tcBorders>
          </w:tcPr>
          <w:p w14:paraId="39E9CAEE" w14:textId="77777777" w:rsidR="00DD6D75" w:rsidRPr="00CD5E5C" w:rsidRDefault="00DD6D75" w:rsidP="004D2417">
            <w:pPr>
              <w:spacing w:line="240" w:lineRule="atLeast"/>
              <w:jc w:val="both"/>
              <w:rPr>
                <w:rFonts w:ascii="Times New Roman" w:hAnsi="Times New Roman" w:cs="Times New Roman"/>
                <w:sz w:val="26"/>
                <w:szCs w:val="26"/>
              </w:rPr>
            </w:pPr>
            <w:r w:rsidRPr="00CD5E5C">
              <w:rPr>
                <w:rFonts w:ascii="Times New Roman" w:hAnsi="Times New Roman" w:cs="Times New Roman"/>
                <w:sz w:val="26"/>
                <w:szCs w:val="26"/>
              </w:rPr>
              <w:t xml:space="preserve">Проведены мероприятия по изготовлению технических </w:t>
            </w:r>
            <w:proofErr w:type="gramStart"/>
            <w:r w:rsidRPr="00CD5E5C">
              <w:rPr>
                <w:rFonts w:ascii="Times New Roman" w:hAnsi="Times New Roman" w:cs="Times New Roman"/>
                <w:sz w:val="26"/>
                <w:szCs w:val="26"/>
              </w:rPr>
              <w:t>планов  объектов</w:t>
            </w:r>
            <w:proofErr w:type="gramEnd"/>
            <w:r w:rsidRPr="00CD5E5C">
              <w:rPr>
                <w:rFonts w:ascii="Times New Roman" w:hAnsi="Times New Roman" w:cs="Times New Roman"/>
                <w:sz w:val="26"/>
                <w:szCs w:val="26"/>
              </w:rPr>
              <w:t xml:space="preserve"> недвижимости для регистрации прав, мероприятия по оценке стоимости имущества подлежащего приватизации</w:t>
            </w:r>
          </w:p>
        </w:tc>
        <w:tc>
          <w:tcPr>
            <w:tcW w:w="1929" w:type="dxa"/>
            <w:tcBorders>
              <w:top w:val="single" w:sz="4" w:space="0" w:color="auto"/>
            </w:tcBorders>
            <w:vAlign w:val="center"/>
          </w:tcPr>
          <w:p w14:paraId="591AE074"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3 435,5</w:t>
            </w:r>
          </w:p>
        </w:tc>
        <w:tc>
          <w:tcPr>
            <w:tcW w:w="1536" w:type="dxa"/>
            <w:tcBorders>
              <w:top w:val="single" w:sz="4" w:space="0" w:color="auto"/>
            </w:tcBorders>
            <w:vAlign w:val="center"/>
          </w:tcPr>
          <w:p w14:paraId="7721B3BB"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213, 7</w:t>
            </w:r>
          </w:p>
        </w:tc>
        <w:tc>
          <w:tcPr>
            <w:tcW w:w="1797" w:type="dxa"/>
            <w:tcBorders>
              <w:top w:val="single" w:sz="4" w:space="0" w:color="auto"/>
            </w:tcBorders>
            <w:vAlign w:val="center"/>
          </w:tcPr>
          <w:p w14:paraId="62F8F4DB"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6,22</w:t>
            </w:r>
          </w:p>
        </w:tc>
      </w:tr>
      <w:tr w:rsidR="00DD6D75" w:rsidRPr="00CD5E5C" w14:paraId="7B29F358" w14:textId="77777777" w:rsidTr="004D2417">
        <w:tc>
          <w:tcPr>
            <w:tcW w:w="613" w:type="dxa"/>
            <w:vAlign w:val="center"/>
          </w:tcPr>
          <w:p w14:paraId="55148FA6"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2</w:t>
            </w:r>
          </w:p>
        </w:tc>
        <w:tc>
          <w:tcPr>
            <w:tcW w:w="3588" w:type="dxa"/>
          </w:tcPr>
          <w:p w14:paraId="10D7BD7B" w14:textId="77777777" w:rsidR="00DD6D75" w:rsidRPr="00CD5E5C" w:rsidRDefault="00DD6D75" w:rsidP="004D2417">
            <w:pPr>
              <w:spacing w:line="240" w:lineRule="atLeast"/>
              <w:jc w:val="both"/>
              <w:rPr>
                <w:rFonts w:ascii="Times New Roman" w:eastAsia="Times New Roman" w:hAnsi="Times New Roman" w:cs="Times New Roman"/>
                <w:sz w:val="26"/>
                <w:szCs w:val="26"/>
              </w:rPr>
            </w:pPr>
            <w:r w:rsidRPr="00CD5E5C">
              <w:rPr>
                <w:rFonts w:ascii="Times New Roman" w:hAnsi="Times New Roman" w:cs="Times New Roman"/>
                <w:sz w:val="26"/>
                <w:szCs w:val="26"/>
              </w:rPr>
              <w:t>Проведены мероприятия по оценке имущества, находящегося в казне Углегорского муниципального округа Сахалинской области и регулированию имущественных отношений</w:t>
            </w:r>
          </w:p>
        </w:tc>
        <w:tc>
          <w:tcPr>
            <w:tcW w:w="1929" w:type="dxa"/>
            <w:vAlign w:val="center"/>
          </w:tcPr>
          <w:p w14:paraId="3F8CD9EC"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800,0</w:t>
            </w:r>
          </w:p>
        </w:tc>
        <w:tc>
          <w:tcPr>
            <w:tcW w:w="1536" w:type="dxa"/>
            <w:vAlign w:val="center"/>
          </w:tcPr>
          <w:p w14:paraId="1990FC18"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481,5</w:t>
            </w:r>
          </w:p>
        </w:tc>
        <w:tc>
          <w:tcPr>
            <w:tcW w:w="1797" w:type="dxa"/>
            <w:vAlign w:val="center"/>
          </w:tcPr>
          <w:p w14:paraId="6A23D186"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60,19</w:t>
            </w:r>
          </w:p>
        </w:tc>
      </w:tr>
      <w:tr w:rsidR="00DD6D75" w:rsidRPr="00CD5E5C" w14:paraId="2125395A" w14:textId="77777777" w:rsidTr="004D2417">
        <w:tc>
          <w:tcPr>
            <w:tcW w:w="613" w:type="dxa"/>
            <w:tcBorders>
              <w:right w:val="single" w:sz="4" w:space="0" w:color="auto"/>
            </w:tcBorders>
            <w:vAlign w:val="center"/>
          </w:tcPr>
          <w:p w14:paraId="136965DE"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3</w:t>
            </w:r>
          </w:p>
        </w:tc>
        <w:tc>
          <w:tcPr>
            <w:tcW w:w="3588" w:type="dxa"/>
            <w:tcBorders>
              <w:left w:val="single" w:sz="4" w:space="0" w:color="auto"/>
            </w:tcBorders>
          </w:tcPr>
          <w:p w14:paraId="4D75A288" w14:textId="77777777" w:rsidR="00DD6D75" w:rsidRPr="00CD5E5C" w:rsidRDefault="00DD6D75" w:rsidP="004D2417">
            <w:pPr>
              <w:spacing w:line="240" w:lineRule="atLeast"/>
              <w:jc w:val="both"/>
              <w:rPr>
                <w:rFonts w:ascii="Times New Roman" w:eastAsia="Times New Roman" w:hAnsi="Times New Roman" w:cs="Times New Roman"/>
                <w:sz w:val="26"/>
                <w:szCs w:val="26"/>
              </w:rPr>
            </w:pPr>
            <w:r w:rsidRPr="00CD5E5C">
              <w:rPr>
                <w:rFonts w:ascii="Times New Roman" w:hAnsi="Times New Roman" w:cs="Times New Roman"/>
                <w:sz w:val="26"/>
                <w:szCs w:val="26"/>
              </w:rPr>
              <w:t>Проведены мероприятия по межеванию земельных участков для оформления прав собственности Углегорского муниципального округа Сахалинской области</w:t>
            </w:r>
          </w:p>
        </w:tc>
        <w:tc>
          <w:tcPr>
            <w:tcW w:w="1929" w:type="dxa"/>
            <w:vAlign w:val="center"/>
          </w:tcPr>
          <w:p w14:paraId="34E90DAE"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1 489,5</w:t>
            </w:r>
          </w:p>
        </w:tc>
        <w:tc>
          <w:tcPr>
            <w:tcW w:w="1536" w:type="dxa"/>
            <w:vAlign w:val="center"/>
          </w:tcPr>
          <w:p w14:paraId="6BBE909E"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617,6</w:t>
            </w:r>
          </w:p>
        </w:tc>
        <w:tc>
          <w:tcPr>
            <w:tcW w:w="1797" w:type="dxa"/>
            <w:vAlign w:val="center"/>
          </w:tcPr>
          <w:p w14:paraId="08BEF763"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41,46</w:t>
            </w:r>
          </w:p>
        </w:tc>
      </w:tr>
      <w:tr w:rsidR="00DD6D75" w:rsidRPr="00CD5E5C" w14:paraId="37EE2357" w14:textId="77777777" w:rsidTr="004D2417">
        <w:trPr>
          <w:trHeight w:val="985"/>
        </w:trPr>
        <w:tc>
          <w:tcPr>
            <w:tcW w:w="613" w:type="dxa"/>
            <w:tcBorders>
              <w:right w:val="single" w:sz="4" w:space="0" w:color="auto"/>
            </w:tcBorders>
          </w:tcPr>
          <w:p w14:paraId="2C1607DD" w14:textId="77777777" w:rsidR="00DD6D75" w:rsidRPr="00CD5E5C" w:rsidRDefault="00DD6D75" w:rsidP="004D2417">
            <w:pPr>
              <w:jc w:val="center"/>
              <w:rPr>
                <w:rFonts w:ascii="Times New Roman" w:hAnsi="Times New Roman" w:cs="Times New Roman"/>
                <w:sz w:val="26"/>
                <w:szCs w:val="26"/>
              </w:rPr>
            </w:pPr>
          </w:p>
          <w:p w14:paraId="64387EC7" w14:textId="77777777" w:rsidR="00DD6D75" w:rsidRPr="00CD5E5C" w:rsidRDefault="00DD6D75" w:rsidP="004D2417">
            <w:pPr>
              <w:jc w:val="center"/>
              <w:rPr>
                <w:rFonts w:ascii="Times New Roman" w:hAnsi="Times New Roman" w:cs="Times New Roman"/>
                <w:sz w:val="26"/>
                <w:szCs w:val="26"/>
              </w:rPr>
            </w:pPr>
          </w:p>
        </w:tc>
        <w:tc>
          <w:tcPr>
            <w:tcW w:w="8850" w:type="dxa"/>
            <w:gridSpan w:val="4"/>
            <w:tcBorders>
              <w:left w:val="single" w:sz="4" w:space="0" w:color="auto"/>
            </w:tcBorders>
          </w:tcPr>
          <w:p w14:paraId="66647BCC" w14:textId="77777777" w:rsidR="00DD6D75" w:rsidRPr="00CD5E5C" w:rsidRDefault="00DD6D75" w:rsidP="004D2417">
            <w:pPr>
              <w:rPr>
                <w:rFonts w:ascii="Times New Roman" w:hAnsi="Times New Roman" w:cs="Times New Roman"/>
                <w:sz w:val="26"/>
                <w:szCs w:val="26"/>
              </w:rPr>
            </w:pPr>
            <w:r w:rsidRPr="00CD5E5C">
              <w:rPr>
                <w:rFonts w:ascii="Times New Roman" w:hAnsi="Times New Roman" w:cs="Times New Roman"/>
                <w:b/>
                <w:sz w:val="26"/>
                <w:szCs w:val="26"/>
              </w:rPr>
              <w:t>Комплекс процессных мероприятий «Формирование имущественной основы деятельности органов местного самоуправления, муниципальных предприятий и учреждений»</w:t>
            </w:r>
          </w:p>
        </w:tc>
      </w:tr>
      <w:tr w:rsidR="00DD6D75" w:rsidRPr="00CD5E5C" w14:paraId="7CF1FEB6" w14:textId="77777777" w:rsidTr="004D2417">
        <w:trPr>
          <w:trHeight w:val="3509"/>
        </w:trPr>
        <w:tc>
          <w:tcPr>
            <w:tcW w:w="613" w:type="dxa"/>
            <w:tcBorders>
              <w:top w:val="single" w:sz="4" w:space="0" w:color="auto"/>
              <w:right w:val="single" w:sz="4" w:space="0" w:color="auto"/>
            </w:tcBorders>
          </w:tcPr>
          <w:p w14:paraId="45CE9F77" w14:textId="77777777" w:rsidR="00DD6D75" w:rsidRPr="00CD5E5C" w:rsidRDefault="00DD6D75" w:rsidP="004D2417">
            <w:pPr>
              <w:jc w:val="center"/>
              <w:rPr>
                <w:rFonts w:ascii="Times New Roman" w:hAnsi="Times New Roman" w:cs="Times New Roman"/>
                <w:sz w:val="26"/>
                <w:szCs w:val="26"/>
              </w:rPr>
            </w:pPr>
          </w:p>
          <w:p w14:paraId="22C8706C" w14:textId="77777777" w:rsidR="00DD6D75" w:rsidRPr="00CD5E5C" w:rsidRDefault="00DD6D75" w:rsidP="004D2417">
            <w:pPr>
              <w:jc w:val="center"/>
              <w:rPr>
                <w:rFonts w:ascii="Times New Roman" w:hAnsi="Times New Roman" w:cs="Times New Roman"/>
                <w:sz w:val="26"/>
                <w:szCs w:val="26"/>
              </w:rPr>
            </w:pPr>
          </w:p>
          <w:p w14:paraId="7E8DB10D" w14:textId="77777777" w:rsidR="00DD6D75" w:rsidRPr="00CD5E5C" w:rsidRDefault="00DD6D75" w:rsidP="004D2417">
            <w:pPr>
              <w:jc w:val="center"/>
              <w:rPr>
                <w:rFonts w:ascii="Times New Roman" w:hAnsi="Times New Roman" w:cs="Times New Roman"/>
                <w:sz w:val="26"/>
                <w:szCs w:val="26"/>
              </w:rPr>
            </w:pPr>
          </w:p>
          <w:p w14:paraId="1CCE4D6A" w14:textId="77777777" w:rsidR="00DD6D75" w:rsidRPr="00CD5E5C" w:rsidRDefault="00DD6D75" w:rsidP="004D2417">
            <w:pPr>
              <w:rPr>
                <w:rFonts w:ascii="Times New Roman" w:hAnsi="Times New Roman" w:cs="Times New Roman"/>
                <w:sz w:val="26"/>
                <w:szCs w:val="26"/>
              </w:rPr>
            </w:pPr>
            <w:r w:rsidRPr="00CD5E5C">
              <w:rPr>
                <w:rFonts w:ascii="Times New Roman" w:hAnsi="Times New Roman" w:cs="Times New Roman"/>
                <w:sz w:val="26"/>
                <w:szCs w:val="26"/>
              </w:rPr>
              <w:t>4</w:t>
            </w:r>
          </w:p>
        </w:tc>
        <w:tc>
          <w:tcPr>
            <w:tcW w:w="3588" w:type="dxa"/>
            <w:tcBorders>
              <w:top w:val="single" w:sz="4" w:space="0" w:color="auto"/>
              <w:left w:val="single" w:sz="4" w:space="0" w:color="auto"/>
            </w:tcBorders>
          </w:tcPr>
          <w:p w14:paraId="317CA191" w14:textId="77777777" w:rsidR="00DD6D75" w:rsidRPr="00CD5E5C" w:rsidRDefault="00DD6D75" w:rsidP="004D2417">
            <w:pPr>
              <w:jc w:val="both"/>
              <w:rPr>
                <w:rFonts w:ascii="Times New Roman" w:eastAsia="Times New Roman" w:hAnsi="Times New Roman" w:cs="Times New Roman"/>
                <w:sz w:val="26"/>
                <w:szCs w:val="26"/>
              </w:rPr>
            </w:pPr>
            <w:r w:rsidRPr="00CD5E5C">
              <w:rPr>
                <w:rFonts w:ascii="Times New Roman" w:hAnsi="Times New Roman" w:cs="Times New Roman"/>
                <w:sz w:val="26"/>
                <w:szCs w:val="26"/>
              </w:rPr>
              <w:t>Проведены мероприятия по формированию и обеспечению имущественной основы деятельности органов местного самоуправления, мероприятия по содержанию муниципального имущества для решения возложенных на органы местного самоуправления полномочий, в том числе мероприятия по ремонту муниципального имущества</w:t>
            </w:r>
          </w:p>
        </w:tc>
        <w:tc>
          <w:tcPr>
            <w:tcW w:w="1929" w:type="dxa"/>
            <w:tcBorders>
              <w:top w:val="single" w:sz="4" w:space="0" w:color="auto"/>
            </w:tcBorders>
            <w:vAlign w:val="center"/>
          </w:tcPr>
          <w:p w14:paraId="154F0B26" w14:textId="77777777" w:rsidR="00DD6D75" w:rsidRPr="00CD5E5C" w:rsidRDefault="00DD6D75" w:rsidP="004D2417">
            <w:pPr>
              <w:jc w:val="center"/>
              <w:rPr>
                <w:rFonts w:ascii="Times New Roman" w:hAnsi="Times New Roman" w:cs="Times New Roman"/>
                <w:sz w:val="26"/>
                <w:szCs w:val="26"/>
              </w:rPr>
            </w:pPr>
          </w:p>
          <w:p w14:paraId="146B719F" w14:textId="77777777" w:rsidR="00DD6D75" w:rsidRPr="00CD5E5C" w:rsidRDefault="00DD6D75" w:rsidP="004D2417">
            <w:pPr>
              <w:jc w:val="center"/>
              <w:rPr>
                <w:rFonts w:ascii="Times New Roman" w:hAnsi="Times New Roman" w:cs="Times New Roman"/>
                <w:sz w:val="26"/>
                <w:szCs w:val="26"/>
              </w:rPr>
            </w:pPr>
          </w:p>
          <w:p w14:paraId="78F298CE"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42 917,8</w:t>
            </w:r>
          </w:p>
          <w:p w14:paraId="0DDD11F2" w14:textId="77777777" w:rsidR="00DD6D75" w:rsidRPr="00CD5E5C" w:rsidRDefault="00DD6D75" w:rsidP="004D2417">
            <w:pPr>
              <w:jc w:val="center"/>
              <w:rPr>
                <w:rFonts w:ascii="Times New Roman" w:hAnsi="Times New Roman" w:cs="Times New Roman"/>
                <w:sz w:val="26"/>
                <w:szCs w:val="26"/>
              </w:rPr>
            </w:pPr>
          </w:p>
          <w:p w14:paraId="7506352C" w14:textId="77777777" w:rsidR="00DD6D75" w:rsidRPr="00CD5E5C" w:rsidRDefault="00DD6D75" w:rsidP="004D2417">
            <w:pPr>
              <w:jc w:val="center"/>
              <w:rPr>
                <w:rFonts w:ascii="Times New Roman" w:hAnsi="Times New Roman" w:cs="Times New Roman"/>
                <w:sz w:val="26"/>
                <w:szCs w:val="26"/>
              </w:rPr>
            </w:pPr>
          </w:p>
        </w:tc>
        <w:tc>
          <w:tcPr>
            <w:tcW w:w="1536" w:type="dxa"/>
            <w:tcBorders>
              <w:top w:val="single" w:sz="4" w:space="0" w:color="auto"/>
            </w:tcBorders>
            <w:vAlign w:val="center"/>
          </w:tcPr>
          <w:p w14:paraId="0A32C509"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24 732,9</w:t>
            </w:r>
          </w:p>
        </w:tc>
        <w:tc>
          <w:tcPr>
            <w:tcW w:w="1797" w:type="dxa"/>
            <w:tcBorders>
              <w:top w:val="single" w:sz="4" w:space="0" w:color="auto"/>
            </w:tcBorders>
            <w:vAlign w:val="center"/>
          </w:tcPr>
          <w:p w14:paraId="58BD9B0C"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57,63</w:t>
            </w:r>
          </w:p>
        </w:tc>
      </w:tr>
      <w:tr w:rsidR="00DD6D75" w:rsidRPr="00CD5E5C" w14:paraId="14C1EB1A" w14:textId="77777777" w:rsidTr="004D2417">
        <w:trPr>
          <w:trHeight w:val="58"/>
        </w:trPr>
        <w:tc>
          <w:tcPr>
            <w:tcW w:w="613" w:type="dxa"/>
            <w:tcBorders>
              <w:right w:val="single" w:sz="4" w:space="0" w:color="auto"/>
            </w:tcBorders>
          </w:tcPr>
          <w:p w14:paraId="6AC586C6" w14:textId="77777777" w:rsidR="00DD6D75" w:rsidRPr="00CD5E5C" w:rsidRDefault="00DD6D75" w:rsidP="004D2417">
            <w:pPr>
              <w:jc w:val="center"/>
              <w:rPr>
                <w:rFonts w:ascii="Times New Roman" w:hAnsi="Times New Roman" w:cs="Times New Roman"/>
                <w:sz w:val="26"/>
                <w:szCs w:val="26"/>
              </w:rPr>
            </w:pPr>
          </w:p>
          <w:p w14:paraId="36D0411B" w14:textId="77777777" w:rsidR="00DD6D75" w:rsidRPr="00CD5E5C" w:rsidRDefault="00DD6D75" w:rsidP="004D2417">
            <w:pPr>
              <w:rPr>
                <w:rFonts w:ascii="Times New Roman" w:hAnsi="Times New Roman" w:cs="Times New Roman"/>
                <w:sz w:val="26"/>
                <w:szCs w:val="26"/>
              </w:rPr>
            </w:pPr>
            <w:r w:rsidRPr="00CD5E5C">
              <w:rPr>
                <w:rFonts w:ascii="Times New Roman" w:hAnsi="Times New Roman" w:cs="Times New Roman"/>
                <w:sz w:val="26"/>
                <w:szCs w:val="26"/>
              </w:rPr>
              <w:t>5</w:t>
            </w:r>
          </w:p>
        </w:tc>
        <w:tc>
          <w:tcPr>
            <w:tcW w:w="3588" w:type="dxa"/>
            <w:tcBorders>
              <w:left w:val="single" w:sz="4" w:space="0" w:color="auto"/>
            </w:tcBorders>
          </w:tcPr>
          <w:p w14:paraId="6E5E874A" w14:textId="77777777" w:rsidR="00DD6D75" w:rsidRPr="00CD5E5C" w:rsidRDefault="00DD6D75" w:rsidP="004D2417">
            <w:pPr>
              <w:jc w:val="both"/>
              <w:rPr>
                <w:rFonts w:ascii="Times New Roman" w:eastAsia="Times New Roman" w:hAnsi="Times New Roman" w:cs="Times New Roman"/>
                <w:sz w:val="26"/>
                <w:szCs w:val="26"/>
              </w:rPr>
            </w:pPr>
            <w:r w:rsidRPr="00CD5E5C">
              <w:rPr>
                <w:rFonts w:ascii="Times New Roman" w:hAnsi="Times New Roman" w:cs="Times New Roman"/>
                <w:sz w:val="26"/>
                <w:szCs w:val="26"/>
              </w:rPr>
              <w:t>Произведена оплата некоммерческим организациям, за исключением государственных (муниципальных) учреждений, на капитальный ремонт многоквартирных домов</w:t>
            </w:r>
          </w:p>
        </w:tc>
        <w:tc>
          <w:tcPr>
            <w:tcW w:w="1929" w:type="dxa"/>
            <w:vAlign w:val="center"/>
          </w:tcPr>
          <w:p w14:paraId="3B7923F5" w14:textId="77777777" w:rsidR="00DD6D75" w:rsidRPr="00CD5E5C" w:rsidRDefault="00DD6D75" w:rsidP="004D2417">
            <w:pPr>
              <w:jc w:val="center"/>
              <w:rPr>
                <w:rFonts w:ascii="Times New Roman" w:hAnsi="Times New Roman" w:cs="Times New Roman"/>
                <w:sz w:val="26"/>
                <w:szCs w:val="26"/>
                <w:lang w:val="en-US"/>
              </w:rPr>
            </w:pPr>
            <w:r w:rsidRPr="00CD5E5C">
              <w:rPr>
                <w:rFonts w:ascii="Times New Roman" w:hAnsi="Times New Roman" w:cs="Times New Roman"/>
                <w:sz w:val="26"/>
                <w:szCs w:val="26"/>
              </w:rPr>
              <w:t>4 123,3</w:t>
            </w:r>
          </w:p>
        </w:tc>
        <w:tc>
          <w:tcPr>
            <w:tcW w:w="1536" w:type="dxa"/>
            <w:vAlign w:val="center"/>
          </w:tcPr>
          <w:p w14:paraId="3165546F"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4 123,2</w:t>
            </w:r>
          </w:p>
        </w:tc>
        <w:tc>
          <w:tcPr>
            <w:tcW w:w="1797" w:type="dxa"/>
            <w:vAlign w:val="center"/>
          </w:tcPr>
          <w:p w14:paraId="1764E56B"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100</w:t>
            </w:r>
          </w:p>
        </w:tc>
      </w:tr>
      <w:tr w:rsidR="00DD6D75" w:rsidRPr="00CD5E5C" w14:paraId="582AEEAA" w14:textId="77777777" w:rsidTr="004D2417">
        <w:trPr>
          <w:trHeight w:val="58"/>
        </w:trPr>
        <w:tc>
          <w:tcPr>
            <w:tcW w:w="613" w:type="dxa"/>
            <w:tcBorders>
              <w:right w:val="single" w:sz="4" w:space="0" w:color="auto"/>
            </w:tcBorders>
          </w:tcPr>
          <w:p w14:paraId="6E6504E2" w14:textId="77777777" w:rsidR="00DD6D75" w:rsidRPr="00CD5E5C" w:rsidRDefault="00DD6D75" w:rsidP="004D2417">
            <w:pPr>
              <w:rPr>
                <w:rFonts w:ascii="Times New Roman" w:hAnsi="Times New Roman" w:cs="Times New Roman"/>
                <w:sz w:val="26"/>
                <w:szCs w:val="26"/>
              </w:rPr>
            </w:pPr>
          </w:p>
          <w:p w14:paraId="34793409" w14:textId="77777777" w:rsidR="00DD6D75" w:rsidRPr="00CD5E5C" w:rsidRDefault="00DD6D75" w:rsidP="004D2417">
            <w:pPr>
              <w:rPr>
                <w:rFonts w:ascii="Times New Roman" w:hAnsi="Times New Roman" w:cs="Times New Roman"/>
                <w:sz w:val="26"/>
                <w:szCs w:val="26"/>
              </w:rPr>
            </w:pPr>
          </w:p>
          <w:p w14:paraId="28CE0055" w14:textId="77777777" w:rsidR="00DD6D75" w:rsidRPr="00CD5E5C" w:rsidRDefault="00DD6D75" w:rsidP="004D2417">
            <w:pPr>
              <w:rPr>
                <w:rFonts w:ascii="Times New Roman" w:hAnsi="Times New Roman" w:cs="Times New Roman"/>
                <w:sz w:val="26"/>
                <w:szCs w:val="26"/>
              </w:rPr>
            </w:pPr>
            <w:r w:rsidRPr="00CD5E5C">
              <w:rPr>
                <w:rFonts w:ascii="Times New Roman" w:hAnsi="Times New Roman" w:cs="Times New Roman"/>
                <w:sz w:val="26"/>
                <w:szCs w:val="26"/>
              </w:rPr>
              <w:t>6</w:t>
            </w:r>
          </w:p>
        </w:tc>
        <w:tc>
          <w:tcPr>
            <w:tcW w:w="3588" w:type="dxa"/>
            <w:tcBorders>
              <w:left w:val="single" w:sz="4" w:space="0" w:color="auto"/>
            </w:tcBorders>
          </w:tcPr>
          <w:p w14:paraId="01EF862A" w14:textId="77777777" w:rsidR="00DD6D75" w:rsidRPr="00CD5E5C" w:rsidRDefault="00DD6D75" w:rsidP="004D2417">
            <w:pPr>
              <w:jc w:val="both"/>
              <w:rPr>
                <w:rFonts w:ascii="Times New Roman" w:eastAsia="Times New Roman" w:hAnsi="Times New Roman" w:cs="Times New Roman"/>
                <w:sz w:val="26"/>
                <w:szCs w:val="26"/>
              </w:rPr>
            </w:pPr>
            <w:r w:rsidRPr="00CD5E5C">
              <w:rPr>
                <w:rFonts w:ascii="Times New Roman" w:hAnsi="Times New Roman" w:cs="Times New Roman"/>
                <w:sz w:val="26"/>
                <w:szCs w:val="26"/>
              </w:rPr>
              <w:t>Проведены мероприятия по приобретению/обновлению программного обеспечения, необходимого для осуществления полномочий, оплата налогов, сборов за муниципальное имущество, оплата абонентского обслуживания информационных систем</w:t>
            </w:r>
          </w:p>
        </w:tc>
        <w:tc>
          <w:tcPr>
            <w:tcW w:w="1929" w:type="dxa"/>
            <w:vAlign w:val="center"/>
          </w:tcPr>
          <w:p w14:paraId="5CFA9F18" w14:textId="77777777" w:rsidR="00DD6D75" w:rsidRPr="00CD5E5C" w:rsidRDefault="00DD6D75" w:rsidP="004D2417">
            <w:pPr>
              <w:jc w:val="center"/>
              <w:rPr>
                <w:rFonts w:ascii="Times New Roman" w:hAnsi="Times New Roman" w:cs="Times New Roman"/>
                <w:sz w:val="26"/>
                <w:szCs w:val="26"/>
                <w:lang w:val="en-US"/>
              </w:rPr>
            </w:pPr>
            <w:r w:rsidRPr="00CD5E5C">
              <w:rPr>
                <w:rFonts w:ascii="Times New Roman" w:hAnsi="Times New Roman" w:cs="Times New Roman"/>
                <w:sz w:val="26"/>
                <w:szCs w:val="26"/>
              </w:rPr>
              <w:t>1 267,4</w:t>
            </w:r>
          </w:p>
        </w:tc>
        <w:tc>
          <w:tcPr>
            <w:tcW w:w="1536" w:type="dxa"/>
            <w:vAlign w:val="center"/>
          </w:tcPr>
          <w:p w14:paraId="15B65183"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674,8</w:t>
            </w:r>
          </w:p>
        </w:tc>
        <w:tc>
          <w:tcPr>
            <w:tcW w:w="1797" w:type="dxa"/>
            <w:vAlign w:val="center"/>
          </w:tcPr>
          <w:p w14:paraId="0E61C764"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53,25</w:t>
            </w:r>
          </w:p>
        </w:tc>
      </w:tr>
      <w:tr w:rsidR="00DD6D75" w:rsidRPr="00CD5E5C" w14:paraId="6C7450C6" w14:textId="77777777" w:rsidTr="004D2417">
        <w:trPr>
          <w:trHeight w:val="665"/>
        </w:trPr>
        <w:tc>
          <w:tcPr>
            <w:tcW w:w="613" w:type="dxa"/>
            <w:tcBorders>
              <w:bottom w:val="single" w:sz="4" w:space="0" w:color="auto"/>
              <w:right w:val="single" w:sz="4" w:space="0" w:color="auto"/>
            </w:tcBorders>
          </w:tcPr>
          <w:p w14:paraId="0212D776" w14:textId="77777777" w:rsidR="00DD6D75" w:rsidRPr="00CD5E5C" w:rsidRDefault="00DD6D75" w:rsidP="004D2417">
            <w:pPr>
              <w:rPr>
                <w:rFonts w:ascii="Times New Roman" w:hAnsi="Times New Roman" w:cs="Times New Roman"/>
                <w:sz w:val="26"/>
                <w:szCs w:val="26"/>
              </w:rPr>
            </w:pPr>
          </w:p>
        </w:tc>
        <w:tc>
          <w:tcPr>
            <w:tcW w:w="8850" w:type="dxa"/>
            <w:gridSpan w:val="4"/>
            <w:tcBorders>
              <w:left w:val="single" w:sz="4" w:space="0" w:color="auto"/>
              <w:bottom w:val="single" w:sz="4" w:space="0" w:color="auto"/>
            </w:tcBorders>
          </w:tcPr>
          <w:p w14:paraId="27E08C55" w14:textId="77777777" w:rsidR="00DD6D75" w:rsidRPr="00CD5E5C" w:rsidRDefault="00DD6D75" w:rsidP="004D2417">
            <w:pPr>
              <w:spacing w:line="240" w:lineRule="atLeast"/>
              <w:jc w:val="both"/>
              <w:rPr>
                <w:rFonts w:ascii="Times New Roman" w:hAnsi="Times New Roman" w:cs="Times New Roman"/>
                <w:sz w:val="26"/>
                <w:szCs w:val="26"/>
              </w:rPr>
            </w:pPr>
            <w:r w:rsidRPr="00CD5E5C">
              <w:rPr>
                <w:rFonts w:ascii="Times New Roman" w:hAnsi="Times New Roman" w:cs="Times New Roman"/>
                <w:b/>
                <w:sz w:val="26"/>
                <w:szCs w:val="26"/>
              </w:rPr>
              <w:t>Комплекс процессных мероприятий «Обеспечение деятельности органа исполнительной власти»</w:t>
            </w:r>
          </w:p>
        </w:tc>
      </w:tr>
      <w:tr w:rsidR="00DD6D75" w:rsidRPr="00CD5E5C" w14:paraId="4A09CFC0" w14:textId="77777777" w:rsidTr="004D2417">
        <w:trPr>
          <w:trHeight w:val="1397"/>
        </w:trPr>
        <w:tc>
          <w:tcPr>
            <w:tcW w:w="613" w:type="dxa"/>
            <w:tcBorders>
              <w:top w:val="single" w:sz="4" w:space="0" w:color="auto"/>
              <w:bottom w:val="single" w:sz="4" w:space="0" w:color="auto"/>
              <w:right w:val="single" w:sz="4" w:space="0" w:color="auto"/>
            </w:tcBorders>
          </w:tcPr>
          <w:p w14:paraId="454BC01A" w14:textId="77777777" w:rsidR="00DD6D75" w:rsidRPr="00CD5E5C" w:rsidRDefault="00DD6D75" w:rsidP="004D2417">
            <w:pPr>
              <w:rPr>
                <w:rFonts w:ascii="Times New Roman" w:hAnsi="Times New Roman" w:cs="Times New Roman"/>
                <w:sz w:val="26"/>
                <w:szCs w:val="26"/>
              </w:rPr>
            </w:pPr>
          </w:p>
          <w:p w14:paraId="06158F2C" w14:textId="77777777" w:rsidR="00DD6D75" w:rsidRPr="00CD5E5C" w:rsidRDefault="00DD6D75" w:rsidP="004D2417">
            <w:pPr>
              <w:rPr>
                <w:rFonts w:ascii="Times New Roman" w:hAnsi="Times New Roman" w:cs="Times New Roman"/>
                <w:sz w:val="26"/>
                <w:szCs w:val="26"/>
              </w:rPr>
            </w:pPr>
            <w:r w:rsidRPr="00CD5E5C">
              <w:rPr>
                <w:rFonts w:ascii="Times New Roman" w:hAnsi="Times New Roman" w:cs="Times New Roman"/>
                <w:sz w:val="26"/>
                <w:szCs w:val="26"/>
              </w:rPr>
              <w:t>7</w:t>
            </w:r>
          </w:p>
        </w:tc>
        <w:tc>
          <w:tcPr>
            <w:tcW w:w="3588" w:type="dxa"/>
            <w:tcBorders>
              <w:top w:val="single" w:sz="4" w:space="0" w:color="auto"/>
              <w:left w:val="single" w:sz="4" w:space="0" w:color="auto"/>
              <w:bottom w:val="single" w:sz="4" w:space="0" w:color="auto"/>
            </w:tcBorders>
          </w:tcPr>
          <w:p w14:paraId="042249C7" w14:textId="77777777" w:rsidR="00DD6D75" w:rsidRPr="00CD5E5C" w:rsidRDefault="00DD6D75" w:rsidP="004D2417">
            <w:pPr>
              <w:jc w:val="both"/>
              <w:rPr>
                <w:rFonts w:ascii="Times New Roman" w:eastAsia="Times New Roman" w:hAnsi="Times New Roman" w:cs="Times New Roman"/>
                <w:sz w:val="26"/>
                <w:szCs w:val="26"/>
              </w:rPr>
            </w:pPr>
            <w:r w:rsidRPr="00CD5E5C">
              <w:rPr>
                <w:rFonts w:ascii="Times New Roman" w:hAnsi="Times New Roman" w:cs="Times New Roman"/>
                <w:sz w:val="26"/>
                <w:szCs w:val="26"/>
              </w:rPr>
              <w:t>Выполнены функции Комитета по управлению муниципальной собственностью Углегорского муниципального округа Сахалинской области</w:t>
            </w:r>
          </w:p>
        </w:tc>
        <w:tc>
          <w:tcPr>
            <w:tcW w:w="1929" w:type="dxa"/>
            <w:tcBorders>
              <w:top w:val="single" w:sz="4" w:space="0" w:color="auto"/>
              <w:bottom w:val="single" w:sz="4" w:space="0" w:color="auto"/>
            </w:tcBorders>
            <w:vAlign w:val="center"/>
          </w:tcPr>
          <w:p w14:paraId="32751303"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57 589,2</w:t>
            </w:r>
          </w:p>
        </w:tc>
        <w:tc>
          <w:tcPr>
            <w:tcW w:w="1536" w:type="dxa"/>
            <w:tcBorders>
              <w:top w:val="single" w:sz="4" w:space="0" w:color="auto"/>
              <w:bottom w:val="single" w:sz="4" w:space="0" w:color="auto"/>
            </w:tcBorders>
            <w:vAlign w:val="center"/>
          </w:tcPr>
          <w:p w14:paraId="50672B03"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55 374,6</w:t>
            </w:r>
          </w:p>
        </w:tc>
        <w:tc>
          <w:tcPr>
            <w:tcW w:w="1797" w:type="dxa"/>
            <w:tcBorders>
              <w:top w:val="single" w:sz="4" w:space="0" w:color="auto"/>
              <w:bottom w:val="single" w:sz="4" w:space="0" w:color="auto"/>
            </w:tcBorders>
            <w:vAlign w:val="center"/>
          </w:tcPr>
          <w:p w14:paraId="20E9F286"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96,15</w:t>
            </w:r>
          </w:p>
        </w:tc>
      </w:tr>
      <w:tr w:rsidR="00DD6D75" w:rsidRPr="00CD5E5C" w14:paraId="7C275FF3" w14:textId="77777777" w:rsidTr="004D2417">
        <w:trPr>
          <w:trHeight w:val="305"/>
        </w:trPr>
        <w:tc>
          <w:tcPr>
            <w:tcW w:w="4201" w:type="dxa"/>
            <w:gridSpan w:val="2"/>
            <w:tcBorders>
              <w:top w:val="single" w:sz="4" w:space="0" w:color="auto"/>
            </w:tcBorders>
          </w:tcPr>
          <w:p w14:paraId="7573E71E" w14:textId="77777777" w:rsidR="00DD6D75" w:rsidRPr="00CD5E5C" w:rsidRDefault="00DD6D75" w:rsidP="004D2417">
            <w:pPr>
              <w:jc w:val="right"/>
              <w:rPr>
                <w:rFonts w:ascii="Times New Roman" w:hAnsi="Times New Roman" w:cs="Times New Roman"/>
                <w:sz w:val="26"/>
                <w:szCs w:val="26"/>
              </w:rPr>
            </w:pPr>
            <w:r w:rsidRPr="00CD5E5C">
              <w:rPr>
                <w:rFonts w:ascii="Times New Roman" w:hAnsi="Times New Roman" w:cs="Times New Roman"/>
                <w:sz w:val="26"/>
                <w:szCs w:val="26"/>
              </w:rPr>
              <w:t>в т.ч. областной бюджет:</w:t>
            </w:r>
          </w:p>
        </w:tc>
        <w:tc>
          <w:tcPr>
            <w:tcW w:w="1929" w:type="dxa"/>
            <w:tcBorders>
              <w:top w:val="single" w:sz="4" w:space="0" w:color="auto"/>
            </w:tcBorders>
            <w:vAlign w:val="center"/>
          </w:tcPr>
          <w:p w14:paraId="7A765917"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0,00</w:t>
            </w:r>
          </w:p>
        </w:tc>
        <w:tc>
          <w:tcPr>
            <w:tcW w:w="1536" w:type="dxa"/>
            <w:tcBorders>
              <w:top w:val="single" w:sz="4" w:space="0" w:color="auto"/>
            </w:tcBorders>
            <w:vAlign w:val="center"/>
          </w:tcPr>
          <w:p w14:paraId="2944B67A"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0,00</w:t>
            </w:r>
          </w:p>
        </w:tc>
        <w:tc>
          <w:tcPr>
            <w:tcW w:w="1797" w:type="dxa"/>
            <w:tcBorders>
              <w:top w:val="single" w:sz="4" w:space="0" w:color="auto"/>
            </w:tcBorders>
            <w:vAlign w:val="center"/>
          </w:tcPr>
          <w:p w14:paraId="4C19282F"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0,00</w:t>
            </w:r>
          </w:p>
        </w:tc>
      </w:tr>
      <w:tr w:rsidR="00DD6D75" w:rsidRPr="00CD5E5C" w14:paraId="4914BB07" w14:textId="77777777" w:rsidTr="004D2417">
        <w:trPr>
          <w:trHeight w:val="58"/>
        </w:trPr>
        <w:tc>
          <w:tcPr>
            <w:tcW w:w="4201" w:type="dxa"/>
            <w:gridSpan w:val="2"/>
            <w:vAlign w:val="center"/>
          </w:tcPr>
          <w:p w14:paraId="0D98D50E" w14:textId="77777777" w:rsidR="00DD6D75" w:rsidRPr="00CD5E5C" w:rsidRDefault="00DD6D75" w:rsidP="004D2417">
            <w:pPr>
              <w:jc w:val="right"/>
              <w:rPr>
                <w:rFonts w:ascii="Times New Roman" w:hAnsi="Times New Roman" w:cs="Times New Roman"/>
                <w:sz w:val="26"/>
                <w:szCs w:val="26"/>
              </w:rPr>
            </w:pPr>
            <w:r w:rsidRPr="00CD5E5C">
              <w:rPr>
                <w:rFonts w:ascii="Times New Roman" w:hAnsi="Times New Roman" w:cs="Times New Roman"/>
                <w:sz w:val="26"/>
                <w:szCs w:val="26"/>
              </w:rPr>
              <w:t>в т.ч. местный бюджет:</w:t>
            </w:r>
          </w:p>
        </w:tc>
        <w:tc>
          <w:tcPr>
            <w:tcW w:w="1929" w:type="dxa"/>
            <w:vAlign w:val="center"/>
          </w:tcPr>
          <w:p w14:paraId="3B324397"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111 622,7</w:t>
            </w:r>
          </w:p>
        </w:tc>
        <w:tc>
          <w:tcPr>
            <w:tcW w:w="1536" w:type="dxa"/>
            <w:vAlign w:val="center"/>
          </w:tcPr>
          <w:p w14:paraId="1257D8F7"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86 218,5</w:t>
            </w:r>
          </w:p>
        </w:tc>
        <w:tc>
          <w:tcPr>
            <w:tcW w:w="1797" w:type="dxa"/>
            <w:vAlign w:val="center"/>
          </w:tcPr>
          <w:p w14:paraId="4F2B3ECA" w14:textId="77777777" w:rsidR="00DD6D75" w:rsidRPr="00CD5E5C" w:rsidRDefault="00DD6D75" w:rsidP="004D2417">
            <w:pPr>
              <w:jc w:val="center"/>
              <w:rPr>
                <w:rFonts w:ascii="Times New Roman" w:hAnsi="Times New Roman" w:cs="Times New Roman"/>
                <w:sz w:val="26"/>
                <w:szCs w:val="26"/>
              </w:rPr>
            </w:pPr>
            <w:r w:rsidRPr="00CD5E5C">
              <w:rPr>
                <w:rFonts w:ascii="Times New Roman" w:hAnsi="Times New Roman" w:cs="Times New Roman"/>
                <w:sz w:val="26"/>
                <w:szCs w:val="26"/>
              </w:rPr>
              <w:t>77,2</w:t>
            </w:r>
          </w:p>
        </w:tc>
      </w:tr>
    </w:tbl>
    <w:p w14:paraId="3B57C7BF" w14:textId="77777777" w:rsidR="00DD6D75" w:rsidRPr="00CD5E5C" w:rsidRDefault="00DD6D75" w:rsidP="00DD6D75">
      <w:pPr>
        <w:spacing w:after="0" w:line="240" w:lineRule="auto"/>
        <w:ind w:firstLine="709"/>
        <w:jc w:val="both"/>
        <w:rPr>
          <w:rFonts w:ascii="Times New Roman" w:hAnsi="Times New Roman"/>
          <w:color w:val="FF0000"/>
          <w:sz w:val="26"/>
          <w:szCs w:val="26"/>
        </w:rPr>
      </w:pPr>
    </w:p>
    <w:p w14:paraId="3196B9D0" w14:textId="77777777" w:rsidR="00DD6D75" w:rsidRPr="00CD5E5C" w:rsidRDefault="00DD6D75" w:rsidP="00DD6D75">
      <w:pPr>
        <w:spacing w:after="0" w:line="240" w:lineRule="auto"/>
        <w:ind w:firstLine="567"/>
        <w:jc w:val="both"/>
        <w:rPr>
          <w:rFonts w:ascii="Times New Roman" w:hAnsi="Times New Roman"/>
          <w:sz w:val="26"/>
          <w:szCs w:val="26"/>
        </w:rPr>
      </w:pPr>
      <w:r w:rsidRPr="00CD5E5C">
        <w:rPr>
          <w:rFonts w:ascii="Times New Roman" w:hAnsi="Times New Roman"/>
          <w:sz w:val="26"/>
          <w:szCs w:val="26"/>
        </w:rPr>
        <w:t xml:space="preserve">Неосвоенные денежные средства в сумме 25 404, 2 тыс. рублей </w:t>
      </w:r>
      <w:r w:rsidRPr="00CD5E5C">
        <w:rPr>
          <w:rFonts w:ascii="Times New Roman" w:hAnsi="Times New Roman"/>
          <w:color w:val="00B050"/>
          <w:sz w:val="26"/>
          <w:szCs w:val="26"/>
        </w:rPr>
        <w:t xml:space="preserve">  </w:t>
      </w:r>
      <w:r w:rsidRPr="00CD5E5C">
        <w:rPr>
          <w:rFonts w:ascii="Times New Roman" w:hAnsi="Times New Roman"/>
          <w:sz w:val="26"/>
          <w:szCs w:val="26"/>
        </w:rPr>
        <w:t xml:space="preserve">образовались в результате следующего: </w:t>
      </w:r>
    </w:p>
    <w:p w14:paraId="7E6328B7" w14:textId="77777777" w:rsidR="00DD6D75" w:rsidRPr="00CD5E5C" w:rsidRDefault="00DD6D75" w:rsidP="00DD6D75">
      <w:pPr>
        <w:spacing w:after="0" w:line="240" w:lineRule="auto"/>
        <w:ind w:firstLine="567"/>
        <w:jc w:val="both"/>
        <w:rPr>
          <w:rFonts w:ascii="Times New Roman" w:hAnsi="Times New Roman"/>
          <w:sz w:val="26"/>
          <w:szCs w:val="26"/>
        </w:rPr>
      </w:pPr>
      <w:r w:rsidRPr="00CD5E5C">
        <w:rPr>
          <w:rFonts w:ascii="Times New Roman" w:hAnsi="Times New Roman"/>
          <w:sz w:val="26"/>
          <w:szCs w:val="26"/>
        </w:rPr>
        <w:lastRenderedPageBreak/>
        <w:t xml:space="preserve"> -  экономия средств фонда оплаты труда ввиду имевшейся в 2025 г. текучести кадров, поступления на вакантные места специалистов, не имеющих максимальных надбавок за выслугу лет, классных чинов;</w:t>
      </w:r>
    </w:p>
    <w:p w14:paraId="3D1DF19C" w14:textId="77777777" w:rsidR="00DD6D75" w:rsidRPr="00CD5E5C" w:rsidRDefault="00DD6D75" w:rsidP="00DD6D75">
      <w:pPr>
        <w:spacing w:after="0" w:line="240" w:lineRule="auto"/>
        <w:ind w:firstLine="567"/>
        <w:jc w:val="both"/>
        <w:rPr>
          <w:rFonts w:ascii="Times New Roman" w:hAnsi="Times New Roman"/>
          <w:sz w:val="26"/>
          <w:szCs w:val="26"/>
        </w:rPr>
      </w:pPr>
      <w:r w:rsidRPr="00CD5E5C">
        <w:rPr>
          <w:rFonts w:ascii="Times New Roman" w:hAnsi="Times New Roman"/>
          <w:sz w:val="26"/>
          <w:szCs w:val="26"/>
        </w:rPr>
        <w:t xml:space="preserve">- в результате отсутствия финансирования для погашения задолженности по оплате контрактов заключенных на выполнение работ, по оплате коммунальных платежей (отопление), оплате налогов. </w:t>
      </w:r>
    </w:p>
    <w:p w14:paraId="40CAD4B3" w14:textId="77777777" w:rsidR="00DD6D75" w:rsidRPr="00CD5E5C" w:rsidRDefault="00DD6D75" w:rsidP="00DD6D75">
      <w:pPr>
        <w:spacing w:after="0" w:line="240" w:lineRule="auto"/>
        <w:ind w:firstLine="567"/>
        <w:jc w:val="both"/>
        <w:rPr>
          <w:rFonts w:ascii="Times New Roman" w:hAnsi="Times New Roman"/>
          <w:sz w:val="26"/>
          <w:szCs w:val="26"/>
        </w:rPr>
      </w:pPr>
    </w:p>
    <w:p w14:paraId="404EA780" w14:textId="77777777" w:rsidR="00DD6D75" w:rsidRPr="00CD5E5C" w:rsidRDefault="00DD6D75" w:rsidP="00DD6D75">
      <w:pPr>
        <w:spacing w:after="0" w:line="240" w:lineRule="auto"/>
        <w:ind w:firstLine="567"/>
        <w:jc w:val="both"/>
        <w:rPr>
          <w:rFonts w:ascii="Times New Roman" w:hAnsi="Times New Roman"/>
          <w:sz w:val="26"/>
          <w:szCs w:val="26"/>
        </w:rPr>
      </w:pPr>
      <w:r w:rsidRPr="00CD5E5C">
        <w:rPr>
          <w:rFonts w:ascii="Times New Roman" w:hAnsi="Times New Roman"/>
          <w:sz w:val="26"/>
          <w:szCs w:val="26"/>
        </w:rPr>
        <w:t>Сведения о достижении значений индикаторов (показателей) муниципальной программы в 2025 году:</w:t>
      </w:r>
    </w:p>
    <w:p w14:paraId="247CB67D" w14:textId="77777777" w:rsidR="00DD6D75" w:rsidRPr="00CD5E5C" w:rsidRDefault="00DD6D75" w:rsidP="00DD6D75">
      <w:pPr>
        <w:widowControl w:val="0"/>
        <w:autoSpaceDE w:val="0"/>
        <w:autoSpaceDN w:val="0"/>
        <w:adjustRightInd w:val="0"/>
        <w:spacing w:after="0" w:line="240" w:lineRule="auto"/>
        <w:jc w:val="right"/>
        <w:rPr>
          <w:rFonts w:cs="Calibri"/>
          <w:color w:val="FF0000"/>
          <w:sz w:val="26"/>
          <w:szCs w:val="2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969"/>
        <w:gridCol w:w="851"/>
        <w:gridCol w:w="1134"/>
        <w:gridCol w:w="992"/>
        <w:gridCol w:w="1808"/>
      </w:tblGrid>
      <w:tr w:rsidR="00DD6D75" w:rsidRPr="00CD5E5C" w14:paraId="3F51C23B" w14:textId="77777777" w:rsidTr="004D2417">
        <w:tc>
          <w:tcPr>
            <w:tcW w:w="709" w:type="dxa"/>
            <w:vMerge w:val="restart"/>
            <w:vAlign w:val="center"/>
          </w:tcPr>
          <w:p w14:paraId="5F719CD8" w14:textId="77777777" w:rsidR="00DD6D75" w:rsidRPr="00CD5E5C" w:rsidRDefault="00DD6D75" w:rsidP="004D2417">
            <w:pPr>
              <w:spacing w:after="0" w:line="240" w:lineRule="auto"/>
              <w:jc w:val="center"/>
              <w:rPr>
                <w:rFonts w:ascii="Times New Roman" w:hAnsi="Times New Roman"/>
                <w:b/>
                <w:sz w:val="26"/>
                <w:szCs w:val="26"/>
              </w:rPr>
            </w:pPr>
            <w:r w:rsidRPr="00CD5E5C">
              <w:rPr>
                <w:rFonts w:ascii="Times New Roman" w:hAnsi="Times New Roman"/>
                <w:b/>
                <w:sz w:val="26"/>
                <w:szCs w:val="26"/>
              </w:rPr>
              <w:t>№ п/п</w:t>
            </w:r>
          </w:p>
        </w:tc>
        <w:tc>
          <w:tcPr>
            <w:tcW w:w="3969" w:type="dxa"/>
            <w:vMerge w:val="restart"/>
            <w:vAlign w:val="center"/>
          </w:tcPr>
          <w:p w14:paraId="249AF698" w14:textId="77777777" w:rsidR="00DD6D75" w:rsidRPr="00CD5E5C" w:rsidRDefault="00DD6D75" w:rsidP="004D2417">
            <w:pPr>
              <w:spacing w:after="0" w:line="240" w:lineRule="auto"/>
              <w:jc w:val="center"/>
              <w:rPr>
                <w:rFonts w:ascii="Times New Roman" w:hAnsi="Times New Roman"/>
                <w:b/>
                <w:sz w:val="26"/>
                <w:szCs w:val="26"/>
              </w:rPr>
            </w:pPr>
            <w:r w:rsidRPr="00CD5E5C">
              <w:rPr>
                <w:rFonts w:ascii="Times New Roman" w:hAnsi="Times New Roman"/>
                <w:b/>
                <w:sz w:val="26"/>
                <w:szCs w:val="26"/>
              </w:rPr>
              <w:t>Наименование индикатора (показателя)</w:t>
            </w:r>
          </w:p>
        </w:tc>
        <w:tc>
          <w:tcPr>
            <w:tcW w:w="851" w:type="dxa"/>
            <w:vMerge w:val="restart"/>
            <w:vAlign w:val="center"/>
          </w:tcPr>
          <w:p w14:paraId="67F2DCD0" w14:textId="77777777" w:rsidR="00DD6D75" w:rsidRPr="00CD5E5C" w:rsidRDefault="00DD6D75" w:rsidP="004D2417">
            <w:pPr>
              <w:spacing w:after="0" w:line="240" w:lineRule="auto"/>
              <w:jc w:val="center"/>
              <w:rPr>
                <w:rFonts w:ascii="Times New Roman" w:hAnsi="Times New Roman"/>
                <w:b/>
                <w:sz w:val="26"/>
                <w:szCs w:val="26"/>
              </w:rPr>
            </w:pPr>
            <w:r w:rsidRPr="00CD5E5C">
              <w:rPr>
                <w:rFonts w:ascii="Times New Roman" w:hAnsi="Times New Roman"/>
                <w:b/>
                <w:sz w:val="26"/>
                <w:szCs w:val="26"/>
              </w:rPr>
              <w:t>Ед. изм.</w:t>
            </w:r>
          </w:p>
        </w:tc>
        <w:tc>
          <w:tcPr>
            <w:tcW w:w="2126" w:type="dxa"/>
            <w:gridSpan w:val="2"/>
            <w:vAlign w:val="center"/>
          </w:tcPr>
          <w:p w14:paraId="6B0E0F38" w14:textId="77777777" w:rsidR="00DD6D75" w:rsidRPr="00CD5E5C" w:rsidRDefault="00DD6D75" w:rsidP="004D2417">
            <w:pPr>
              <w:spacing w:after="0" w:line="240" w:lineRule="auto"/>
              <w:jc w:val="center"/>
              <w:rPr>
                <w:rFonts w:ascii="Times New Roman" w:hAnsi="Times New Roman"/>
                <w:b/>
                <w:sz w:val="26"/>
                <w:szCs w:val="26"/>
              </w:rPr>
            </w:pPr>
            <w:r w:rsidRPr="00CD5E5C">
              <w:rPr>
                <w:rFonts w:ascii="Times New Roman" w:hAnsi="Times New Roman"/>
                <w:b/>
                <w:sz w:val="26"/>
                <w:szCs w:val="26"/>
              </w:rPr>
              <w:t>Значение индикаторов (показателей)</w:t>
            </w:r>
          </w:p>
        </w:tc>
        <w:tc>
          <w:tcPr>
            <w:tcW w:w="1808" w:type="dxa"/>
            <w:vMerge w:val="restart"/>
            <w:vAlign w:val="center"/>
          </w:tcPr>
          <w:p w14:paraId="156ADA9F" w14:textId="77777777" w:rsidR="00DD6D75" w:rsidRPr="00CD5E5C" w:rsidRDefault="00DD6D75" w:rsidP="004D2417">
            <w:pPr>
              <w:spacing w:after="0" w:line="240" w:lineRule="auto"/>
              <w:jc w:val="center"/>
              <w:rPr>
                <w:rFonts w:ascii="Times New Roman" w:hAnsi="Times New Roman"/>
                <w:b/>
                <w:sz w:val="26"/>
                <w:szCs w:val="26"/>
              </w:rPr>
            </w:pPr>
            <w:r w:rsidRPr="00CD5E5C">
              <w:rPr>
                <w:rFonts w:ascii="Times New Roman" w:hAnsi="Times New Roman"/>
                <w:b/>
                <w:sz w:val="26"/>
                <w:szCs w:val="26"/>
              </w:rPr>
              <w:t>Процент исполнения, %</w:t>
            </w:r>
          </w:p>
        </w:tc>
      </w:tr>
      <w:tr w:rsidR="00DD6D75" w:rsidRPr="00CD5E5C" w14:paraId="585F0D65" w14:textId="77777777" w:rsidTr="004D2417">
        <w:tc>
          <w:tcPr>
            <w:tcW w:w="709" w:type="dxa"/>
            <w:vMerge/>
            <w:vAlign w:val="center"/>
          </w:tcPr>
          <w:p w14:paraId="3E951B50" w14:textId="77777777" w:rsidR="00DD6D75" w:rsidRPr="00CD5E5C" w:rsidRDefault="00DD6D75" w:rsidP="004D2417">
            <w:pPr>
              <w:spacing w:after="0" w:line="240" w:lineRule="auto"/>
              <w:jc w:val="center"/>
              <w:rPr>
                <w:rFonts w:ascii="Times New Roman" w:hAnsi="Times New Roman"/>
                <w:sz w:val="26"/>
                <w:szCs w:val="26"/>
              </w:rPr>
            </w:pPr>
          </w:p>
        </w:tc>
        <w:tc>
          <w:tcPr>
            <w:tcW w:w="3969" w:type="dxa"/>
            <w:vMerge/>
            <w:vAlign w:val="center"/>
          </w:tcPr>
          <w:p w14:paraId="7945A9A5" w14:textId="77777777" w:rsidR="00DD6D75" w:rsidRPr="00CD5E5C" w:rsidRDefault="00DD6D75" w:rsidP="004D2417">
            <w:pPr>
              <w:spacing w:after="0" w:line="240" w:lineRule="auto"/>
              <w:jc w:val="center"/>
              <w:rPr>
                <w:rFonts w:ascii="Times New Roman" w:hAnsi="Times New Roman"/>
                <w:sz w:val="26"/>
                <w:szCs w:val="26"/>
              </w:rPr>
            </w:pPr>
          </w:p>
        </w:tc>
        <w:tc>
          <w:tcPr>
            <w:tcW w:w="851" w:type="dxa"/>
            <w:vMerge/>
            <w:vAlign w:val="center"/>
          </w:tcPr>
          <w:p w14:paraId="008A1A21" w14:textId="77777777" w:rsidR="00DD6D75" w:rsidRPr="00CD5E5C" w:rsidRDefault="00DD6D75" w:rsidP="004D2417">
            <w:pPr>
              <w:spacing w:after="0" w:line="240" w:lineRule="auto"/>
              <w:jc w:val="center"/>
              <w:rPr>
                <w:rFonts w:ascii="Times New Roman" w:hAnsi="Times New Roman"/>
                <w:sz w:val="26"/>
                <w:szCs w:val="26"/>
              </w:rPr>
            </w:pPr>
          </w:p>
        </w:tc>
        <w:tc>
          <w:tcPr>
            <w:tcW w:w="1134" w:type="dxa"/>
            <w:vAlign w:val="center"/>
          </w:tcPr>
          <w:p w14:paraId="4D1908C7" w14:textId="77777777" w:rsidR="00DD6D75" w:rsidRPr="00CD5E5C" w:rsidRDefault="00DD6D75" w:rsidP="004D2417">
            <w:pPr>
              <w:spacing w:after="0" w:line="240" w:lineRule="auto"/>
              <w:jc w:val="center"/>
              <w:rPr>
                <w:rFonts w:ascii="Times New Roman" w:hAnsi="Times New Roman"/>
                <w:b/>
                <w:sz w:val="26"/>
                <w:szCs w:val="26"/>
              </w:rPr>
            </w:pPr>
            <w:r w:rsidRPr="00CD5E5C">
              <w:rPr>
                <w:rFonts w:ascii="Times New Roman" w:hAnsi="Times New Roman"/>
                <w:b/>
                <w:sz w:val="26"/>
                <w:szCs w:val="26"/>
              </w:rPr>
              <w:t>План</w:t>
            </w:r>
          </w:p>
        </w:tc>
        <w:tc>
          <w:tcPr>
            <w:tcW w:w="992" w:type="dxa"/>
            <w:vAlign w:val="center"/>
          </w:tcPr>
          <w:p w14:paraId="54729B40" w14:textId="77777777" w:rsidR="00DD6D75" w:rsidRPr="00CD5E5C" w:rsidRDefault="00DD6D75" w:rsidP="004D2417">
            <w:pPr>
              <w:spacing w:after="0" w:line="240" w:lineRule="auto"/>
              <w:jc w:val="center"/>
              <w:rPr>
                <w:rFonts w:ascii="Times New Roman" w:hAnsi="Times New Roman"/>
                <w:b/>
                <w:sz w:val="26"/>
                <w:szCs w:val="26"/>
              </w:rPr>
            </w:pPr>
            <w:r w:rsidRPr="00CD5E5C">
              <w:rPr>
                <w:rFonts w:ascii="Times New Roman" w:hAnsi="Times New Roman"/>
                <w:b/>
                <w:sz w:val="26"/>
                <w:szCs w:val="26"/>
              </w:rPr>
              <w:t>Факт</w:t>
            </w:r>
          </w:p>
        </w:tc>
        <w:tc>
          <w:tcPr>
            <w:tcW w:w="1808" w:type="dxa"/>
            <w:vMerge/>
            <w:vAlign w:val="center"/>
          </w:tcPr>
          <w:p w14:paraId="4BBACD33" w14:textId="77777777" w:rsidR="00DD6D75" w:rsidRPr="00CD5E5C" w:rsidRDefault="00DD6D75" w:rsidP="004D2417">
            <w:pPr>
              <w:spacing w:after="0" w:line="240" w:lineRule="auto"/>
              <w:jc w:val="center"/>
              <w:rPr>
                <w:rFonts w:ascii="Times New Roman" w:hAnsi="Times New Roman"/>
                <w:sz w:val="26"/>
                <w:szCs w:val="26"/>
              </w:rPr>
            </w:pPr>
          </w:p>
        </w:tc>
      </w:tr>
      <w:tr w:rsidR="00DD6D75" w:rsidRPr="00CD5E5C" w14:paraId="59112883" w14:textId="77777777" w:rsidTr="004D2417">
        <w:tc>
          <w:tcPr>
            <w:tcW w:w="709" w:type="dxa"/>
            <w:vAlign w:val="center"/>
          </w:tcPr>
          <w:p w14:paraId="5191BCCC" w14:textId="77777777" w:rsidR="00DD6D75" w:rsidRPr="00CD5E5C" w:rsidRDefault="00DD6D75" w:rsidP="004D2417">
            <w:pPr>
              <w:spacing w:after="0" w:line="240" w:lineRule="auto"/>
              <w:jc w:val="center"/>
              <w:rPr>
                <w:rFonts w:ascii="Times New Roman" w:hAnsi="Times New Roman"/>
                <w:sz w:val="26"/>
                <w:szCs w:val="26"/>
              </w:rPr>
            </w:pPr>
          </w:p>
        </w:tc>
        <w:tc>
          <w:tcPr>
            <w:tcW w:w="3969" w:type="dxa"/>
          </w:tcPr>
          <w:p w14:paraId="5F04C788" w14:textId="77777777" w:rsidR="00DD6D75" w:rsidRPr="00CD5E5C" w:rsidRDefault="00DD6D75" w:rsidP="004D2417">
            <w:pPr>
              <w:spacing w:after="0" w:line="240" w:lineRule="auto"/>
              <w:jc w:val="both"/>
              <w:rPr>
                <w:rFonts w:ascii="Times New Roman" w:hAnsi="Times New Roman"/>
                <w:sz w:val="26"/>
                <w:szCs w:val="26"/>
              </w:rPr>
            </w:pPr>
          </w:p>
        </w:tc>
        <w:tc>
          <w:tcPr>
            <w:tcW w:w="851" w:type="dxa"/>
            <w:vAlign w:val="center"/>
          </w:tcPr>
          <w:p w14:paraId="55679C0C" w14:textId="77777777" w:rsidR="00DD6D75" w:rsidRPr="00CD5E5C" w:rsidRDefault="00DD6D75" w:rsidP="004D2417">
            <w:pPr>
              <w:spacing w:after="0" w:line="240" w:lineRule="auto"/>
              <w:jc w:val="center"/>
              <w:rPr>
                <w:rFonts w:ascii="Times New Roman" w:hAnsi="Times New Roman"/>
                <w:sz w:val="26"/>
                <w:szCs w:val="26"/>
              </w:rPr>
            </w:pPr>
          </w:p>
        </w:tc>
        <w:tc>
          <w:tcPr>
            <w:tcW w:w="1134" w:type="dxa"/>
            <w:vAlign w:val="center"/>
          </w:tcPr>
          <w:p w14:paraId="02DA6AEE" w14:textId="77777777" w:rsidR="00DD6D75" w:rsidRPr="00CD5E5C" w:rsidRDefault="00DD6D75" w:rsidP="004D2417">
            <w:pPr>
              <w:spacing w:after="0" w:line="240" w:lineRule="auto"/>
              <w:jc w:val="center"/>
              <w:rPr>
                <w:rFonts w:ascii="Times New Roman" w:hAnsi="Times New Roman"/>
                <w:sz w:val="26"/>
                <w:szCs w:val="26"/>
              </w:rPr>
            </w:pPr>
          </w:p>
        </w:tc>
        <w:tc>
          <w:tcPr>
            <w:tcW w:w="992" w:type="dxa"/>
            <w:vAlign w:val="center"/>
          </w:tcPr>
          <w:p w14:paraId="1044D586" w14:textId="77777777" w:rsidR="00DD6D75" w:rsidRPr="00CD5E5C" w:rsidRDefault="00DD6D75" w:rsidP="004D2417">
            <w:pPr>
              <w:spacing w:after="0" w:line="240" w:lineRule="auto"/>
              <w:jc w:val="center"/>
              <w:rPr>
                <w:rFonts w:ascii="Times New Roman" w:hAnsi="Times New Roman"/>
                <w:sz w:val="26"/>
                <w:szCs w:val="26"/>
              </w:rPr>
            </w:pPr>
          </w:p>
        </w:tc>
        <w:tc>
          <w:tcPr>
            <w:tcW w:w="1808" w:type="dxa"/>
            <w:vAlign w:val="center"/>
          </w:tcPr>
          <w:p w14:paraId="3BC03DD7" w14:textId="77777777" w:rsidR="00DD6D75" w:rsidRPr="00CD5E5C" w:rsidRDefault="00DD6D75" w:rsidP="004D2417">
            <w:pPr>
              <w:spacing w:after="0" w:line="240" w:lineRule="auto"/>
              <w:jc w:val="center"/>
              <w:rPr>
                <w:rFonts w:ascii="Times New Roman" w:hAnsi="Times New Roman"/>
                <w:sz w:val="26"/>
                <w:szCs w:val="26"/>
              </w:rPr>
            </w:pPr>
          </w:p>
        </w:tc>
      </w:tr>
      <w:tr w:rsidR="00DD6D75" w:rsidRPr="00CD5E5C" w14:paraId="0801945F" w14:textId="77777777" w:rsidTr="004D2417">
        <w:tc>
          <w:tcPr>
            <w:tcW w:w="709" w:type="dxa"/>
            <w:vAlign w:val="center"/>
          </w:tcPr>
          <w:p w14:paraId="024C0767"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rPr>
              <w:t>1</w:t>
            </w:r>
          </w:p>
        </w:tc>
        <w:tc>
          <w:tcPr>
            <w:tcW w:w="3969" w:type="dxa"/>
          </w:tcPr>
          <w:p w14:paraId="39C4BDC7" w14:textId="77777777" w:rsidR="00DD6D75" w:rsidRPr="00CD5E5C" w:rsidRDefault="00DD6D75" w:rsidP="004D2417">
            <w:pPr>
              <w:spacing w:after="0" w:line="240" w:lineRule="auto"/>
              <w:jc w:val="both"/>
              <w:rPr>
                <w:rFonts w:ascii="Times New Roman" w:hAnsi="Times New Roman"/>
                <w:sz w:val="26"/>
                <w:szCs w:val="26"/>
              </w:rPr>
            </w:pPr>
            <w:r w:rsidRPr="00CD5E5C">
              <w:rPr>
                <w:rFonts w:ascii="Times New Roman" w:hAnsi="Times New Roman"/>
                <w:sz w:val="26"/>
                <w:szCs w:val="26"/>
              </w:rPr>
              <w:t>Удельный вес объектов недвижимости муниципальной собственности, прошедших государственную регистрацию прав, в общем числе объектов недвижимости муниципальной собственности, учитываемом в реестре муниципальной собственности</w:t>
            </w:r>
          </w:p>
        </w:tc>
        <w:tc>
          <w:tcPr>
            <w:tcW w:w="851" w:type="dxa"/>
            <w:vAlign w:val="center"/>
          </w:tcPr>
          <w:p w14:paraId="4BB16073"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rPr>
              <w:t>%</w:t>
            </w:r>
          </w:p>
        </w:tc>
        <w:tc>
          <w:tcPr>
            <w:tcW w:w="1134" w:type="dxa"/>
            <w:vAlign w:val="center"/>
          </w:tcPr>
          <w:p w14:paraId="6ECDEE7F"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lang w:val="en-US"/>
              </w:rPr>
              <w:t>8</w:t>
            </w:r>
            <w:r w:rsidRPr="00CD5E5C">
              <w:rPr>
                <w:rFonts w:ascii="Times New Roman" w:hAnsi="Times New Roman"/>
                <w:sz w:val="26"/>
                <w:szCs w:val="26"/>
              </w:rPr>
              <w:t>7</w:t>
            </w:r>
          </w:p>
        </w:tc>
        <w:tc>
          <w:tcPr>
            <w:tcW w:w="992" w:type="dxa"/>
            <w:vAlign w:val="center"/>
          </w:tcPr>
          <w:p w14:paraId="6D436C5B"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lang w:val="en-US"/>
              </w:rPr>
              <w:t>8</w:t>
            </w:r>
            <w:r w:rsidRPr="00CD5E5C">
              <w:rPr>
                <w:rFonts w:ascii="Times New Roman" w:hAnsi="Times New Roman"/>
                <w:sz w:val="26"/>
                <w:szCs w:val="26"/>
              </w:rPr>
              <w:t>8</w:t>
            </w:r>
          </w:p>
        </w:tc>
        <w:tc>
          <w:tcPr>
            <w:tcW w:w="1808" w:type="dxa"/>
            <w:vAlign w:val="center"/>
          </w:tcPr>
          <w:p w14:paraId="4EA0C064"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rPr>
              <w:t>101,0</w:t>
            </w:r>
          </w:p>
        </w:tc>
      </w:tr>
      <w:tr w:rsidR="00DD6D75" w:rsidRPr="00CD5E5C" w14:paraId="6E708DC7" w14:textId="77777777" w:rsidTr="004D2417">
        <w:trPr>
          <w:trHeight w:val="1932"/>
        </w:trPr>
        <w:tc>
          <w:tcPr>
            <w:tcW w:w="709" w:type="dxa"/>
            <w:vAlign w:val="center"/>
          </w:tcPr>
          <w:p w14:paraId="3FA5C466"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rPr>
              <w:t>2</w:t>
            </w:r>
          </w:p>
        </w:tc>
        <w:tc>
          <w:tcPr>
            <w:tcW w:w="3969" w:type="dxa"/>
          </w:tcPr>
          <w:p w14:paraId="556C4642" w14:textId="77777777" w:rsidR="00DD6D75" w:rsidRPr="00CD5E5C" w:rsidRDefault="00DD6D75" w:rsidP="004D2417">
            <w:pPr>
              <w:spacing w:after="0" w:line="240" w:lineRule="auto"/>
              <w:jc w:val="both"/>
              <w:rPr>
                <w:rFonts w:ascii="Times New Roman" w:hAnsi="Times New Roman"/>
                <w:sz w:val="26"/>
                <w:szCs w:val="26"/>
              </w:rPr>
            </w:pPr>
            <w:r w:rsidRPr="00CD5E5C">
              <w:rPr>
                <w:rFonts w:ascii="Times New Roman" w:hAnsi="Times New Roman"/>
                <w:sz w:val="26"/>
                <w:szCs w:val="26"/>
              </w:rPr>
              <w:t>Доля земельных участков от общего количества земельных участков, учитываемых в реестре муниципальной собственности Углегорского муниципального округа Сахалинской области, прошедших государственную регистрацию прав</w:t>
            </w:r>
          </w:p>
        </w:tc>
        <w:tc>
          <w:tcPr>
            <w:tcW w:w="851" w:type="dxa"/>
            <w:vAlign w:val="center"/>
          </w:tcPr>
          <w:p w14:paraId="35D03D93"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rPr>
              <w:t>%</w:t>
            </w:r>
          </w:p>
        </w:tc>
        <w:tc>
          <w:tcPr>
            <w:tcW w:w="1134" w:type="dxa"/>
            <w:vAlign w:val="center"/>
          </w:tcPr>
          <w:p w14:paraId="10D703F3"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rPr>
              <w:t>100</w:t>
            </w:r>
          </w:p>
        </w:tc>
        <w:tc>
          <w:tcPr>
            <w:tcW w:w="992" w:type="dxa"/>
            <w:vAlign w:val="center"/>
          </w:tcPr>
          <w:p w14:paraId="23BF4910"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rPr>
              <w:t>100</w:t>
            </w:r>
          </w:p>
        </w:tc>
        <w:tc>
          <w:tcPr>
            <w:tcW w:w="1808" w:type="dxa"/>
            <w:vAlign w:val="center"/>
          </w:tcPr>
          <w:p w14:paraId="7C629EBC"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rPr>
              <w:t>100,0</w:t>
            </w:r>
          </w:p>
        </w:tc>
      </w:tr>
      <w:tr w:rsidR="00DD6D75" w:rsidRPr="00CD5E5C" w14:paraId="3C901DF9" w14:textId="77777777" w:rsidTr="004D2417">
        <w:tc>
          <w:tcPr>
            <w:tcW w:w="709" w:type="dxa"/>
            <w:vAlign w:val="center"/>
          </w:tcPr>
          <w:p w14:paraId="6EFBF251"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rPr>
              <w:t>3</w:t>
            </w:r>
          </w:p>
        </w:tc>
        <w:tc>
          <w:tcPr>
            <w:tcW w:w="3969" w:type="dxa"/>
          </w:tcPr>
          <w:p w14:paraId="528C0456" w14:textId="77777777" w:rsidR="00DD6D75" w:rsidRPr="00CD5E5C" w:rsidRDefault="00DD6D75" w:rsidP="004D2417">
            <w:pPr>
              <w:spacing w:after="0" w:line="240" w:lineRule="auto"/>
              <w:jc w:val="both"/>
              <w:rPr>
                <w:rFonts w:ascii="Times New Roman" w:hAnsi="Times New Roman"/>
                <w:sz w:val="26"/>
                <w:szCs w:val="26"/>
              </w:rPr>
            </w:pPr>
            <w:r w:rsidRPr="00CD5E5C">
              <w:rPr>
                <w:rFonts w:ascii="Times New Roman" w:hAnsi="Times New Roman"/>
                <w:sz w:val="26"/>
                <w:szCs w:val="26"/>
              </w:rPr>
              <w:t xml:space="preserve">Доля выполнения планового показателя по неналоговым доходам местного бюджета от использования муниципального имущества </w:t>
            </w:r>
          </w:p>
        </w:tc>
        <w:tc>
          <w:tcPr>
            <w:tcW w:w="851" w:type="dxa"/>
            <w:vAlign w:val="center"/>
          </w:tcPr>
          <w:p w14:paraId="608F3B45"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rPr>
              <w:t>%</w:t>
            </w:r>
          </w:p>
        </w:tc>
        <w:tc>
          <w:tcPr>
            <w:tcW w:w="1134" w:type="dxa"/>
            <w:vAlign w:val="center"/>
          </w:tcPr>
          <w:p w14:paraId="71E1B2B6"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rPr>
              <w:t>100</w:t>
            </w:r>
          </w:p>
        </w:tc>
        <w:tc>
          <w:tcPr>
            <w:tcW w:w="992" w:type="dxa"/>
            <w:vAlign w:val="center"/>
          </w:tcPr>
          <w:p w14:paraId="7A91D87D"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rPr>
              <w:t>99,4</w:t>
            </w:r>
          </w:p>
        </w:tc>
        <w:tc>
          <w:tcPr>
            <w:tcW w:w="1808" w:type="dxa"/>
            <w:vAlign w:val="center"/>
          </w:tcPr>
          <w:p w14:paraId="482B34A9"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rPr>
              <w:t>99,4</w:t>
            </w:r>
          </w:p>
        </w:tc>
      </w:tr>
      <w:tr w:rsidR="00DD6D75" w:rsidRPr="00CD5E5C" w14:paraId="1E8DC40F" w14:textId="77777777" w:rsidTr="004D2417">
        <w:tc>
          <w:tcPr>
            <w:tcW w:w="709" w:type="dxa"/>
            <w:vAlign w:val="center"/>
          </w:tcPr>
          <w:p w14:paraId="7FDAA67B"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rPr>
              <w:t>4</w:t>
            </w:r>
          </w:p>
        </w:tc>
        <w:tc>
          <w:tcPr>
            <w:tcW w:w="3969" w:type="dxa"/>
          </w:tcPr>
          <w:p w14:paraId="0231B266" w14:textId="77777777" w:rsidR="00DD6D75" w:rsidRPr="00CD5E5C" w:rsidRDefault="00DD6D75" w:rsidP="004D2417">
            <w:pPr>
              <w:spacing w:after="0" w:line="240" w:lineRule="auto"/>
              <w:jc w:val="both"/>
              <w:rPr>
                <w:rFonts w:ascii="Times New Roman" w:hAnsi="Times New Roman"/>
                <w:sz w:val="26"/>
                <w:szCs w:val="26"/>
              </w:rPr>
            </w:pPr>
            <w:r w:rsidRPr="00CD5E5C">
              <w:rPr>
                <w:rFonts w:ascii="Times New Roman" w:hAnsi="Times New Roman"/>
                <w:sz w:val="26"/>
                <w:szCs w:val="26"/>
              </w:rPr>
              <w:t xml:space="preserve">Количество заключенных по результатам торгов договоров аренды объектов недвижимости, находящихся в собственности </w:t>
            </w:r>
          </w:p>
        </w:tc>
        <w:tc>
          <w:tcPr>
            <w:tcW w:w="851" w:type="dxa"/>
            <w:vAlign w:val="center"/>
          </w:tcPr>
          <w:p w14:paraId="4795B451"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rPr>
              <w:t>ед.</w:t>
            </w:r>
          </w:p>
        </w:tc>
        <w:tc>
          <w:tcPr>
            <w:tcW w:w="1134" w:type="dxa"/>
            <w:vAlign w:val="center"/>
          </w:tcPr>
          <w:p w14:paraId="55336949"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rPr>
              <w:t>2</w:t>
            </w:r>
          </w:p>
        </w:tc>
        <w:tc>
          <w:tcPr>
            <w:tcW w:w="992" w:type="dxa"/>
            <w:vAlign w:val="center"/>
          </w:tcPr>
          <w:p w14:paraId="305AE88B"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rPr>
              <w:t>6</w:t>
            </w:r>
          </w:p>
        </w:tc>
        <w:tc>
          <w:tcPr>
            <w:tcW w:w="1808" w:type="dxa"/>
            <w:vAlign w:val="center"/>
          </w:tcPr>
          <w:p w14:paraId="2A97D9DD"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rPr>
              <w:t>300,0</w:t>
            </w:r>
          </w:p>
        </w:tc>
      </w:tr>
      <w:tr w:rsidR="00DD6D75" w:rsidRPr="00CD5E5C" w14:paraId="53762556" w14:textId="77777777" w:rsidTr="004D2417">
        <w:tc>
          <w:tcPr>
            <w:tcW w:w="709" w:type="dxa"/>
            <w:vAlign w:val="center"/>
          </w:tcPr>
          <w:p w14:paraId="3FA745F2"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rPr>
              <w:t>5</w:t>
            </w:r>
          </w:p>
        </w:tc>
        <w:tc>
          <w:tcPr>
            <w:tcW w:w="3969" w:type="dxa"/>
          </w:tcPr>
          <w:p w14:paraId="0F332E3B" w14:textId="77777777" w:rsidR="00DD6D75" w:rsidRPr="00CD5E5C" w:rsidRDefault="00DD6D75" w:rsidP="004D2417">
            <w:pPr>
              <w:spacing w:after="0" w:line="240" w:lineRule="auto"/>
              <w:jc w:val="both"/>
              <w:rPr>
                <w:rFonts w:ascii="Times New Roman" w:hAnsi="Times New Roman"/>
                <w:sz w:val="26"/>
                <w:szCs w:val="26"/>
              </w:rPr>
            </w:pPr>
            <w:r w:rsidRPr="00CD5E5C">
              <w:rPr>
                <w:rFonts w:ascii="Times New Roman" w:hAnsi="Times New Roman"/>
                <w:sz w:val="26"/>
                <w:szCs w:val="26"/>
              </w:rPr>
              <w:t>Количество объектов недвижимости в кадастровых кварталах. В отношении которых проведены комплексные кадастровые работы</w:t>
            </w:r>
          </w:p>
        </w:tc>
        <w:tc>
          <w:tcPr>
            <w:tcW w:w="851" w:type="dxa"/>
            <w:vAlign w:val="center"/>
          </w:tcPr>
          <w:p w14:paraId="398154B1"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rPr>
              <w:t>ед.</w:t>
            </w:r>
          </w:p>
        </w:tc>
        <w:tc>
          <w:tcPr>
            <w:tcW w:w="1134" w:type="dxa"/>
            <w:vAlign w:val="center"/>
          </w:tcPr>
          <w:p w14:paraId="319ADA2D"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rPr>
              <w:t>0</w:t>
            </w:r>
          </w:p>
        </w:tc>
        <w:tc>
          <w:tcPr>
            <w:tcW w:w="992" w:type="dxa"/>
            <w:vAlign w:val="center"/>
          </w:tcPr>
          <w:p w14:paraId="1CB0BBF4"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rPr>
              <w:t>0</w:t>
            </w:r>
          </w:p>
        </w:tc>
        <w:tc>
          <w:tcPr>
            <w:tcW w:w="1808" w:type="dxa"/>
            <w:vAlign w:val="center"/>
          </w:tcPr>
          <w:p w14:paraId="43273DAE" w14:textId="77777777" w:rsidR="00DD6D75" w:rsidRPr="00CD5E5C" w:rsidRDefault="00DD6D75" w:rsidP="004D2417">
            <w:pPr>
              <w:spacing w:after="0" w:line="240" w:lineRule="auto"/>
              <w:jc w:val="center"/>
              <w:rPr>
                <w:rFonts w:ascii="Times New Roman" w:hAnsi="Times New Roman"/>
                <w:sz w:val="26"/>
                <w:szCs w:val="26"/>
              </w:rPr>
            </w:pPr>
            <w:r w:rsidRPr="00CD5E5C">
              <w:rPr>
                <w:rFonts w:ascii="Times New Roman" w:hAnsi="Times New Roman"/>
                <w:sz w:val="26"/>
                <w:szCs w:val="26"/>
              </w:rPr>
              <w:t>0</w:t>
            </w:r>
          </w:p>
        </w:tc>
      </w:tr>
    </w:tbl>
    <w:p w14:paraId="76832802" w14:textId="77777777" w:rsidR="00DD6D75" w:rsidRPr="00CD5E5C" w:rsidRDefault="00DD6D75" w:rsidP="00DD6D75">
      <w:pPr>
        <w:spacing w:after="0" w:line="240" w:lineRule="auto"/>
        <w:ind w:firstLine="709"/>
        <w:jc w:val="both"/>
        <w:rPr>
          <w:rFonts w:ascii="Times New Roman" w:hAnsi="Times New Roman"/>
          <w:bCs/>
          <w:sz w:val="26"/>
          <w:szCs w:val="26"/>
        </w:rPr>
      </w:pPr>
    </w:p>
    <w:p w14:paraId="20A2D7C7" w14:textId="77777777" w:rsidR="00DD6D75" w:rsidRPr="00CD5E5C" w:rsidRDefault="00DD6D75" w:rsidP="00DD6D75">
      <w:pPr>
        <w:spacing w:after="0" w:line="240" w:lineRule="auto"/>
        <w:ind w:firstLine="709"/>
        <w:jc w:val="both"/>
        <w:rPr>
          <w:rFonts w:ascii="Times New Roman" w:hAnsi="Times New Roman"/>
          <w:bCs/>
          <w:sz w:val="26"/>
          <w:szCs w:val="26"/>
        </w:rPr>
      </w:pPr>
      <w:r w:rsidRPr="00CD5E5C">
        <w:rPr>
          <w:rFonts w:ascii="Times New Roman" w:hAnsi="Times New Roman"/>
          <w:bCs/>
          <w:sz w:val="26"/>
          <w:szCs w:val="26"/>
        </w:rPr>
        <w:lastRenderedPageBreak/>
        <w:t>*Государственная регистрация прав осуществляется по мере изготовления технической документации на объекты недвижимого имущества при наличии финансирования.</w:t>
      </w:r>
    </w:p>
    <w:p w14:paraId="223CBB4C" w14:textId="77777777" w:rsidR="00DD6D75" w:rsidRPr="00CD5E5C" w:rsidRDefault="00DD6D75" w:rsidP="00DD6D75">
      <w:pPr>
        <w:spacing w:after="0" w:line="240" w:lineRule="auto"/>
        <w:jc w:val="center"/>
        <w:rPr>
          <w:rFonts w:ascii="Times New Roman" w:hAnsi="Times New Roman"/>
          <w:b/>
          <w:sz w:val="26"/>
          <w:szCs w:val="26"/>
        </w:rPr>
      </w:pPr>
    </w:p>
    <w:p w14:paraId="0EEA0976" w14:textId="77777777" w:rsidR="00DD6D75" w:rsidRPr="00CD5E5C" w:rsidRDefault="00DD6D75" w:rsidP="00DD6D75">
      <w:pPr>
        <w:spacing w:after="0" w:line="240" w:lineRule="auto"/>
        <w:jc w:val="center"/>
        <w:rPr>
          <w:rFonts w:ascii="Times New Roman" w:hAnsi="Times New Roman"/>
          <w:b/>
          <w:sz w:val="26"/>
          <w:szCs w:val="26"/>
        </w:rPr>
      </w:pPr>
      <w:r w:rsidRPr="00CD5E5C">
        <w:rPr>
          <w:rFonts w:ascii="Times New Roman" w:hAnsi="Times New Roman"/>
          <w:b/>
          <w:sz w:val="26"/>
          <w:szCs w:val="26"/>
        </w:rPr>
        <w:t>Расчеты показателей оценки эффективности муниципальной программы:</w:t>
      </w:r>
    </w:p>
    <w:p w14:paraId="4379A5D8" w14:textId="77777777" w:rsidR="00DD6D75" w:rsidRPr="00CD5E5C" w:rsidRDefault="00DD6D75" w:rsidP="00DD6D75">
      <w:pPr>
        <w:spacing w:after="0" w:line="240" w:lineRule="auto"/>
        <w:ind w:firstLine="709"/>
        <w:jc w:val="both"/>
        <w:rPr>
          <w:rFonts w:ascii="Times New Roman" w:hAnsi="Times New Roman"/>
          <w:sz w:val="26"/>
          <w:szCs w:val="26"/>
        </w:rPr>
      </w:pPr>
    </w:p>
    <w:p w14:paraId="2CDC2F3B" w14:textId="77777777" w:rsidR="00DD6D75" w:rsidRPr="00CD5E5C" w:rsidRDefault="00DD6D75" w:rsidP="00DD6D75">
      <w:pPr>
        <w:pStyle w:val="ConsPlusNormal"/>
        <w:ind w:firstLine="540"/>
        <w:jc w:val="both"/>
        <w:rPr>
          <w:rFonts w:ascii="Times New Roman" w:hAnsi="Times New Roman"/>
          <w:sz w:val="26"/>
          <w:szCs w:val="26"/>
        </w:rPr>
      </w:pPr>
      <w:r w:rsidRPr="00CD5E5C">
        <w:rPr>
          <w:rFonts w:ascii="Times New Roman" w:hAnsi="Times New Roman"/>
          <w:sz w:val="26"/>
          <w:szCs w:val="26"/>
        </w:rPr>
        <w:t>1 Степень достижения планового значения индикатора (показателя) рассчитывается по следующим формулам:</w:t>
      </w:r>
    </w:p>
    <w:p w14:paraId="160CA328" w14:textId="77777777" w:rsidR="00DD6D75" w:rsidRPr="00CD5E5C" w:rsidRDefault="00DD6D75" w:rsidP="00DD6D75">
      <w:pPr>
        <w:pStyle w:val="ConsPlusNormal"/>
        <w:ind w:firstLine="540"/>
        <w:jc w:val="both"/>
        <w:rPr>
          <w:rFonts w:ascii="Times New Roman" w:hAnsi="Times New Roman"/>
          <w:sz w:val="26"/>
          <w:szCs w:val="26"/>
        </w:rPr>
      </w:pPr>
      <w:r w:rsidRPr="00CD5E5C">
        <w:rPr>
          <w:rFonts w:ascii="Times New Roman" w:hAnsi="Times New Roman"/>
          <w:sz w:val="26"/>
          <w:szCs w:val="26"/>
        </w:rPr>
        <w:t>- для индикаторов (показателей), желаемой тенденцией развития которых является увеличение значений:</w:t>
      </w:r>
    </w:p>
    <w:p w14:paraId="7DDBFC43" w14:textId="77777777" w:rsidR="00DD6D75" w:rsidRPr="00CD5E5C" w:rsidRDefault="00DD6D75" w:rsidP="00DD6D75">
      <w:pPr>
        <w:pStyle w:val="ConsPlusNormal"/>
        <w:jc w:val="center"/>
        <w:rPr>
          <w:rFonts w:ascii="Times New Roman" w:hAnsi="Times New Roman"/>
          <w:sz w:val="26"/>
          <w:szCs w:val="26"/>
        </w:rPr>
      </w:pPr>
    </w:p>
    <w:p w14:paraId="7B698229" w14:textId="77777777" w:rsidR="00DD6D75" w:rsidRPr="00CD5E5C" w:rsidRDefault="00DD6D75" w:rsidP="00DD6D75">
      <w:pPr>
        <w:pStyle w:val="ConsPlusNormal"/>
        <w:jc w:val="center"/>
        <w:rPr>
          <w:rFonts w:ascii="Times New Roman" w:hAnsi="Times New Roman"/>
          <w:sz w:val="26"/>
          <w:szCs w:val="26"/>
        </w:rPr>
      </w:pPr>
      <w:proofErr w:type="spellStart"/>
      <w:r w:rsidRPr="00CD5E5C">
        <w:rPr>
          <w:rFonts w:ascii="Times New Roman" w:hAnsi="Times New Roman"/>
          <w:sz w:val="26"/>
          <w:szCs w:val="26"/>
        </w:rPr>
        <w:t>СД</w:t>
      </w:r>
      <w:r w:rsidRPr="00CD5E5C">
        <w:rPr>
          <w:rFonts w:ascii="Times New Roman" w:hAnsi="Times New Roman"/>
          <w:sz w:val="26"/>
          <w:szCs w:val="26"/>
          <w:vertAlign w:val="subscript"/>
        </w:rPr>
        <w:t>i</w:t>
      </w:r>
      <w:proofErr w:type="spellEnd"/>
      <w:r w:rsidRPr="00CD5E5C">
        <w:rPr>
          <w:rFonts w:ascii="Times New Roman" w:hAnsi="Times New Roman"/>
          <w:sz w:val="26"/>
          <w:szCs w:val="26"/>
        </w:rPr>
        <w:t xml:space="preserve"> = </w:t>
      </w:r>
      <w:proofErr w:type="spellStart"/>
      <w:r w:rsidRPr="00CD5E5C">
        <w:rPr>
          <w:rFonts w:ascii="Times New Roman" w:hAnsi="Times New Roman"/>
          <w:sz w:val="26"/>
          <w:szCs w:val="26"/>
        </w:rPr>
        <w:t>ЗИ</w:t>
      </w:r>
      <w:r w:rsidRPr="00CD5E5C">
        <w:rPr>
          <w:rFonts w:ascii="Times New Roman" w:hAnsi="Times New Roman"/>
          <w:sz w:val="26"/>
          <w:szCs w:val="26"/>
          <w:vertAlign w:val="subscript"/>
        </w:rPr>
        <w:t>фi</w:t>
      </w:r>
      <w:proofErr w:type="spellEnd"/>
      <w:r w:rsidRPr="00CD5E5C">
        <w:rPr>
          <w:rFonts w:ascii="Times New Roman" w:hAnsi="Times New Roman"/>
          <w:sz w:val="26"/>
          <w:szCs w:val="26"/>
        </w:rPr>
        <w:t xml:space="preserve"> / </w:t>
      </w:r>
      <w:proofErr w:type="spellStart"/>
      <w:r w:rsidRPr="00CD5E5C">
        <w:rPr>
          <w:rFonts w:ascii="Times New Roman" w:hAnsi="Times New Roman"/>
          <w:sz w:val="26"/>
          <w:szCs w:val="26"/>
        </w:rPr>
        <w:t>ЗИ</w:t>
      </w:r>
      <w:r w:rsidRPr="00CD5E5C">
        <w:rPr>
          <w:rFonts w:ascii="Times New Roman" w:hAnsi="Times New Roman"/>
          <w:sz w:val="26"/>
          <w:szCs w:val="26"/>
          <w:vertAlign w:val="subscript"/>
        </w:rPr>
        <w:t>пi</w:t>
      </w:r>
      <w:proofErr w:type="spellEnd"/>
      <w:r w:rsidRPr="00CD5E5C">
        <w:rPr>
          <w:rFonts w:ascii="Times New Roman" w:hAnsi="Times New Roman"/>
          <w:sz w:val="26"/>
          <w:szCs w:val="26"/>
        </w:rPr>
        <w:t>;</w:t>
      </w:r>
    </w:p>
    <w:p w14:paraId="19B3476C" w14:textId="77777777" w:rsidR="00DD6D75" w:rsidRPr="00CD5E5C" w:rsidRDefault="00DD6D75" w:rsidP="00DD6D75">
      <w:pPr>
        <w:pStyle w:val="ConsPlusNormal"/>
        <w:ind w:firstLine="540"/>
        <w:jc w:val="both"/>
        <w:rPr>
          <w:rFonts w:ascii="Times New Roman" w:hAnsi="Times New Roman"/>
          <w:sz w:val="26"/>
          <w:szCs w:val="26"/>
        </w:rPr>
      </w:pPr>
    </w:p>
    <w:p w14:paraId="0DC7BCB3" w14:textId="77777777" w:rsidR="00DD6D75" w:rsidRPr="00CD5E5C" w:rsidRDefault="00DD6D75" w:rsidP="00DD6D75">
      <w:pPr>
        <w:pStyle w:val="ConsPlusNormal"/>
        <w:ind w:firstLine="540"/>
        <w:jc w:val="both"/>
        <w:rPr>
          <w:rFonts w:ascii="Times New Roman" w:hAnsi="Times New Roman"/>
          <w:sz w:val="26"/>
          <w:szCs w:val="26"/>
        </w:rPr>
      </w:pPr>
      <w:r w:rsidRPr="00CD5E5C">
        <w:rPr>
          <w:rFonts w:ascii="Times New Roman" w:hAnsi="Times New Roman"/>
          <w:sz w:val="26"/>
          <w:szCs w:val="26"/>
        </w:rPr>
        <w:t>- для индикаторов (показателей), желаемой тенденцией развития которых является снижение значений:</w:t>
      </w:r>
    </w:p>
    <w:p w14:paraId="429ED6ED" w14:textId="77777777" w:rsidR="00DD6D75" w:rsidRPr="00CD5E5C" w:rsidRDefault="00DD6D75" w:rsidP="00DD6D75">
      <w:pPr>
        <w:pStyle w:val="ConsPlusNormal"/>
        <w:jc w:val="center"/>
        <w:rPr>
          <w:rFonts w:ascii="Times New Roman" w:hAnsi="Times New Roman"/>
          <w:sz w:val="26"/>
          <w:szCs w:val="26"/>
        </w:rPr>
      </w:pPr>
    </w:p>
    <w:p w14:paraId="62A808E7" w14:textId="77777777" w:rsidR="00DD6D75" w:rsidRPr="00CD5E5C" w:rsidRDefault="00DD6D75" w:rsidP="00DD6D75">
      <w:pPr>
        <w:pStyle w:val="ConsPlusNormal"/>
        <w:jc w:val="center"/>
        <w:rPr>
          <w:rFonts w:ascii="Times New Roman" w:hAnsi="Times New Roman"/>
          <w:sz w:val="26"/>
          <w:szCs w:val="26"/>
        </w:rPr>
      </w:pPr>
      <w:proofErr w:type="spellStart"/>
      <w:r w:rsidRPr="00CD5E5C">
        <w:rPr>
          <w:rFonts w:ascii="Times New Roman" w:hAnsi="Times New Roman"/>
          <w:sz w:val="26"/>
          <w:szCs w:val="26"/>
        </w:rPr>
        <w:t>СД</w:t>
      </w:r>
      <w:r w:rsidRPr="00CD5E5C">
        <w:rPr>
          <w:rFonts w:ascii="Times New Roman" w:hAnsi="Times New Roman"/>
          <w:sz w:val="26"/>
          <w:szCs w:val="26"/>
          <w:vertAlign w:val="subscript"/>
        </w:rPr>
        <w:t>i</w:t>
      </w:r>
      <w:proofErr w:type="spellEnd"/>
      <w:r w:rsidRPr="00CD5E5C">
        <w:rPr>
          <w:rFonts w:ascii="Times New Roman" w:hAnsi="Times New Roman"/>
          <w:sz w:val="26"/>
          <w:szCs w:val="26"/>
        </w:rPr>
        <w:t xml:space="preserve"> = </w:t>
      </w:r>
      <w:proofErr w:type="spellStart"/>
      <w:r w:rsidRPr="00CD5E5C">
        <w:rPr>
          <w:rFonts w:ascii="Times New Roman" w:hAnsi="Times New Roman"/>
          <w:sz w:val="26"/>
          <w:szCs w:val="26"/>
        </w:rPr>
        <w:t>ЗИ</w:t>
      </w:r>
      <w:r w:rsidRPr="00CD5E5C">
        <w:rPr>
          <w:rFonts w:ascii="Times New Roman" w:hAnsi="Times New Roman"/>
          <w:sz w:val="26"/>
          <w:szCs w:val="26"/>
          <w:vertAlign w:val="subscript"/>
        </w:rPr>
        <w:t>пi</w:t>
      </w:r>
      <w:proofErr w:type="spellEnd"/>
      <w:r w:rsidRPr="00CD5E5C">
        <w:rPr>
          <w:rFonts w:ascii="Times New Roman" w:hAnsi="Times New Roman"/>
          <w:sz w:val="26"/>
          <w:szCs w:val="26"/>
        </w:rPr>
        <w:t xml:space="preserve"> / </w:t>
      </w:r>
      <w:proofErr w:type="spellStart"/>
      <w:r w:rsidRPr="00CD5E5C">
        <w:rPr>
          <w:rFonts w:ascii="Times New Roman" w:hAnsi="Times New Roman"/>
          <w:sz w:val="26"/>
          <w:szCs w:val="26"/>
        </w:rPr>
        <w:t>ЗИ</w:t>
      </w:r>
      <w:r w:rsidRPr="00CD5E5C">
        <w:rPr>
          <w:rFonts w:ascii="Times New Roman" w:hAnsi="Times New Roman"/>
          <w:sz w:val="26"/>
          <w:szCs w:val="26"/>
          <w:vertAlign w:val="subscript"/>
        </w:rPr>
        <w:t>фi</w:t>
      </w:r>
      <w:proofErr w:type="spellEnd"/>
      <w:r w:rsidRPr="00CD5E5C">
        <w:rPr>
          <w:rFonts w:ascii="Times New Roman" w:hAnsi="Times New Roman"/>
          <w:sz w:val="26"/>
          <w:szCs w:val="26"/>
        </w:rPr>
        <w:t>, где:</w:t>
      </w:r>
    </w:p>
    <w:p w14:paraId="636A78B5" w14:textId="77777777" w:rsidR="00DD6D75" w:rsidRPr="00CD5E5C" w:rsidRDefault="00DD6D75" w:rsidP="00DD6D75">
      <w:pPr>
        <w:pStyle w:val="ConsPlusNormal"/>
        <w:jc w:val="center"/>
        <w:rPr>
          <w:rFonts w:ascii="Times New Roman" w:hAnsi="Times New Roman"/>
          <w:sz w:val="26"/>
          <w:szCs w:val="26"/>
        </w:rPr>
      </w:pPr>
    </w:p>
    <w:p w14:paraId="06A59C16" w14:textId="77777777" w:rsidR="00DD6D75" w:rsidRPr="00CD5E5C" w:rsidRDefault="00DD6D75" w:rsidP="00DD6D75">
      <w:pPr>
        <w:pStyle w:val="ConsPlusNormal"/>
        <w:ind w:firstLine="540"/>
        <w:jc w:val="both"/>
        <w:rPr>
          <w:rFonts w:ascii="Times New Roman" w:hAnsi="Times New Roman"/>
          <w:sz w:val="26"/>
          <w:szCs w:val="26"/>
        </w:rPr>
      </w:pPr>
      <w:proofErr w:type="spellStart"/>
      <w:r w:rsidRPr="00CD5E5C">
        <w:rPr>
          <w:rFonts w:ascii="Times New Roman" w:hAnsi="Times New Roman"/>
          <w:sz w:val="26"/>
          <w:szCs w:val="26"/>
        </w:rPr>
        <w:t>СД</w:t>
      </w:r>
      <w:r w:rsidRPr="00CD5E5C">
        <w:rPr>
          <w:rFonts w:ascii="Times New Roman" w:hAnsi="Times New Roman"/>
          <w:sz w:val="26"/>
          <w:szCs w:val="26"/>
          <w:vertAlign w:val="subscript"/>
        </w:rPr>
        <w:t>i</w:t>
      </w:r>
      <w:proofErr w:type="spellEnd"/>
      <w:r w:rsidRPr="00CD5E5C">
        <w:rPr>
          <w:rFonts w:ascii="Times New Roman" w:hAnsi="Times New Roman"/>
          <w:sz w:val="26"/>
          <w:szCs w:val="26"/>
        </w:rPr>
        <w:t xml:space="preserve"> - степень достижения планового значения i-го индикатора (показателя) муниципальной программы;</w:t>
      </w:r>
    </w:p>
    <w:p w14:paraId="1A61B3CA" w14:textId="77777777" w:rsidR="00DD6D75" w:rsidRPr="00CD5E5C" w:rsidRDefault="00DD6D75" w:rsidP="00DD6D75">
      <w:pPr>
        <w:pStyle w:val="ConsPlusNormal"/>
        <w:ind w:firstLine="540"/>
        <w:jc w:val="both"/>
        <w:rPr>
          <w:rFonts w:ascii="Times New Roman" w:hAnsi="Times New Roman"/>
          <w:sz w:val="26"/>
          <w:szCs w:val="26"/>
        </w:rPr>
      </w:pPr>
      <w:proofErr w:type="spellStart"/>
      <w:r w:rsidRPr="00CD5E5C">
        <w:rPr>
          <w:rFonts w:ascii="Times New Roman" w:hAnsi="Times New Roman"/>
          <w:sz w:val="26"/>
          <w:szCs w:val="26"/>
        </w:rPr>
        <w:t>ЗИ</w:t>
      </w:r>
      <w:r w:rsidRPr="00CD5E5C">
        <w:rPr>
          <w:rFonts w:ascii="Times New Roman" w:hAnsi="Times New Roman"/>
          <w:sz w:val="26"/>
          <w:szCs w:val="26"/>
          <w:vertAlign w:val="subscript"/>
        </w:rPr>
        <w:t>фi</w:t>
      </w:r>
      <w:proofErr w:type="spellEnd"/>
      <w:r w:rsidRPr="00CD5E5C">
        <w:rPr>
          <w:rFonts w:ascii="Times New Roman" w:hAnsi="Times New Roman"/>
          <w:sz w:val="26"/>
          <w:szCs w:val="26"/>
        </w:rPr>
        <w:t xml:space="preserve"> - значение i-го индикатора (показателя) муниципальной программы, фактически достигнутое на конец отчетного периода;</w:t>
      </w:r>
    </w:p>
    <w:p w14:paraId="313AFDE9" w14:textId="77777777" w:rsidR="00DD6D75" w:rsidRPr="00CD5E5C" w:rsidRDefault="00DD6D75" w:rsidP="00DD6D75">
      <w:pPr>
        <w:pStyle w:val="ConsPlusNormal"/>
        <w:ind w:firstLine="540"/>
        <w:jc w:val="both"/>
        <w:rPr>
          <w:rFonts w:ascii="Times New Roman" w:hAnsi="Times New Roman"/>
          <w:sz w:val="26"/>
          <w:szCs w:val="26"/>
        </w:rPr>
      </w:pPr>
      <w:proofErr w:type="spellStart"/>
      <w:r w:rsidRPr="00CD5E5C">
        <w:rPr>
          <w:rFonts w:ascii="Times New Roman" w:hAnsi="Times New Roman"/>
          <w:sz w:val="26"/>
          <w:szCs w:val="26"/>
        </w:rPr>
        <w:t>ЗИ</w:t>
      </w:r>
      <w:r w:rsidRPr="00CD5E5C">
        <w:rPr>
          <w:rFonts w:ascii="Times New Roman" w:hAnsi="Times New Roman"/>
          <w:sz w:val="26"/>
          <w:szCs w:val="26"/>
          <w:vertAlign w:val="subscript"/>
        </w:rPr>
        <w:t>пi</w:t>
      </w:r>
      <w:proofErr w:type="spellEnd"/>
      <w:r w:rsidRPr="00CD5E5C">
        <w:rPr>
          <w:rFonts w:ascii="Times New Roman" w:hAnsi="Times New Roman"/>
          <w:sz w:val="26"/>
          <w:szCs w:val="26"/>
        </w:rPr>
        <w:t xml:space="preserve"> - плановое значение i-го индикатора (показателя) муниципальной программы.</w:t>
      </w:r>
    </w:p>
    <w:p w14:paraId="3F2BAFF5" w14:textId="77777777" w:rsidR="00DD6D75" w:rsidRPr="00CD5E5C" w:rsidRDefault="00DD6D75" w:rsidP="00DD6D75">
      <w:pPr>
        <w:pStyle w:val="ConsPlusNormal"/>
        <w:ind w:firstLine="540"/>
        <w:jc w:val="both"/>
        <w:rPr>
          <w:rFonts w:ascii="Times New Roman" w:hAnsi="Times New Roman"/>
          <w:sz w:val="26"/>
          <w:szCs w:val="26"/>
        </w:rPr>
      </w:pPr>
      <w:r w:rsidRPr="00CD5E5C">
        <w:rPr>
          <w:rFonts w:ascii="Times New Roman" w:hAnsi="Times New Roman"/>
          <w:sz w:val="26"/>
          <w:szCs w:val="26"/>
        </w:rPr>
        <w:t xml:space="preserve">Если </w:t>
      </w:r>
      <w:proofErr w:type="spellStart"/>
      <w:r w:rsidRPr="00CD5E5C">
        <w:rPr>
          <w:rFonts w:ascii="Times New Roman" w:hAnsi="Times New Roman"/>
          <w:sz w:val="26"/>
          <w:szCs w:val="26"/>
        </w:rPr>
        <w:t>СД</w:t>
      </w:r>
      <w:r w:rsidRPr="00CD5E5C">
        <w:rPr>
          <w:rFonts w:ascii="Times New Roman" w:hAnsi="Times New Roman"/>
          <w:sz w:val="26"/>
          <w:szCs w:val="26"/>
          <w:vertAlign w:val="subscript"/>
        </w:rPr>
        <w:t>i</w:t>
      </w:r>
      <w:proofErr w:type="spellEnd"/>
      <w:r w:rsidRPr="00CD5E5C">
        <w:rPr>
          <w:rFonts w:ascii="Times New Roman" w:hAnsi="Times New Roman"/>
          <w:sz w:val="26"/>
          <w:szCs w:val="26"/>
        </w:rPr>
        <w:t>&gt;</w:t>
      </w:r>
      <w:proofErr w:type="gramStart"/>
      <w:r w:rsidRPr="00CD5E5C">
        <w:rPr>
          <w:rFonts w:ascii="Times New Roman" w:hAnsi="Times New Roman"/>
          <w:sz w:val="26"/>
          <w:szCs w:val="26"/>
        </w:rPr>
        <w:t>1</w:t>
      </w:r>
      <w:proofErr w:type="gramEnd"/>
      <w:r w:rsidRPr="00CD5E5C">
        <w:rPr>
          <w:rFonts w:ascii="Times New Roman" w:hAnsi="Times New Roman"/>
          <w:sz w:val="26"/>
          <w:szCs w:val="26"/>
        </w:rPr>
        <w:t xml:space="preserve"> то значение </w:t>
      </w:r>
      <w:proofErr w:type="spellStart"/>
      <w:r w:rsidRPr="00CD5E5C">
        <w:rPr>
          <w:rFonts w:ascii="Times New Roman" w:hAnsi="Times New Roman"/>
          <w:sz w:val="26"/>
          <w:szCs w:val="26"/>
        </w:rPr>
        <w:t>СД</w:t>
      </w:r>
      <w:r w:rsidRPr="00CD5E5C">
        <w:rPr>
          <w:rFonts w:ascii="Times New Roman" w:hAnsi="Times New Roman"/>
          <w:sz w:val="26"/>
          <w:szCs w:val="26"/>
          <w:vertAlign w:val="subscript"/>
        </w:rPr>
        <w:t>i</w:t>
      </w:r>
      <w:proofErr w:type="spellEnd"/>
      <w:r w:rsidRPr="00CD5E5C">
        <w:rPr>
          <w:rFonts w:ascii="Times New Roman" w:hAnsi="Times New Roman"/>
          <w:sz w:val="26"/>
          <w:szCs w:val="26"/>
        </w:rPr>
        <w:t xml:space="preserve"> принимается равным 1.</w:t>
      </w:r>
    </w:p>
    <w:p w14:paraId="0A0A1B74" w14:textId="77777777" w:rsidR="00DD6D75" w:rsidRPr="00CD5E5C" w:rsidRDefault="00DD6D75" w:rsidP="00DD6D75">
      <w:pPr>
        <w:pStyle w:val="a5"/>
        <w:ind w:left="1104"/>
        <w:jc w:val="both"/>
        <w:rPr>
          <w:rFonts w:ascii="Times New Roman" w:hAnsi="Times New Roman"/>
          <w:sz w:val="26"/>
          <w:szCs w:val="26"/>
        </w:rPr>
      </w:pPr>
    </w:p>
    <w:p w14:paraId="40CBF5A0" w14:textId="77777777" w:rsidR="00DD6D75" w:rsidRPr="00CD5E5C" w:rsidRDefault="00DD6D75" w:rsidP="00DD6D75">
      <w:pPr>
        <w:pStyle w:val="a4"/>
        <w:widowControl w:val="0"/>
        <w:numPr>
          <w:ilvl w:val="1"/>
          <w:numId w:val="3"/>
        </w:numPr>
        <w:spacing w:after="0" w:line="240" w:lineRule="auto"/>
        <w:ind w:left="0" w:firstLine="709"/>
        <w:jc w:val="both"/>
        <w:rPr>
          <w:rFonts w:ascii="Times New Roman" w:hAnsi="Times New Roman"/>
          <w:sz w:val="26"/>
          <w:szCs w:val="26"/>
        </w:rPr>
      </w:pPr>
      <w:r w:rsidRPr="00CD5E5C">
        <w:rPr>
          <w:rFonts w:ascii="Times New Roman" w:hAnsi="Times New Roman"/>
          <w:sz w:val="26"/>
          <w:szCs w:val="26"/>
        </w:rPr>
        <w:t>Удельный вес объектов недвижимости муниципальной собственности, прошедших государственную регистрацию прав, в общем числе объектов недвижимости муниципальной собственности, учитываемом в реестре муниципальной собственности: 88/87 =1</w:t>
      </w:r>
    </w:p>
    <w:p w14:paraId="6B9AD5B6" w14:textId="77777777" w:rsidR="00DD6D75" w:rsidRPr="00CD5E5C" w:rsidRDefault="00DD6D75" w:rsidP="00DD6D75">
      <w:pPr>
        <w:pStyle w:val="a4"/>
        <w:widowControl w:val="0"/>
        <w:numPr>
          <w:ilvl w:val="1"/>
          <w:numId w:val="3"/>
        </w:numPr>
        <w:spacing w:after="0" w:line="240" w:lineRule="auto"/>
        <w:ind w:left="0" w:firstLine="709"/>
        <w:jc w:val="both"/>
        <w:rPr>
          <w:rFonts w:ascii="Times New Roman" w:hAnsi="Times New Roman"/>
          <w:sz w:val="26"/>
          <w:szCs w:val="26"/>
        </w:rPr>
      </w:pPr>
      <w:r w:rsidRPr="00CD5E5C">
        <w:rPr>
          <w:rFonts w:ascii="Times New Roman" w:hAnsi="Times New Roman"/>
          <w:sz w:val="26"/>
          <w:szCs w:val="26"/>
        </w:rPr>
        <w:t>Доля земельных участков от общего количества земельных участков, учитываемых в реестре муниципальной собственности Углегорского городского округа, прошедших государственную регистрацию прав: 100/100=1</w:t>
      </w:r>
    </w:p>
    <w:p w14:paraId="2E05981C" w14:textId="77777777" w:rsidR="00DD6D75" w:rsidRPr="00CD5E5C" w:rsidRDefault="00DD6D75" w:rsidP="00DD6D75">
      <w:pPr>
        <w:pStyle w:val="a4"/>
        <w:widowControl w:val="0"/>
        <w:numPr>
          <w:ilvl w:val="1"/>
          <w:numId w:val="3"/>
        </w:numPr>
        <w:spacing w:after="0" w:line="240" w:lineRule="auto"/>
        <w:ind w:left="0" w:firstLine="709"/>
        <w:jc w:val="both"/>
        <w:rPr>
          <w:rFonts w:ascii="Times New Roman" w:hAnsi="Times New Roman"/>
          <w:sz w:val="26"/>
          <w:szCs w:val="26"/>
        </w:rPr>
      </w:pPr>
      <w:r w:rsidRPr="00CD5E5C">
        <w:rPr>
          <w:rFonts w:ascii="Times New Roman" w:hAnsi="Times New Roman"/>
          <w:sz w:val="26"/>
          <w:szCs w:val="26"/>
        </w:rPr>
        <w:t>Выполнение плановых показателей поступлений в бюджет Углегорского городского округа: 99,4/100 = 0,99</w:t>
      </w:r>
    </w:p>
    <w:p w14:paraId="27A940B7" w14:textId="77777777" w:rsidR="00DD6D75" w:rsidRPr="00CD5E5C" w:rsidRDefault="00DD6D75" w:rsidP="00DD6D75">
      <w:pPr>
        <w:pStyle w:val="a4"/>
        <w:widowControl w:val="0"/>
        <w:numPr>
          <w:ilvl w:val="1"/>
          <w:numId w:val="3"/>
        </w:numPr>
        <w:spacing w:after="0" w:line="240" w:lineRule="auto"/>
        <w:ind w:left="0" w:firstLine="709"/>
        <w:jc w:val="both"/>
        <w:rPr>
          <w:rFonts w:ascii="Times New Roman" w:hAnsi="Times New Roman"/>
          <w:sz w:val="26"/>
          <w:szCs w:val="26"/>
        </w:rPr>
      </w:pPr>
      <w:r w:rsidRPr="00CD5E5C">
        <w:rPr>
          <w:rFonts w:ascii="Times New Roman" w:hAnsi="Times New Roman"/>
          <w:sz w:val="26"/>
          <w:szCs w:val="26"/>
        </w:rPr>
        <w:t>Количество заключенных по результатам торгов договоров аренды объектов недвижимости, находящихся в собственности Углегорского городского округа: 6/2=1</w:t>
      </w:r>
    </w:p>
    <w:p w14:paraId="23247E74" w14:textId="77777777" w:rsidR="00DD6D75" w:rsidRPr="00CD5E5C" w:rsidRDefault="00DD6D75" w:rsidP="00DD6D75">
      <w:pPr>
        <w:pStyle w:val="ConsPlusNormal"/>
        <w:ind w:firstLine="540"/>
        <w:jc w:val="center"/>
        <w:rPr>
          <w:rFonts w:ascii="Times New Roman" w:hAnsi="Times New Roman"/>
          <w:sz w:val="26"/>
          <w:szCs w:val="26"/>
        </w:rPr>
      </w:pPr>
      <w:r w:rsidRPr="00CD5E5C">
        <w:rPr>
          <w:rFonts w:ascii="Times New Roman" w:hAnsi="Times New Roman"/>
          <w:sz w:val="26"/>
          <w:szCs w:val="26"/>
        </w:rPr>
        <w:t>СД = (1+1+0,99+1)/4 = 0,99</w:t>
      </w:r>
    </w:p>
    <w:p w14:paraId="4A13F70A" w14:textId="77777777" w:rsidR="00DD6D75" w:rsidRPr="00CD5E5C" w:rsidRDefault="00DD6D75" w:rsidP="00DD6D75">
      <w:pPr>
        <w:pStyle w:val="ConsPlusNormal"/>
        <w:ind w:firstLine="540"/>
        <w:jc w:val="both"/>
        <w:rPr>
          <w:rFonts w:ascii="Times New Roman" w:hAnsi="Times New Roman"/>
          <w:sz w:val="26"/>
          <w:szCs w:val="26"/>
        </w:rPr>
      </w:pPr>
      <w:r w:rsidRPr="00CD5E5C">
        <w:rPr>
          <w:rFonts w:ascii="Times New Roman" w:hAnsi="Times New Roman"/>
          <w:sz w:val="26"/>
          <w:szCs w:val="26"/>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7AF91EBC" w14:textId="77777777" w:rsidR="00DD6D75" w:rsidRPr="00CD5E5C" w:rsidRDefault="00DD6D75" w:rsidP="00DD6D75">
      <w:pPr>
        <w:pStyle w:val="ConsPlusNormal"/>
        <w:jc w:val="center"/>
        <w:rPr>
          <w:rFonts w:ascii="Times New Roman" w:hAnsi="Times New Roman"/>
          <w:sz w:val="26"/>
          <w:szCs w:val="26"/>
        </w:rPr>
      </w:pPr>
    </w:p>
    <w:p w14:paraId="421D05E9" w14:textId="77777777" w:rsidR="00DD6D75" w:rsidRPr="00CD5E5C" w:rsidRDefault="00DD6D75" w:rsidP="00DD6D75">
      <w:pPr>
        <w:pStyle w:val="ConsPlusNormal"/>
        <w:jc w:val="center"/>
        <w:rPr>
          <w:rFonts w:ascii="Times New Roman" w:hAnsi="Times New Roman"/>
          <w:sz w:val="26"/>
          <w:szCs w:val="26"/>
        </w:rPr>
      </w:pPr>
      <w:proofErr w:type="spellStart"/>
      <w:r w:rsidRPr="00CD5E5C">
        <w:rPr>
          <w:rFonts w:ascii="Times New Roman" w:hAnsi="Times New Roman"/>
          <w:sz w:val="26"/>
          <w:szCs w:val="26"/>
        </w:rPr>
        <w:t>СР</w:t>
      </w:r>
      <w:r w:rsidRPr="00CD5E5C">
        <w:rPr>
          <w:rFonts w:ascii="Times New Roman" w:hAnsi="Times New Roman"/>
          <w:sz w:val="26"/>
          <w:szCs w:val="26"/>
          <w:vertAlign w:val="subscript"/>
        </w:rPr>
        <w:t>м</w:t>
      </w:r>
      <w:proofErr w:type="spellEnd"/>
      <w:r w:rsidRPr="00CD5E5C">
        <w:rPr>
          <w:rFonts w:ascii="Times New Roman" w:hAnsi="Times New Roman"/>
          <w:sz w:val="26"/>
          <w:szCs w:val="26"/>
        </w:rPr>
        <w:t xml:space="preserve"> = М</w:t>
      </w:r>
      <w:r w:rsidRPr="00CD5E5C">
        <w:rPr>
          <w:rFonts w:ascii="Times New Roman" w:hAnsi="Times New Roman"/>
          <w:sz w:val="26"/>
          <w:szCs w:val="26"/>
          <w:vertAlign w:val="subscript"/>
        </w:rPr>
        <w:t>ф</w:t>
      </w:r>
      <w:r w:rsidRPr="00CD5E5C">
        <w:rPr>
          <w:rFonts w:ascii="Times New Roman" w:hAnsi="Times New Roman"/>
          <w:sz w:val="26"/>
          <w:szCs w:val="26"/>
        </w:rPr>
        <w:t xml:space="preserve"> / </w:t>
      </w:r>
      <w:proofErr w:type="spellStart"/>
      <w:r w:rsidRPr="00CD5E5C">
        <w:rPr>
          <w:rFonts w:ascii="Times New Roman" w:hAnsi="Times New Roman"/>
          <w:sz w:val="26"/>
          <w:szCs w:val="26"/>
        </w:rPr>
        <w:t>М</w:t>
      </w:r>
      <w:r w:rsidRPr="00CD5E5C">
        <w:rPr>
          <w:rFonts w:ascii="Times New Roman" w:hAnsi="Times New Roman"/>
          <w:sz w:val="26"/>
          <w:szCs w:val="26"/>
          <w:vertAlign w:val="subscript"/>
        </w:rPr>
        <w:t>п</w:t>
      </w:r>
      <w:proofErr w:type="spellEnd"/>
      <w:r w:rsidRPr="00CD5E5C">
        <w:rPr>
          <w:rFonts w:ascii="Times New Roman" w:hAnsi="Times New Roman"/>
          <w:sz w:val="26"/>
          <w:szCs w:val="26"/>
        </w:rPr>
        <w:t>, где:</w:t>
      </w:r>
    </w:p>
    <w:p w14:paraId="6E789FF9" w14:textId="77777777" w:rsidR="00DD6D75" w:rsidRPr="00CD5E5C" w:rsidRDefault="00DD6D75" w:rsidP="00DD6D75">
      <w:pPr>
        <w:pStyle w:val="ConsPlusNormal"/>
        <w:jc w:val="center"/>
        <w:rPr>
          <w:rFonts w:ascii="Times New Roman" w:hAnsi="Times New Roman"/>
          <w:sz w:val="26"/>
          <w:szCs w:val="26"/>
        </w:rPr>
      </w:pPr>
    </w:p>
    <w:p w14:paraId="249DF59D" w14:textId="77777777" w:rsidR="00DD6D75" w:rsidRPr="00CD5E5C" w:rsidRDefault="00DD6D75" w:rsidP="00DD6D75">
      <w:pPr>
        <w:pStyle w:val="ConsPlusNormal"/>
        <w:ind w:firstLine="540"/>
        <w:jc w:val="both"/>
        <w:rPr>
          <w:rFonts w:ascii="Times New Roman" w:hAnsi="Times New Roman"/>
          <w:sz w:val="26"/>
          <w:szCs w:val="26"/>
        </w:rPr>
      </w:pPr>
      <w:proofErr w:type="spellStart"/>
      <w:r w:rsidRPr="00CD5E5C">
        <w:rPr>
          <w:rFonts w:ascii="Times New Roman" w:hAnsi="Times New Roman"/>
          <w:sz w:val="26"/>
          <w:szCs w:val="26"/>
        </w:rPr>
        <w:t>СР</w:t>
      </w:r>
      <w:r w:rsidRPr="00CD5E5C">
        <w:rPr>
          <w:rFonts w:ascii="Times New Roman" w:hAnsi="Times New Roman"/>
          <w:sz w:val="26"/>
          <w:szCs w:val="26"/>
          <w:vertAlign w:val="subscript"/>
        </w:rPr>
        <w:t>м</w:t>
      </w:r>
      <w:proofErr w:type="spellEnd"/>
      <w:r w:rsidRPr="00CD5E5C">
        <w:rPr>
          <w:rFonts w:ascii="Times New Roman" w:hAnsi="Times New Roman"/>
          <w:sz w:val="26"/>
          <w:szCs w:val="26"/>
        </w:rPr>
        <w:t xml:space="preserve"> - степень реализации мероприятий муниципальной программы;</w:t>
      </w:r>
    </w:p>
    <w:p w14:paraId="5AE46013" w14:textId="77777777" w:rsidR="00DD6D75" w:rsidRPr="00CD5E5C" w:rsidRDefault="00DD6D75" w:rsidP="00DD6D75">
      <w:pPr>
        <w:pStyle w:val="ConsPlusNormal"/>
        <w:ind w:firstLine="540"/>
        <w:jc w:val="both"/>
        <w:rPr>
          <w:rFonts w:ascii="Times New Roman" w:hAnsi="Times New Roman"/>
          <w:sz w:val="26"/>
          <w:szCs w:val="26"/>
        </w:rPr>
      </w:pPr>
      <w:r w:rsidRPr="00CD5E5C">
        <w:rPr>
          <w:rFonts w:ascii="Times New Roman" w:hAnsi="Times New Roman"/>
          <w:sz w:val="26"/>
          <w:szCs w:val="26"/>
        </w:rPr>
        <w:t>М</w:t>
      </w:r>
      <w:r w:rsidRPr="00CD5E5C">
        <w:rPr>
          <w:rFonts w:ascii="Times New Roman" w:hAnsi="Times New Roman"/>
          <w:sz w:val="26"/>
          <w:szCs w:val="26"/>
          <w:vertAlign w:val="subscript"/>
        </w:rPr>
        <w:t>ф</w:t>
      </w:r>
      <w:r w:rsidRPr="00CD5E5C">
        <w:rPr>
          <w:rFonts w:ascii="Times New Roman" w:hAnsi="Times New Roman"/>
          <w:sz w:val="26"/>
          <w:szCs w:val="26"/>
        </w:rPr>
        <w:t xml:space="preserve"> - количество мероприятий, выполненных в полном объеме, из числа мероприятий, запланированных к реализации в отчетном году;</w:t>
      </w:r>
    </w:p>
    <w:p w14:paraId="0646A328" w14:textId="77777777" w:rsidR="00DD6D75" w:rsidRPr="00CD5E5C" w:rsidRDefault="00DD6D75" w:rsidP="00DD6D75">
      <w:pPr>
        <w:pStyle w:val="ConsPlusNormal"/>
        <w:ind w:firstLine="540"/>
        <w:jc w:val="both"/>
        <w:rPr>
          <w:rFonts w:ascii="Times New Roman" w:hAnsi="Times New Roman"/>
          <w:sz w:val="26"/>
          <w:szCs w:val="26"/>
        </w:rPr>
      </w:pPr>
      <w:proofErr w:type="spellStart"/>
      <w:r w:rsidRPr="00CD5E5C">
        <w:rPr>
          <w:rFonts w:ascii="Times New Roman" w:hAnsi="Times New Roman"/>
          <w:sz w:val="26"/>
          <w:szCs w:val="26"/>
        </w:rPr>
        <w:lastRenderedPageBreak/>
        <w:t>М</w:t>
      </w:r>
      <w:r w:rsidRPr="00CD5E5C">
        <w:rPr>
          <w:rFonts w:ascii="Times New Roman" w:hAnsi="Times New Roman"/>
          <w:sz w:val="26"/>
          <w:szCs w:val="26"/>
          <w:vertAlign w:val="subscript"/>
        </w:rPr>
        <w:t>п</w:t>
      </w:r>
      <w:proofErr w:type="spellEnd"/>
      <w:r w:rsidRPr="00CD5E5C">
        <w:rPr>
          <w:rFonts w:ascii="Times New Roman" w:hAnsi="Times New Roman"/>
          <w:sz w:val="26"/>
          <w:szCs w:val="26"/>
        </w:rPr>
        <w:t xml:space="preserve"> - общее количество мероприятий, запланированных к реализации в отчетном году.</w:t>
      </w:r>
    </w:p>
    <w:p w14:paraId="5EEDD85F" w14:textId="77777777" w:rsidR="00DD6D75" w:rsidRPr="00CD5E5C" w:rsidRDefault="00DD6D75" w:rsidP="00DD6D75">
      <w:pPr>
        <w:ind w:firstLine="708"/>
        <w:jc w:val="center"/>
        <w:rPr>
          <w:rFonts w:ascii="Times New Roman" w:hAnsi="Times New Roman"/>
          <w:sz w:val="26"/>
          <w:szCs w:val="26"/>
        </w:rPr>
      </w:pPr>
      <w:r w:rsidRPr="00CD5E5C">
        <w:rPr>
          <w:rFonts w:ascii="Times New Roman" w:hAnsi="Times New Roman"/>
          <w:sz w:val="26"/>
          <w:szCs w:val="26"/>
        </w:rPr>
        <w:t>3/4= 0,75</w:t>
      </w:r>
    </w:p>
    <w:p w14:paraId="6592A01B" w14:textId="77777777" w:rsidR="00DD6D75" w:rsidRPr="00CD5E5C" w:rsidRDefault="00DD6D75" w:rsidP="00DD6D75">
      <w:pPr>
        <w:widowControl w:val="0"/>
        <w:spacing w:after="0" w:line="240" w:lineRule="auto"/>
        <w:ind w:left="426"/>
        <w:contextualSpacing/>
        <w:jc w:val="both"/>
        <w:rPr>
          <w:rFonts w:ascii="Times New Roman" w:hAnsi="Times New Roman"/>
          <w:sz w:val="26"/>
          <w:szCs w:val="26"/>
        </w:rPr>
      </w:pPr>
    </w:p>
    <w:p w14:paraId="451525B8" w14:textId="77777777" w:rsidR="00DD6D75" w:rsidRPr="00CD5E5C" w:rsidRDefault="00DD6D75" w:rsidP="00DD6D75">
      <w:pPr>
        <w:pStyle w:val="ConsPlusNormal"/>
        <w:ind w:firstLine="540"/>
        <w:jc w:val="both"/>
        <w:rPr>
          <w:rFonts w:ascii="Times New Roman" w:hAnsi="Times New Roman"/>
          <w:sz w:val="26"/>
          <w:szCs w:val="26"/>
        </w:rPr>
      </w:pPr>
      <w:r w:rsidRPr="00CD5E5C">
        <w:rPr>
          <w:rFonts w:ascii="Times New Roman" w:hAnsi="Times New Roman"/>
          <w:sz w:val="26"/>
          <w:szCs w:val="26"/>
        </w:rPr>
        <w:t>3. Степень соответствия запланированному уровню расходов оценивается как отношение кассовых расходов бюджета, произведенных в отчетном году, к их плановым значениям по следующей формуле:</w:t>
      </w:r>
    </w:p>
    <w:p w14:paraId="5754CBA0" w14:textId="77777777" w:rsidR="00DD6D75" w:rsidRPr="00CD5E5C" w:rsidRDefault="00DD6D75" w:rsidP="00DD6D75">
      <w:pPr>
        <w:pStyle w:val="ConsPlusNormal"/>
        <w:ind w:firstLine="540"/>
        <w:jc w:val="both"/>
        <w:rPr>
          <w:rFonts w:ascii="Times New Roman" w:hAnsi="Times New Roman"/>
          <w:sz w:val="26"/>
          <w:szCs w:val="26"/>
        </w:rPr>
      </w:pPr>
    </w:p>
    <w:p w14:paraId="6B149369" w14:textId="77777777" w:rsidR="00DD6D75" w:rsidRPr="00CD5E5C" w:rsidRDefault="00DD6D75" w:rsidP="00DD6D75">
      <w:pPr>
        <w:pStyle w:val="ConsPlusNormal"/>
        <w:jc w:val="center"/>
        <w:rPr>
          <w:rFonts w:ascii="Times New Roman" w:hAnsi="Times New Roman"/>
          <w:sz w:val="26"/>
          <w:szCs w:val="26"/>
        </w:rPr>
      </w:pPr>
      <w:proofErr w:type="spellStart"/>
      <w:r w:rsidRPr="00CD5E5C">
        <w:rPr>
          <w:rFonts w:ascii="Times New Roman" w:hAnsi="Times New Roman"/>
          <w:sz w:val="26"/>
          <w:szCs w:val="26"/>
        </w:rPr>
        <w:t>СС</w:t>
      </w:r>
      <w:r w:rsidRPr="00CD5E5C">
        <w:rPr>
          <w:rFonts w:ascii="Times New Roman" w:hAnsi="Times New Roman"/>
          <w:sz w:val="26"/>
          <w:szCs w:val="26"/>
          <w:vertAlign w:val="subscript"/>
        </w:rPr>
        <w:t>ур</w:t>
      </w:r>
      <w:proofErr w:type="spellEnd"/>
      <w:r w:rsidRPr="00CD5E5C">
        <w:rPr>
          <w:rFonts w:ascii="Times New Roman" w:hAnsi="Times New Roman"/>
          <w:sz w:val="26"/>
          <w:szCs w:val="26"/>
        </w:rPr>
        <w:t xml:space="preserve"> = </w:t>
      </w:r>
      <w:proofErr w:type="spellStart"/>
      <w:r w:rsidRPr="00CD5E5C">
        <w:rPr>
          <w:rFonts w:ascii="Times New Roman" w:hAnsi="Times New Roman"/>
          <w:sz w:val="26"/>
          <w:szCs w:val="26"/>
        </w:rPr>
        <w:t>Р</w:t>
      </w:r>
      <w:r w:rsidRPr="00CD5E5C">
        <w:rPr>
          <w:rFonts w:ascii="Times New Roman" w:hAnsi="Times New Roman"/>
          <w:sz w:val="26"/>
          <w:szCs w:val="26"/>
          <w:vertAlign w:val="subscript"/>
        </w:rPr>
        <w:t>к</w:t>
      </w:r>
      <w:proofErr w:type="spellEnd"/>
      <w:r w:rsidRPr="00CD5E5C">
        <w:rPr>
          <w:rFonts w:ascii="Times New Roman" w:hAnsi="Times New Roman"/>
          <w:sz w:val="26"/>
          <w:szCs w:val="26"/>
        </w:rPr>
        <w:t xml:space="preserve"> / </w:t>
      </w:r>
      <w:proofErr w:type="spellStart"/>
      <w:r w:rsidRPr="00CD5E5C">
        <w:rPr>
          <w:rFonts w:ascii="Times New Roman" w:hAnsi="Times New Roman"/>
          <w:sz w:val="26"/>
          <w:szCs w:val="26"/>
        </w:rPr>
        <w:t>Р</w:t>
      </w:r>
      <w:r w:rsidRPr="00CD5E5C">
        <w:rPr>
          <w:rFonts w:ascii="Times New Roman" w:hAnsi="Times New Roman"/>
          <w:sz w:val="26"/>
          <w:szCs w:val="26"/>
          <w:vertAlign w:val="subscript"/>
        </w:rPr>
        <w:t>п</w:t>
      </w:r>
      <w:proofErr w:type="spellEnd"/>
      <w:r w:rsidRPr="00CD5E5C">
        <w:rPr>
          <w:rFonts w:ascii="Times New Roman" w:hAnsi="Times New Roman"/>
          <w:sz w:val="26"/>
          <w:szCs w:val="26"/>
        </w:rPr>
        <w:t>, где:</w:t>
      </w:r>
    </w:p>
    <w:p w14:paraId="0F681EA1" w14:textId="77777777" w:rsidR="00DD6D75" w:rsidRPr="00CD5E5C" w:rsidRDefault="00DD6D75" w:rsidP="00DD6D75">
      <w:pPr>
        <w:pStyle w:val="ConsPlusNormal"/>
        <w:ind w:firstLine="540"/>
        <w:jc w:val="both"/>
        <w:rPr>
          <w:rFonts w:ascii="Times New Roman" w:hAnsi="Times New Roman"/>
          <w:sz w:val="26"/>
          <w:szCs w:val="26"/>
        </w:rPr>
      </w:pPr>
      <w:proofErr w:type="spellStart"/>
      <w:r w:rsidRPr="00CD5E5C">
        <w:rPr>
          <w:rFonts w:ascii="Times New Roman" w:hAnsi="Times New Roman"/>
          <w:sz w:val="26"/>
          <w:szCs w:val="26"/>
        </w:rPr>
        <w:t>СС</w:t>
      </w:r>
      <w:r w:rsidRPr="00CD5E5C">
        <w:rPr>
          <w:rFonts w:ascii="Times New Roman" w:hAnsi="Times New Roman"/>
          <w:sz w:val="26"/>
          <w:szCs w:val="26"/>
          <w:vertAlign w:val="subscript"/>
        </w:rPr>
        <w:t>ур</w:t>
      </w:r>
      <w:proofErr w:type="spellEnd"/>
      <w:r w:rsidRPr="00CD5E5C">
        <w:rPr>
          <w:rFonts w:ascii="Times New Roman" w:hAnsi="Times New Roman"/>
          <w:sz w:val="26"/>
          <w:szCs w:val="26"/>
        </w:rPr>
        <w:t xml:space="preserve"> - степень соответствия запланированному уровню расходов муниципальной программы;</w:t>
      </w:r>
    </w:p>
    <w:p w14:paraId="286BC727" w14:textId="77777777" w:rsidR="00DD6D75" w:rsidRPr="00CD5E5C" w:rsidRDefault="00DD6D75" w:rsidP="00DD6D75">
      <w:pPr>
        <w:pStyle w:val="ConsPlusNormal"/>
        <w:ind w:firstLine="540"/>
        <w:jc w:val="both"/>
        <w:rPr>
          <w:rFonts w:ascii="Times New Roman" w:hAnsi="Times New Roman"/>
          <w:sz w:val="26"/>
          <w:szCs w:val="26"/>
        </w:rPr>
      </w:pPr>
      <w:proofErr w:type="spellStart"/>
      <w:r w:rsidRPr="00CD5E5C">
        <w:rPr>
          <w:rFonts w:ascii="Times New Roman" w:hAnsi="Times New Roman"/>
          <w:sz w:val="26"/>
          <w:szCs w:val="26"/>
        </w:rPr>
        <w:t>Р</w:t>
      </w:r>
      <w:r w:rsidRPr="00CD5E5C">
        <w:rPr>
          <w:rFonts w:ascii="Times New Roman" w:hAnsi="Times New Roman"/>
          <w:sz w:val="26"/>
          <w:szCs w:val="26"/>
          <w:vertAlign w:val="subscript"/>
        </w:rPr>
        <w:t>к</w:t>
      </w:r>
      <w:proofErr w:type="spellEnd"/>
      <w:r w:rsidRPr="00CD5E5C">
        <w:rPr>
          <w:rFonts w:ascii="Times New Roman" w:hAnsi="Times New Roman"/>
          <w:sz w:val="26"/>
          <w:szCs w:val="26"/>
        </w:rPr>
        <w:t xml:space="preserve"> - кассовые расходы на реализацию муниципальной программы в отчетном году;</w:t>
      </w:r>
    </w:p>
    <w:p w14:paraId="49C3F3A4" w14:textId="77777777" w:rsidR="00DD6D75" w:rsidRPr="00CD5E5C" w:rsidRDefault="00DD6D75" w:rsidP="00DD6D75">
      <w:pPr>
        <w:pStyle w:val="ConsPlusNormal"/>
        <w:ind w:firstLine="540"/>
        <w:jc w:val="both"/>
        <w:rPr>
          <w:rFonts w:ascii="Times New Roman" w:hAnsi="Times New Roman"/>
          <w:sz w:val="26"/>
          <w:szCs w:val="26"/>
        </w:rPr>
      </w:pPr>
      <w:proofErr w:type="spellStart"/>
      <w:r w:rsidRPr="00CD5E5C">
        <w:rPr>
          <w:rFonts w:ascii="Times New Roman" w:hAnsi="Times New Roman"/>
          <w:sz w:val="26"/>
          <w:szCs w:val="26"/>
        </w:rPr>
        <w:t>Р</w:t>
      </w:r>
      <w:r w:rsidRPr="00CD5E5C">
        <w:rPr>
          <w:rFonts w:ascii="Times New Roman" w:hAnsi="Times New Roman"/>
          <w:sz w:val="26"/>
          <w:szCs w:val="26"/>
          <w:vertAlign w:val="subscript"/>
        </w:rPr>
        <w:t>п</w:t>
      </w:r>
      <w:proofErr w:type="spellEnd"/>
      <w:r w:rsidRPr="00CD5E5C">
        <w:rPr>
          <w:rFonts w:ascii="Times New Roman" w:hAnsi="Times New Roman"/>
          <w:sz w:val="26"/>
          <w:szCs w:val="26"/>
        </w:rPr>
        <w:t xml:space="preserve"> - плановые расходы на реализацию муниципальной программы в отчетном году.</w:t>
      </w:r>
    </w:p>
    <w:p w14:paraId="7D66B790" w14:textId="77777777" w:rsidR="00DD6D75" w:rsidRPr="00CD5E5C" w:rsidRDefault="00DD6D75" w:rsidP="00DD6D75">
      <w:pPr>
        <w:jc w:val="center"/>
        <w:rPr>
          <w:rFonts w:ascii="Times New Roman" w:hAnsi="Times New Roman"/>
          <w:sz w:val="26"/>
          <w:szCs w:val="26"/>
        </w:rPr>
      </w:pPr>
      <w:r w:rsidRPr="00CD5E5C">
        <w:rPr>
          <w:rFonts w:ascii="Times New Roman" w:hAnsi="Times New Roman"/>
          <w:sz w:val="26"/>
          <w:szCs w:val="26"/>
        </w:rPr>
        <w:t>86 218,5 тыс. руб./111622,7 тыс. руб. = 0,77</w:t>
      </w:r>
    </w:p>
    <w:p w14:paraId="689CF91C" w14:textId="77777777" w:rsidR="00DD6D75" w:rsidRPr="00CD5E5C" w:rsidRDefault="00DD6D75" w:rsidP="00DD6D75">
      <w:pPr>
        <w:pStyle w:val="ConsPlusNormal"/>
        <w:ind w:firstLine="540"/>
        <w:jc w:val="both"/>
        <w:rPr>
          <w:rFonts w:ascii="Times New Roman" w:hAnsi="Times New Roman"/>
          <w:sz w:val="26"/>
          <w:szCs w:val="26"/>
        </w:rPr>
      </w:pPr>
      <w:r w:rsidRPr="00CD5E5C">
        <w:rPr>
          <w:rFonts w:ascii="Times New Roman" w:hAnsi="Times New Roman"/>
          <w:sz w:val="26"/>
          <w:szCs w:val="26"/>
        </w:rPr>
        <w:t>4 Интегральный показатель эффективности муниципальной программы рассчитывается по следующей формуле:</w:t>
      </w:r>
    </w:p>
    <w:p w14:paraId="690D934B" w14:textId="77777777" w:rsidR="00DD6D75" w:rsidRPr="00CD5E5C" w:rsidRDefault="00DD6D75" w:rsidP="00DD6D75">
      <w:pPr>
        <w:pStyle w:val="ConsPlusNormal"/>
        <w:jc w:val="center"/>
        <w:rPr>
          <w:rFonts w:ascii="Times New Roman" w:hAnsi="Times New Roman"/>
          <w:sz w:val="26"/>
          <w:szCs w:val="26"/>
        </w:rPr>
      </w:pPr>
    </w:p>
    <w:p w14:paraId="48D88235" w14:textId="77777777" w:rsidR="00DD6D75" w:rsidRPr="00CD5E5C" w:rsidRDefault="00DD6D75" w:rsidP="00DD6D75">
      <w:pPr>
        <w:pStyle w:val="ConsPlusNormal"/>
        <w:jc w:val="center"/>
        <w:rPr>
          <w:rFonts w:ascii="Times New Roman" w:hAnsi="Times New Roman"/>
          <w:sz w:val="26"/>
          <w:szCs w:val="26"/>
        </w:rPr>
      </w:pPr>
      <w:proofErr w:type="spellStart"/>
      <w:r w:rsidRPr="00CD5E5C">
        <w:rPr>
          <w:rFonts w:ascii="Times New Roman" w:hAnsi="Times New Roman"/>
          <w:sz w:val="26"/>
          <w:szCs w:val="26"/>
        </w:rPr>
        <w:t>ПЭ</w:t>
      </w:r>
      <w:r w:rsidRPr="00CD5E5C">
        <w:rPr>
          <w:rFonts w:ascii="Times New Roman" w:hAnsi="Times New Roman"/>
          <w:sz w:val="26"/>
          <w:szCs w:val="26"/>
          <w:vertAlign w:val="subscript"/>
        </w:rPr>
        <w:t>j</w:t>
      </w:r>
      <w:proofErr w:type="spellEnd"/>
      <w:r w:rsidRPr="00CD5E5C">
        <w:rPr>
          <w:rFonts w:ascii="Times New Roman" w:hAnsi="Times New Roman"/>
          <w:sz w:val="26"/>
          <w:szCs w:val="26"/>
        </w:rPr>
        <w:t xml:space="preserve"> = (</w:t>
      </w:r>
      <w:proofErr w:type="spellStart"/>
      <w:r w:rsidRPr="00CD5E5C">
        <w:rPr>
          <w:rFonts w:ascii="Times New Roman" w:hAnsi="Times New Roman"/>
          <w:sz w:val="26"/>
          <w:szCs w:val="26"/>
        </w:rPr>
        <w:t>СД</w:t>
      </w:r>
      <w:r w:rsidRPr="00CD5E5C">
        <w:rPr>
          <w:rFonts w:ascii="Times New Roman" w:hAnsi="Times New Roman"/>
          <w:sz w:val="26"/>
          <w:szCs w:val="26"/>
          <w:vertAlign w:val="subscript"/>
        </w:rPr>
        <w:t>j</w:t>
      </w:r>
      <w:proofErr w:type="spellEnd"/>
      <w:r w:rsidRPr="00CD5E5C">
        <w:rPr>
          <w:rFonts w:ascii="Times New Roman" w:hAnsi="Times New Roman"/>
          <w:sz w:val="26"/>
          <w:szCs w:val="26"/>
        </w:rPr>
        <w:t xml:space="preserve"> + </w:t>
      </w:r>
      <w:proofErr w:type="spellStart"/>
      <w:r w:rsidRPr="00CD5E5C">
        <w:rPr>
          <w:rFonts w:ascii="Times New Roman" w:hAnsi="Times New Roman"/>
          <w:sz w:val="26"/>
          <w:szCs w:val="26"/>
        </w:rPr>
        <w:t>СР</w:t>
      </w:r>
      <w:r w:rsidRPr="00CD5E5C">
        <w:rPr>
          <w:rFonts w:ascii="Times New Roman" w:hAnsi="Times New Roman"/>
          <w:sz w:val="26"/>
          <w:szCs w:val="26"/>
          <w:vertAlign w:val="subscript"/>
        </w:rPr>
        <w:t>мj</w:t>
      </w:r>
      <w:proofErr w:type="spellEnd"/>
      <w:r w:rsidRPr="00CD5E5C">
        <w:rPr>
          <w:rFonts w:ascii="Times New Roman" w:hAnsi="Times New Roman"/>
          <w:sz w:val="26"/>
          <w:szCs w:val="26"/>
        </w:rPr>
        <w:t xml:space="preserve"> + </w:t>
      </w:r>
      <w:proofErr w:type="spellStart"/>
      <w:r w:rsidRPr="00CD5E5C">
        <w:rPr>
          <w:rFonts w:ascii="Times New Roman" w:hAnsi="Times New Roman"/>
          <w:sz w:val="26"/>
          <w:szCs w:val="26"/>
        </w:rPr>
        <w:t>СС</w:t>
      </w:r>
      <w:r w:rsidRPr="00CD5E5C">
        <w:rPr>
          <w:rFonts w:ascii="Times New Roman" w:hAnsi="Times New Roman"/>
          <w:sz w:val="26"/>
          <w:szCs w:val="26"/>
          <w:vertAlign w:val="subscript"/>
        </w:rPr>
        <w:t>урj</w:t>
      </w:r>
      <w:proofErr w:type="spellEnd"/>
      <w:r w:rsidRPr="00CD5E5C">
        <w:rPr>
          <w:rFonts w:ascii="Times New Roman" w:hAnsi="Times New Roman"/>
          <w:sz w:val="26"/>
          <w:szCs w:val="26"/>
        </w:rPr>
        <w:t>) / 3, где:</w:t>
      </w:r>
    </w:p>
    <w:p w14:paraId="3507FC8D" w14:textId="77777777" w:rsidR="00DD6D75" w:rsidRPr="00CD5E5C" w:rsidRDefault="00DD6D75" w:rsidP="00DD6D75">
      <w:pPr>
        <w:pStyle w:val="ConsPlusNormal"/>
        <w:jc w:val="center"/>
        <w:rPr>
          <w:rFonts w:ascii="Times New Roman" w:hAnsi="Times New Roman"/>
          <w:sz w:val="26"/>
          <w:szCs w:val="26"/>
        </w:rPr>
      </w:pPr>
    </w:p>
    <w:p w14:paraId="0E708A23" w14:textId="77777777" w:rsidR="00DD6D75" w:rsidRPr="00CD5E5C" w:rsidRDefault="00DD6D75" w:rsidP="00DD6D75">
      <w:pPr>
        <w:pStyle w:val="ConsPlusNormal"/>
        <w:ind w:firstLine="540"/>
        <w:jc w:val="both"/>
        <w:rPr>
          <w:rFonts w:ascii="Times New Roman" w:hAnsi="Times New Roman"/>
          <w:sz w:val="26"/>
          <w:szCs w:val="26"/>
        </w:rPr>
      </w:pPr>
      <w:proofErr w:type="spellStart"/>
      <w:r w:rsidRPr="00CD5E5C">
        <w:rPr>
          <w:rFonts w:ascii="Times New Roman" w:hAnsi="Times New Roman"/>
          <w:sz w:val="26"/>
          <w:szCs w:val="26"/>
        </w:rPr>
        <w:t>ПЭ</w:t>
      </w:r>
      <w:r w:rsidRPr="00CD5E5C">
        <w:rPr>
          <w:rFonts w:ascii="Times New Roman" w:hAnsi="Times New Roman"/>
          <w:sz w:val="26"/>
          <w:szCs w:val="26"/>
          <w:vertAlign w:val="subscript"/>
        </w:rPr>
        <w:t>j</w:t>
      </w:r>
      <w:proofErr w:type="spellEnd"/>
      <w:r w:rsidRPr="00CD5E5C">
        <w:rPr>
          <w:rFonts w:ascii="Times New Roman" w:hAnsi="Times New Roman"/>
          <w:sz w:val="26"/>
          <w:szCs w:val="26"/>
        </w:rPr>
        <w:t xml:space="preserve"> - интегральный показатель эффективности j-й муниципальной программы;</w:t>
      </w:r>
    </w:p>
    <w:p w14:paraId="0E701D2F" w14:textId="77777777" w:rsidR="00DD6D75" w:rsidRPr="00CD5E5C" w:rsidRDefault="00DD6D75" w:rsidP="00DD6D75">
      <w:pPr>
        <w:pStyle w:val="ConsPlusNormal"/>
        <w:ind w:firstLine="540"/>
        <w:jc w:val="both"/>
        <w:rPr>
          <w:rFonts w:ascii="Times New Roman" w:hAnsi="Times New Roman"/>
          <w:sz w:val="26"/>
          <w:szCs w:val="26"/>
        </w:rPr>
      </w:pPr>
      <w:proofErr w:type="spellStart"/>
      <w:r w:rsidRPr="00CD5E5C">
        <w:rPr>
          <w:rFonts w:ascii="Times New Roman" w:hAnsi="Times New Roman"/>
          <w:sz w:val="26"/>
          <w:szCs w:val="26"/>
        </w:rPr>
        <w:t>СД</w:t>
      </w:r>
      <w:r w:rsidRPr="00CD5E5C">
        <w:rPr>
          <w:rFonts w:ascii="Times New Roman" w:hAnsi="Times New Roman"/>
          <w:sz w:val="26"/>
          <w:szCs w:val="26"/>
          <w:vertAlign w:val="subscript"/>
        </w:rPr>
        <w:t>j</w:t>
      </w:r>
      <w:proofErr w:type="spellEnd"/>
      <w:r w:rsidRPr="00CD5E5C">
        <w:rPr>
          <w:rFonts w:ascii="Times New Roman" w:hAnsi="Times New Roman"/>
          <w:sz w:val="26"/>
          <w:szCs w:val="26"/>
        </w:rPr>
        <w:t xml:space="preserve"> - степень достижения плановых значений индикаторов (показателей) j-й муниципальной программы;</w:t>
      </w:r>
    </w:p>
    <w:p w14:paraId="7E1C5DF3" w14:textId="77777777" w:rsidR="00DD6D75" w:rsidRPr="00CD5E5C" w:rsidRDefault="00DD6D75" w:rsidP="00DD6D75">
      <w:pPr>
        <w:pStyle w:val="ConsPlusNormal"/>
        <w:ind w:firstLine="540"/>
        <w:jc w:val="both"/>
        <w:rPr>
          <w:rFonts w:ascii="Times New Roman" w:hAnsi="Times New Roman"/>
          <w:sz w:val="26"/>
          <w:szCs w:val="26"/>
        </w:rPr>
      </w:pPr>
      <w:proofErr w:type="spellStart"/>
      <w:r w:rsidRPr="00CD5E5C">
        <w:rPr>
          <w:rFonts w:ascii="Times New Roman" w:hAnsi="Times New Roman"/>
          <w:sz w:val="26"/>
          <w:szCs w:val="26"/>
        </w:rPr>
        <w:t>СР</w:t>
      </w:r>
      <w:r w:rsidRPr="00CD5E5C">
        <w:rPr>
          <w:rFonts w:ascii="Times New Roman" w:hAnsi="Times New Roman"/>
          <w:sz w:val="26"/>
          <w:szCs w:val="26"/>
          <w:vertAlign w:val="subscript"/>
        </w:rPr>
        <w:t>мj</w:t>
      </w:r>
      <w:proofErr w:type="spellEnd"/>
      <w:r w:rsidRPr="00CD5E5C">
        <w:rPr>
          <w:rFonts w:ascii="Times New Roman" w:hAnsi="Times New Roman"/>
          <w:sz w:val="26"/>
          <w:szCs w:val="26"/>
        </w:rPr>
        <w:t xml:space="preserve"> - степень реализации мероприятий j-й муниципальной программы;</w:t>
      </w:r>
    </w:p>
    <w:p w14:paraId="214D373A" w14:textId="77777777" w:rsidR="00DD6D75" w:rsidRPr="00CD5E5C" w:rsidRDefault="00DD6D75" w:rsidP="00DD6D75">
      <w:pPr>
        <w:pStyle w:val="ConsPlusNormal"/>
        <w:ind w:firstLine="540"/>
        <w:jc w:val="both"/>
        <w:rPr>
          <w:rFonts w:ascii="Times New Roman" w:hAnsi="Times New Roman"/>
          <w:sz w:val="26"/>
          <w:szCs w:val="26"/>
        </w:rPr>
      </w:pPr>
      <w:proofErr w:type="spellStart"/>
      <w:r w:rsidRPr="00CD5E5C">
        <w:rPr>
          <w:rFonts w:ascii="Times New Roman" w:hAnsi="Times New Roman"/>
          <w:sz w:val="26"/>
          <w:szCs w:val="26"/>
        </w:rPr>
        <w:t>СС</w:t>
      </w:r>
      <w:r w:rsidRPr="00CD5E5C">
        <w:rPr>
          <w:rFonts w:ascii="Times New Roman" w:hAnsi="Times New Roman"/>
          <w:sz w:val="26"/>
          <w:szCs w:val="26"/>
          <w:vertAlign w:val="subscript"/>
        </w:rPr>
        <w:t>урj</w:t>
      </w:r>
      <w:proofErr w:type="spellEnd"/>
      <w:r w:rsidRPr="00CD5E5C">
        <w:rPr>
          <w:rFonts w:ascii="Times New Roman" w:hAnsi="Times New Roman"/>
          <w:sz w:val="26"/>
          <w:szCs w:val="26"/>
        </w:rPr>
        <w:t xml:space="preserve"> - степень соответствия запланированному уровню расходов                j-й муниципальной программы.</w:t>
      </w:r>
    </w:p>
    <w:p w14:paraId="2A4C80F7" w14:textId="77777777" w:rsidR="00DD6D75" w:rsidRPr="00CD5E5C" w:rsidRDefault="00DD6D75" w:rsidP="00DD6D75">
      <w:pPr>
        <w:pStyle w:val="ConsPlusNormal"/>
        <w:ind w:firstLine="540"/>
        <w:jc w:val="both"/>
        <w:rPr>
          <w:rFonts w:ascii="Times New Roman" w:hAnsi="Times New Roman"/>
          <w:sz w:val="26"/>
          <w:szCs w:val="26"/>
        </w:rPr>
      </w:pPr>
    </w:p>
    <w:p w14:paraId="53FC55DA" w14:textId="77777777" w:rsidR="00DD6D75" w:rsidRPr="00CD5E5C" w:rsidRDefault="00DD6D75" w:rsidP="00DD6D75">
      <w:pPr>
        <w:pStyle w:val="ConsPlusNormal"/>
        <w:ind w:firstLine="540"/>
        <w:jc w:val="center"/>
        <w:rPr>
          <w:rFonts w:ascii="Times New Roman" w:hAnsi="Times New Roman"/>
          <w:sz w:val="26"/>
          <w:szCs w:val="26"/>
        </w:rPr>
      </w:pPr>
      <w:proofErr w:type="spellStart"/>
      <w:r w:rsidRPr="00CD5E5C">
        <w:rPr>
          <w:rFonts w:ascii="Times New Roman" w:hAnsi="Times New Roman"/>
          <w:sz w:val="26"/>
          <w:szCs w:val="26"/>
        </w:rPr>
        <w:t>ПЭ</w:t>
      </w:r>
      <w:r w:rsidRPr="00CD5E5C">
        <w:rPr>
          <w:rFonts w:ascii="Times New Roman" w:hAnsi="Times New Roman"/>
          <w:sz w:val="26"/>
          <w:szCs w:val="26"/>
          <w:vertAlign w:val="subscript"/>
        </w:rPr>
        <w:t>j</w:t>
      </w:r>
      <w:proofErr w:type="spellEnd"/>
      <w:r w:rsidRPr="00CD5E5C">
        <w:rPr>
          <w:rFonts w:ascii="Times New Roman" w:hAnsi="Times New Roman"/>
          <w:sz w:val="26"/>
          <w:szCs w:val="26"/>
        </w:rPr>
        <w:t xml:space="preserve"> = (0,99+0,75+0,77)/3 = 0,84</w:t>
      </w:r>
    </w:p>
    <w:p w14:paraId="12766909" w14:textId="77777777" w:rsidR="00DD6D75" w:rsidRPr="00CD5E5C" w:rsidRDefault="00DD6D75" w:rsidP="00DD6D75">
      <w:pPr>
        <w:pStyle w:val="ConsPlusNormal"/>
        <w:ind w:firstLine="540"/>
        <w:jc w:val="center"/>
        <w:rPr>
          <w:rFonts w:ascii="Times New Roman" w:hAnsi="Times New Roman"/>
          <w:sz w:val="26"/>
          <w:szCs w:val="26"/>
        </w:rPr>
      </w:pPr>
    </w:p>
    <w:p w14:paraId="63A833C4" w14:textId="77777777" w:rsidR="00DD6D75" w:rsidRPr="00CD5E5C" w:rsidRDefault="00DD6D75" w:rsidP="00DD6D75">
      <w:pPr>
        <w:ind w:firstLine="708"/>
        <w:jc w:val="both"/>
        <w:rPr>
          <w:rFonts w:ascii="Times New Roman" w:hAnsi="Times New Roman"/>
          <w:sz w:val="26"/>
          <w:szCs w:val="26"/>
        </w:rPr>
      </w:pPr>
      <w:r w:rsidRPr="00CD5E5C">
        <w:rPr>
          <w:rFonts w:ascii="Times New Roman" w:hAnsi="Times New Roman"/>
          <w:sz w:val="26"/>
          <w:szCs w:val="26"/>
        </w:rPr>
        <w:t>Муниципальная программа</w:t>
      </w:r>
      <w:r w:rsidRPr="00CD5E5C">
        <w:rPr>
          <w:rFonts w:ascii="Times New Roman" w:hAnsi="Times New Roman"/>
          <w:b/>
          <w:sz w:val="26"/>
          <w:szCs w:val="26"/>
        </w:rPr>
        <w:t xml:space="preserve"> «</w:t>
      </w:r>
      <w:r w:rsidRPr="00CD5E5C">
        <w:rPr>
          <w:rFonts w:ascii="Times New Roman" w:hAnsi="Times New Roman"/>
          <w:sz w:val="26"/>
          <w:szCs w:val="26"/>
        </w:rPr>
        <w:t>Совершенствование системы управления муниципальным имуществом Углегорского муниципального округа Сахалинской области» в 2025 году реализована на низком уровне.</w:t>
      </w:r>
    </w:p>
    <w:p w14:paraId="4FF90CC1" w14:textId="77777777" w:rsidR="00CD5E5C" w:rsidRDefault="00D61566" w:rsidP="00CD5E5C">
      <w:pPr>
        <w:widowControl w:val="0"/>
        <w:autoSpaceDE w:val="0"/>
        <w:autoSpaceDN w:val="0"/>
        <w:adjustRightInd w:val="0"/>
        <w:ind w:left="720" w:right="-1"/>
        <w:jc w:val="center"/>
        <w:rPr>
          <w:rFonts w:ascii="Times New Roman" w:hAnsi="Times New Roman" w:cs="Times New Roman"/>
          <w:b/>
          <w:bCs/>
          <w:sz w:val="28"/>
          <w:szCs w:val="28"/>
        </w:rPr>
      </w:pPr>
      <w:r w:rsidRPr="00CD5E5C">
        <w:rPr>
          <w:rFonts w:ascii="Times New Roman" w:hAnsi="Times New Roman" w:cs="Times New Roman"/>
          <w:b/>
          <w:bCs/>
          <w:sz w:val="28"/>
          <w:szCs w:val="28"/>
        </w:rPr>
        <w:t xml:space="preserve">2.«Повышение эффективности управления муниципальными финансами в Углегорском </w:t>
      </w:r>
      <w:r w:rsidR="006944F6" w:rsidRPr="00CD5E5C">
        <w:rPr>
          <w:rFonts w:ascii="Times New Roman" w:hAnsi="Times New Roman" w:cs="Times New Roman"/>
          <w:b/>
          <w:bCs/>
          <w:sz w:val="28"/>
          <w:szCs w:val="28"/>
        </w:rPr>
        <w:t>муниципальном округе Сахалинской области</w:t>
      </w:r>
      <w:r w:rsidRPr="00CD5E5C">
        <w:rPr>
          <w:rFonts w:ascii="Times New Roman" w:hAnsi="Times New Roman" w:cs="Times New Roman"/>
          <w:b/>
          <w:bCs/>
          <w:sz w:val="28"/>
          <w:szCs w:val="28"/>
        </w:rPr>
        <w:t>»</w:t>
      </w:r>
    </w:p>
    <w:p w14:paraId="1F09E1B9" w14:textId="77777777" w:rsidR="00F728BC" w:rsidRDefault="00F728BC" w:rsidP="00F728BC">
      <w:pPr>
        <w:widowControl w:val="0"/>
        <w:autoSpaceDE w:val="0"/>
        <w:autoSpaceDN w:val="0"/>
        <w:adjustRightInd w:val="0"/>
        <w:ind w:firstLine="708"/>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решением Собрания Углегорского городского округа «О бюджете Углегорского муниципального округа Сахалинской области на 2025 и плановый период 2026 и 2027 годов» на реализацию муниципальной программы «Повышение эффективности управления муниципальными финансами в Углегорском муниципальном округе Сахалинской области» (далее- программа), утвержденной постановлением администрации Углегорского муниципального округа Сахалинской области от 04.03.2024 № 209-п/25 на 2025 год предусмотрено </w:t>
      </w:r>
      <w:r>
        <w:rPr>
          <w:rFonts w:ascii="Times New Roman" w:hAnsi="Times New Roman" w:cs="Times New Roman"/>
          <w:sz w:val="26"/>
          <w:szCs w:val="26"/>
        </w:rPr>
        <w:lastRenderedPageBreak/>
        <w:t xml:space="preserve">86 739,6 тыс. рублей, в том числе из средств областного бюджета – 23 514,7 тыс. рублей, из средств местного бюджета – 63 224,9 тыс. рублей, в том числе за счет внебюджетных источников (средства населения) – 90,0 тыс. рублей. </w:t>
      </w:r>
    </w:p>
    <w:tbl>
      <w:tblPr>
        <w:tblW w:w="9750" w:type="dxa"/>
        <w:tblInd w:w="-294" w:type="dxa"/>
        <w:tblLook w:val="04A0" w:firstRow="1" w:lastRow="0" w:firstColumn="1" w:lastColumn="0" w:noHBand="0" w:noVBand="1"/>
      </w:tblPr>
      <w:tblGrid>
        <w:gridCol w:w="6066"/>
        <w:gridCol w:w="816"/>
        <w:gridCol w:w="1116"/>
        <w:gridCol w:w="996"/>
        <w:gridCol w:w="756"/>
      </w:tblGrid>
      <w:tr w:rsidR="00F728BC" w:rsidRPr="00957366" w14:paraId="04BCE82C" w14:textId="77777777" w:rsidTr="00B77F5F">
        <w:trPr>
          <w:trHeight w:val="288"/>
        </w:trPr>
        <w:tc>
          <w:tcPr>
            <w:tcW w:w="6066" w:type="dxa"/>
            <w:tcBorders>
              <w:top w:val="single" w:sz="8" w:space="0" w:color="auto"/>
              <w:left w:val="single" w:sz="8" w:space="0" w:color="auto"/>
              <w:bottom w:val="single" w:sz="8" w:space="0" w:color="auto"/>
              <w:right w:val="single" w:sz="4" w:space="0" w:color="auto"/>
            </w:tcBorders>
            <w:noWrap/>
            <w:vAlign w:val="bottom"/>
            <w:hideMark/>
          </w:tcPr>
          <w:p w14:paraId="59252DCD" w14:textId="77777777" w:rsidR="00F728BC" w:rsidRPr="00957366" w:rsidRDefault="00F728BC" w:rsidP="00B77F5F">
            <w:pPr>
              <w:ind w:hanging="108"/>
              <w:jc w:val="center"/>
              <w:rPr>
                <w:rFonts w:ascii="Times New Roman" w:eastAsia="Times New Roman" w:hAnsi="Times New Roman" w:cs="Times New Roman"/>
              </w:rPr>
            </w:pPr>
            <w:r w:rsidRPr="00957366">
              <w:rPr>
                <w:rFonts w:ascii="Times New Roman" w:eastAsia="Times New Roman" w:hAnsi="Times New Roman" w:cs="Times New Roman"/>
              </w:rPr>
              <w:t>наименование</w:t>
            </w:r>
          </w:p>
        </w:tc>
        <w:tc>
          <w:tcPr>
            <w:tcW w:w="816" w:type="dxa"/>
            <w:tcBorders>
              <w:top w:val="single" w:sz="8" w:space="0" w:color="auto"/>
              <w:left w:val="nil"/>
              <w:bottom w:val="single" w:sz="8" w:space="0" w:color="auto"/>
              <w:right w:val="single" w:sz="4" w:space="0" w:color="auto"/>
            </w:tcBorders>
            <w:noWrap/>
            <w:vAlign w:val="bottom"/>
            <w:hideMark/>
          </w:tcPr>
          <w:p w14:paraId="025B0923" w14:textId="77777777" w:rsidR="00F728BC" w:rsidRPr="00957366" w:rsidRDefault="00F728BC" w:rsidP="00B77F5F">
            <w:pPr>
              <w:rPr>
                <w:rFonts w:ascii="Times New Roman" w:eastAsia="Times New Roman" w:hAnsi="Times New Roman" w:cs="Times New Roman"/>
              </w:rPr>
            </w:pPr>
            <w:r w:rsidRPr="00957366">
              <w:rPr>
                <w:rFonts w:ascii="Times New Roman" w:eastAsia="Times New Roman" w:hAnsi="Times New Roman" w:cs="Times New Roman"/>
              </w:rPr>
              <w:t> </w:t>
            </w:r>
          </w:p>
        </w:tc>
        <w:tc>
          <w:tcPr>
            <w:tcW w:w="1116" w:type="dxa"/>
            <w:tcBorders>
              <w:top w:val="single" w:sz="8" w:space="0" w:color="auto"/>
              <w:left w:val="nil"/>
              <w:bottom w:val="single" w:sz="8" w:space="0" w:color="auto"/>
              <w:right w:val="single" w:sz="4" w:space="0" w:color="auto"/>
            </w:tcBorders>
            <w:noWrap/>
            <w:vAlign w:val="bottom"/>
            <w:hideMark/>
          </w:tcPr>
          <w:p w14:paraId="797A3A42" w14:textId="77777777" w:rsidR="00F728BC" w:rsidRPr="00957366" w:rsidRDefault="00F728BC" w:rsidP="00B77F5F">
            <w:pPr>
              <w:jc w:val="center"/>
              <w:rPr>
                <w:rFonts w:ascii="Times New Roman" w:eastAsia="Times New Roman" w:hAnsi="Times New Roman" w:cs="Times New Roman"/>
              </w:rPr>
            </w:pPr>
            <w:r w:rsidRPr="00957366">
              <w:rPr>
                <w:rFonts w:ascii="Times New Roman" w:eastAsia="Times New Roman" w:hAnsi="Times New Roman" w:cs="Times New Roman"/>
              </w:rPr>
              <w:t xml:space="preserve">План </w:t>
            </w:r>
          </w:p>
        </w:tc>
        <w:tc>
          <w:tcPr>
            <w:tcW w:w="996" w:type="dxa"/>
            <w:tcBorders>
              <w:top w:val="single" w:sz="8" w:space="0" w:color="auto"/>
              <w:left w:val="nil"/>
              <w:bottom w:val="single" w:sz="8" w:space="0" w:color="auto"/>
              <w:right w:val="single" w:sz="4" w:space="0" w:color="auto"/>
            </w:tcBorders>
            <w:noWrap/>
            <w:vAlign w:val="bottom"/>
            <w:hideMark/>
          </w:tcPr>
          <w:p w14:paraId="6119FF2C" w14:textId="77777777" w:rsidR="00F728BC" w:rsidRPr="00957366" w:rsidRDefault="00F728BC" w:rsidP="00B77F5F">
            <w:pPr>
              <w:jc w:val="center"/>
              <w:rPr>
                <w:rFonts w:ascii="Times New Roman" w:eastAsia="Times New Roman" w:hAnsi="Times New Roman" w:cs="Times New Roman"/>
              </w:rPr>
            </w:pPr>
            <w:r w:rsidRPr="00957366">
              <w:rPr>
                <w:rFonts w:ascii="Times New Roman" w:eastAsia="Times New Roman" w:hAnsi="Times New Roman" w:cs="Times New Roman"/>
              </w:rPr>
              <w:t>Касса</w:t>
            </w:r>
          </w:p>
        </w:tc>
        <w:tc>
          <w:tcPr>
            <w:tcW w:w="756" w:type="dxa"/>
            <w:tcBorders>
              <w:top w:val="single" w:sz="8" w:space="0" w:color="auto"/>
              <w:left w:val="nil"/>
              <w:bottom w:val="single" w:sz="8" w:space="0" w:color="auto"/>
              <w:right w:val="single" w:sz="8" w:space="0" w:color="auto"/>
            </w:tcBorders>
            <w:noWrap/>
            <w:vAlign w:val="bottom"/>
            <w:hideMark/>
          </w:tcPr>
          <w:p w14:paraId="3D5F1BDE" w14:textId="77777777" w:rsidR="00F728BC" w:rsidRPr="00957366" w:rsidRDefault="00F728BC" w:rsidP="00B77F5F">
            <w:pPr>
              <w:jc w:val="center"/>
              <w:rPr>
                <w:rFonts w:ascii="Times New Roman" w:eastAsia="Times New Roman" w:hAnsi="Times New Roman" w:cs="Times New Roman"/>
              </w:rPr>
            </w:pPr>
            <w:r w:rsidRPr="00957366">
              <w:rPr>
                <w:rFonts w:ascii="Times New Roman" w:eastAsia="Times New Roman" w:hAnsi="Times New Roman" w:cs="Times New Roman"/>
              </w:rPr>
              <w:t>%</w:t>
            </w:r>
          </w:p>
        </w:tc>
      </w:tr>
      <w:tr w:rsidR="00F728BC" w:rsidRPr="00700D3A" w14:paraId="7E6B7E7C" w14:textId="77777777" w:rsidTr="00B77F5F">
        <w:trPr>
          <w:trHeight w:val="462"/>
        </w:trPr>
        <w:tc>
          <w:tcPr>
            <w:tcW w:w="6066" w:type="dxa"/>
            <w:tcBorders>
              <w:top w:val="nil"/>
              <w:left w:val="single" w:sz="8" w:space="0" w:color="auto"/>
              <w:bottom w:val="single" w:sz="4" w:space="0" w:color="auto"/>
              <w:right w:val="single" w:sz="4" w:space="0" w:color="auto"/>
            </w:tcBorders>
            <w:vAlign w:val="bottom"/>
            <w:hideMark/>
          </w:tcPr>
          <w:p w14:paraId="5E238F43" w14:textId="77777777" w:rsidR="00F728BC" w:rsidRPr="00700D3A" w:rsidRDefault="00F728BC" w:rsidP="00B77F5F">
            <w:pPr>
              <w:rPr>
                <w:rFonts w:ascii="Times New Roman" w:eastAsia="Times New Roman" w:hAnsi="Times New Roman" w:cs="Times New Roman"/>
                <w:b/>
                <w:bCs/>
              </w:rPr>
            </w:pPr>
            <w:r w:rsidRPr="00700D3A">
              <w:rPr>
                <w:rFonts w:ascii="Times New Roman" w:eastAsia="Times New Roman" w:hAnsi="Times New Roman" w:cs="Times New Roman"/>
                <w:b/>
                <w:bCs/>
              </w:rPr>
              <w:t>Муниципальная программа "Повышение эффективности управления муниципальными финансами в Углегорском муниципальном округе Сахалинской области"</w:t>
            </w:r>
          </w:p>
        </w:tc>
        <w:tc>
          <w:tcPr>
            <w:tcW w:w="816" w:type="dxa"/>
            <w:tcBorders>
              <w:top w:val="nil"/>
              <w:left w:val="nil"/>
              <w:bottom w:val="single" w:sz="4" w:space="0" w:color="auto"/>
              <w:right w:val="single" w:sz="4" w:space="0" w:color="auto"/>
            </w:tcBorders>
            <w:vAlign w:val="bottom"/>
            <w:hideMark/>
          </w:tcPr>
          <w:p w14:paraId="153BEEC9" w14:textId="77777777" w:rsidR="00F728BC" w:rsidRPr="00700D3A" w:rsidRDefault="00F728BC" w:rsidP="00B77F5F">
            <w:pPr>
              <w:rPr>
                <w:rFonts w:ascii="Times New Roman" w:eastAsia="Times New Roman" w:hAnsi="Times New Roman" w:cs="Times New Roman"/>
                <w:b/>
                <w:bCs/>
              </w:rPr>
            </w:pPr>
            <w:r w:rsidRPr="00700D3A">
              <w:rPr>
                <w:rFonts w:ascii="Times New Roman" w:eastAsia="Times New Roman" w:hAnsi="Times New Roman" w:cs="Times New Roman"/>
                <w:b/>
                <w:bCs/>
              </w:rPr>
              <w:t>02000</w:t>
            </w:r>
          </w:p>
        </w:tc>
        <w:tc>
          <w:tcPr>
            <w:tcW w:w="1116" w:type="dxa"/>
            <w:tcBorders>
              <w:top w:val="nil"/>
              <w:left w:val="nil"/>
              <w:bottom w:val="single" w:sz="4" w:space="0" w:color="auto"/>
              <w:right w:val="single" w:sz="4" w:space="0" w:color="auto"/>
            </w:tcBorders>
            <w:vAlign w:val="bottom"/>
            <w:hideMark/>
          </w:tcPr>
          <w:p w14:paraId="374448A5" w14:textId="77777777" w:rsidR="00F728BC" w:rsidRPr="00700D3A" w:rsidRDefault="00F728BC" w:rsidP="00B77F5F">
            <w:pPr>
              <w:rPr>
                <w:rFonts w:ascii="Times New Roman" w:eastAsia="Times New Roman" w:hAnsi="Times New Roman" w:cs="Times New Roman"/>
                <w:b/>
                <w:bCs/>
              </w:rPr>
            </w:pPr>
            <w:r w:rsidRPr="00700D3A">
              <w:rPr>
                <w:rFonts w:ascii="Times New Roman" w:eastAsia="Times New Roman" w:hAnsi="Times New Roman" w:cs="Times New Roman"/>
                <w:b/>
                <w:bCs/>
              </w:rPr>
              <w:t>86739,59</w:t>
            </w:r>
          </w:p>
        </w:tc>
        <w:tc>
          <w:tcPr>
            <w:tcW w:w="996" w:type="dxa"/>
            <w:tcBorders>
              <w:top w:val="nil"/>
              <w:left w:val="nil"/>
              <w:bottom w:val="single" w:sz="4" w:space="0" w:color="auto"/>
              <w:right w:val="single" w:sz="4" w:space="0" w:color="auto"/>
            </w:tcBorders>
            <w:vAlign w:val="bottom"/>
            <w:hideMark/>
          </w:tcPr>
          <w:p w14:paraId="51A3C18D" w14:textId="77777777" w:rsidR="00F728BC" w:rsidRPr="00700D3A" w:rsidRDefault="00F728BC" w:rsidP="00B77F5F">
            <w:pPr>
              <w:rPr>
                <w:rFonts w:ascii="Times New Roman" w:eastAsia="Times New Roman" w:hAnsi="Times New Roman" w:cs="Times New Roman"/>
                <w:b/>
                <w:bCs/>
              </w:rPr>
            </w:pPr>
            <w:r w:rsidRPr="00700D3A">
              <w:rPr>
                <w:rFonts w:ascii="Times New Roman" w:eastAsia="Times New Roman" w:hAnsi="Times New Roman" w:cs="Times New Roman"/>
                <w:b/>
                <w:bCs/>
              </w:rPr>
              <w:t>85841,8</w:t>
            </w:r>
          </w:p>
        </w:tc>
        <w:tc>
          <w:tcPr>
            <w:tcW w:w="756" w:type="dxa"/>
            <w:tcBorders>
              <w:top w:val="nil"/>
              <w:left w:val="nil"/>
              <w:bottom w:val="single" w:sz="4" w:space="0" w:color="auto"/>
              <w:right w:val="single" w:sz="8" w:space="0" w:color="auto"/>
            </w:tcBorders>
            <w:noWrap/>
            <w:vAlign w:val="bottom"/>
            <w:hideMark/>
          </w:tcPr>
          <w:p w14:paraId="12450F60" w14:textId="77777777" w:rsidR="00F728BC" w:rsidRPr="00700D3A" w:rsidRDefault="00F728BC" w:rsidP="00B77F5F">
            <w:pPr>
              <w:jc w:val="center"/>
              <w:rPr>
                <w:rFonts w:ascii="Times New Roman" w:eastAsia="Times New Roman" w:hAnsi="Times New Roman" w:cs="Times New Roman"/>
                <w:b/>
                <w:bCs/>
              </w:rPr>
            </w:pPr>
            <w:r w:rsidRPr="00700D3A">
              <w:rPr>
                <w:rFonts w:ascii="Times New Roman" w:eastAsia="Times New Roman" w:hAnsi="Times New Roman" w:cs="Times New Roman"/>
                <w:b/>
                <w:bCs/>
              </w:rPr>
              <w:t>99,0</w:t>
            </w:r>
          </w:p>
        </w:tc>
      </w:tr>
      <w:tr w:rsidR="00F728BC" w:rsidRPr="00957366" w14:paraId="4ADAE336" w14:textId="77777777" w:rsidTr="00B77F5F">
        <w:trPr>
          <w:trHeight w:val="462"/>
        </w:trPr>
        <w:tc>
          <w:tcPr>
            <w:tcW w:w="6066" w:type="dxa"/>
            <w:tcBorders>
              <w:top w:val="nil"/>
              <w:left w:val="single" w:sz="8" w:space="0" w:color="auto"/>
              <w:bottom w:val="single" w:sz="4" w:space="0" w:color="auto"/>
              <w:right w:val="single" w:sz="4" w:space="0" w:color="auto"/>
            </w:tcBorders>
            <w:vAlign w:val="bottom"/>
            <w:hideMark/>
          </w:tcPr>
          <w:p w14:paraId="7CE0461E" w14:textId="77777777" w:rsidR="00F728BC" w:rsidRPr="00957366" w:rsidRDefault="00F728BC" w:rsidP="00B77F5F">
            <w:pPr>
              <w:rPr>
                <w:rFonts w:ascii="Times New Roman" w:eastAsia="Times New Roman" w:hAnsi="Times New Roman" w:cs="Times New Roman"/>
                <w:b/>
                <w:bCs/>
              </w:rPr>
            </w:pPr>
            <w:r w:rsidRPr="00957366">
              <w:rPr>
                <w:rFonts w:ascii="Times New Roman" w:eastAsia="Times New Roman" w:hAnsi="Times New Roman" w:cs="Times New Roman"/>
                <w:b/>
                <w:bCs/>
              </w:rPr>
              <w:t>Муниципальный проект «Развитие инициативного бюджетирования в Углегорском муниципальном округе»</w:t>
            </w:r>
          </w:p>
        </w:tc>
        <w:tc>
          <w:tcPr>
            <w:tcW w:w="816" w:type="dxa"/>
            <w:tcBorders>
              <w:top w:val="nil"/>
              <w:left w:val="nil"/>
              <w:bottom w:val="single" w:sz="4" w:space="0" w:color="auto"/>
              <w:right w:val="single" w:sz="4" w:space="0" w:color="auto"/>
            </w:tcBorders>
            <w:vAlign w:val="bottom"/>
            <w:hideMark/>
          </w:tcPr>
          <w:p w14:paraId="42EEDC78" w14:textId="77777777" w:rsidR="00F728BC" w:rsidRPr="00957366" w:rsidRDefault="00F728BC" w:rsidP="00B77F5F">
            <w:pPr>
              <w:rPr>
                <w:rFonts w:ascii="Times New Roman" w:eastAsia="Times New Roman" w:hAnsi="Times New Roman" w:cs="Times New Roman"/>
                <w:b/>
                <w:bCs/>
              </w:rPr>
            </w:pPr>
            <w:r w:rsidRPr="00957366">
              <w:rPr>
                <w:rFonts w:ascii="Times New Roman" w:eastAsia="Times New Roman" w:hAnsi="Times New Roman" w:cs="Times New Roman"/>
                <w:b/>
                <w:bCs/>
              </w:rPr>
              <w:t>02101</w:t>
            </w:r>
          </w:p>
        </w:tc>
        <w:tc>
          <w:tcPr>
            <w:tcW w:w="1116" w:type="dxa"/>
            <w:tcBorders>
              <w:top w:val="nil"/>
              <w:left w:val="nil"/>
              <w:bottom w:val="single" w:sz="4" w:space="0" w:color="auto"/>
              <w:right w:val="single" w:sz="4" w:space="0" w:color="auto"/>
            </w:tcBorders>
            <w:vAlign w:val="bottom"/>
            <w:hideMark/>
          </w:tcPr>
          <w:p w14:paraId="608CACE7" w14:textId="77777777" w:rsidR="00F728BC" w:rsidRPr="00957366" w:rsidRDefault="00F728BC" w:rsidP="00B77F5F">
            <w:pPr>
              <w:rPr>
                <w:rFonts w:ascii="Times New Roman" w:eastAsia="Times New Roman" w:hAnsi="Times New Roman" w:cs="Times New Roman"/>
                <w:b/>
                <w:bCs/>
              </w:rPr>
            </w:pPr>
            <w:r w:rsidRPr="00957366">
              <w:rPr>
                <w:rFonts w:ascii="Times New Roman" w:eastAsia="Times New Roman" w:hAnsi="Times New Roman" w:cs="Times New Roman"/>
                <w:b/>
                <w:bCs/>
              </w:rPr>
              <w:t>23955,3</w:t>
            </w:r>
          </w:p>
        </w:tc>
        <w:tc>
          <w:tcPr>
            <w:tcW w:w="996" w:type="dxa"/>
            <w:tcBorders>
              <w:top w:val="nil"/>
              <w:left w:val="nil"/>
              <w:bottom w:val="single" w:sz="4" w:space="0" w:color="auto"/>
              <w:right w:val="single" w:sz="4" w:space="0" w:color="auto"/>
            </w:tcBorders>
            <w:vAlign w:val="bottom"/>
            <w:hideMark/>
          </w:tcPr>
          <w:p w14:paraId="0FD1F46F" w14:textId="77777777" w:rsidR="00F728BC" w:rsidRPr="00957366" w:rsidRDefault="00F728BC" w:rsidP="00B77F5F">
            <w:pPr>
              <w:rPr>
                <w:rFonts w:ascii="Times New Roman" w:eastAsia="Times New Roman" w:hAnsi="Times New Roman" w:cs="Times New Roman"/>
                <w:b/>
                <w:bCs/>
              </w:rPr>
            </w:pPr>
            <w:r w:rsidRPr="00957366">
              <w:rPr>
                <w:rFonts w:ascii="Times New Roman" w:eastAsia="Times New Roman" w:hAnsi="Times New Roman" w:cs="Times New Roman"/>
                <w:b/>
                <w:bCs/>
              </w:rPr>
              <w:t>23955</w:t>
            </w:r>
          </w:p>
        </w:tc>
        <w:tc>
          <w:tcPr>
            <w:tcW w:w="756" w:type="dxa"/>
            <w:tcBorders>
              <w:top w:val="nil"/>
              <w:left w:val="nil"/>
              <w:bottom w:val="single" w:sz="4" w:space="0" w:color="auto"/>
              <w:right w:val="single" w:sz="8" w:space="0" w:color="auto"/>
            </w:tcBorders>
            <w:noWrap/>
            <w:vAlign w:val="bottom"/>
            <w:hideMark/>
          </w:tcPr>
          <w:p w14:paraId="049B09FD" w14:textId="77777777" w:rsidR="00F728BC" w:rsidRPr="00957366" w:rsidRDefault="00F728BC" w:rsidP="00B77F5F">
            <w:pPr>
              <w:jc w:val="center"/>
              <w:rPr>
                <w:rFonts w:ascii="Times New Roman" w:eastAsia="Times New Roman" w:hAnsi="Times New Roman" w:cs="Times New Roman"/>
                <w:b/>
                <w:bCs/>
              </w:rPr>
            </w:pPr>
            <w:r w:rsidRPr="00957366">
              <w:rPr>
                <w:rFonts w:ascii="Times New Roman" w:eastAsia="Times New Roman" w:hAnsi="Times New Roman" w:cs="Times New Roman"/>
                <w:b/>
                <w:bCs/>
              </w:rPr>
              <w:t>100,0</w:t>
            </w:r>
          </w:p>
        </w:tc>
      </w:tr>
      <w:tr w:rsidR="00F728BC" w:rsidRPr="00957366" w14:paraId="1E76D59D" w14:textId="77777777" w:rsidTr="00B77F5F">
        <w:trPr>
          <w:trHeight w:val="277"/>
        </w:trPr>
        <w:tc>
          <w:tcPr>
            <w:tcW w:w="6066" w:type="dxa"/>
            <w:tcBorders>
              <w:top w:val="nil"/>
              <w:left w:val="single" w:sz="8" w:space="0" w:color="auto"/>
              <w:bottom w:val="single" w:sz="4" w:space="0" w:color="auto"/>
              <w:right w:val="single" w:sz="4" w:space="0" w:color="auto"/>
            </w:tcBorders>
            <w:vAlign w:val="bottom"/>
            <w:hideMark/>
          </w:tcPr>
          <w:p w14:paraId="4A4B6037" w14:textId="77777777" w:rsidR="00F728BC" w:rsidRPr="00957366" w:rsidRDefault="00F728BC" w:rsidP="00B77F5F">
            <w:pPr>
              <w:rPr>
                <w:rFonts w:ascii="Times New Roman" w:eastAsia="Times New Roman" w:hAnsi="Times New Roman" w:cs="Times New Roman"/>
                <w:i/>
                <w:iCs/>
              </w:rPr>
            </w:pPr>
            <w:r w:rsidRPr="00957366">
              <w:rPr>
                <w:rFonts w:ascii="Times New Roman" w:eastAsia="Times New Roman" w:hAnsi="Times New Roman" w:cs="Times New Roman"/>
                <w:i/>
                <w:iCs/>
              </w:rPr>
              <w:t>расходы по направлению "Молодежный бюджет"</w:t>
            </w:r>
          </w:p>
        </w:tc>
        <w:tc>
          <w:tcPr>
            <w:tcW w:w="816" w:type="dxa"/>
            <w:tcBorders>
              <w:top w:val="nil"/>
              <w:left w:val="nil"/>
              <w:bottom w:val="single" w:sz="4" w:space="0" w:color="auto"/>
              <w:right w:val="single" w:sz="4" w:space="0" w:color="auto"/>
            </w:tcBorders>
            <w:vAlign w:val="bottom"/>
            <w:hideMark/>
          </w:tcPr>
          <w:p w14:paraId="48B6F067" w14:textId="77777777" w:rsidR="00F728BC" w:rsidRPr="00957366" w:rsidRDefault="00F728BC" w:rsidP="00B77F5F">
            <w:pPr>
              <w:rPr>
                <w:rFonts w:ascii="Times New Roman" w:eastAsia="Times New Roman" w:hAnsi="Times New Roman" w:cs="Times New Roman"/>
                <w:i/>
                <w:iCs/>
              </w:rPr>
            </w:pPr>
            <w:r w:rsidRPr="00957366">
              <w:rPr>
                <w:rFonts w:ascii="Times New Roman" w:eastAsia="Times New Roman" w:hAnsi="Times New Roman" w:cs="Times New Roman"/>
                <w:i/>
                <w:iCs/>
              </w:rPr>
              <w:t> </w:t>
            </w:r>
          </w:p>
        </w:tc>
        <w:tc>
          <w:tcPr>
            <w:tcW w:w="1116" w:type="dxa"/>
            <w:tcBorders>
              <w:top w:val="nil"/>
              <w:left w:val="nil"/>
              <w:bottom w:val="single" w:sz="4" w:space="0" w:color="auto"/>
              <w:right w:val="single" w:sz="4" w:space="0" w:color="auto"/>
            </w:tcBorders>
            <w:vAlign w:val="bottom"/>
            <w:hideMark/>
          </w:tcPr>
          <w:p w14:paraId="2D3171C4" w14:textId="77777777" w:rsidR="00F728BC" w:rsidRPr="00957366" w:rsidRDefault="00F728BC" w:rsidP="00B77F5F">
            <w:pPr>
              <w:rPr>
                <w:rFonts w:ascii="Times New Roman" w:eastAsia="Times New Roman" w:hAnsi="Times New Roman" w:cs="Times New Roman"/>
                <w:i/>
                <w:iCs/>
              </w:rPr>
            </w:pPr>
            <w:r w:rsidRPr="00957366">
              <w:rPr>
                <w:rFonts w:ascii="Times New Roman" w:eastAsia="Times New Roman" w:hAnsi="Times New Roman" w:cs="Times New Roman"/>
                <w:i/>
                <w:iCs/>
              </w:rPr>
              <w:t>17619,9</w:t>
            </w:r>
          </w:p>
        </w:tc>
        <w:tc>
          <w:tcPr>
            <w:tcW w:w="996" w:type="dxa"/>
            <w:tcBorders>
              <w:top w:val="nil"/>
              <w:left w:val="nil"/>
              <w:bottom w:val="single" w:sz="4" w:space="0" w:color="auto"/>
              <w:right w:val="single" w:sz="4" w:space="0" w:color="auto"/>
            </w:tcBorders>
            <w:vAlign w:val="bottom"/>
            <w:hideMark/>
          </w:tcPr>
          <w:p w14:paraId="5CE63794" w14:textId="77777777" w:rsidR="00F728BC" w:rsidRPr="00957366" w:rsidRDefault="00F728BC" w:rsidP="00B77F5F">
            <w:pPr>
              <w:rPr>
                <w:rFonts w:ascii="Times New Roman" w:eastAsia="Times New Roman" w:hAnsi="Times New Roman" w:cs="Times New Roman"/>
                <w:i/>
                <w:iCs/>
              </w:rPr>
            </w:pPr>
            <w:r w:rsidRPr="00957366">
              <w:rPr>
                <w:rFonts w:ascii="Times New Roman" w:eastAsia="Times New Roman" w:hAnsi="Times New Roman" w:cs="Times New Roman"/>
                <w:i/>
                <w:iCs/>
              </w:rPr>
              <w:t>17619,8</w:t>
            </w:r>
          </w:p>
        </w:tc>
        <w:tc>
          <w:tcPr>
            <w:tcW w:w="756" w:type="dxa"/>
            <w:tcBorders>
              <w:top w:val="nil"/>
              <w:left w:val="nil"/>
              <w:bottom w:val="single" w:sz="4" w:space="0" w:color="auto"/>
              <w:right w:val="single" w:sz="8" w:space="0" w:color="auto"/>
            </w:tcBorders>
            <w:noWrap/>
            <w:vAlign w:val="bottom"/>
            <w:hideMark/>
          </w:tcPr>
          <w:p w14:paraId="06EF1EA2" w14:textId="77777777" w:rsidR="00F728BC" w:rsidRPr="00957366" w:rsidRDefault="00F728BC" w:rsidP="00B77F5F">
            <w:pPr>
              <w:jc w:val="center"/>
              <w:rPr>
                <w:rFonts w:ascii="Times New Roman" w:eastAsia="Times New Roman" w:hAnsi="Times New Roman" w:cs="Times New Roman"/>
                <w:i/>
                <w:iCs/>
              </w:rPr>
            </w:pPr>
            <w:r w:rsidRPr="00957366">
              <w:rPr>
                <w:rFonts w:ascii="Times New Roman" w:eastAsia="Times New Roman" w:hAnsi="Times New Roman" w:cs="Times New Roman"/>
                <w:i/>
                <w:iCs/>
              </w:rPr>
              <w:t>100,0</w:t>
            </w:r>
          </w:p>
        </w:tc>
      </w:tr>
      <w:tr w:rsidR="00F728BC" w:rsidRPr="00957366" w14:paraId="65064440" w14:textId="77777777" w:rsidTr="00B77F5F">
        <w:trPr>
          <w:trHeight w:val="277"/>
        </w:trPr>
        <w:tc>
          <w:tcPr>
            <w:tcW w:w="6066" w:type="dxa"/>
            <w:tcBorders>
              <w:top w:val="nil"/>
              <w:left w:val="single" w:sz="8" w:space="0" w:color="auto"/>
              <w:bottom w:val="single" w:sz="4" w:space="0" w:color="auto"/>
              <w:right w:val="single" w:sz="4" w:space="0" w:color="auto"/>
            </w:tcBorders>
            <w:vAlign w:val="bottom"/>
            <w:hideMark/>
          </w:tcPr>
          <w:p w14:paraId="4FEDBAAE" w14:textId="77777777" w:rsidR="00F728BC" w:rsidRPr="00957366" w:rsidRDefault="00F728BC" w:rsidP="00B77F5F">
            <w:pPr>
              <w:rPr>
                <w:rFonts w:ascii="Times New Roman" w:eastAsia="Times New Roman" w:hAnsi="Times New Roman" w:cs="Times New Roman"/>
                <w:i/>
                <w:iCs/>
              </w:rPr>
            </w:pPr>
            <w:r w:rsidRPr="00957366">
              <w:rPr>
                <w:rFonts w:ascii="Times New Roman" w:eastAsia="Times New Roman" w:hAnsi="Times New Roman" w:cs="Times New Roman"/>
                <w:i/>
                <w:iCs/>
              </w:rPr>
              <w:t>расходы по направлению "Инициативный бюджет"</w:t>
            </w:r>
          </w:p>
        </w:tc>
        <w:tc>
          <w:tcPr>
            <w:tcW w:w="816" w:type="dxa"/>
            <w:tcBorders>
              <w:top w:val="nil"/>
              <w:left w:val="nil"/>
              <w:bottom w:val="single" w:sz="4" w:space="0" w:color="auto"/>
              <w:right w:val="single" w:sz="4" w:space="0" w:color="auto"/>
            </w:tcBorders>
            <w:vAlign w:val="bottom"/>
            <w:hideMark/>
          </w:tcPr>
          <w:p w14:paraId="6E1F8C76" w14:textId="77777777" w:rsidR="00F728BC" w:rsidRPr="00957366" w:rsidRDefault="00F728BC" w:rsidP="00B77F5F">
            <w:pPr>
              <w:rPr>
                <w:rFonts w:ascii="Times New Roman" w:eastAsia="Times New Roman" w:hAnsi="Times New Roman" w:cs="Times New Roman"/>
                <w:i/>
                <w:iCs/>
              </w:rPr>
            </w:pPr>
            <w:r w:rsidRPr="00957366">
              <w:rPr>
                <w:rFonts w:ascii="Times New Roman" w:eastAsia="Times New Roman" w:hAnsi="Times New Roman" w:cs="Times New Roman"/>
                <w:i/>
                <w:iCs/>
              </w:rPr>
              <w:t> </w:t>
            </w:r>
          </w:p>
        </w:tc>
        <w:tc>
          <w:tcPr>
            <w:tcW w:w="1116" w:type="dxa"/>
            <w:tcBorders>
              <w:top w:val="nil"/>
              <w:left w:val="nil"/>
              <w:bottom w:val="single" w:sz="4" w:space="0" w:color="auto"/>
              <w:right w:val="single" w:sz="4" w:space="0" w:color="auto"/>
            </w:tcBorders>
            <w:vAlign w:val="bottom"/>
            <w:hideMark/>
          </w:tcPr>
          <w:p w14:paraId="4B5C703F" w14:textId="77777777" w:rsidR="00F728BC" w:rsidRPr="00957366" w:rsidRDefault="00F728BC" w:rsidP="00B77F5F">
            <w:pPr>
              <w:rPr>
                <w:rFonts w:ascii="Times New Roman" w:eastAsia="Times New Roman" w:hAnsi="Times New Roman" w:cs="Times New Roman"/>
                <w:i/>
                <w:iCs/>
              </w:rPr>
            </w:pPr>
            <w:r w:rsidRPr="00957366">
              <w:rPr>
                <w:rFonts w:ascii="Times New Roman" w:eastAsia="Times New Roman" w:hAnsi="Times New Roman" w:cs="Times New Roman"/>
                <w:i/>
                <w:iCs/>
              </w:rPr>
              <w:t>6335,4</w:t>
            </w:r>
          </w:p>
        </w:tc>
        <w:tc>
          <w:tcPr>
            <w:tcW w:w="996" w:type="dxa"/>
            <w:tcBorders>
              <w:top w:val="nil"/>
              <w:left w:val="nil"/>
              <w:bottom w:val="single" w:sz="4" w:space="0" w:color="auto"/>
              <w:right w:val="single" w:sz="4" w:space="0" w:color="auto"/>
            </w:tcBorders>
            <w:vAlign w:val="bottom"/>
            <w:hideMark/>
          </w:tcPr>
          <w:p w14:paraId="344AF196" w14:textId="77777777" w:rsidR="00F728BC" w:rsidRPr="00957366" w:rsidRDefault="00F728BC" w:rsidP="00B77F5F">
            <w:pPr>
              <w:rPr>
                <w:rFonts w:ascii="Times New Roman" w:eastAsia="Times New Roman" w:hAnsi="Times New Roman" w:cs="Times New Roman"/>
                <w:i/>
                <w:iCs/>
              </w:rPr>
            </w:pPr>
            <w:r w:rsidRPr="00957366">
              <w:rPr>
                <w:rFonts w:ascii="Times New Roman" w:eastAsia="Times New Roman" w:hAnsi="Times New Roman" w:cs="Times New Roman"/>
                <w:i/>
                <w:iCs/>
              </w:rPr>
              <w:t>6335,2</w:t>
            </w:r>
          </w:p>
        </w:tc>
        <w:tc>
          <w:tcPr>
            <w:tcW w:w="756" w:type="dxa"/>
            <w:tcBorders>
              <w:top w:val="nil"/>
              <w:left w:val="nil"/>
              <w:bottom w:val="single" w:sz="4" w:space="0" w:color="auto"/>
              <w:right w:val="single" w:sz="8" w:space="0" w:color="auto"/>
            </w:tcBorders>
            <w:noWrap/>
            <w:vAlign w:val="bottom"/>
            <w:hideMark/>
          </w:tcPr>
          <w:p w14:paraId="3A22D305" w14:textId="77777777" w:rsidR="00F728BC" w:rsidRPr="00957366" w:rsidRDefault="00F728BC" w:rsidP="00B77F5F">
            <w:pPr>
              <w:jc w:val="center"/>
              <w:rPr>
                <w:rFonts w:ascii="Times New Roman" w:eastAsia="Times New Roman" w:hAnsi="Times New Roman" w:cs="Times New Roman"/>
                <w:i/>
                <w:iCs/>
              </w:rPr>
            </w:pPr>
            <w:r w:rsidRPr="00957366">
              <w:rPr>
                <w:rFonts w:ascii="Times New Roman" w:eastAsia="Times New Roman" w:hAnsi="Times New Roman" w:cs="Times New Roman"/>
                <w:i/>
                <w:iCs/>
              </w:rPr>
              <w:t>100,0</w:t>
            </w:r>
          </w:p>
        </w:tc>
      </w:tr>
      <w:tr w:rsidR="00F728BC" w:rsidRPr="00957366" w14:paraId="2926BFF0" w14:textId="77777777" w:rsidTr="00B77F5F">
        <w:trPr>
          <w:trHeight w:val="462"/>
        </w:trPr>
        <w:tc>
          <w:tcPr>
            <w:tcW w:w="6066" w:type="dxa"/>
            <w:tcBorders>
              <w:top w:val="nil"/>
              <w:left w:val="single" w:sz="8" w:space="0" w:color="auto"/>
              <w:bottom w:val="single" w:sz="4" w:space="0" w:color="auto"/>
              <w:right w:val="single" w:sz="4" w:space="0" w:color="auto"/>
            </w:tcBorders>
            <w:vAlign w:val="bottom"/>
            <w:hideMark/>
          </w:tcPr>
          <w:p w14:paraId="3C75387F" w14:textId="77777777" w:rsidR="00F728BC" w:rsidRPr="00957366" w:rsidRDefault="00F728BC" w:rsidP="00B77F5F">
            <w:pPr>
              <w:rPr>
                <w:rFonts w:ascii="Times New Roman" w:eastAsia="Times New Roman" w:hAnsi="Times New Roman" w:cs="Times New Roman"/>
                <w:b/>
                <w:bCs/>
              </w:rPr>
            </w:pPr>
            <w:r w:rsidRPr="00957366">
              <w:rPr>
                <w:rFonts w:ascii="Times New Roman" w:eastAsia="Times New Roman" w:hAnsi="Times New Roman" w:cs="Times New Roman"/>
                <w:b/>
                <w:bCs/>
              </w:rPr>
              <w:t>Комплекс процессных мероприятий «Организация и управление бюджетным процессом и повышение его открытости»</w:t>
            </w:r>
          </w:p>
        </w:tc>
        <w:tc>
          <w:tcPr>
            <w:tcW w:w="816" w:type="dxa"/>
            <w:tcBorders>
              <w:top w:val="nil"/>
              <w:left w:val="nil"/>
              <w:bottom w:val="single" w:sz="4" w:space="0" w:color="auto"/>
              <w:right w:val="single" w:sz="4" w:space="0" w:color="auto"/>
            </w:tcBorders>
            <w:vAlign w:val="bottom"/>
            <w:hideMark/>
          </w:tcPr>
          <w:p w14:paraId="78053387" w14:textId="77777777" w:rsidR="00F728BC" w:rsidRPr="00957366" w:rsidRDefault="00F728BC" w:rsidP="00B77F5F">
            <w:pPr>
              <w:rPr>
                <w:rFonts w:ascii="Times New Roman" w:eastAsia="Times New Roman" w:hAnsi="Times New Roman" w:cs="Times New Roman"/>
                <w:b/>
                <w:bCs/>
              </w:rPr>
            </w:pPr>
            <w:r w:rsidRPr="00957366">
              <w:rPr>
                <w:rFonts w:ascii="Times New Roman" w:eastAsia="Times New Roman" w:hAnsi="Times New Roman" w:cs="Times New Roman"/>
                <w:b/>
                <w:bCs/>
              </w:rPr>
              <w:t>02401</w:t>
            </w:r>
          </w:p>
        </w:tc>
        <w:tc>
          <w:tcPr>
            <w:tcW w:w="1116" w:type="dxa"/>
            <w:tcBorders>
              <w:top w:val="nil"/>
              <w:left w:val="nil"/>
              <w:bottom w:val="single" w:sz="4" w:space="0" w:color="auto"/>
              <w:right w:val="single" w:sz="4" w:space="0" w:color="auto"/>
            </w:tcBorders>
            <w:vAlign w:val="bottom"/>
            <w:hideMark/>
          </w:tcPr>
          <w:p w14:paraId="7A96C89C" w14:textId="77777777" w:rsidR="00F728BC" w:rsidRPr="00957366" w:rsidRDefault="00F728BC" w:rsidP="00B77F5F">
            <w:pPr>
              <w:rPr>
                <w:rFonts w:ascii="Times New Roman" w:eastAsia="Times New Roman" w:hAnsi="Times New Roman" w:cs="Times New Roman"/>
                <w:b/>
                <w:bCs/>
              </w:rPr>
            </w:pPr>
            <w:r w:rsidRPr="00957366">
              <w:rPr>
                <w:rFonts w:ascii="Times New Roman" w:eastAsia="Times New Roman" w:hAnsi="Times New Roman" w:cs="Times New Roman"/>
                <w:b/>
                <w:bCs/>
              </w:rPr>
              <w:t>21254,29</w:t>
            </w:r>
          </w:p>
        </w:tc>
        <w:tc>
          <w:tcPr>
            <w:tcW w:w="996" w:type="dxa"/>
            <w:tcBorders>
              <w:top w:val="nil"/>
              <w:left w:val="nil"/>
              <w:bottom w:val="single" w:sz="4" w:space="0" w:color="auto"/>
              <w:right w:val="single" w:sz="4" w:space="0" w:color="auto"/>
            </w:tcBorders>
            <w:vAlign w:val="bottom"/>
            <w:hideMark/>
          </w:tcPr>
          <w:p w14:paraId="059B1192" w14:textId="77777777" w:rsidR="00F728BC" w:rsidRPr="00957366" w:rsidRDefault="00F728BC" w:rsidP="00B77F5F">
            <w:pPr>
              <w:rPr>
                <w:rFonts w:ascii="Times New Roman" w:eastAsia="Times New Roman" w:hAnsi="Times New Roman" w:cs="Times New Roman"/>
                <w:b/>
                <w:bCs/>
              </w:rPr>
            </w:pPr>
            <w:r w:rsidRPr="00957366">
              <w:rPr>
                <w:rFonts w:ascii="Times New Roman" w:eastAsia="Times New Roman" w:hAnsi="Times New Roman" w:cs="Times New Roman"/>
                <w:b/>
                <w:bCs/>
              </w:rPr>
              <w:t>21254,3</w:t>
            </w:r>
          </w:p>
        </w:tc>
        <w:tc>
          <w:tcPr>
            <w:tcW w:w="756" w:type="dxa"/>
            <w:tcBorders>
              <w:top w:val="nil"/>
              <w:left w:val="nil"/>
              <w:bottom w:val="single" w:sz="4" w:space="0" w:color="auto"/>
              <w:right w:val="single" w:sz="8" w:space="0" w:color="auto"/>
            </w:tcBorders>
            <w:noWrap/>
            <w:vAlign w:val="bottom"/>
            <w:hideMark/>
          </w:tcPr>
          <w:p w14:paraId="28FDBC1F" w14:textId="77777777" w:rsidR="00F728BC" w:rsidRPr="00957366" w:rsidRDefault="00F728BC" w:rsidP="00B77F5F">
            <w:pPr>
              <w:jc w:val="center"/>
              <w:rPr>
                <w:rFonts w:ascii="Times New Roman" w:eastAsia="Times New Roman" w:hAnsi="Times New Roman" w:cs="Times New Roman"/>
                <w:b/>
                <w:bCs/>
              </w:rPr>
            </w:pPr>
            <w:r w:rsidRPr="00957366">
              <w:rPr>
                <w:rFonts w:ascii="Times New Roman" w:eastAsia="Times New Roman" w:hAnsi="Times New Roman" w:cs="Times New Roman"/>
                <w:b/>
                <w:bCs/>
              </w:rPr>
              <w:t>100,0</w:t>
            </w:r>
          </w:p>
        </w:tc>
      </w:tr>
      <w:tr w:rsidR="00F728BC" w:rsidRPr="00957366" w14:paraId="4F1026C5" w14:textId="77777777" w:rsidTr="00B77F5F">
        <w:trPr>
          <w:trHeight w:val="277"/>
        </w:trPr>
        <w:tc>
          <w:tcPr>
            <w:tcW w:w="6066" w:type="dxa"/>
            <w:tcBorders>
              <w:top w:val="nil"/>
              <w:left w:val="single" w:sz="8" w:space="0" w:color="auto"/>
              <w:bottom w:val="single" w:sz="4" w:space="0" w:color="auto"/>
              <w:right w:val="single" w:sz="4" w:space="0" w:color="auto"/>
            </w:tcBorders>
            <w:vAlign w:val="bottom"/>
            <w:hideMark/>
          </w:tcPr>
          <w:p w14:paraId="4E9E2963" w14:textId="77777777" w:rsidR="00F728BC" w:rsidRPr="00957366" w:rsidRDefault="00F728BC" w:rsidP="00B77F5F">
            <w:pPr>
              <w:rPr>
                <w:rFonts w:ascii="Times New Roman" w:eastAsia="Times New Roman" w:hAnsi="Times New Roman" w:cs="Times New Roman"/>
                <w:i/>
                <w:iCs/>
              </w:rPr>
            </w:pPr>
            <w:r w:rsidRPr="00957366">
              <w:rPr>
                <w:rFonts w:ascii="Times New Roman" w:eastAsia="Times New Roman" w:hAnsi="Times New Roman" w:cs="Times New Roman"/>
                <w:i/>
                <w:iCs/>
              </w:rPr>
              <w:t>расходы из резервного фонда</w:t>
            </w:r>
          </w:p>
        </w:tc>
        <w:tc>
          <w:tcPr>
            <w:tcW w:w="816" w:type="dxa"/>
            <w:tcBorders>
              <w:top w:val="nil"/>
              <w:left w:val="nil"/>
              <w:bottom w:val="single" w:sz="4" w:space="0" w:color="auto"/>
              <w:right w:val="single" w:sz="4" w:space="0" w:color="auto"/>
            </w:tcBorders>
            <w:vAlign w:val="bottom"/>
            <w:hideMark/>
          </w:tcPr>
          <w:p w14:paraId="24A69495" w14:textId="77777777" w:rsidR="00F728BC" w:rsidRPr="00957366" w:rsidRDefault="00F728BC" w:rsidP="00B77F5F">
            <w:pPr>
              <w:rPr>
                <w:rFonts w:ascii="Times New Roman" w:eastAsia="Times New Roman" w:hAnsi="Times New Roman" w:cs="Times New Roman"/>
                <w:i/>
                <w:iCs/>
              </w:rPr>
            </w:pPr>
            <w:r w:rsidRPr="00957366">
              <w:rPr>
                <w:rFonts w:ascii="Times New Roman" w:eastAsia="Times New Roman" w:hAnsi="Times New Roman" w:cs="Times New Roman"/>
                <w:i/>
                <w:iCs/>
              </w:rPr>
              <w:t> </w:t>
            </w:r>
          </w:p>
        </w:tc>
        <w:tc>
          <w:tcPr>
            <w:tcW w:w="1116" w:type="dxa"/>
            <w:tcBorders>
              <w:top w:val="nil"/>
              <w:left w:val="nil"/>
              <w:bottom w:val="single" w:sz="4" w:space="0" w:color="auto"/>
              <w:right w:val="single" w:sz="4" w:space="0" w:color="auto"/>
            </w:tcBorders>
            <w:vAlign w:val="bottom"/>
            <w:hideMark/>
          </w:tcPr>
          <w:p w14:paraId="259ED4E6" w14:textId="77777777" w:rsidR="00F728BC" w:rsidRPr="00957366" w:rsidRDefault="00F728BC" w:rsidP="00B77F5F">
            <w:pPr>
              <w:rPr>
                <w:rFonts w:ascii="Times New Roman" w:eastAsia="Times New Roman" w:hAnsi="Times New Roman" w:cs="Times New Roman"/>
                <w:i/>
                <w:iCs/>
              </w:rPr>
            </w:pPr>
            <w:r w:rsidRPr="00957366">
              <w:rPr>
                <w:rFonts w:ascii="Times New Roman" w:eastAsia="Times New Roman" w:hAnsi="Times New Roman" w:cs="Times New Roman"/>
                <w:i/>
                <w:iCs/>
              </w:rPr>
              <w:t>21254,3</w:t>
            </w:r>
          </w:p>
        </w:tc>
        <w:tc>
          <w:tcPr>
            <w:tcW w:w="996" w:type="dxa"/>
            <w:tcBorders>
              <w:top w:val="nil"/>
              <w:left w:val="nil"/>
              <w:bottom w:val="single" w:sz="4" w:space="0" w:color="auto"/>
              <w:right w:val="single" w:sz="4" w:space="0" w:color="auto"/>
            </w:tcBorders>
            <w:vAlign w:val="bottom"/>
            <w:hideMark/>
          </w:tcPr>
          <w:p w14:paraId="595A3AF1" w14:textId="77777777" w:rsidR="00F728BC" w:rsidRPr="00957366" w:rsidRDefault="00F728BC" w:rsidP="00B77F5F">
            <w:pPr>
              <w:rPr>
                <w:rFonts w:ascii="Times New Roman" w:eastAsia="Times New Roman" w:hAnsi="Times New Roman" w:cs="Times New Roman"/>
                <w:i/>
                <w:iCs/>
              </w:rPr>
            </w:pPr>
            <w:r w:rsidRPr="00957366">
              <w:rPr>
                <w:rFonts w:ascii="Times New Roman" w:eastAsia="Times New Roman" w:hAnsi="Times New Roman" w:cs="Times New Roman"/>
                <w:i/>
                <w:iCs/>
              </w:rPr>
              <w:t>21254,3</w:t>
            </w:r>
          </w:p>
        </w:tc>
        <w:tc>
          <w:tcPr>
            <w:tcW w:w="756" w:type="dxa"/>
            <w:tcBorders>
              <w:top w:val="nil"/>
              <w:left w:val="nil"/>
              <w:bottom w:val="single" w:sz="4" w:space="0" w:color="auto"/>
              <w:right w:val="single" w:sz="8" w:space="0" w:color="auto"/>
            </w:tcBorders>
            <w:noWrap/>
            <w:vAlign w:val="bottom"/>
            <w:hideMark/>
          </w:tcPr>
          <w:p w14:paraId="75942303" w14:textId="77777777" w:rsidR="00F728BC" w:rsidRPr="00957366" w:rsidRDefault="00F728BC" w:rsidP="00B77F5F">
            <w:pPr>
              <w:jc w:val="center"/>
              <w:rPr>
                <w:rFonts w:ascii="Times New Roman" w:eastAsia="Times New Roman" w:hAnsi="Times New Roman" w:cs="Times New Roman"/>
                <w:i/>
                <w:iCs/>
              </w:rPr>
            </w:pPr>
            <w:r w:rsidRPr="00957366">
              <w:rPr>
                <w:rFonts w:ascii="Times New Roman" w:eastAsia="Times New Roman" w:hAnsi="Times New Roman" w:cs="Times New Roman"/>
                <w:i/>
                <w:iCs/>
              </w:rPr>
              <w:t>100,0</w:t>
            </w:r>
          </w:p>
        </w:tc>
      </w:tr>
      <w:tr w:rsidR="00F728BC" w:rsidRPr="00957366" w14:paraId="2AEBD263" w14:textId="77777777" w:rsidTr="00B77F5F">
        <w:trPr>
          <w:trHeight w:val="277"/>
        </w:trPr>
        <w:tc>
          <w:tcPr>
            <w:tcW w:w="6066" w:type="dxa"/>
            <w:tcBorders>
              <w:top w:val="nil"/>
              <w:left w:val="single" w:sz="8" w:space="0" w:color="auto"/>
              <w:bottom w:val="single" w:sz="4" w:space="0" w:color="auto"/>
              <w:right w:val="single" w:sz="4" w:space="0" w:color="auto"/>
            </w:tcBorders>
            <w:vAlign w:val="bottom"/>
            <w:hideMark/>
          </w:tcPr>
          <w:p w14:paraId="39AC36FF" w14:textId="77777777" w:rsidR="00F728BC" w:rsidRPr="00957366" w:rsidRDefault="00F728BC" w:rsidP="00B77F5F">
            <w:pPr>
              <w:rPr>
                <w:rFonts w:ascii="Times New Roman" w:eastAsia="Times New Roman" w:hAnsi="Times New Roman" w:cs="Times New Roman"/>
                <w:b/>
                <w:bCs/>
              </w:rPr>
            </w:pPr>
            <w:r w:rsidRPr="00957366">
              <w:rPr>
                <w:rFonts w:ascii="Times New Roman" w:eastAsia="Times New Roman" w:hAnsi="Times New Roman" w:cs="Times New Roman"/>
                <w:b/>
                <w:bCs/>
              </w:rPr>
              <w:t>Комплекс процессных мероприятий «Управление муниципальным долгом»</w:t>
            </w:r>
          </w:p>
        </w:tc>
        <w:tc>
          <w:tcPr>
            <w:tcW w:w="816" w:type="dxa"/>
            <w:tcBorders>
              <w:top w:val="nil"/>
              <w:left w:val="nil"/>
              <w:bottom w:val="single" w:sz="4" w:space="0" w:color="auto"/>
              <w:right w:val="single" w:sz="4" w:space="0" w:color="auto"/>
            </w:tcBorders>
            <w:vAlign w:val="bottom"/>
            <w:hideMark/>
          </w:tcPr>
          <w:p w14:paraId="1EC6AFE7" w14:textId="77777777" w:rsidR="00F728BC" w:rsidRPr="00957366" w:rsidRDefault="00F728BC" w:rsidP="00B77F5F">
            <w:pPr>
              <w:rPr>
                <w:rFonts w:ascii="Times New Roman" w:eastAsia="Times New Roman" w:hAnsi="Times New Roman" w:cs="Times New Roman"/>
                <w:b/>
                <w:bCs/>
              </w:rPr>
            </w:pPr>
            <w:r w:rsidRPr="00957366">
              <w:rPr>
                <w:rFonts w:ascii="Times New Roman" w:eastAsia="Times New Roman" w:hAnsi="Times New Roman" w:cs="Times New Roman"/>
                <w:b/>
                <w:bCs/>
              </w:rPr>
              <w:t>02402</w:t>
            </w:r>
          </w:p>
        </w:tc>
        <w:tc>
          <w:tcPr>
            <w:tcW w:w="1116" w:type="dxa"/>
            <w:tcBorders>
              <w:top w:val="nil"/>
              <w:left w:val="nil"/>
              <w:bottom w:val="single" w:sz="4" w:space="0" w:color="auto"/>
              <w:right w:val="single" w:sz="4" w:space="0" w:color="auto"/>
            </w:tcBorders>
            <w:vAlign w:val="bottom"/>
            <w:hideMark/>
          </w:tcPr>
          <w:p w14:paraId="4756ED89" w14:textId="77777777" w:rsidR="00F728BC" w:rsidRPr="00957366" w:rsidRDefault="00F728BC" w:rsidP="00B77F5F">
            <w:pPr>
              <w:rPr>
                <w:rFonts w:ascii="Times New Roman" w:eastAsia="Times New Roman" w:hAnsi="Times New Roman" w:cs="Times New Roman"/>
                <w:b/>
                <w:bCs/>
              </w:rPr>
            </w:pPr>
            <w:r w:rsidRPr="00957366">
              <w:rPr>
                <w:rFonts w:ascii="Times New Roman" w:eastAsia="Times New Roman" w:hAnsi="Times New Roman" w:cs="Times New Roman"/>
                <w:b/>
                <w:bCs/>
              </w:rPr>
              <w:t>35,4</w:t>
            </w:r>
          </w:p>
        </w:tc>
        <w:tc>
          <w:tcPr>
            <w:tcW w:w="996" w:type="dxa"/>
            <w:tcBorders>
              <w:top w:val="nil"/>
              <w:left w:val="nil"/>
              <w:bottom w:val="single" w:sz="4" w:space="0" w:color="auto"/>
              <w:right w:val="single" w:sz="4" w:space="0" w:color="auto"/>
            </w:tcBorders>
            <w:vAlign w:val="bottom"/>
            <w:hideMark/>
          </w:tcPr>
          <w:p w14:paraId="6CE37895" w14:textId="77777777" w:rsidR="00F728BC" w:rsidRPr="00957366" w:rsidRDefault="00F728BC" w:rsidP="00B77F5F">
            <w:pPr>
              <w:rPr>
                <w:rFonts w:ascii="Times New Roman" w:eastAsia="Times New Roman" w:hAnsi="Times New Roman" w:cs="Times New Roman"/>
                <w:b/>
                <w:bCs/>
              </w:rPr>
            </w:pPr>
            <w:r w:rsidRPr="00957366">
              <w:rPr>
                <w:rFonts w:ascii="Times New Roman" w:eastAsia="Times New Roman" w:hAnsi="Times New Roman" w:cs="Times New Roman"/>
                <w:b/>
                <w:bCs/>
              </w:rPr>
              <w:t>35,4</w:t>
            </w:r>
          </w:p>
        </w:tc>
        <w:tc>
          <w:tcPr>
            <w:tcW w:w="756" w:type="dxa"/>
            <w:tcBorders>
              <w:top w:val="nil"/>
              <w:left w:val="nil"/>
              <w:bottom w:val="single" w:sz="4" w:space="0" w:color="auto"/>
              <w:right w:val="single" w:sz="8" w:space="0" w:color="auto"/>
            </w:tcBorders>
            <w:noWrap/>
            <w:vAlign w:val="bottom"/>
            <w:hideMark/>
          </w:tcPr>
          <w:p w14:paraId="6D95E7D5" w14:textId="77777777" w:rsidR="00F728BC" w:rsidRPr="00957366" w:rsidRDefault="00F728BC" w:rsidP="00B77F5F">
            <w:pPr>
              <w:jc w:val="center"/>
              <w:rPr>
                <w:rFonts w:ascii="Times New Roman" w:eastAsia="Times New Roman" w:hAnsi="Times New Roman" w:cs="Times New Roman"/>
                <w:b/>
                <w:bCs/>
              </w:rPr>
            </w:pPr>
            <w:r w:rsidRPr="00957366">
              <w:rPr>
                <w:rFonts w:ascii="Times New Roman" w:eastAsia="Times New Roman" w:hAnsi="Times New Roman" w:cs="Times New Roman"/>
                <w:b/>
                <w:bCs/>
              </w:rPr>
              <w:t>100,0</w:t>
            </w:r>
          </w:p>
        </w:tc>
      </w:tr>
      <w:tr w:rsidR="00F728BC" w:rsidRPr="00957366" w14:paraId="0E79470E" w14:textId="77777777" w:rsidTr="00B77F5F">
        <w:trPr>
          <w:trHeight w:val="277"/>
        </w:trPr>
        <w:tc>
          <w:tcPr>
            <w:tcW w:w="6066" w:type="dxa"/>
            <w:tcBorders>
              <w:top w:val="nil"/>
              <w:left w:val="single" w:sz="8" w:space="0" w:color="auto"/>
              <w:bottom w:val="single" w:sz="4" w:space="0" w:color="auto"/>
              <w:right w:val="single" w:sz="4" w:space="0" w:color="auto"/>
            </w:tcBorders>
            <w:vAlign w:val="bottom"/>
            <w:hideMark/>
          </w:tcPr>
          <w:p w14:paraId="33F2EB1E" w14:textId="77777777" w:rsidR="00F728BC" w:rsidRPr="00957366" w:rsidRDefault="00F728BC" w:rsidP="00B77F5F">
            <w:pPr>
              <w:rPr>
                <w:rFonts w:ascii="Times New Roman" w:eastAsia="Times New Roman" w:hAnsi="Times New Roman" w:cs="Times New Roman"/>
                <w:i/>
                <w:iCs/>
              </w:rPr>
            </w:pPr>
            <w:r w:rsidRPr="00957366">
              <w:rPr>
                <w:rFonts w:ascii="Times New Roman" w:eastAsia="Times New Roman" w:hAnsi="Times New Roman" w:cs="Times New Roman"/>
                <w:i/>
                <w:iCs/>
              </w:rPr>
              <w:t>оплата процентов за пользование кредитами</w:t>
            </w:r>
          </w:p>
        </w:tc>
        <w:tc>
          <w:tcPr>
            <w:tcW w:w="816" w:type="dxa"/>
            <w:tcBorders>
              <w:top w:val="nil"/>
              <w:left w:val="nil"/>
              <w:bottom w:val="single" w:sz="4" w:space="0" w:color="auto"/>
              <w:right w:val="single" w:sz="4" w:space="0" w:color="auto"/>
            </w:tcBorders>
            <w:vAlign w:val="bottom"/>
            <w:hideMark/>
          </w:tcPr>
          <w:p w14:paraId="0932BEDC" w14:textId="77777777" w:rsidR="00F728BC" w:rsidRPr="00957366" w:rsidRDefault="00F728BC" w:rsidP="00B77F5F">
            <w:pPr>
              <w:rPr>
                <w:rFonts w:ascii="Times New Roman" w:eastAsia="Times New Roman" w:hAnsi="Times New Roman" w:cs="Times New Roman"/>
                <w:i/>
                <w:iCs/>
              </w:rPr>
            </w:pPr>
            <w:r w:rsidRPr="00957366">
              <w:rPr>
                <w:rFonts w:ascii="Times New Roman" w:eastAsia="Times New Roman" w:hAnsi="Times New Roman" w:cs="Times New Roman"/>
                <w:i/>
                <w:iCs/>
              </w:rPr>
              <w:t> </w:t>
            </w:r>
          </w:p>
        </w:tc>
        <w:tc>
          <w:tcPr>
            <w:tcW w:w="1116" w:type="dxa"/>
            <w:tcBorders>
              <w:top w:val="nil"/>
              <w:left w:val="nil"/>
              <w:bottom w:val="single" w:sz="4" w:space="0" w:color="auto"/>
              <w:right w:val="single" w:sz="4" w:space="0" w:color="auto"/>
            </w:tcBorders>
            <w:vAlign w:val="bottom"/>
            <w:hideMark/>
          </w:tcPr>
          <w:p w14:paraId="7AD0B30B" w14:textId="77777777" w:rsidR="00F728BC" w:rsidRPr="00957366" w:rsidRDefault="00F728BC" w:rsidP="00B77F5F">
            <w:pPr>
              <w:rPr>
                <w:rFonts w:ascii="Times New Roman" w:eastAsia="Times New Roman" w:hAnsi="Times New Roman" w:cs="Times New Roman"/>
                <w:i/>
                <w:iCs/>
              </w:rPr>
            </w:pPr>
            <w:r w:rsidRPr="00957366">
              <w:rPr>
                <w:rFonts w:ascii="Times New Roman" w:eastAsia="Times New Roman" w:hAnsi="Times New Roman" w:cs="Times New Roman"/>
                <w:i/>
                <w:iCs/>
              </w:rPr>
              <w:t>35,4</w:t>
            </w:r>
          </w:p>
        </w:tc>
        <w:tc>
          <w:tcPr>
            <w:tcW w:w="996" w:type="dxa"/>
            <w:tcBorders>
              <w:top w:val="nil"/>
              <w:left w:val="nil"/>
              <w:bottom w:val="single" w:sz="4" w:space="0" w:color="auto"/>
              <w:right w:val="single" w:sz="4" w:space="0" w:color="auto"/>
            </w:tcBorders>
            <w:vAlign w:val="bottom"/>
            <w:hideMark/>
          </w:tcPr>
          <w:p w14:paraId="3371A4E2" w14:textId="77777777" w:rsidR="00F728BC" w:rsidRPr="00957366" w:rsidRDefault="00F728BC" w:rsidP="00B77F5F">
            <w:pPr>
              <w:rPr>
                <w:rFonts w:ascii="Times New Roman" w:eastAsia="Times New Roman" w:hAnsi="Times New Roman" w:cs="Times New Roman"/>
                <w:i/>
                <w:iCs/>
              </w:rPr>
            </w:pPr>
            <w:r w:rsidRPr="00957366">
              <w:rPr>
                <w:rFonts w:ascii="Times New Roman" w:eastAsia="Times New Roman" w:hAnsi="Times New Roman" w:cs="Times New Roman"/>
                <w:i/>
                <w:iCs/>
              </w:rPr>
              <w:t>35,4</w:t>
            </w:r>
          </w:p>
        </w:tc>
        <w:tc>
          <w:tcPr>
            <w:tcW w:w="756" w:type="dxa"/>
            <w:tcBorders>
              <w:top w:val="nil"/>
              <w:left w:val="nil"/>
              <w:bottom w:val="single" w:sz="4" w:space="0" w:color="auto"/>
              <w:right w:val="single" w:sz="8" w:space="0" w:color="auto"/>
            </w:tcBorders>
            <w:noWrap/>
            <w:vAlign w:val="bottom"/>
            <w:hideMark/>
          </w:tcPr>
          <w:p w14:paraId="29CF3D8E" w14:textId="77777777" w:rsidR="00F728BC" w:rsidRPr="00957366" w:rsidRDefault="00F728BC" w:rsidP="00B77F5F">
            <w:pPr>
              <w:jc w:val="center"/>
              <w:rPr>
                <w:rFonts w:ascii="Times New Roman" w:eastAsia="Times New Roman" w:hAnsi="Times New Roman" w:cs="Times New Roman"/>
                <w:i/>
                <w:iCs/>
              </w:rPr>
            </w:pPr>
            <w:r w:rsidRPr="00957366">
              <w:rPr>
                <w:rFonts w:ascii="Times New Roman" w:eastAsia="Times New Roman" w:hAnsi="Times New Roman" w:cs="Times New Roman"/>
                <w:i/>
                <w:iCs/>
              </w:rPr>
              <w:t>100,0</w:t>
            </w:r>
          </w:p>
        </w:tc>
      </w:tr>
      <w:tr w:rsidR="00F728BC" w:rsidRPr="00957366" w14:paraId="061F15F2" w14:textId="77777777" w:rsidTr="00B77F5F">
        <w:trPr>
          <w:trHeight w:val="693"/>
        </w:trPr>
        <w:tc>
          <w:tcPr>
            <w:tcW w:w="6066" w:type="dxa"/>
            <w:tcBorders>
              <w:top w:val="nil"/>
              <w:left w:val="single" w:sz="8" w:space="0" w:color="auto"/>
              <w:bottom w:val="single" w:sz="8" w:space="0" w:color="auto"/>
              <w:right w:val="single" w:sz="4" w:space="0" w:color="auto"/>
            </w:tcBorders>
            <w:vAlign w:val="bottom"/>
            <w:hideMark/>
          </w:tcPr>
          <w:p w14:paraId="5DA7AF16" w14:textId="77777777" w:rsidR="00F728BC" w:rsidRPr="00957366" w:rsidRDefault="00F728BC" w:rsidP="00B77F5F">
            <w:pPr>
              <w:rPr>
                <w:rFonts w:ascii="Times New Roman" w:eastAsia="Times New Roman" w:hAnsi="Times New Roman" w:cs="Times New Roman"/>
                <w:b/>
                <w:bCs/>
              </w:rPr>
            </w:pPr>
            <w:r w:rsidRPr="00957366">
              <w:rPr>
                <w:rFonts w:ascii="Times New Roman" w:eastAsia="Times New Roman" w:hAnsi="Times New Roman" w:cs="Times New Roman"/>
                <w:b/>
                <w:bCs/>
              </w:rPr>
              <w:t xml:space="preserve"> Комплекс процессных мероприятий «Обеспечение деятельности и выполнение функций </w:t>
            </w:r>
            <w:r>
              <w:rPr>
                <w:rFonts w:ascii="Times New Roman" w:eastAsia="Times New Roman" w:hAnsi="Times New Roman" w:cs="Times New Roman"/>
                <w:b/>
                <w:bCs/>
              </w:rPr>
              <w:t>Ф</w:t>
            </w:r>
            <w:r w:rsidRPr="00957366">
              <w:rPr>
                <w:rFonts w:ascii="Times New Roman" w:eastAsia="Times New Roman" w:hAnsi="Times New Roman" w:cs="Times New Roman"/>
                <w:b/>
                <w:bCs/>
              </w:rPr>
              <w:t>инансового управления Углегорского муниципального округа»</w:t>
            </w:r>
          </w:p>
        </w:tc>
        <w:tc>
          <w:tcPr>
            <w:tcW w:w="816" w:type="dxa"/>
            <w:tcBorders>
              <w:top w:val="nil"/>
              <w:left w:val="nil"/>
              <w:bottom w:val="single" w:sz="8" w:space="0" w:color="auto"/>
              <w:right w:val="single" w:sz="4" w:space="0" w:color="auto"/>
            </w:tcBorders>
            <w:vAlign w:val="bottom"/>
            <w:hideMark/>
          </w:tcPr>
          <w:p w14:paraId="04F4D861" w14:textId="77777777" w:rsidR="00F728BC" w:rsidRPr="00957366" w:rsidRDefault="00F728BC" w:rsidP="00B77F5F">
            <w:pPr>
              <w:rPr>
                <w:rFonts w:ascii="Times New Roman" w:eastAsia="Times New Roman" w:hAnsi="Times New Roman" w:cs="Times New Roman"/>
                <w:b/>
                <w:bCs/>
              </w:rPr>
            </w:pPr>
            <w:r w:rsidRPr="00957366">
              <w:rPr>
                <w:rFonts w:ascii="Times New Roman" w:eastAsia="Times New Roman" w:hAnsi="Times New Roman" w:cs="Times New Roman"/>
                <w:b/>
                <w:bCs/>
              </w:rPr>
              <w:t>02403</w:t>
            </w:r>
          </w:p>
        </w:tc>
        <w:tc>
          <w:tcPr>
            <w:tcW w:w="1116" w:type="dxa"/>
            <w:tcBorders>
              <w:top w:val="nil"/>
              <w:left w:val="nil"/>
              <w:bottom w:val="single" w:sz="8" w:space="0" w:color="auto"/>
              <w:right w:val="single" w:sz="4" w:space="0" w:color="auto"/>
            </w:tcBorders>
            <w:vAlign w:val="bottom"/>
            <w:hideMark/>
          </w:tcPr>
          <w:p w14:paraId="401DBE9B" w14:textId="77777777" w:rsidR="00F728BC" w:rsidRPr="00957366" w:rsidRDefault="00F728BC" w:rsidP="00B77F5F">
            <w:pPr>
              <w:rPr>
                <w:rFonts w:ascii="Times New Roman" w:eastAsia="Times New Roman" w:hAnsi="Times New Roman" w:cs="Times New Roman"/>
                <w:b/>
                <w:bCs/>
              </w:rPr>
            </w:pPr>
            <w:r w:rsidRPr="00957366">
              <w:rPr>
                <w:rFonts w:ascii="Times New Roman" w:eastAsia="Times New Roman" w:hAnsi="Times New Roman" w:cs="Times New Roman"/>
                <w:b/>
                <w:bCs/>
              </w:rPr>
              <w:t>41494,6</w:t>
            </w:r>
          </w:p>
        </w:tc>
        <w:tc>
          <w:tcPr>
            <w:tcW w:w="996" w:type="dxa"/>
            <w:tcBorders>
              <w:top w:val="nil"/>
              <w:left w:val="nil"/>
              <w:bottom w:val="single" w:sz="8" w:space="0" w:color="auto"/>
              <w:right w:val="single" w:sz="4" w:space="0" w:color="auto"/>
            </w:tcBorders>
            <w:vAlign w:val="bottom"/>
            <w:hideMark/>
          </w:tcPr>
          <w:p w14:paraId="50261115" w14:textId="77777777" w:rsidR="00F728BC" w:rsidRPr="00957366" w:rsidRDefault="00F728BC" w:rsidP="00B77F5F">
            <w:pPr>
              <w:rPr>
                <w:rFonts w:ascii="Times New Roman" w:eastAsia="Times New Roman" w:hAnsi="Times New Roman" w:cs="Times New Roman"/>
                <w:b/>
                <w:bCs/>
              </w:rPr>
            </w:pPr>
            <w:r w:rsidRPr="00957366">
              <w:rPr>
                <w:rFonts w:ascii="Times New Roman" w:eastAsia="Times New Roman" w:hAnsi="Times New Roman" w:cs="Times New Roman"/>
                <w:b/>
                <w:bCs/>
              </w:rPr>
              <w:t>40597,1</w:t>
            </w:r>
          </w:p>
        </w:tc>
        <w:tc>
          <w:tcPr>
            <w:tcW w:w="756" w:type="dxa"/>
            <w:tcBorders>
              <w:top w:val="nil"/>
              <w:left w:val="nil"/>
              <w:bottom w:val="single" w:sz="8" w:space="0" w:color="auto"/>
              <w:right w:val="single" w:sz="8" w:space="0" w:color="auto"/>
            </w:tcBorders>
            <w:noWrap/>
            <w:vAlign w:val="bottom"/>
            <w:hideMark/>
          </w:tcPr>
          <w:p w14:paraId="5F6A2520" w14:textId="77777777" w:rsidR="00F728BC" w:rsidRPr="00957366" w:rsidRDefault="00F728BC" w:rsidP="00B77F5F">
            <w:pPr>
              <w:jc w:val="center"/>
              <w:rPr>
                <w:rFonts w:ascii="Times New Roman" w:eastAsia="Times New Roman" w:hAnsi="Times New Roman" w:cs="Times New Roman"/>
                <w:b/>
                <w:bCs/>
              </w:rPr>
            </w:pPr>
            <w:r w:rsidRPr="00957366">
              <w:rPr>
                <w:rFonts w:ascii="Times New Roman" w:eastAsia="Times New Roman" w:hAnsi="Times New Roman" w:cs="Times New Roman"/>
                <w:b/>
                <w:bCs/>
              </w:rPr>
              <w:t>97,8</w:t>
            </w:r>
          </w:p>
        </w:tc>
      </w:tr>
    </w:tbl>
    <w:p w14:paraId="719985CE" w14:textId="77777777" w:rsidR="00F728BC" w:rsidRDefault="00F728BC" w:rsidP="00F728BC">
      <w:pPr>
        <w:widowControl w:val="0"/>
        <w:autoSpaceDE w:val="0"/>
        <w:autoSpaceDN w:val="0"/>
        <w:adjustRightInd w:val="0"/>
        <w:ind w:firstLine="708"/>
        <w:jc w:val="both"/>
        <w:rPr>
          <w:rFonts w:ascii="Times New Roman" w:hAnsi="Times New Roman" w:cs="Times New Roman"/>
          <w:sz w:val="26"/>
          <w:szCs w:val="26"/>
        </w:rPr>
      </w:pPr>
    </w:p>
    <w:p w14:paraId="29AF2613" w14:textId="77777777" w:rsidR="00F728BC" w:rsidRDefault="00F728BC" w:rsidP="00F728BC">
      <w:pPr>
        <w:widowControl w:val="0"/>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 xml:space="preserve">       Кассовый расход составил 85 841,8 тыс. рублей, в том числе 23 514,5 тыс. рублей – средства областного бюджета, 62 327,3 тыс. рублей – местный бюджет, в том числе за счет внебюджетных источников 90,0 тыс. рублей. Процент освоения реализуемой программы – 99 %. </w:t>
      </w:r>
    </w:p>
    <w:p w14:paraId="3F5472A8" w14:textId="77777777" w:rsidR="00F728BC" w:rsidRDefault="00F728BC" w:rsidP="00F728BC">
      <w:pPr>
        <w:widowControl w:val="0"/>
        <w:autoSpaceDE w:val="0"/>
        <w:autoSpaceDN w:val="0"/>
        <w:adjustRightInd w:val="0"/>
        <w:ind w:firstLine="708"/>
        <w:jc w:val="both"/>
        <w:rPr>
          <w:rFonts w:ascii="Times New Roman" w:hAnsi="Times New Roman" w:cs="Times New Roman"/>
          <w:sz w:val="26"/>
          <w:szCs w:val="26"/>
        </w:rPr>
      </w:pPr>
      <w:r>
        <w:rPr>
          <w:rFonts w:ascii="Times New Roman" w:hAnsi="Times New Roman" w:cs="Times New Roman"/>
          <w:sz w:val="26"/>
          <w:szCs w:val="26"/>
        </w:rPr>
        <w:t xml:space="preserve">В рамках </w:t>
      </w:r>
      <w:r>
        <w:rPr>
          <w:rFonts w:ascii="Times New Roman" w:hAnsi="Times New Roman" w:cs="Times New Roman"/>
          <w:b/>
          <w:sz w:val="26"/>
          <w:szCs w:val="26"/>
          <w:u w:val="single"/>
        </w:rPr>
        <w:t>муниципального проекта «Развитие инициативного бюджетирования в Углегорском муниципальном округе Сахалинской области»</w:t>
      </w:r>
      <w:r>
        <w:rPr>
          <w:rFonts w:ascii="Times New Roman" w:hAnsi="Times New Roman" w:cs="Times New Roman"/>
          <w:sz w:val="26"/>
          <w:szCs w:val="26"/>
        </w:rPr>
        <w:t xml:space="preserve"> достигнуты результаты:</w:t>
      </w:r>
    </w:p>
    <w:p w14:paraId="25BF6303" w14:textId="77777777" w:rsidR="00F728BC" w:rsidRDefault="00F728BC" w:rsidP="00F728BC">
      <w:pPr>
        <w:widowControl w:val="0"/>
        <w:autoSpaceDE w:val="0"/>
        <w:autoSpaceDN w:val="0"/>
        <w:adjustRightInd w:val="0"/>
        <w:ind w:firstLine="708"/>
        <w:jc w:val="both"/>
        <w:rPr>
          <w:rFonts w:ascii="Times New Roman" w:hAnsi="Times New Roman" w:cs="Times New Roman"/>
          <w:sz w:val="26"/>
          <w:szCs w:val="26"/>
        </w:rPr>
      </w:pPr>
      <w:r>
        <w:rPr>
          <w:rFonts w:ascii="Times New Roman" w:hAnsi="Times New Roman" w:cs="Times New Roman"/>
          <w:sz w:val="26"/>
          <w:szCs w:val="26"/>
        </w:rPr>
        <w:t xml:space="preserve">1. </w:t>
      </w:r>
      <w:r>
        <w:rPr>
          <w:rFonts w:ascii="Times New Roman" w:hAnsi="Times New Roman" w:cs="Times New Roman"/>
          <w:sz w:val="26"/>
          <w:szCs w:val="26"/>
          <w:u w:val="single"/>
        </w:rPr>
        <w:t>Созданы условия для развития инициативного бюджетирования в Углегорском муниципальном округе Сахалинской области</w:t>
      </w:r>
      <w:r>
        <w:rPr>
          <w:rFonts w:ascii="Times New Roman" w:hAnsi="Times New Roman" w:cs="Times New Roman"/>
          <w:sz w:val="26"/>
          <w:szCs w:val="26"/>
        </w:rPr>
        <w:t xml:space="preserve">. В 2025 году по результатам конкурса, проводимого Министерством финансов Сахалинской области, два объекта инициативного бюджетирования оказались в числе победителей- на их реализацию запланированы 6 335,4 тыс. рублей, в том числе: средства областного бюджета – 6 071,1 тыс. рублей, местного бюджета – 264,2 тыс. рублей, в том числе средства граждан – 90,0 тыс. рублей. Кассовый расход составил </w:t>
      </w:r>
      <w:r>
        <w:rPr>
          <w:rFonts w:ascii="Times New Roman" w:hAnsi="Times New Roman" w:cs="Times New Roman"/>
          <w:sz w:val="26"/>
          <w:szCs w:val="26"/>
        </w:rPr>
        <w:lastRenderedPageBreak/>
        <w:t>6 335,2 тыс. рублей, из них средства областного бюджета – 6 071,0 тыс. рублей, средства местного бюджета – 264,2 тыс. рублей, в том числе средства населения - 90,0 тыс. рублей. Информация о реализованных проектах:</w:t>
      </w:r>
    </w:p>
    <w:p w14:paraId="3A46249C" w14:textId="77777777" w:rsidR="00F728BC" w:rsidRDefault="00F728BC" w:rsidP="00F728BC">
      <w:pPr>
        <w:widowControl w:val="0"/>
        <w:autoSpaceDE w:val="0"/>
        <w:autoSpaceDN w:val="0"/>
        <w:adjustRightInd w:val="0"/>
        <w:ind w:firstLine="708"/>
        <w:jc w:val="both"/>
        <w:rPr>
          <w:rFonts w:ascii="Times New Roman" w:hAnsi="Times New Roman" w:cs="Times New Roman"/>
          <w:sz w:val="26"/>
          <w:szCs w:val="26"/>
        </w:rPr>
      </w:pPr>
      <w:r>
        <w:rPr>
          <w:rFonts w:ascii="Times New Roman" w:hAnsi="Times New Roman" w:cs="Times New Roman"/>
          <w:sz w:val="26"/>
          <w:szCs w:val="26"/>
        </w:rPr>
        <w:t>- «Замена участка водопровода от д. 78 по ул. Черемушки до д. 14 по ул. Юбилейной в с. Поречье». Данный проект был представлен инициативной группой жителей с. Поречье в количестве 74 человек. Проект реализован в сумме 1 642,7 тыс. рублей;</w:t>
      </w:r>
    </w:p>
    <w:p w14:paraId="2FF74931" w14:textId="77777777" w:rsidR="00F728BC" w:rsidRDefault="00F728BC" w:rsidP="00F728BC">
      <w:pPr>
        <w:widowControl w:val="0"/>
        <w:autoSpaceDE w:val="0"/>
        <w:autoSpaceDN w:val="0"/>
        <w:adjustRightInd w:val="0"/>
        <w:ind w:firstLine="708"/>
        <w:jc w:val="both"/>
        <w:rPr>
          <w:rFonts w:ascii="Times New Roman" w:hAnsi="Times New Roman" w:cs="Times New Roman"/>
          <w:sz w:val="26"/>
          <w:szCs w:val="26"/>
        </w:rPr>
      </w:pPr>
      <w:r>
        <w:rPr>
          <w:rFonts w:ascii="Times New Roman" w:hAnsi="Times New Roman" w:cs="Times New Roman"/>
          <w:sz w:val="26"/>
          <w:szCs w:val="26"/>
        </w:rPr>
        <w:t xml:space="preserve">- «Ремонт муниципальной бани с заменой оборудования и инвентаря в с. Бошняково» Данный проект был представлен инициативной группой жителей с. Бошняково в количестве 187 человек. Проект реализован в сумме 4 692,5 тыс. рублей. </w:t>
      </w:r>
    </w:p>
    <w:p w14:paraId="3CBFB272" w14:textId="77777777" w:rsidR="00F728BC" w:rsidRDefault="00F728BC" w:rsidP="00F728BC">
      <w:pPr>
        <w:widowControl w:val="0"/>
        <w:autoSpaceDE w:val="0"/>
        <w:autoSpaceDN w:val="0"/>
        <w:adjustRightInd w:val="0"/>
        <w:ind w:firstLine="708"/>
        <w:jc w:val="both"/>
        <w:rPr>
          <w:rFonts w:ascii="Times New Roman" w:hAnsi="Times New Roman" w:cs="Times New Roman"/>
          <w:sz w:val="26"/>
          <w:szCs w:val="26"/>
        </w:rPr>
      </w:pPr>
      <w:r>
        <w:rPr>
          <w:rFonts w:ascii="Times New Roman" w:hAnsi="Times New Roman" w:cs="Times New Roman"/>
          <w:sz w:val="26"/>
          <w:szCs w:val="26"/>
        </w:rPr>
        <w:t xml:space="preserve">2. </w:t>
      </w:r>
      <w:r>
        <w:rPr>
          <w:rFonts w:ascii="Times New Roman" w:hAnsi="Times New Roman" w:cs="Times New Roman"/>
          <w:sz w:val="26"/>
          <w:szCs w:val="26"/>
          <w:u w:val="single"/>
        </w:rPr>
        <w:t>Созданы условия для развития общественно значимых проектов, основанных на местных инициативах в рамках проекта «Молодежный бюджет»</w:t>
      </w:r>
      <w:r>
        <w:rPr>
          <w:rFonts w:ascii="Times New Roman" w:hAnsi="Times New Roman" w:cs="Times New Roman"/>
          <w:sz w:val="26"/>
          <w:szCs w:val="26"/>
        </w:rPr>
        <w:t>, в ходе проведенных мероприятий реализованы инициативы школьников 9 – 11 классов. На достижение результата бюджетом на 2025 год запланировано 17 619,9 тыс. рублей, в том числе средства областного бюджета – 17 443,6 тыс. рублей, средства местного бюджета - 176,3 тыс. рублей. Кассовый расход составил 17 619,8 тыс. рублей, в том числе средства областного бюджета - 17 443,5 тыс. рублей, средства местного бюджета – 176,3 тыс. рублей.</w:t>
      </w:r>
    </w:p>
    <w:p w14:paraId="212D8A7F"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r>
        <w:rPr>
          <w:rFonts w:ascii="Times New Roman" w:hAnsi="Times New Roman" w:cs="Times New Roman"/>
          <w:sz w:val="26"/>
          <w:szCs w:val="26"/>
        </w:rPr>
        <w:t>Информация о реализованных проектах</w:t>
      </w:r>
      <w:r w:rsidRPr="003D27F9">
        <w:rPr>
          <w:rFonts w:ascii="Times New Roman" w:hAnsi="Times New Roman" w:cs="Times New Roman"/>
          <w:sz w:val="26"/>
          <w:szCs w:val="26"/>
        </w:rPr>
        <w:t>:</w:t>
      </w:r>
    </w:p>
    <w:p w14:paraId="6B26DDC3" w14:textId="77777777" w:rsidR="00F728BC" w:rsidRPr="003D27F9" w:rsidRDefault="00F728BC" w:rsidP="00F728BC">
      <w:pPr>
        <w:autoSpaceDE w:val="0"/>
        <w:autoSpaceDN w:val="0"/>
        <w:adjustRightInd w:val="0"/>
        <w:ind w:firstLine="708"/>
        <w:jc w:val="both"/>
        <w:rPr>
          <w:rFonts w:ascii="Times New Roman" w:hAnsi="Times New Roman" w:cs="Times New Roman"/>
          <w:sz w:val="26"/>
          <w:szCs w:val="26"/>
        </w:rPr>
      </w:pPr>
      <w:r w:rsidRPr="003D27F9">
        <w:rPr>
          <w:rFonts w:ascii="Times New Roman" w:hAnsi="Times New Roman" w:cs="Times New Roman"/>
          <w:sz w:val="26"/>
          <w:szCs w:val="26"/>
        </w:rPr>
        <w:t>- «Обустройство кабинета начальных классов и логопедического кабинета в МБОУ СОШ № 1 г. Углегорска (в рамках проекта «Предметно-развивающая среда учебного класса и логопедического кабинета»)». На реализацию проекта направлено 2 525,2 тыс. рублей.</w:t>
      </w:r>
      <w:r w:rsidRPr="003D27F9">
        <w:rPr>
          <w:rFonts w:ascii="Times New Roman" w:eastAsiaTheme="minorHAnsi" w:hAnsi="Times New Roman" w:cs="Times New Roman"/>
          <w:sz w:val="26"/>
          <w:szCs w:val="26"/>
          <w:lang w:eastAsia="en-US"/>
        </w:rPr>
        <w:t xml:space="preserve"> В рамках реализации проекта проведен </w:t>
      </w:r>
      <w:r w:rsidRPr="003D27F9">
        <w:rPr>
          <w:rFonts w:ascii="Times New Roman" w:hAnsi="Times New Roman" w:cs="Times New Roman"/>
          <w:sz w:val="26"/>
          <w:szCs w:val="26"/>
        </w:rPr>
        <w:t>ремонт кабинетов, замена дверей, напольного покрытия, приобретены логопедическое оборудование и инвентарь, мебель, меловые доски, дидактические материалы и инструменты для развития речи;</w:t>
      </w:r>
    </w:p>
    <w:p w14:paraId="4D166173" w14:textId="77777777" w:rsidR="00F728BC" w:rsidRPr="003D27F9" w:rsidRDefault="00F728BC" w:rsidP="00F728BC">
      <w:pPr>
        <w:autoSpaceDE w:val="0"/>
        <w:autoSpaceDN w:val="0"/>
        <w:adjustRightInd w:val="0"/>
        <w:ind w:firstLine="708"/>
        <w:jc w:val="both"/>
        <w:rPr>
          <w:rFonts w:ascii="Times New Roman" w:hAnsi="Times New Roman" w:cs="Times New Roman"/>
          <w:sz w:val="26"/>
          <w:szCs w:val="26"/>
        </w:rPr>
      </w:pPr>
      <w:r w:rsidRPr="003D27F9">
        <w:rPr>
          <w:rFonts w:ascii="Times New Roman" w:hAnsi="Times New Roman" w:cs="Times New Roman"/>
          <w:sz w:val="26"/>
          <w:szCs w:val="26"/>
        </w:rPr>
        <w:t>- «Обустройство кабинетов английского языка и начальных классов в МБОУ ООШ № 2 г. Углегорска». На реализацию проекта направлено 2 525,3 тыс. рублей.</w:t>
      </w:r>
      <w:r w:rsidRPr="003D27F9">
        <w:rPr>
          <w:rFonts w:ascii="Times New Roman" w:eastAsiaTheme="minorHAnsi" w:hAnsi="Times New Roman" w:cs="Times New Roman"/>
          <w:sz w:val="26"/>
          <w:szCs w:val="26"/>
          <w:lang w:eastAsia="en-US"/>
        </w:rPr>
        <w:t xml:space="preserve"> В рамках реализации проекта произведен </w:t>
      </w:r>
      <w:r w:rsidRPr="003D27F9">
        <w:rPr>
          <w:rFonts w:ascii="Times New Roman" w:hAnsi="Times New Roman" w:cs="Times New Roman"/>
          <w:sz w:val="26"/>
          <w:szCs w:val="26"/>
        </w:rPr>
        <w:t>ремонт кабинетов, замена дверей, напольного покрытия, приобретена мебель;</w:t>
      </w:r>
    </w:p>
    <w:p w14:paraId="6EA549EC"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r w:rsidRPr="003D27F9">
        <w:rPr>
          <w:rFonts w:ascii="Times New Roman" w:hAnsi="Times New Roman" w:cs="Times New Roman"/>
          <w:sz w:val="26"/>
          <w:szCs w:val="26"/>
        </w:rPr>
        <w:t>- «Обустройство мемориального комплекса на территории МБОУ СОШ № 5 г. Углегорска (в рамках проекта «Школа наш хранитель памяти»), 2 этап». На реализацию проекта направлено 2 525,3 тыс. рублей.</w:t>
      </w:r>
      <w:r w:rsidRPr="003D27F9">
        <w:rPr>
          <w:rFonts w:ascii="Times New Roman" w:eastAsiaTheme="minorHAnsi" w:hAnsi="Times New Roman" w:cs="Times New Roman"/>
          <w:sz w:val="26"/>
          <w:szCs w:val="26"/>
          <w:lang w:eastAsia="en-US"/>
        </w:rPr>
        <w:t xml:space="preserve"> В рамках реализации проекта произведено </w:t>
      </w:r>
      <w:r w:rsidRPr="003D27F9">
        <w:rPr>
          <w:rFonts w:ascii="Times New Roman" w:hAnsi="Times New Roman" w:cs="Times New Roman"/>
          <w:sz w:val="26"/>
          <w:szCs w:val="26"/>
        </w:rPr>
        <w:t>устройство цветочных клумб, бетонирование территории, приобретены стенды, цветы, флаги, скамейки, малые архитектурные формы;</w:t>
      </w:r>
    </w:p>
    <w:p w14:paraId="5611D812"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r w:rsidRPr="003D27F9">
        <w:rPr>
          <w:rFonts w:ascii="Times New Roman" w:hAnsi="Times New Roman" w:cs="Times New Roman"/>
          <w:sz w:val="26"/>
          <w:szCs w:val="26"/>
        </w:rPr>
        <w:t xml:space="preserve">- «Обустройство зоны отдыха и установка стел на территории МАОУ СОШ </w:t>
      </w:r>
      <w:r w:rsidRPr="003D27F9">
        <w:rPr>
          <w:rFonts w:ascii="Times New Roman" w:hAnsi="Times New Roman" w:cs="Times New Roman"/>
          <w:sz w:val="26"/>
          <w:szCs w:val="26"/>
        </w:rPr>
        <w:lastRenderedPageBreak/>
        <w:t>им. Кима Е.И. пгт Шахтерск (в рамках проекта «Именная стела школы»)». На реализацию проекта направлено 2 525,2 тыс. рублей.</w:t>
      </w:r>
      <w:r w:rsidRPr="003D27F9">
        <w:rPr>
          <w:rFonts w:ascii="Times New Roman" w:eastAsiaTheme="minorHAnsi" w:hAnsi="Times New Roman" w:cs="Times New Roman"/>
          <w:sz w:val="26"/>
          <w:szCs w:val="26"/>
          <w:lang w:eastAsia="en-US"/>
        </w:rPr>
        <w:t xml:space="preserve"> В рамках реализации проекта произведено</w:t>
      </w:r>
      <w:r w:rsidRPr="003D27F9">
        <w:rPr>
          <w:rFonts w:ascii="Times New Roman" w:hAnsi="Times New Roman" w:cs="Times New Roman"/>
          <w:sz w:val="26"/>
          <w:szCs w:val="26"/>
        </w:rPr>
        <w:t xml:space="preserve"> устройство основания и покрытия зоны отдыха и площадки под установку стелы, изготовлены и установлены стелы;</w:t>
      </w:r>
    </w:p>
    <w:p w14:paraId="059B15C4"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r w:rsidRPr="003D27F9">
        <w:rPr>
          <w:rFonts w:ascii="Times New Roman" w:hAnsi="Times New Roman" w:cs="Times New Roman"/>
          <w:sz w:val="26"/>
          <w:szCs w:val="26"/>
        </w:rPr>
        <w:t>- «Оснащение школьного театра и приобретение оборудования и реквизита для проведения мероприятий и праздников в МБОУ СОШ с. Краснополье». На реализацию проекта направлено 2 468,2 тыс. рублей.</w:t>
      </w:r>
      <w:r w:rsidRPr="003D27F9">
        <w:rPr>
          <w:rFonts w:ascii="Times New Roman" w:eastAsiaTheme="minorHAnsi" w:hAnsi="Times New Roman" w:cs="Times New Roman"/>
          <w:sz w:val="26"/>
          <w:szCs w:val="26"/>
          <w:lang w:eastAsia="en-US"/>
        </w:rPr>
        <w:t xml:space="preserve"> В рамках реализации проекта </w:t>
      </w:r>
      <w:r w:rsidRPr="003D27F9">
        <w:rPr>
          <w:rFonts w:ascii="Times New Roman" w:hAnsi="Times New Roman" w:cs="Times New Roman"/>
          <w:sz w:val="26"/>
          <w:szCs w:val="26"/>
        </w:rPr>
        <w:t>приобретено световое оборудование и произведен его монтаж, приобретена оргтехника, театральные костюмы, декорации, ростовые и перчаточные куклы, занавес, ширмы, стенды, баннеры, мебель, инвентарь для театра и мероприятий;</w:t>
      </w:r>
    </w:p>
    <w:p w14:paraId="299EB0E9"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r w:rsidRPr="003D27F9">
        <w:rPr>
          <w:rFonts w:ascii="Times New Roman" w:hAnsi="Times New Roman" w:cs="Times New Roman"/>
          <w:sz w:val="26"/>
          <w:szCs w:val="26"/>
        </w:rPr>
        <w:t>- «Ремонт и оснащение кабинетов технологии и ОБЗР в МБОУ СОШ с. Поречье». На реализацию проекта направлено 2 525,3 тыс. рублей.</w:t>
      </w:r>
      <w:r w:rsidRPr="003D27F9">
        <w:rPr>
          <w:rFonts w:ascii="Times New Roman" w:eastAsiaTheme="minorHAnsi" w:hAnsi="Times New Roman" w:cs="Times New Roman"/>
          <w:sz w:val="26"/>
          <w:szCs w:val="26"/>
          <w:lang w:eastAsia="en-US"/>
        </w:rPr>
        <w:t xml:space="preserve"> В рамках реализации проекта произведен </w:t>
      </w:r>
      <w:r w:rsidRPr="003D27F9">
        <w:rPr>
          <w:rFonts w:ascii="Times New Roman" w:hAnsi="Times New Roman" w:cs="Times New Roman"/>
          <w:sz w:val="26"/>
          <w:szCs w:val="26"/>
        </w:rPr>
        <w:t>косметический ремонт кабинетов, устройство перегородки в кабинете технологии, приобретены мебель, оборудование, инструменты, инвентарь, расходные материалы, посуда, спецодежда;</w:t>
      </w:r>
    </w:p>
    <w:p w14:paraId="47F590AB"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r w:rsidRPr="003D27F9">
        <w:rPr>
          <w:rFonts w:ascii="Times New Roman" w:hAnsi="Times New Roman" w:cs="Times New Roman"/>
          <w:sz w:val="26"/>
          <w:szCs w:val="26"/>
        </w:rPr>
        <w:t xml:space="preserve">- «Обустройство Центра детских инициатив в МБОУ СОШ с. Бошняково им. </w:t>
      </w:r>
      <w:proofErr w:type="spellStart"/>
      <w:r w:rsidRPr="003D27F9">
        <w:rPr>
          <w:rFonts w:ascii="Times New Roman" w:hAnsi="Times New Roman" w:cs="Times New Roman"/>
          <w:sz w:val="26"/>
          <w:szCs w:val="26"/>
        </w:rPr>
        <w:t>Дорошенкова</w:t>
      </w:r>
      <w:proofErr w:type="spellEnd"/>
      <w:r w:rsidRPr="003D27F9">
        <w:rPr>
          <w:rFonts w:ascii="Times New Roman" w:hAnsi="Times New Roman" w:cs="Times New Roman"/>
          <w:sz w:val="26"/>
          <w:szCs w:val="26"/>
        </w:rPr>
        <w:t xml:space="preserve"> П.И.». На реализацию проекта направлено 2 525,3 тыс. рублей.</w:t>
      </w:r>
      <w:r w:rsidRPr="003D27F9">
        <w:rPr>
          <w:rFonts w:ascii="Times New Roman" w:eastAsiaTheme="minorHAnsi" w:hAnsi="Times New Roman" w:cs="Times New Roman"/>
          <w:sz w:val="26"/>
          <w:szCs w:val="26"/>
          <w:lang w:eastAsia="en-US"/>
        </w:rPr>
        <w:t xml:space="preserve"> В рамках реализации проекта произведен </w:t>
      </w:r>
      <w:r w:rsidRPr="003D27F9">
        <w:rPr>
          <w:rFonts w:ascii="Times New Roman" w:hAnsi="Times New Roman" w:cs="Times New Roman"/>
          <w:sz w:val="26"/>
          <w:szCs w:val="26"/>
        </w:rPr>
        <w:t>ремонт помещения, замена напольного покрытия, двери и освещения, приобретены мебель, компьютерное и интерактивное оборудование, оргтехника, жалюзи.</w:t>
      </w:r>
    </w:p>
    <w:p w14:paraId="32BBC88A"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p>
    <w:p w14:paraId="6909167E"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r w:rsidRPr="003D27F9">
        <w:rPr>
          <w:rFonts w:ascii="Times New Roman" w:hAnsi="Times New Roman" w:cs="Times New Roman"/>
          <w:sz w:val="26"/>
          <w:szCs w:val="26"/>
        </w:rPr>
        <w:t xml:space="preserve">В рамках </w:t>
      </w:r>
      <w:r w:rsidRPr="003D27F9">
        <w:rPr>
          <w:rFonts w:ascii="Times New Roman" w:hAnsi="Times New Roman" w:cs="Times New Roman"/>
          <w:b/>
          <w:sz w:val="26"/>
          <w:szCs w:val="26"/>
          <w:u w:val="single"/>
        </w:rPr>
        <w:t>комплекса процессных мероприятий «Организация и управление бюджетным процессом и повышение его открытости»</w:t>
      </w:r>
      <w:r w:rsidRPr="003D27F9">
        <w:rPr>
          <w:rFonts w:ascii="Times New Roman" w:hAnsi="Times New Roman" w:cs="Times New Roman"/>
          <w:sz w:val="26"/>
          <w:szCs w:val="26"/>
        </w:rPr>
        <w:t xml:space="preserve"> реализованы мероприятия:</w:t>
      </w:r>
    </w:p>
    <w:p w14:paraId="1CB0E11A" w14:textId="77777777" w:rsidR="00F728BC" w:rsidRDefault="00F728BC" w:rsidP="00F728BC">
      <w:pPr>
        <w:widowControl w:val="0"/>
        <w:autoSpaceDE w:val="0"/>
        <w:autoSpaceDN w:val="0"/>
        <w:adjustRightInd w:val="0"/>
        <w:ind w:firstLine="708"/>
        <w:jc w:val="both"/>
        <w:rPr>
          <w:rFonts w:ascii="Times New Roman" w:hAnsi="Times New Roman" w:cs="Times New Roman"/>
          <w:sz w:val="26"/>
          <w:szCs w:val="26"/>
        </w:rPr>
      </w:pPr>
      <w:r w:rsidRPr="003D27F9">
        <w:rPr>
          <w:rFonts w:ascii="Times New Roman" w:hAnsi="Times New Roman" w:cs="Times New Roman"/>
          <w:sz w:val="26"/>
          <w:szCs w:val="26"/>
        </w:rPr>
        <w:t xml:space="preserve">1. </w:t>
      </w:r>
      <w:r w:rsidRPr="003D27F9">
        <w:rPr>
          <w:rFonts w:ascii="Times New Roman" w:hAnsi="Times New Roman" w:cs="Times New Roman"/>
          <w:sz w:val="26"/>
          <w:szCs w:val="26"/>
          <w:u w:val="single"/>
        </w:rPr>
        <w:t>«Подготовка проекта решения Собрания Углегорского муниципального округа Сахалинской области о бюджете Углегорского муниципального округа Сахалинской области на очередной финансовый год и плановый период»</w:t>
      </w:r>
      <w:r w:rsidRPr="003D27F9">
        <w:rPr>
          <w:rFonts w:ascii="Times New Roman" w:hAnsi="Times New Roman" w:cs="Times New Roman"/>
          <w:sz w:val="26"/>
          <w:szCs w:val="26"/>
        </w:rPr>
        <w:t xml:space="preserve">. </w:t>
      </w:r>
      <w:r>
        <w:rPr>
          <w:rFonts w:ascii="Times New Roman" w:hAnsi="Times New Roman" w:cs="Times New Roman"/>
          <w:sz w:val="26"/>
          <w:szCs w:val="26"/>
        </w:rPr>
        <w:t>В ходе реализации мероприятия в течение 2025 года проводилась работа по:</w:t>
      </w:r>
    </w:p>
    <w:p w14:paraId="48B8698D" w14:textId="77777777" w:rsidR="00F728BC" w:rsidRDefault="00F728BC" w:rsidP="00F728BC">
      <w:pPr>
        <w:widowControl w:val="0"/>
        <w:autoSpaceDE w:val="0"/>
        <w:autoSpaceDN w:val="0"/>
        <w:adjustRightInd w:val="0"/>
        <w:ind w:firstLine="708"/>
        <w:jc w:val="both"/>
        <w:rPr>
          <w:rFonts w:ascii="Times New Roman" w:hAnsi="Times New Roman" w:cs="Times New Roman"/>
          <w:sz w:val="26"/>
          <w:szCs w:val="26"/>
        </w:rPr>
      </w:pPr>
      <w:r>
        <w:rPr>
          <w:rFonts w:ascii="Times New Roman" w:hAnsi="Times New Roman" w:cs="Times New Roman"/>
          <w:sz w:val="26"/>
          <w:szCs w:val="26"/>
        </w:rPr>
        <w:t>- р</w:t>
      </w:r>
      <w:r w:rsidRPr="000F04F1">
        <w:rPr>
          <w:rFonts w:ascii="Times New Roman" w:hAnsi="Times New Roman" w:cs="Times New Roman"/>
          <w:sz w:val="26"/>
          <w:szCs w:val="26"/>
        </w:rPr>
        <w:t>азработк</w:t>
      </w:r>
      <w:r>
        <w:rPr>
          <w:rFonts w:ascii="Times New Roman" w:hAnsi="Times New Roman" w:cs="Times New Roman"/>
          <w:sz w:val="26"/>
          <w:szCs w:val="26"/>
        </w:rPr>
        <w:t>е</w:t>
      </w:r>
      <w:r w:rsidRPr="000F04F1">
        <w:rPr>
          <w:rFonts w:ascii="Times New Roman" w:hAnsi="Times New Roman" w:cs="Times New Roman"/>
          <w:sz w:val="26"/>
          <w:szCs w:val="26"/>
        </w:rPr>
        <w:t xml:space="preserve"> графика подготовки проекта решения Собрания Углегорского муниципального округа Сахалинской области на очередной финансовый год и плановый период, документов и материалов, подлежащих внесению в Собрание Углегорского муниципального округа Сахалинской области</w:t>
      </w:r>
      <w:r>
        <w:rPr>
          <w:rFonts w:ascii="Times New Roman" w:hAnsi="Times New Roman" w:cs="Times New Roman"/>
          <w:sz w:val="26"/>
          <w:szCs w:val="26"/>
        </w:rPr>
        <w:t xml:space="preserve"> (издано постановление администрации Углегорского муниципального округа Сахалинской области от 02.06.2025 № 466-п/25 «Об утверждении плана – графика </w:t>
      </w:r>
      <w:r w:rsidRPr="000F04F1">
        <w:rPr>
          <w:rFonts w:ascii="Times New Roman" w:hAnsi="Times New Roman" w:cs="Times New Roman"/>
          <w:sz w:val="26"/>
          <w:szCs w:val="26"/>
        </w:rPr>
        <w:t xml:space="preserve">подготовки проекта решения Собрания Углегорского муниципального округа Сахалинской области на </w:t>
      </w:r>
      <w:r>
        <w:rPr>
          <w:rFonts w:ascii="Times New Roman" w:hAnsi="Times New Roman" w:cs="Times New Roman"/>
          <w:sz w:val="26"/>
          <w:szCs w:val="26"/>
        </w:rPr>
        <w:t>2026</w:t>
      </w:r>
      <w:r w:rsidRPr="000F04F1">
        <w:rPr>
          <w:rFonts w:ascii="Times New Roman" w:hAnsi="Times New Roman" w:cs="Times New Roman"/>
          <w:sz w:val="26"/>
          <w:szCs w:val="26"/>
        </w:rPr>
        <w:t xml:space="preserve"> год и плановый период</w:t>
      </w:r>
      <w:r>
        <w:rPr>
          <w:rFonts w:ascii="Times New Roman" w:hAnsi="Times New Roman" w:cs="Times New Roman"/>
          <w:sz w:val="26"/>
          <w:szCs w:val="26"/>
        </w:rPr>
        <w:t xml:space="preserve"> 2027 и 2028 годов</w:t>
      </w:r>
      <w:r w:rsidRPr="000F04F1">
        <w:rPr>
          <w:rFonts w:ascii="Times New Roman" w:hAnsi="Times New Roman" w:cs="Times New Roman"/>
          <w:sz w:val="26"/>
          <w:szCs w:val="26"/>
        </w:rPr>
        <w:t xml:space="preserve">, документов и материалов, </w:t>
      </w:r>
      <w:r>
        <w:rPr>
          <w:rFonts w:ascii="Times New Roman" w:hAnsi="Times New Roman" w:cs="Times New Roman"/>
          <w:sz w:val="26"/>
          <w:szCs w:val="26"/>
        </w:rPr>
        <w:t>разрабатываемых при составлении проекта»;</w:t>
      </w:r>
    </w:p>
    <w:p w14:paraId="65B62E85" w14:textId="77777777" w:rsidR="00F728BC" w:rsidRDefault="00F728BC" w:rsidP="00F728BC">
      <w:pPr>
        <w:widowControl w:val="0"/>
        <w:autoSpaceDE w:val="0"/>
        <w:autoSpaceDN w:val="0"/>
        <w:adjustRightInd w:val="0"/>
        <w:ind w:firstLine="708"/>
        <w:jc w:val="both"/>
        <w:rPr>
          <w:rFonts w:ascii="Times New Roman" w:hAnsi="Times New Roman" w:cs="Times New Roman"/>
          <w:sz w:val="26"/>
          <w:szCs w:val="26"/>
        </w:rPr>
      </w:pPr>
      <w:r>
        <w:rPr>
          <w:rFonts w:ascii="Times New Roman" w:hAnsi="Times New Roman" w:cs="Times New Roman"/>
          <w:sz w:val="26"/>
          <w:szCs w:val="26"/>
        </w:rPr>
        <w:lastRenderedPageBreak/>
        <w:t>- п</w:t>
      </w:r>
      <w:r w:rsidRPr="000F04F1">
        <w:rPr>
          <w:rFonts w:ascii="Times New Roman" w:hAnsi="Times New Roman" w:cs="Times New Roman"/>
          <w:sz w:val="26"/>
          <w:szCs w:val="26"/>
        </w:rPr>
        <w:t>одготовк</w:t>
      </w:r>
      <w:r>
        <w:rPr>
          <w:rFonts w:ascii="Times New Roman" w:hAnsi="Times New Roman" w:cs="Times New Roman"/>
          <w:sz w:val="26"/>
          <w:szCs w:val="26"/>
        </w:rPr>
        <w:t>е</w:t>
      </w:r>
      <w:r w:rsidRPr="000F04F1">
        <w:rPr>
          <w:rFonts w:ascii="Times New Roman" w:hAnsi="Times New Roman" w:cs="Times New Roman"/>
          <w:sz w:val="26"/>
          <w:szCs w:val="26"/>
        </w:rPr>
        <w:t xml:space="preserve"> реестра расходных обязательств Углегорского муниципального округа Сахалинской области</w:t>
      </w:r>
      <w:r>
        <w:rPr>
          <w:rFonts w:ascii="Times New Roman" w:hAnsi="Times New Roman" w:cs="Times New Roman"/>
          <w:sz w:val="26"/>
          <w:szCs w:val="26"/>
        </w:rPr>
        <w:t>. Реестр расходных обязательств за отчетный 2024 год и плановый период 2025 и 2026 годов подготовлен и сдан в установленный Министерством финансов Сахалинской области срок. Реестр размещен в ПК «Проект-ПРО» и на официальном сайте финансового управления Углегорского муниципального округа Сахалинской области в разделе «Открытый бюджет», подразделе «Информация об исполнении бюджета» (</w:t>
      </w:r>
      <w:r w:rsidRPr="003111B4">
        <w:rPr>
          <w:rFonts w:ascii="Times New Roman" w:hAnsi="Times New Roman" w:cs="Times New Roman"/>
          <w:sz w:val="26"/>
          <w:szCs w:val="26"/>
        </w:rPr>
        <w:t>https://disk.yandex.ru/i/HZgPy5xp4iUH3w</w:t>
      </w:r>
      <w:r>
        <w:rPr>
          <w:rFonts w:ascii="Times New Roman" w:hAnsi="Times New Roman" w:cs="Times New Roman"/>
          <w:sz w:val="26"/>
          <w:szCs w:val="26"/>
        </w:rPr>
        <w:t>);</w:t>
      </w:r>
    </w:p>
    <w:p w14:paraId="19239E87"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r>
        <w:rPr>
          <w:rFonts w:ascii="Times New Roman" w:hAnsi="Times New Roman" w:cs="Times New Roman"/>
          <w:sz w:val="26"/>
          <w:szCs w:val="26"/>
        </w:rPr>
        <w:t>- подготовке и внесению п</w:t>
      </w:r>
      <w:r w:rsidRPr="003D27F9">
        <w:rPr>
          <w:rFonts w:ascii="Times New Roman" w:hAnsi="Times New Roman" w:cs="Times New Roman"/>
          <w:sz w:val="26"/>
          <w:szCs w:val="26"/>
        </w:rPr>
        <w:t>роект</w:t>
      </w:r>
      <w:r>
        <w:rPr>
          <w:rFonts w:ascii="Times New Roman" w:hAnsi="Times New Roman" w:cs="Times New Roman"/>
          <w:sz w:val="26"/>
          <w:szCs w:val="26"/>
        </w:rPr>
        <w:t>а</w:t>
      </w:r>
      <w:r w:rsidRPr="003D27F9">
        <w:rPr>
          <w:rFonts w:ascii="Times New Roman" w:hAnsi="Times New Roman" w:cs="Times New Roman"/>
          <w:sz w:val="26"/>
          <w:szCs w:val="26"/>
        </w:rPr>
        <w:t xml:space="preserve"> решения Собрания Углегорского муниципального округа Сахалинской области «О бюджете Углегорского муниципального округа Сахалинской области на 2026 год и плановый период 2027 и 2028 годов»</w:t>
      </w:r>
      <w:r>
        <w:rPr>
          <w:rFonts w:ascii="Times New Roman" w:hAnsi="Times New Roman" w:cs="Times New Roman"/>
          <w:sz w:val="26"/>
          <w:szCs w:val="26"/>
        </w:rPr>
        <w:t>. Проект</w:t>
      </w:r>
      <w:r w:rsidRPr="003D27F9">
        <w:rPr>
          <w:rFonts w:ascii="Times New Roman" w:hAnsi="Times New Roman" w:cs="Times New Roman"/>
          <w:sz w:val="26"/>
          <w:szCs w:val="26"/>
        </w:rPr>
        <w:t xml:space="preserve"> подготовлен и представлен на рассмотрение Собранию Углегорского муниципального округа Сахалинской области и Контро</w:t>
      </w:r>
      <w:r>
        <w:rPr>
          <w:rFonts w:ascii="Times New Roman" w:hAnsi="Times New Roman" w:cs="Times New Roman"/>
          <w:sz w:val="26"/>
          <w:szCs w:val="26"/>
        </w:rPr>
        <w:t>л</w:t>
      </w:r>
      <w:r w:rsidRPr="003D27F9">
        <w:rPr>
          <w:rFonts w:ascii="Times New Roman" w:hAnsi="Times New Roman" w:cs="Times New Roman"/>
          <w:sz w:val="26"/>
          <w:szCs w:val="26"/>
        </w:rPr>
        <w:t>ьно</w:t>
      </w:r>
      <w:r>
        <w:rPr>
          <w:rFonts w:ascii="Times New Roman" w:hAnsi="Times New Roman" w:cs="Times New Roman"/>
          <w:sz w:val="26"/>
          <w:szCs w:val="26"/>
        </w:rPr>
        <w:t>-</w:t>
      </w:r>
      <w:r w:rsidRPr="003D27F9">
        <w:rPr>
          <w:rFonts w:ascii="Times New Roman" w:hAnsi="Times New Roman" w:cs="Times New Roman"/>
          <w:sz w:val="26"/>
          <w:szCs w:val="26"/>
        </w:rPr>
        <w:t xml:space="preserve">счетной палате Углегорского муниципального округа Сахалинской области 14.11.2025 года. </w:t>
      </w:r>
    </w:p>
    <w:p w14:paraId="06855E57"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r w:rsidRPr="003D27F9">
        <w:rPr>
          <w:rFonts w:ascii="Times New Roman" w:hAnsi="Times New Roman" w:cs="Times New Roman"/>
          <w:sz w:val="26"/>
          <w:szCs w:val="26"/>
        </w:rPr>
        <w:t xml:space="preserve">2. </w:t>
      </w:r>
      <w:r w:rsidRPr="003D27F9">
        <w:rPr>
          <w:rFonts w:ascii="Times New Roman" w:hAnsi="Times New Roman" w:cs="Times New Roman"/>
          <w:sz w:val="26"/>
          <w:szCs w:val="26"/>
          <w:u w:val="single"/>
        </w:rPr>
        <w:t>«Организация исполнения местного бюджета»</w:t>
      </w:r>
      <w:r w:rsidRPr="003D27F9">
        <w:rPr>
          <w:rFonts w:ascii="Times New Roman" w:hAnsi="Times New Roman" w:cs="Times New Roman"/>
          <w:sz w:val="26"/>
          <w:szCs w:val="26"/>
        </w:rPr>
        <w:t>. В ходе реализации мероприятия в течение 2025 года проводилась работа по:</w:t>
      </w:r>
    </w:p>
    <w:p w14:paraId="4580D30C"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r w:rsidRPr="00A112EC">
        <w:rPr>
          <w:rFonts w:ascii="Times New Roman" w:hAnsi="Times New Roman" w:cs="Times New Roman"/>
          <w:sz w:val="26"/>
          <w:szCs w:val="26"/>
        </w:rPr>
        <w:t>- утверждению сводной бюджетной росписи Углегорского муниципального округа Сахалинской области на 2026 год и плановый период 2027 и 2028 годов (распоряжение № 33 от 30.12.2025);</w:t>
      </w:r>
    </w:p>
    <w:p w14:paraId="7A2D49F9"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r w:rsidRPr="003D27F9">
        <w:rPr>
          <w:rFonts w:ascii="Times New Roman" w:hAnsi="Times New Roman" w:cs="Times New Roman"/>
          <w:sz w:val="26"/>
          <w:szCs w:val="26"/>
        </w:rPr>
        <w:t>- утверждению кассового плана исполнения местного бюджета (регулярно по необходимости);</w:t>
      </w:r>
    </w:p>
    <w:p w14:paraId="367BD4C3"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r w:rsidRPr="003D27F9">
        <w:rPr>
          <w:rFonts w:ascii="Times New Roman" w:hAnsi="Times New Roman" w:cs="Times New Roman"/>
          <w:sz w:val="26"/>
          <w:szCs w:val="26"/>
        </w:rPr>
        <w:t xml:space="preserve">- формированию и направлению в Министерство финансов Сахалинской области бюджетной и бухгалтерской отчетности за 2024 год. Отчетность подготовлена, направлена в установленный Министерством срок </w:t>
      </w:r>
      <w:r>
        <w:rPr>
          <w:rFonts w:ascii="Times New Roman" w:hAnsi="Times New Roman" w:cs="Times New Roman"/>
          <w:sz w:val="26"/>
          <w:szCs w:val="26"/>
        </w:rPr>
        <w:t>(11.02.2025 года).</w:t>
      </w:r>
      <w:r w:rsidRPr="003D27F9">
        <w:rPr>
          <w:rFonts w:ascii="Times New Roman" w:hAnsi="Times New Roman" w:cs="Times New Roman"/>
          <w:sz w:val="26"/>
          <w:szCs w:val="26"/>
        </w:rPr>
        <w:t>;</w:t>
      </w:r>
    </w:p>
    <w:p w14:paraId="479E07B1"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r w:rsidRPr="003D27F9">
        <w:rPr>
          <w:rFonts w:ascii="Times New Roman" w:hAnsi="Times New Roman" w:cs="Times New Roman"/>
          <w:sz w:val="26"/>
          <w:szCs w:val="26"/>
        </w:rPr>
        <w:t>- установлению бюджетного задания по увеличению доходов в бюджет Углегорского муниципального округа Сахалинской области на 2025 год и плановый период 2026 и 2027 года. Бюджетное задание установлено в установленный срок</w:t>
      </w:r>
      <w:r>
        <w:rPr>
          <w:rFonts w:ascii="Times New Roman" w:hAnsi="Times New Roman" w:cs="Times New Roman"/>
          <w:sz w:val="26"/>
          <w:szCs w:val="26"/>
        </w:rPr>
        <w:t xml:space="preserve"> (не позднее 1 марта)</w:t>
      </w:r>
      <w:r w:rsidRPr="003D27F9">
        <w:rPr>
          <w:rFonts w:ascii="Times New Roman" w:hAnsi="Times New Roman" w:cs="Times New Roman"/>
          <w:sz w:val="26"/>
          <w:szCs w:val="26"/>
        </w:rPr>
        <w:t xml:space="preserve"> распоряжением администрации Углегорского муниципального округа Сахалинской области от 03.02.2025 № 26-р/25;</w:t>
      </w:r>
    </w:p>
    <w:p w14:paraId="1499FCC0" w14:textId="77777777" w:rsidR="00F728BC" w:rsidRPr="003D27F9" w:rsidRDefault="00F728BC" w:rsidP="00F728BC">
      <w:pPr>
        <w:pStyle w:val="af"/>
        <w:spacing w:before="0" w:beforeAutospacing="0" w:after="0" w:afterAutospacing="0"/>
        <w:ind w:firstLine="708"/>
        <w:jc w:val="both"/>
        <w:rPr>
          <w:sz w:val="26"/>
          <w:szCs w:val="26"/>
        </w:rPr>
      </w:pPr>
      <w:r w:rsidRPr="003D27F9">
        <w:rPr>
          <w:sz w:val="26"/>
          <w:szCs w:val="26"/>
        </w:rPr>
        <w:t>- подготовке проекта решения Собрания Углегорского муниципального округа Сахалинской области «Об исполнении бюджета Углегорского муниципального округа Сахалинской области за 2024 год». Проект решения Собрания Углегорского муниципального округа Сахалинской области подготовлен и представлен в установленные сроки</w:t>
      </w:r>
      <w:r>
        <w:rPr>
          <w:sz w:val="26"/>
          <w:szCs w:val="26"/>
        </w:rPr>
        <w:t xml:space="preserve"> (до 01 мая)</w:t>
      </w:r>
      <w:r w:rsidRPr="003D27F9">
        <w:rPr>
          <w:sz w:val="26"/>
          <w:szCs w:val="26"/>
        </w:rPr>
        <w:t xml:space="preserve"> Собранию Углегорского муниципального округа Сахалинской области и Контрольно</w:t>
      </w:r>
      <w:r>
        <w:rPr>
          <w:sz w:val="26"/>
          <w:szCs w:val="26"/>
        </w:rPr>
        <w:t>-</w:t>
      </w:r>
      <w:r w:rsidRPr="003D27F9">
        <w:rPr>
          <w:sz w:val="26"/>
          <w:szCs w:val="26"/>
        </w:rPr>
        <w:t>счетной палате Углегорского муниципального округа Сахалинской области 29.04.2025 года;</w:t>
      </w:r>
    </w:p>
    <w:p w14:paraId="7282175B" w14:textId="77777777" w:rsidR="00F728BC" w:rsidRPr="003D27F9" w:rsidRDefault="00F728BC" w:rsidP="00F728BC">
      <w:pPr>
        <w:pStyle w:val="af"/>
        <w:spacing w:before="0" w:beforeAutospacing="0" w:after="0" w:afterAutospacing="0"/>
        <w:ind w:firstLine="708"/>
        <w:jc w:val="both"/>
        <w:rPr>
          <w:sz w:val="26"/>
          <w:szCs w:val="26"/>
        </w:rPr>
      </w:pPr>
      <w:r w:rsidRPr="003D27F9">
        <w:rPr>
          <w:sz w:val="26"/>
          <w:szCs w:val="26"/>
        </w:rPr>
        <w:t xml:space="preserve">- формированию перечня налоговых расходов Углегорского муниципального округа Сахалинской области. Перечень сформирован в установленные сроки и размещен на официальном сайте финансового управления Углегорского </w:t>
      </w:r>
      <w:r w:rsidRPr="003D27F9">
        <w:rPr>
          <w:sz w:val="26"/>
          <w:szCs w:val="26"/>
        </w:rPr>
        <w:lastRenderedPageBreak/>
        <w:t>муниципального округа Сахалинской области (https://бюджет-углегорск65.рф/budget-and-tax-policy);</w:t>
      </w:r>
    </w:p>
    <w:p w14:paraId="03C6F473" w14:textId="77777777" w:rsidR="00F728BC" w:rsidRPr="003D27F9" w:rsidRDefault="00F728BC" w:rsidP="00F728BC">
      <w:pPr>
        <w:pStyle w:val="af"/>
        <w:spacing w:before="0" w:beforeAutospacing="0" w:after="0" w:afterAutospacing="0"/>
        <w:ind w:firstLine="708"/>
        <w:jc w:val="both"/>
        <w:rPr>
          <w:sz w:val="26"/>
          <w:szCs w:val="26"/>
        </w:rPr>
      </w:pPr>
      <w:r w:rsidRPr="003D27F9">
        <w:rPr>
          <w:sz w:val="26"/>
          <w:szCs w:val="26"/>
        </w:rPr>
        <w:t>- проведении оценки налоговых расходов. Данные для оценки сформированы и направлены в адрес Министерства финансов Сахалинской области в установленные сроки (</w:t>
      </w:r>
      <w:r>
        <w:rPr>
          <w:sz w:val="26"/>
          <w:szCs w:val="26"/>
        </w:rPr>
        <w:t xml:space="preserve">письмо администрации Углегорского муниципального округа Сахалинской области </w:t>
      </w:r>
      <w:r w:rsidRPr="003D27F9">
        <w:rPr>
          <w:sz w:val="26"/>
          <w:szCs w:val="26"/>
        </w:rPr>
        <w:t>исх.№ 5.04.33-5140/25 от 19.08.2025).</w:t>
      </w:r>
    </w:p>
    <w:p w14:paraId="029C92F5"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r w:rsidRPr="003D27F9">
        <w:rPr>
          <w:rFonts w:ascii="Times New Roman" w:hAnsi="Times New Roman" w:cs="Times New Roman"/>
          <w:sz w:val="26"/>
          <w:szCs w:val="26"/>
        </w:rPr>
        <w:t xml:space="preserve">3. </w:t>
      </w:r>
      <w:r w:rsidRPr="003D27F9">
        <w:rPr>
          <w:rFonts w:ascii="Times New Roman" w:hAnsi="Times New Roman" w:cs="Times New Roman"/>
          <w:sz w:val="26"/>
          <w:szCs w:val="26"/>
          <w:u w:val="single"/>
        </w:rPr>
        <w:t>«Методическое обеспечение бюджетного процесса».</w:t>
      </w:r>
      <w:r w:rsidRPr="003D27F9">
        <w:rPr>
          <w:rFonts w:ascii="Times New Roman" w:hAnsi="Times New Roman" w:cs="Times New Roman"/>
          <w:sz w:val="26"/>
          <w:szCs w:val="26"/>
        </w:rPr>
        <w:t xml:space="preserve"> В ходе реализации мероприятия в течение 2025 года проводилась работа по:</w:t>
      </w:r>
    </w:p>
    <w:p w14:paraId="4BBE76CD"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r w:rsidRPr="003D27F9">
        <w:rPr>
          <w:rFonts w:ascii="Times New Roman" w:hAnsi="Times New Roman" w:cs="Times New Roman"/>
          <w:sz w:val="26"/>
          <w:szCs w:val="26"/>
        </w:rPr>
        <w:t>- определению мероприятий по реализации решения Углегорского муниципального округа Сахалинской области на 2025 год и плановый период 2026 и 2027 годов. Мероприятия разработаны и утверждены постановлением администрации Углегорского муниципального округа Сахалинской области от 13.03.2025 № 231-п/25 «О мерах по реализации решения Собрания Углегорского муниципального округа Сахалинской области на 2025 год и плановый период 2026 и 2027 годов»;</w:t>
      </w:r>
    </w:p>
    <w:p w14:paraId="64E08059"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r w:rsidRPr="003D27F9">
        <w:rPr>
          <w:rFonts w:ascii="Times New Roman" w:hAnsi="Times New Roman" w:cs="Times New Roman"/>
          <w:sz w:val="26"/>
          <w:szCs w:val="26"/>
        </w:rPr>
        <w:t xml:space="preserve">- определению Основных направлений бюджетной, налоговой долговой политики Углегорского муниципального округа Сахалинской области. Основные направления </w:t>
      </w:r>
      <w:r>
        <w:rPr>
          <w:rFonts w:ascii="Times New Roman" w:hAnsi="Times New Roman" w:cs="Times New Roman"/>
          <w:sz w:val="26"/>
          <w:szCs w:val="26"/>
        </w:rPr>
        <w:t>утверждены</w:t>
      </w:r>
      <w:r w:rsidRPr="003D27F9">
        <w:rPr>
          <w:rFonts w:ascii="Times New Roman" w:hAnsi="Times New Roman" w:cs="Times New Roman"/>
          <w:sz w:val="26"/>
          <w:szCs w:val="26"/>
        </w:rPr>
        <w:t xml:space="preserve"> постановлением администрации Углегорского муниципального округа Сахалинской области от 07.11.2025 № 783-п/25 «Об утверждении Основных направлений бюджетной и налоговой политики Углегорского муниципального округа Сахалинской области на 2026-2028 годы»;</w:t>
      </w:r>
    </w:p>
    <w:p w14:paraId="13A8BA11"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r w:rsidRPr="003D27F9">
        <w:rPr>
          <w:rFonts w:ascii="Times New Roman" w:hAnsi="Times New Roman" w:cs="Times New Roman"/>
          <w:sz w:val="26"/>
          <w:szCs w:val="26"/>
        </w:rPr>
        <w:t xml:space="preserve">- утверждению перечней и кодов целевых статей расходов бюджета Углегорского муниципального округа Сахалинской области. Перечень и коды целевых статей разработаны и утверждены распоряжением финансового управления Углегорского муниципального округа Сахалинской области от 30.12.2025 № </w:t>
      </w:r>
      <w:r>
        <w:rPr>
          <w:rFonts w:ascii="Times New Roman" w:hAnsi="Times New Roman" w:cs="Times New Roman"/>
          <w:sz w:val="26"/>
          <w:szCs w:val="26"/>
        </w:rPr>
        <w:t xml:space="preserve">34 </w:t>
      </w:r>
      <w:r w:rsidRPr="003D27F9">
        <w:rPr>
          <w:rFonts w:ascii="Times New Roman" w:hAnsi="Times New Roman" w:cs="Times New Roman"/>
          <w:sz w:val="26"/>
          <w:szCs w:val="26"/>
        </w:rPr>
        <w:t xml:space="preserve">«Об утверждении перечня и кодов целевых статей, направлений и дополнительных аналитических кодов расходов бюджета Углегорского муниципального округа Сахалинской области на 2026 год и плановый период 2027 и 2028 годов». </w:t>
      </w:r>
    </w:p>
    <w:p w14:paraId="4AF6C896"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r w:rsidRPr="003D27F9">
        <w:rPr>
          <w:rFonts w:ascii="Times New Roman" w:hAnsi="Times New Roman" w:cs="Times New Roman"/>
          <w:sz w:val="26"/>
          <w:szCs w:val="26"/>
        </w:rPr>
        <w:t>4. «</w:t>
      </w:r>
      <w:r w:rsidRPr="003D27F9">
        <w:rPr>
          <w:rFonts w:ascii="Times New Roman" w:hAnsi="Times New Roman" w:cs="Times New Roman"/>
          <w:sz w:val="26"/>
          <w:szCs w:val="26"/>
          <w:u w:val="single"/>
        </w:rPr>
        <w:t>Повышение качества финансового менеджмента главных распорядителей бюджетных средств Углегорского муниципального округа Сахалинской области»</w:t>
      </w:r>
      <w:r w:rsidRPr="003D27F9">
        <w:rPr>
          <w:rFonts w:ascii="Times New Roman" w:hAnsi="Times New Roman" w:cs="Times New Roman"/>
          <w:sz w:val="26"/>
          <w:szCs w:val="26"/>
        </w:rPr>
        <w:t>. В ходе реализации мероприятия в течение 2025 года проводилась работа по:</w:t>
      </w:r>
    </w:p>
    <w:p w14:paraId="7879F4FC" w14:textId="77777777" w:rsidR="00F728BC" w:rsidRDefault="00F728BC" w:rsidP="00F728BC">
      <w:pPr>
        <w:widowControl w:val="0"/>
        <w:autoSpaceDE w:val="0"/>
        <w:autoSpaceDN w:val="0"/>
        <w:adjustRightInd w:val="0"/>
        <w:ind w:firstLine="708"/>
        <w:jc w:val="both"/>
        <w:rPr>
          <w:rFonts w:ascii="Times New Roman" w:hAnsi="Times New Roman" w:cs="Times New Roman"/>
          <w:sz w:val="26"/>
          <w:szCs w:val="26"/>
        </w:rPr>
      </w:pPr>
      <w:r w:rsidRPr="005D6D01">
        <w:rPr>
          <w:rFonts w:ascii="Times New Roman" w:hAnsi="Times New Roman" w:cs="Times New Roman"/>
          <w:sz w:val="26"/>
          <w:szCs w:val="26"/>
        </w:rPr>
        <w:t>- проведению оценки качества финансового менеджмента по показателям и направлениям в разрезе главных распорядителей бюджетных средств.</w:t>
      </w:r>
      <w:r>
        <w:rPr>
          <w:rFonts w:ascii="Times New Roman" w:hAnsi="Times New Roman" w:cs="Times New Roman"/>
          <w:sz w:val="26"/>
          <w:szCs w:val="26"/>
        </w:rPr>
        <w:t xml:space="preserve"> Основанием проведения мониторинга оценки качества финансового менеджмента является распоряжение Финансового управления Углегорского муниципального округа Сахалинской области от 28.12.2024 № 58 «Об утверждении Порядка проведения мониторинга качества финансового менеджмента, осуществляемого Финансовым управлением Углегорского муниципального округа Сахалинской области». Мониторинг оценки качества финансового менеджмента проведен в установленный распоряжением срок. </w:t>
      </w:r>
    </w:p>
    <w:tbl>
      <w:tblPr>
        <w:tblW w:w="9400" w:type="dxa"/>
        <w:tblLook w:val="04A0" w:firstRow="1" w:lastRow="0" w:firstColumn="1" w:lastColumn="0" w:noHBand="0" w:noVBand="1"/>
      </w:tblPr>
      <w:tblGrid>
        <w:gridCol w:w="993"/>
        <w:gridCol w:w="3027"/>
        <w:gridCol w:w="1792"/>
        <w:gridCol w:w="3588"/>
      </w:tblGrid>
      <w:tr w:rsidR="00F728BC" w:rsidRPr="005D6D01" w14:paraId="72F0C048" w14:textId="77777777" w:rsidTr="00B77F5F">
        <w:trPr>
          <w:trHeight w:val="975"/>
        </w:trPr>
        <w:tc>
          <w:tcPr>
            <w:tcW w:w="9400" w:type="dxa"/>
            <w:gridSpan w:val="4"/>
            <w:tcBorders>
              <w:top w:val="nil"/>
              <w:left w:val="nil"/>
              <w:bottom w:val="nil"/>
              <w:right w:val="nil"/>
            </w:tcBorders>
            <w:vAlign w:val="center"/>
            <w:hideMark/>
          </w:tcPr>
          <w:p w14:paraId="46457D9D" w14:textId="77777777" w:rsidR="00F728BC" w:rsidRPr="00957366" w:rsidRDefault="00F728BC" w:rsidP="00B77F5F">
            <w:pPr>
              <w:jc w:val="center"/>
              <w:rPr>
                <w:rFonts w:ascii="Times New Roman" w:eastAsia="Times New Roman" w:hAnsi="Times New Roman" w:cs="Times New Roman"/>
                <w:b/>
                <w:bCs/>
                <w:sz w:val="26"/>
                <w:szCs w:val="26"/>
              </w:rPr>
            </w:pPr>
            <w:r w:rsidRPr="00957366">
              <w:rPr>
                <w:rFonts w:ascii="Times New Roman" w:eastAsia="Times New Roman" w:hAnsi="Times New Roman" w:cs="Times New Roman"/>
                <w:b/>
                <w:bCs/>
                <w:sz w:val="26"/>
                <w:szCs w:val="26"/>
              </w:rPr>
              <w:lastRenderedPageBreak/>
              <w:t>Рейтинг</w:t>
            </w:r>
            <w:r w:rsidRPr="00957366">
              <w:rPr>
                <w:rFonts w:ascii="Times New Roman" w:eastAsia="Times New Roman" w:hAnsi="Times New Roman" w:cs="Times New Roman"/>
                <w:b/>
                <w:bCs/>
                <w:sz w:val="26"/>
                <w:szCs w:val="26"/>
              </w:rPr>
              <w:br/>
              <w:t>ГРБС средств местного бюджета по уровню</w:t>
            </w:r>
            <w:r w:rsidRPr="00957366">
              <w:rPr>
                <w:rFonts w:ascii="Times New Roman" w:eastAsia="Times New Roman" w:hAnsi="Times New Roman" w:cs="Times New Roman"/>
                <w:b/>
                <w:bCs/>
                <w:sz w:val="26"/>
                <w:szCs w:val="26"/>
              </w:rPr>
              <w:br/>
              <w:t>итоговой оценки качества финансового менеджмента за 2025 год</w:t>
            </w:r>
          </w:p>
        </w:tc>
      </w:tr>
      <w:tr w:rsidR="00F728BC" w:rsidRPr="005D6D01" w14:paraId="043E85D7" w14:textId="77777777" w:rsidTr="00B77F5F">
        <w:trPr>
          <w:trHeight w:val="1470"/>
        </w:trPr>
        <w:tc>
          <w:tcPr>
            <w:tcW w:w="993" w:type="dxa"/>
            <w:tcBorders>
              <w:top w:val="single" w:sz="4" w:space="0" w:color="auto"/>
              <w:left w:val="single" w:sz="4" w:space="0" w:color="auto"/>
              <w:bottom w:val="single" w:sz="4" w:space="0" w:color="auto"/>
              <w:right w:val="single" w:sz="4" w:space="0" w:color="auto"/>
            </w:tcBorders>
            <w:vAlign w:val="center"/>
            <w:hideMark/>
          </w:tcPr>
          <w:p w14:paraId="190D789A" w14:textId="77777777" w:rsidR="00F728BC" w:rsidRPr="005D6D01" w:rsidRDefault="00F728BC" w:rsidP="00B77F5F">
            <w:pPr>
              <w:jc w:val="center"/>
              <w:rPr>
                <w:rFonts w:ascii="Times New Roman" w:eastAsia="Times New Roman" w:hAnsi="Times New Roman" w:cs="Times New Roman"/>
                <w:bCs/>
                <w:sz w:val="20"/>
                <w:szCs w:val="20"/>
              </w:rPr>
            </w:pPr>
            <w:r w:rsidRPr="005D6D01">
              <w:rPr>
                <w:rFonts w:ascii="Times New Roman" w:eastAsia="Times New Roman" w:hAnsi="Times New Roman" w:cs="Times New Roman"/>
                <w:bCs/>
                <w:sz w:val="20"/>
                <w:szCs w:val="20"/>
              </w:rPr>
              <w:t>Место в рейтинге</w:t>
            </w:r>
          </w:p>
        </w:tc>
        <w:tc>
          <w:tcPr>
            <w:tcW w:w="3027" w:type="dxa"/>
            <w:tcBorders>
              <w:top w:val="single" w:sz="4" w:space="0" w:color="auto"/>
              <w:left w:val="nil"/>
              <w:bottom w:val="single" w:sz="4" w:space="0" w:color="auto"/>
              <w:right w:val="single" w:sz="4" w:space="0" w:color="auto"/>
            </w:tcBorders>
            <w:shd w:val="clear" w:color="000000" w:fill="FFFFFF"/>
            <w:vAlign w:val="bottom"/>
            <w:hideMark/>
          </w:tcPr>
          <w:p w14:paraId="34D87BE5" w14:textId="77777777" w:rsidR="00F728BC" w:rsidRPr="005D6D01" w:rsidRDefault="00F728BC" w:rsidP="00B77F5F">
            <w:pPr>
              <w:jc w:val="center"/>
              <w:rPr>
                <w:rFonts w:ascii="Times New Roman" w:eastAsia="Times New Roman" w:hAnsi="Times New Roman" w:cs="Times New Roman"/>
                <w:bCs/>
                <w:sz w:val="20"/>
                <w:szCs w:val="20"/>
              </w:rPr>
            </w:pPr>
            <w:r w:rsidRPr="005D6D01">
              <w:rPr>
                <w:rFonts w:ascii="Times New Roman" w:eastAsia="Times New Roman" w:hAnsi="Times New Roman" w:cs="Times New Roman"/>
                <w:bCs/>
                <w:sz w:val="20"/>
                <w:szCs w:val="20"/>
              </w:rPr>
              <w:t>Наименование главного распорядителя средств местного бюджета</w:t>
            </w:r>
          </w:p>
        </w:tc>
        <w:tc>
          <w:tcPr>
            <w:tcW w:w="1792" w:type="dxa"/>
            <w:tcBorders>
              <w:top w:val="single" w:sz="4" w:space="0" w:color="auto"/>
              <w:left w:val="nil"/>
              <w:bottom w:val="single" w:sz="4" w:space="0" w:color="auto"/>
              <w:right w:val="single" w:sz="4" w:space="0" w:color="auto"/>
            </w:tcBorders>
            <w:vAlign w:val="bottom"/>
            <w:hideMark/>
          </w:tcPr>
          <w:p w14:paraId="7015D2C3" w14:textId="77777777" w:rsidR="00F728BC" w:rsidRPr="005D6D01" w:rsidRDefault="00F728BC" w:rsidP="00B77F5F">
            <w:pPr>
              <w:jc w:val="center"/>
              <w:rPr>
                <w:rFonts w:ascii="Times New Roman" w:eastAsia="Times New Roman" w:hAnsi="Times New Roman" w:cs="Times New Roman"/>
                <w:bCs/>
                <w:sz w:val="20"/>
                <w:szCs w:val="20"/>
              </w:rPr>
            </w:pPr>
            <w:r w:rsidRPr="005D6D01">
              <w:rPr>
                <w:rFonts w:ascii="Times New Roman" w:eastAsia="Times New Roman" w:hAnsi="Times New Roman" w:cs="Times New Roman"/>
                <w:bCs/>
                <w:sz w:val="20"/>
                <w:szCs w:val="20"/>
              </w:rPr>
              <w:t xml:space="preserve">Итоговая оценка качества финансового менеджмента главного распорядителя средств местного бюджета, </w:t>
            </w:r>
            <w:proofErr w:type="spellStart"/>
            <w:r w:rsidRPr="005D6D01">
              <w:rPr>
                <w:rFonts w:ascii="Times New Roman" w:eastAsia="Times New Roman" w:hAnsi="Times New Roman" w:cs="Times New Roman"/>
                <w:bCs/>
                <w:sz w:val="20"/>
                <w:szCs w:val="20"/>
              </w:rPr>
              <w:t>Ei</w:t>
            </w:r>
            <w:proofErr w:type="spellEnd"/>
          </w:p>
        </w:tc>
        <w:tc>
          <w:tcPr>
            <w:tcW w:w="3588" w:type="dxa"/>
            <w:tcBorders>
              <w:top w:val="single" w:sz="4" w:space="0" w:color="auto"/>
              <w:left w:val="nil"/>
              <w:bottom w:val="single" w:sz="4" w:space="0" w:color="auto"/>
              <w:right w:val="single" w:sz="4" w:space="0" w:color="auto"/>
            </w:tcBorders>
            <w:vAlign w:val="bottom"/>
            <w:hideMark/>
          </w:tcPr>
          <w:p w14:paraId="10436320" w14:textId="77777777" w:rsidR="00F728BC" w:rsidRPr="005D6D01" w:rsidRDefault="00F728BC" w:rsidP="00B77F5F">
            <w:pPr>
              <w:jc w:val="center"/>
              <w:rPr>
                <w:rFonts w:ascii="Times New Roman" w:eastAsia="Times New Roman" w:hAnsi="Times New Roman" w:cs="Times New Roman"/>
                <w:bCs/>
                <w:sz w:val="20"/>
                <w:szCs w:val="20"/>
              </w:rPr>
            </w:pPr>
            <w:r w:rsidRPr="005D6D01">
              <w:rPr>
                <w:rFonts w:ascii="Times New Roman" w:eastAsia="Times New Roman" w:hAnsi="Times New Roman" w:cs="Times New Roman"/>
                <w:bCs/>
                <w:sz w:val="20"/>
                <w:szCs w:val="20"/>
              </w:rPr>
              <w:t>Уровень качества финансового менеджмента главного распорядителя средств местного бюджета (высокий/удовлетворительный/низкий)</w:t>
            </w:r>
          </w:p>
        </w:tc>
      </w:tr>
      <w:tr w:rsidR="00F728BC" w:rsidRPr="005D6D01" w14:paraId="5BBFAF77" w14:textId="77777777" w:rsidTr="00B77F5F">
        <w:trPr>
          <w:trHeight w:val="225"/>
        </w:trPr>
        <w:tc>
          <w:tcPr>
            <w:tcW w:w="993" w:type="dxa"/>
            <w:tcBorders>
              <w:top w:val="nil"/>
              <w:left w:val="single" w:sz="4" w:space="0" w:color="auto"/>
              <w:bottom w:val="single" w:sz="4" w:space="0" w:color="auto"/>
              <w:right w:val="single" w:sz="4" w:space="0" w:color="auto"/>
            </w:tcBorders>
            <w:noWrap/>
            <w:vAlign w:val="center"/>
            <w:hideMark/>
          </w:tcPr>
          <w:p w14:paraId="6DA139F5" w14:textId="77777777" w:rsidR="00F728BC" w:rsidRPr="00E140BC" w:rsidRDefault="00F728BC" w:rsidP="00B77F5F">
            <w:pPr>
              <w:jc w:val="center"/>
              <w:rPr>
                <w:rFonts w:ascii="Times New Roman" w:eastAsia="Times New Roman" w:hAnsi="Times New Roman" w:cs="Times New Roman"/>
                <w:bCs/>
                <w:sz w:val="16"/>
                <w:szCs w:val="16"/>
              </w:rPr>
            </w:pPr>
            <w:r w:rsidRPr="00E140BC">
              <w:rPr>
                <w:rFonts w:ascii="Times New Roman" w:eastAsia="Times New Roman" w:hAnsi="Times New Roman" w:cs="Times New Roman"/>
                <w:bCs/>
                <w:sz w:val="16"/>
                <w:szCs w:val="16"/>
              </w:rPr>
              <w:t>1</w:t>
            </w:r>
          </w:p>
        </w:tc>
        <w:tc>
          <w:tcPr>
            <w:tcW w:w="3027" w:type="dxa"/>
            <w:tcBorders>
              <w:top w:val="nil"/>
              <w:left w:val="nil"/>
              <w:bottom w:val="single" w:sz="4" w:space="0" w:color="auto"/>
              <w:right w:val="single" w:sz="4" w:space="0" w:color="auto"/>
            </w:tcBorders>
            <w:shd w:val="clear" w:color="000000" w:fill="FFFFFF"/>
            <w:vAlign w:val="center"/>
            <w:hideMark/>
          </w:tcPr>
          <w:p w14:paraId="5D395653" w14:textId="77777777" w:rsidR="00F728BC" w:rsidRPr="00E140BC" w:rsidRDefault="00F728BC" w:rsidP="00B77F5F">
            <w:pPr>
              <w:jc w:val="center"/>
              <w:rPr>
                <w:rFonts w:ascii="Times New Roman" w:eastAsia="Times New Roman" w:hAnsi="Times New Roman" w:cs="Times New Roman"/>
                <w:bCs/>
                <w:sz w:val="16"/>
                <w:szCs w:val="16"/>
              </w:rPr>
            </w:pPr>
            <w:r w:rsidRPr="00E140BC">
              <w:rPr>
                <w:rFonts w:ascii="Times New Roman" w:eastAsia="Times New Roman" w:hAnsi="Times New Roman" w:cs="Times New Roman"/>
                <w:bCs/>
                <w:sz w:val="16"/>
                <w:szCs w:val="16"/>
              </w:rPr>
              <w:t>2</w:t>
            </w:r>
          </w:p>
        </w:tc>
        <w:tc>
          <w:tcPr>
            <w:tcW w:w="1792" w:type="dxa"/>
            <w:tcBorders>
              <w:top w:val="nil"/>
              <w:left w:val="nil"/>
              <w:bottom w:val="single" w:sz="4" w:space="0" w:color="auto"/>
              <w:right w:val="single" w:sz="4" w:space="0" w:color="auto"/>
            </w:tcBorders>
            <w:vAlign w:val="center"/>
            <w:hideMark/>
          </w:tcPr>
          <w:p w14:paraId="7BB1A4C3" w14:textId="77777777" w:rsidR="00F728BC" w:rsidRPr="00E140BC" w:rsidRDefault="00F728BC" w:rsidP="00B77F5F">
            <w:pPr>
              <w:jc w:val="center"/>
              <w:rPr>
                <w:rFonts w:ascii="Times New Roman" w:eastAsia="Times New Roman" w:hAnsi="Times New Roman" w:cs="Times New Roman"/>
                <w:bCs/>
                <w:sz w:val="16"/>
                <w:szCs w:val="16"/>
              </w:rPr>
            </w:pPr>
            <w:r w:rsidRPr="00E140BC">
              <w:rPr>
                <w:rFonts w:ascii="Times New Roman" w:eastAsia="Times New Roman" w:hAnsi="Times New Roman" w:cs="Times New Roman"/>
                <w:bCs/>
                <w:sz w:val="16"/>
                <w:szCs w:val="16"/>
              </w:rPr>
              <w:t>3</w:t>
            </w:r>
          </w:p>
        </w:tc>
        <w:tc>
          <w:tcPr>
            <w:tcW w:w="3588" w:type="dxa"/>
            <w:tcBorders>
              <w:top w:val="nil"/>
              <w:left w:val="nil"/>
              <w:bottom w:val="single" w:sz="4" w:space="0" w:color="auto"/>
              <w:right w:val="single" w:sz="4" w:space="0" w:color="auto"/>
            </w:tcBorders>
            <w:vAlign w:val="center"/>
            <w:hideMark/>
          </w:tcPr>
          <w:p w14:paraId="690ABB48" w14:textId="77777777" w:rsidR="00F728BC" w:rsidRPr="00E140BC" w:rsidRDefault="00F728BC" w:rsidP="00B77F5F">
            <w:pPr>
              <w:jc w:val="center"/>
              <w:rPr>
                <w:rFonts w:ascii="Times New Roman" w:eastAsia="Times New Roman" w:hAnsi="Times New Roman" w:cs="Times New Roman"/>
                <w:bCs/>
                <w:sz w:val="16"/>
                <w:szCs w:val="16"/>
              </w:rPr>
            </w:pPr>
            <w:r w:rsidRPr="00E140BC">
              <w:rPr>
                <w:rFonts w:ascii="Times New Roman" w:eastAsia="Times New Roman" w:hAnsi="Times New Roman" w:cs="Times New Roman"/>
                <w:bCs/>
                <w:sz w:val="16"/>
                <w:szCs w:val="16"/>
              </w:rPr>
              <w:t>4</w:t>
            </w:r>
          </w:p>
        </w:tc>
      </w:tr>
      <w:tr w:rsidR="00F728BC" w:rsidRPr="005D6D01" w14:paraId="1DC79F87" w14:textId="77777777" w:rsidTr="00B77F5F">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3BB612A" w14:textId="77777777" w:rsidR="00F728BC" w:rsidRPr="00E140BC" w:rsidRDefault="00F728BC" w:rsidP="00B77F5F">
            <w:pPr>
              <w:jc w:val="center"/>
              <w:rPr>
                <w:rFonts w:ascii="Times New Roman" w:eastAsia="Times New Roman" w:hAnsi="Times New Roman" w:cs="Times New Roman"/>
              </w:rPr>
            </w:pPr>
            <w:r w:rsidRPr="00E140BC">
              <w:rPr>
                <w:rFonts w:ascii="Times New Roman" w:eastAsia="Times New Roman" w:hAnsi="Times New Roman" w:cs="Times New Roman"/>
              </w:rPr>
              <w:t>1</w:t>
            </w:r>
          </w:p>
        </w:tc>
        <w:tc>
          <w:tcPr>
            <w:tcW w:w="3027" w:type="dxa"/>
            <w:tcBorders>
              <w:top w:val="nil"/>
              <w:left w:val="nil"/>
              <w:bottom w:val="single" w:sz="4" w:space="0" w:color="auto"/>
              <w:right w:val="nil"/>
            </w:tcBorders>
            <w:shd w:val="clear" w:color="000000" w:fill="FFFFFF"/>
            <w:noWrap/>
            <w:vAlign w:val="bottom"/>
            <w:hideMark/>
          </w:tcPr>
          <w:p w14:paraId="268B688B" w14:textId="77777777" w:rsidR="00F728BC" w:rsidRPr="00E140BC" w:rsidRDefault="00F728BC" w:rsidP="00B77F5F">
            <w:pPr>
              <w:rPr>
                <w:rFonts w:ascii="Times New Roman" w:eastAsia="Times New Roman" w:hAnsi="Times New Roman" w:cs="Times New Roman"/>
              </w:rPr>
            </w:pPr>
            <w:r w:rsidRPr="00E140BC">
              <w:rPr>
                <w:rFonts w:ascii="Times New Roman" w:eastAsia="Times New Roman" w:hAnsi="Times New Roman" w:cs="Times New Roman"/>
              </w:rPr>
              <w:t>Финансовое управление УМО СО</w:t>
            </w:r>
          </w:p>
        </w:tc>
        <w:tc>
          <w:tcPr>
            <w:tcW w:w="1792" w:type="dxa"/>
            <w:tcBorders>
              <w:top w:val="nil"/>
              <w:left w:val="single" w:sz="4" w:space="0" w:color="auto"/>
              <w:bottom w:val="single" w:sz="4" w:space="0" w:color="auto"/>
              <w:right w:val="single" w:sz="4" w:space="0" w:color="auto"/>
            </w:tcBorders>
            <w:shd w:val="clear" w:color="000000" w:fill="FFFFFF"/>
            <w:noWrap/>
            <w:vAlign w:val="bottom"/>
            <w:hideMark/>
          </w:tcPr>
          <w:p w14:paraId="4D365FA2" w14:textId="77777777" w:rsidR="00F728BC" w:rsidRPr="00E140BC" w:rsidRDefault="00F728BC" w:rsidP="00B77F5F">
            <w:pPr>
              <w:jc w:val="center"/>
              <w:rPr>
                <w:rFonts w:ascii="Times New Roman" w:eastAsia="Times New Roman" w:hAnsi="Times New Roman" w:cs="Times New Roman"/>
              </w:rPr>
            </w:pPr>
            <w:r w:rsidRPr="00E140BC">
              <w:rPr>
                <w:rFonts w:ascii="Times New Roman" w:eastAsia="Times New Roman" w:hAnsi="Times New Roman" w:cs="Times New Roman"/>
              </w:rPr>
              <w:t>107,5</w:t>
            </w:r>
          </w:p>
        </w:tc>
        <w:tc>
          <w:tcPr>
            <w:tcW w:w="3588" w:type="dxa"/>
            <w:tcBorders>
              <w:top w:val="nil"/>
              <w:left w:val="nil"/>
              <w:bottom w:val="single" w:sz="4" w:space="0" w:color="auto"/>
              <w:right w:val="single" w:sz="4" w:space="0" w:color="auto"/>
            </w:tcBorders>
            <w:shd w:val="clear" w:color="000000" w:fill="FFFFFF"/>
            <w:noWrap/>
            <w:vAlign w:val="bottom"/>
            <w:hideMark/>
          </w:tcPr>
          <w:p w14:paraId="39FF9A1A" w14:textId="77777777" w:rsidR="00F728BC" w:rsidRPr="00E140BC" w:rsidRDefault="00F728BC" w:rsidP="00B77F5F">
            <w:pPr>
              <w:jc w:val="center"/>
              <w:rPr>
                <w:rFonts w:ascii="Times New Roman" w:eastAsia="Times New Roman" w:hAnsi="Times New Roman" w:cs="Times New Roman"/>
              </w:rPr>
            </w:pPr>
            <w:r w:rsidRPr="00E140BC">
              <w:rPr>
                <w:rFonts w:ascii="Times New Roman" w:eastAsia="Times New Roman" w:hAnsi="Times New Roman" w:cs="Times New Roman"/>
              </w:rPr>
              <w:t>высокий</w:t>
            </w:r>
          </w:p>
        </w:tc>
      </w:tr>
      <w:tr w:rsidR="00F728BC" w:rsidRPr="005D6D01" w14:paraId="175EC0EA" w14:textId="77777777" w:rsidTr="00B77F5F">
        <w:trPr>
          <w:trHeight w:val="315"/>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E3FCDD8" w14:textId="77777777" w:rsidR="00F728BC" w:rsidRPr="00E140BC" w:rsidRDefault="00F728BC" w:rsidP="00B77F5F">
            <w:pPr>
              <w:jc w:val="center"/>
              <w:rPr>
                <w:rFonts w:ascii="Times New Roman" w:eastAsia="Times New Roman" w:hAnsi="Times New Roman" w:cs="Times New Roman"/>
              </w:rPr>
            </w:pPr>
            <w:r w:rsidRPr="00E140BC">
              <w:rPr>
                <w:rFonts w:ascii="Times New Roman" w:eastAsia="Times New Roman" w:hAnsi="Times New Roman" w:cs="Times New Roman"/>
              </w:rPr>
              <w:t>2</w:t>
            </w:r>
          </w:p>
        </w:tc>
        <w:tc>
          <w:tcPr>
            <w:tcW w:w="3027" w:type="dxa"/>
            <w:tcBorders>
              <w:top w:val="nil"/>
              <w:left w:val="nil"/>
              <w:bottom w:val="single" w:sz="8" w:space="0" w:color="auto"/>
              <w:right w:val="nil"/>
            </w:tcBorders>
            <w:shd w:val="clear" w:color="000000" w:fill="FFFFFF"/>
            <w:noWrap/>
            <w:vAlign w:val="bottom"/>
            <w:hideMark/>
          </w:tcPr>
          <w:p w14:paraId="40C89C1A" w14:textId="77777777" w:rsidR="00F728BC" w:rsidRPr="00E140BC" w:rsidRDefault="00F728BC" w:rsidP="00B77F5F">
            <w:pPr>
              <w:rPr>
                <w:rFonts w:ascii="Times New Roman" w:eastAsia="Times New Roman" w:hAnsi="Times New Roman" w:cs="Times New Roman"/>
              </w:rPr>
            </w:pPr>
            <w:r w:rsidRPr="00E140BC">
              <w:rPr>
                <w:rFonts w:ascii="Times New Roman" w:eastAsia="Times New Roman" w:hAnsi="Times New Roman" w:cs="Times New Roman"/>
              </w:rPr>
              <w:t>Управление образования УМО СО</w:t>
            </w:r>
          </w:p>
        </w:tc>
        <w:tc>
          <w:tcPr>
            <w:tcW w:w="1792" w:type="dxa"/>
            <w:tcBorders>
              <w:top w:val="nil"/>
              <w:left w:val="single" w:sz="4" w:space="0" w:color="auto"/>
              <w:bottom w:val="single" w:sz="4" w:space="0" w:color="auto"/>
              <w:right w:val="single" w:sz="4" w:space="0" w:color="auto"/>
            </w:tcBorders>
            <w:shd w:val="clear" w:color="000000" w:fill="FFFFFF"/>
            <w:noWrap/>
            <w:vAlign w:val="bottom"/>
            <w:hideMark/>
          </w:tcPr>
          <w:p w14:paraId="6B1979F8" w14:textId="77777777" w:rsidR="00F728BC" w:rsidRPr="00E140BC" w:rsidRDefault="00F728BC" w:rsidP="00B77F5F">
            <w:pPr>
              <w:jc w:val="center"/>
              <w:rPr>
                <w:rFonts w:ascii="Times New Roman" w:eastAsia="Times New Roman" w:hAnsi="Times New Roman" w:cs="Times New Roman"/>
              </w:rPr>
            </w:pPr>
            <w:r w:rsidRPr="00E140BC">
              <w:rPr>
                <w:rFonts w:ascii="Times New Roman" w:eastAsia="Times New Roman" w:hAnsi="Times New Roman" w:cs="Times New Roman"/>
              </w:rPr>
              <w:t>103,4</w:t>
            </w:r>
          </w:p>
        </w:tc>
        <w:tc>
          <w:tcPr>
            <w:tcW w:w="3588" w:type="dxa"/>
            <w:tcBorders>
              <w:top w:val="nil"/>
              <w:left w:val="nil"/>
              <w:bottom w:val="single" w:sz="4" w:space="0" w:color="auto"/>
              <w:right w:val="single" w:sz="4" w:space="0" w:color="auto"/>
            </w:tcBorders>
            <w:shd w:val="clear" w:color="000000" w:fill="FFFFFF"/>
            <w:noWrap/>
            <w:vAlign w:val="bottom"/>
            <w:hideMark/>
          </w:tcPr>
          <w:p w14:paraId="4B6907D8" w14:textId="77777777" w:rsidR="00F728BC" w:rsidRPr="00E140BC" w:rsidRDefault="00F728BC" w:rsidP="00B77F5F">
            <w:pPr>
              <w:jc w:val="center"/>
              <w:rPr>
                <w:rFonts w:ascii="Times New Roman" w:eastAsia="Times New Roman" w:hAnsi="Times New Roman" w:cs="Times New Roman"/>
              </w:rPr>
            </w:pPr>
            <w:r w:rsidRPr="00E140BC">
              <w:rPr>
                <w:rFonts w:ascii="Times New Roman" w:eastAsia="Times New Roman" w:hAnsi="Times New Roman" w:cs="Times New Roman"/>
              </w:rPr>
              <w:t>высокий</w:t>
            </w:r>
          </w:p>
        </w:tc>
      </w:tr>
      <w:tr w:rsidR="00F728BC" w:rsidRPr="005D6D01" w14:paraId="596E6C22" w14:textId="77777777" w:rsidTr="00B77F5F">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91B8383" w14:textId="77777777" w:rsidR="00F728BC" w:rsidRPr="00E140BC" w:rsidRDefault="00F728BC" w:rsidP="00B77F5F">
            <w:pPr>
              <w:jc w:val="center"/>
              <w:rPr>
                <w:rFonts w:ascii="Times New Roman" w:eastAsia="Times New Roman" w:hAnsi="Times New Roman" w:cs="Times New Roman"/>
              </w:rPr>
            </w:pPr>
            <w:r w:rsidRPr="00E140BC">
              <w:rPr>
                <w:rFonts w:ascii="Times New Roman" w:eastAsia="Times New Roman" w:hAnsi="Times New Roman" w:cs="Times New Roman"/>
              </w:rPr>
              <w:t>3</w:t>
            </w:r>
          </w:p>
        </w:tc>
        <w:tc>
          <w:tcPr>
            <w:tcW w:w="3027" w:type="dxa"/>
            <w:tcBorders>
              <w:top w:val="single" w:sz="4" w:space="0" w:color="auto"/>
              <w:left w:val="nil"/>
              <w:bottom w:val="single" w:sz="4" w:space="0" w:color="auto"/>
              <w:right w:val="nil"/>
            </w:tcBorders>
            <w:shd w:val="clear" w:color="000000" w:fill="FFFFFF"/>
            <w:noWrap/>
            <w:vAlign w:val="bottom"/>
            <w:hideMark/>
          </w:tcPr>
          <w:p w14:paraId="1F90FC67" w14:textId="77777777" w:rsidR="00F728BC" w:rsidRPr="00E140BC" w:rsidRDefault="00F728BC" w:rsidP="00B77F5F">
            <w:pPr>
              <w:rPr>
                <w:rFonts w:ascii="Times New Roman" w:eastAsia="Times New Roman" w:hAnsi="Times New Roman" w:cs="Times New Roman"/>
              </w:rPr>
            </w:pPr>
            <w:r w:rsidRPr="00E140BC">
              <w:rPr>
                <w:rFonts w:ascii="Times New Roman" w:eastAsia="Times New Roman" w:hAnsi="Times New Roman" w:cs="Times New Roman"/>
              </w:rPr>
              <w:t>Собрание УМО СО</w:t>
            </w:r>
          </w:p>
        </w:tc>
        <w:tc>
          <w:tcPr>
            <w:tcW w:w="1792" w:type="dxa"/>
            <w:tcBorders>
              <w:top w:val="nil"/>
              <w:left w:val="single" w:sz="4" w:space="0" w:color="auto"/>
              <w:bottom w:val="single" w:sz="4" w:space="0" w:color="auto"/>
              <w:right w:val="single" w:sz="4" w:space="0" w:color="auto"/>
            </w:tcBorders>
            <w:shd w:val="clear" w:color="000000" w:fill="FFFFFF"/>
            <w:noWrap/>
            <w:vAlign w:val="bottom"/>
            <w:hideMark/>
          </w:tcPr>
          <w:p w14:paraId="182FBDA8" w14:textId="77777777" w:rsidR="00F728BC" w:rsidRPr="00E140BC" w:rsidRDefault="00F728BC" w:rsidP="00B77F5F">
            <w:pPr>
              <w:jc w:val="center"/>
              <w:rPr>
                <w:rFonts w:ascii="Times New Roman" w:eastAsia="Times New Roman" w:hAnsi="Times New Roman" w:cs="Times New Roman"/>
              </w:rPr>
            </w:pPr>
            <w:r w:rsidRPr="00E140BC">
              <w:rPr>
                <w:rFonts w:ascii="Times New Roman" w:eastAsia="Times New Roman" w:hAnsi="Times New Roman" w:cs="Times New Roman"/>
              </w:rPr>
              <w:t>96,9</w:t>
            </w:r>
          </w:p>
        </w:tc>
        <w:tc>
          <w:tcPr>
            <w:tcW w:w="3588" w:type="dxa"/>
            <w:tcBorders>
              <w:top w:val="nil"/>
              <w:left w:val="nil"/>
              <w:bottom w:val="single" w:sz="4" w:space="0" w:color="auto"/>
              <w:right w:val="single" w:sz="4" w:space="0" w:color="auto"/>
            </w:tcBorders>
            <w:shd w:val="clear" w:color="000000" w:fill="FFFFFF"/>
            <w:noWrap/>
            <w:vAlign w:val="bottom"/>
            <w:hideMark/>
          </w:tcPr>
          <w:p w14:paraId="7A8B9F62" w14:textId="77777777" w:rsidR="00F728BC" w:rsidRPr="00E140BC" w:rsidRDefault="00F728BC" w:rsidP="00B77F5F">
            <w:pPr>
              <w:jc w:val="center"/>
              <w:rPr>
                <w:rFonts w:ascii="Times New Roman" w:eastAsia="Times New Roman" w:hAnsi="Times New Roman" w:cs="Times New Roman"/>
              </w:rPr>
            </w:pPr>
            <w:r w:rsidRPr="00E140BC">
              <w:rPr>
                <w:rFonts w:ascii="Times New Roman" w:eastAsia="Times New Roman" w:hAnsi="Times New Roman" w:cs="Times New Roman"/>
              </w:rPr>
              <w:t>высокий</w:t>
            </w:r>
          </w:p>
        </w:tc>
      </w:tr>
      <w:tr w:rsidR="00F728BC" w:rsidRPr="005D6D01" w14:paraId="5933A56E" w14:textId="77777777" w:rsidTr="00B77F5F">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C37462A" w14:textId="77777777" w:rsidR="00F728BC" w:rsidRPr="00E140BC" w:rsidRDefault="00F728BC" w:rsidP="00B77F5F">
            <w:pPr>
              <w:jc w:val="center"/>
              <w:rPr>
                <w:rFonts w:ascii="Times New Roman" w:eastAsia="Times New Roman" w:hAnsi="Times New Roman" w:cs="Times New Roman"/>
              </w:rPr>
            </w:pPr>
            <w:r w:rsidRPr="00E140BC">
              <w:rPr>
                <w:rFonts w:ascii="Times New Roman" w:eastAsia="Times New Roman" w:hAnsi="Times New Roman" w:cs="Times New Roman"/>
              </w:rPr>
              <w:t>4</w:t>
            </w:r>
          </w:p>
        </w:tc>
        <w:tc>
          <w:tcPr>
            <w:tcW w:w="3027" w:type="dxa"/>
            <w:tcBorders>
              <w:top w:val="nil"/>
              <w:left w:val="nil"/>
              <w:bottom w:val="single" w:sz="4" w:space="0" w:color="auto"/>
              <w:right w:val="nil"/>
            </w:tcBorders>
            <w:shd w:val="clear" w:color="000000" w:fill="FFFFFF"/>
            <w:noWrap/>
            <w:vAlign w:val="bottom"/>
            <w:hideMark/>
          </w:tcPr>
          <w:p w14:paraId="6F8BB616" w14:textId="77777777" w:rsidR="00F728BC" w:rsidRPr="00E140BC" w:rsidRDefault="00F728BC" w:rsidP="00B77F5F">
            <w:pPr>
              <w:rPr>
                <w:rFonts w:ascii="Times New Roman" w:eastAsia="Times New Roman" w:hAnsi="Times New Roman" w:cs="Times New Roman"/>
              </w:rPr>
            </w:pPr>
            <w:r w:rsidRPr="00E140BC">
              <w:rPr>
                <w:rFonts w:ascii="Times New Roman" w:eastAsia="Times New Roman" w:hAnsi="Times New Roman" w:cs="Times New Roman"/>
              </w:rPr>
              <w:t>КСП УМО СО</w:t>
            </w:r>
          </w:p>
        </w:tc>
        <w:tc>
          <w:tcPr>
            <w:tcW w:w="1792" w:type="dxa"/>
            <w:tcBorders>
              <w:top w:val="nil"/>
              <w:left w:val="single" w:sz="4" w:space="0" w:color="auto"/>
              <w:bottom w:val="single" w:sz="4" w:space="0" w:color="auto"/>
              <w:right w:val="single" w:sz="4" w:space="0" w:color="auto"/>
            </w:tcBorders>
            <w:shd w:val="clear" w:color="000000" w:fill="FFFFFF"/>
            <w:noWrap/>
            <w:vAlign w:val="bottom"/>
            <w:hideMark/>
          </w:tcPr>
          <w:p w14:paraId="5DD55B82" w14:textId="77777777" w:rsidR="00F728BC" w:rsidRPr="00E140BC" w:rsidRDefault="00F728BC" w:rsidP="00B77F5F">
            <w:pPr>
              <w:jc w:val="center"/>
              <w:rPr>
                <w:rFonts w:ascii="Times New Roman" w:eastAsia="Times New Roman" w:hAnsi="Times New Roman" w:cs="Times New Roman"/>
              </w:rPr>
            </w:pPr>
            <w:r w:rsidRPr="00E140BC">
              <w:rPr>
                <w:rFonts w:ascii="Times New Roman" w:eastAsia="Times New Roman" w:hAnsi="Times New Roman" w:cs="Times New Roman"/>
              </w:rPr>
              <w:t>96,9</w:t>
            </w:r>
          </w:p>
        </w:tc>
        <w:tc>
          <w:tcPr>
            <w:tcW w:w="3588" w:type="dxa"/>
            <w:tcBorders>
              <w:top w:val="nil"/>
              <w:left w:val="nil"/>
              <w:bottom w:val="single" w:sz="4" w:space="0" w:color="auto"/>
              <w:right w:val="single" w:sz="4" w:space="0" w:color="auto"/>
            </w:tcBorders>
            <w:shd w:val="clear" w:color="000000" w:fill="FFFFFF"/>
            <w:noWrap/>
            <w:vAlign w:val="bottom"/>
            <w:hideMark/>
          </w:tcPr>
          <w:p w14:paraId="5D246B42" w14:textId="77777777" w:rsidR="00F728BC" w:rsidRPr="00E140BC" w:rsidRDefault="00F728BC" w:rsidP="00B77F5F">
            <w:pPr>
              <w:jc w:val="center"/>
              <w:rPr>
                <w:rFonts w:ascii="Times New Roman" w:eastAsia="Times New Roman" w:hAnsi="Times New Roman" w:cs="Times New Roman"/>
              </w:rPr>
            </w:pPr>
            <w:r w:rsidRPr="00E140BC">
              <w:rPr>
                <w:rFonts w:ascii="Times New Roman" w:eastAsia="Times New Roman" w:hAnsi="Times New Roman" w:cs="Times New Roman"/>
              </w:rPr>
              <w:t>высокий</w:t>
            </w:r>
          </w:p>
        </w:tc>
      </w:tr>
      <w:tr w:rsidR="00F728BC" w:rsidRPr="005D6D01" w14:paraId="064BACE3" w14:textId="77777777" w:rsidTr="00B77F5F">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D5E60BA" w14:textId="77777777" w:rsidR="00F728BC" w:rsidRPr="00E140BC" w:rsidRDefault="00F728BC" w:rsidP="00B77F5F">
            <w:pPr>
              <w:jc w:val="center"/>
              <w:rPr>
                <w:rFonts w:ascii="Times New Roman" w:eastAsia="Times New Roman" w:hAnsi="Times New Roman" w:cs="Times New Roman"/>
              </w:rPr>
            </w:pPr>
            <w:r w:rsidRPr="00E140BC">
              <w:rPr>
                <w:rFonts w:ascii="Times New Roman" w:eastAsia="Times New Roman" w:hAnsi="Times New Roman" w:cs="Times New Roman"/>
              </w:rPr>
              <w:t>5</w:t>
            </w:r>
          </w:p>
        </w:tc>
        <w:tc>
          <w:tcPr>
            <w:tcW w:w="3027" w:type="dxa"/>
            <w:tcBorders>
              <w:top w:val="nil"/>
              <w:left w:val="nil"/>
              <w:bottom w:val="single" w:sz="4" w:space="0" w:color="auto"/>
              <w:right w:val="nil"/>
            </w:tcBorders>
            <w:shd w:val="clear" w:color="000000" w:fill="FFFFFF"/>
            <w:noWrap/>
            <w:vAlign w:val="bottom"/>
            <w:hideMark/>
          </w:tcPr>
          <w:p w14:paraId="18B18B67" w14:textId="77777777" w:rsidR="00F728BC" w:rsidRPr="00E140BC" w:rsidRDefault="00F728BC" w:rsidP="00B77F5F">
            <w:pPr>
              <w:rPr>
                <w:rFonts w:ascii="Times New Roman" w:eastAsia="Times New Roman" w:hAnsi="Times New Roman" w:cs="Times New Roman"/>
              </w:rPr>
            </w:pPr>
            <w:r w:rsidRPr="00E140BC">
              <w:rPr>
                <w:rFonts w:ascii="Times New Roman" w:eastAsia="Times New Roman" w:hAnsi="Times New Roman" w:cs="Times New Roman"/>
              </w:rPr>
              <w:t>Администрация УМО СО</w:t>
            </w:r>
          </w:p>
        </w:tc>
        <w:tc>
          <w:tcPr>
            <w:tcW w:w="1792" w:type="dxa"/>
            <w:tcBorders>
              <w:top w:val="nil"/>
              <w:left w:val="single" w:sz="4" w:space="0" w:color="auto"/>
              <w:bottom w:val="single" w:sz="4" w:space="0" w:color="auto"/>
              <w:right w:val="single" w:sz="4" w:space="0" w:color="auto"/>
            </w:tcBorders>
            <w:shd w:val="clear" w:color="000000" w:fill="FFFFFF"/>
            <w:noWrap/>
            <w:vAlign w:val="bottom"/>
            <w:hideMark/>
          </w:tcPr>
          <w:p w14:paraId="6E3D9AFF" w14:textId="77777777" w:rsidR="00F728BC" w:rsidRPr="00E140BC" w:rsidRDefault="00F728BC" w:rsidP="00B77F5F">
            <w:pPr>
              <w:jc w:val="center"/>
              <w:rPr>
                <w:rFonts w:ascii="Times New Roman" w:eastAsia="Times New Roman" w:hAnsi="Times New Roman" w:cs="Times New Roman"/>
              </w:rPr>
            </w:pPr>
            <w:r>
              <w:rPr>
                <w:rFonts w:ascii="Times New Roman" w:eastAsia="Times New Roman" w:hAnsi="Times New Roman" w:cs="Times New Roman"/>
              </w:rPr>
              <w:t>87,5</w:t>
            </w:r>
          </w:p>
        </w:tc>
        <w:tc>
          <w:tcPr>
            <w:tcW w:w="3588" w:type="dxa"/>
            <w:tcBorders>
              <w:top w:val="nil"/>
              <w:left w:val="nil"/>
              <w:bottom w:val="single" w:sz="4" w:space="0" w:color="auto"/>
              <w:right w:val="single" w:sz="4" w:space="0" w:color="auto"/>
            </w:tcBorders>
            <w:shd w:val="clear" w:color="000000" w:fill="FFFFFF"/>
            <w:noWrap/>
            <w:vAlign w:val="bottom"/>
            <w:hideMark/>
          </w:tcPr>
          <w:p w14:paraId="4C702BC3" w14:textId="77777777" w:rsidR="00F728BC" w:rsidRPr="00E140BC" w:rsidRDefault="00F728BC" w:rsidP="00B77F5F">
            <w:pPr>
              <w:jc w:val="center"/>
              <w:rPr>
                <w:rFonts w:ascii="Times New Roman" w:eastAsia="Times New Roman" w:hAnsi="Times New Roman" w:cs="Times New Roman"/>
              </w:rPr>
            </w:pPr>
            <w:r>
              <w:rPr>
                <w:rFonts w:ascii="Times New Roman" w:eastAsia="Times New Roman" w:hAnsi="Times New Roman" w:cs="Times New Roman"/>
              </w:rPr>
              <w:t>высокий</w:t>
            </w:r>
          </w:p>
        </w:tc>
      </w:tr>
      <w:tr w:rsidR="00F728BC" w:rsidRPr="005D6D01" w14:paraId="209E8115" w14:textId="77777777" w:rsidTr="00B77F5F">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0343A29" w14:textId="77777777" w:rsidR="00F728BC" w:rsidRPr="00E140BC" w:rsidRDefault="00F728BC" w:rsidP="00B77F5F">
            <w:pPr>
              <w:jc w:val="center"/>
              <w:rPr>
                <w:rFonts w:ascii="Times New Roman" w:eastAsia="Times New Roman" w:hAnsi="Times New Roman" w:cs="Times New Roman"/>
              </w:rPr>
            </w:pPr>
            <w:r w:rsidRPr="00E140BC">
              <w:rPr>
                <w:rFonts w:ascii="Times New Roman" w:eastAsia="Times New Roman" w:hAnsi="Times New Roman" w:cs="Times New Roman"/>
              </w:rPr>
              <w:t>6</w:t>
            </w:r>
          </w:p>
        </w:tc>
        <w:tc>
          <w:tcPr>
            <w:tcW w:w="3027" w:type="dxa"/>
            <w:tcBorders>
              <w:top w:val="nil"/>
              <w:left w:val="nil"/>
              <w:bottom w:val="single" w:sz="4" w:space="0" w:color="auto"/>
              <w:right w:val="nil"/>
            </w:tcBorders>
            <w:shd w:val="clear" w:color="000000" w:fill="FFFFFF"/>
            <w:noWrap/>
            <w:vAlign w:val="bottom"/>
            <w:hideMark/>
          </w:tcPr>
          <w:p w14:paraId="0EA80B7E" w14:textId="77777777" w:rsidR="00F728BC" w:rsidRPr="00E140BC" w:rsidRDefault="00F728BC" w:rsidP="00B77F5F">
            <w:pPr>
              <w:rPr>
                <w:rFonts w:ascii="Times New Roman" w:eastAsia="Times New Roman" w:hAnsi="Times New Roman" w:cs="Times New Roman"/>
              </w:rPr>
            </w:pPr>
            <w:r w:rsidRPr="00E140BC">
              <w:rPr>
                <w:rFonts w:ascii="Times New Roman" w:eastAsia="Times New Roman" w:hAnsi="Times New Roman" w:cs="Times New Roman"/>
              </w:rPr>
              <w:t>КУМС УМО СО</w:t>
            </w:r>
          </w:p>
        </w:tc>
        <w:tc>
          <w:tcPr>
            <w:tcW w:w="1792" w:type="dxa"/>
            <w:tcBorders>
              <w:top w:val="nil"/>
              <w:left w:val="single" w:sz="4" w:space="0" w:color="auto"/>
              <w:bottom w:val="single" w:sz="4" w:space="0" w:color="auto"/>
              <w:right w:val="single" w:sz="4" w:space="0" w:color="auto"/>
            </w:tcBorders>
            <w:shd w:val="clear" w:color="000000" w:fill="FFFFFF"/>
            <w:noWrap/>
            <w:vAlign w:val="bottom"/>
            <w:hideMark/>
          </w:tcPr>
          <w:p w14:paraId="5FCD9705" w14:textId="77777777" w:rsidR="00F728BC" w:rsidRPr="00E140BC" w:rsidRDefault="00F728BC" w:rsidP="00B77F5F">
            <w:pPr>
              <w:jc w:val="center"/>
              <w:rPr>
                <w:rFonts w:ascii="Times New Roman" w:eastAsia="Times New Roman" w:hAnsi="Times New Roman" w:cs="Times New Roman"/>
              </w:rPr>
            </w:pPr>
            <w:r w:rsidRPr="00E140BC">
              <w:rPr>
                <w:rFonts w:ascii="Times New Roman" w:eastAsia="Times New Roman" w:hAnsi="Times New Roman" w:cs="Times New Roman"/>
              </w:rPr>
              <w:t>80,8</w:t>
            </w:r>
          </w:p>
        </w:tc>
        <w:tc>
          <w:tcPr>
            <w:tcW w:w="3588" w:type="dxa"/>
            <w:tcBorders>
              <w:top w:val="nil"/>
              <w:left w:val="nil"/>
              <w:bottom w:val="single" w:sz="4" w:space="0" w:color="auto"/>
              <w:right w:val="single" w:sz="4" w:space="0" w:color="auto"/>
            </w:tcBorders>
            <w:shd w:val="clear" w:color="000000" w:fill="FFFFFF"/>
            <w:noWrap/>
            <w:vAlign w:val="bottom"/>
            <w:hideMark/>
          </w:tcPr>
          <w:p w14:paraId="6D278822" w14:textId="77777777" w:rsidR="00F728BC" w:rsidRPr="00E140BC" w:rsidRDefault="00F728BC" w:rsidP="00B77F5F">
            <w:pPr>
              <w:jc w:val="center"/>
              <w:rPr>
                <w:rFonts w:ascii="Times New Roman" w:eastAsia="Times New Roman" w:hAnsi="Times New Roman" w:cs="Times New Roman"/>
              </w:rPr>
            </w:pPr>
            <w:r w:rsidRPr="00E140BC">
              <w:rPr>
                <w:rFonts w:ascii="Times New Roman" w:eastAsia="Times New Roman" w:hAnsi="Times New Roman" w:cs="Times New Roman"/>
              </w:rPr>
              <w:t>удовлетворительный</w:t>
            </w:r>
          </w:p>
        </w:tc>
      </w:tr>
    </w:tbl>
    <w:p w14:paraId="7BCAB880"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p>
    <w:p w14:paraId="2B14F758"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r w:rsidRPr="003D27F9">
        <w:rPr>
          <w:rFonts w:ascii="Times New Roman" w:hAnsi="Times New Roman" w:cs="Times New Roman"/>
          <w:sz w:val="26"/>
          <w:szCs w:val="26"/>
        </w:rPr>
        <w:t>- формированию и опубликованию на официальном сайте финансового управления Углегорского муниципального округа Сахалинской области в информационно-телекоммуникационной сети Интернет отчета об итогах мониторинга качества финансового менеджмента на отчетный год. Итоги мониторинга сформированы в установленный срок и размещены на официальном сайте финансового управления Углегорского муниципального округа Сахалинской области</w:t>
      </w:r>
      <w:r>
        <w:rPr>
          <w:rFonts w:ascii="Times New Roman" w:hAnsi="Times New Roman" w:cs="Times New Roman"/>
          <w:sz w:val="26"/>
          <w:szCs w:val="26"/>
        </w:rPr>
        <w:t xml:space="preserve"> в разделе «Мониторинг качества финансового менеджмента», подразделе «Результата мониторинга»</w:t>
      </w:r>
      <w:r w:rsidRPr="003D27F9">
        <w:rPr>
          <w:rFonts w:ascii="Times New Roman" w:hAnsi="Times New Roman" w:cs="Times New Roman"/>
          <w:sz w:val="26"/>
          <w:szCs w:val="26"/>
        </w:rPr>
        <w:t xml:space="preserve"> (</w:t>
      </w:r>
      <w:hyperlink r:id="rId8" w:history="1">
        <w:r w:rsidRPr="003D27F9">
          <w:rPr>
            <w:rStyle w:val="a7"/>
            <w:rFonts w:ascii="Times New Roman" w:hAnsi="Times New Roman" w:cs="Times New Roman"/>
            <w:sz w:val="26"/>
            <w:szCs w:val="26"/>
          </w:rPr>
          <w:t>https://docs.yandex.ru/docs/view?url=ya-disk-public%3A%2F%2F0on6EZRkZj%2Bpit5X9iaEoIZLWAJdiczhGtsowCHUradNhP1BuRhxhtsGHtsnGYNoq%2FJ6bpmRyOJonT3VoXnDag%3D%3D&amp;name=Информация%20%20о%20качестве%20финансового%20менеджмента%20%7C%202024.xlsx&amp;nosw=1</w:t>
        </w:r>
      </w:hyperlink>
      <w:r w:rsidRPr="003D27F9">
        <w:rPr>
          <w:rFonts w:ascii="Times New Roman" w:hAnsi="Times New Roman" w:cs="Times New Roman"/>
          <w:sz w:val="26"/>
          <w:szCs w:val="26"/>
        </w:rPr>
        <w:t>).</w:t>
      </w:r>
    </w:p>
    <w:p w14:paraId="5E61B3B9"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r w:rsidRPr="003D27F9">
        <w:rPr>
          <w:rFonts w:ascii="Times New Roman" w:hAnsi="Times New Roman" w:cs="Times New Roman"/>
          <w:sz w:val="26"/>
          <w:szCs w:val="26"/>
        </w:rPr>
        <w:t xml:space="preserve">5. </w:t>
      </w:r>
      <w:r w:rsidRPr="003D27F9">
        <w:rPr>
          <w:rFonts w:ascii="Times New Roman" w:hAnsi="Times New Roman" w:cs="Times New Roman"/>
          <w:sz w:val="26"/>
          <w:szCs w:val="26"/>
          <w:u w:val="single"/>
        </w:rPr>
        <w:t xml:space="preserve">«Обеспечение открытости и доступа для граждан и организаций информации о местном бюджете». </w:t>
      </w:r>
      <w:r w:rsidRPr="003D27F9">
        <w:rPr>
          <w:rFonts w:ascii="Times New Roman" w:hAnsi="Times New Roman" w:cs="Times New Roman"/>
          <w:sz w:val="26"/>
          <w:szCs w:val="26"/>
        </w:rPr>
        <w:t>В ходе реализации мероприятия в течение 2025 года проводилась работа по:</w:t>
      </w:r>
    </w:p>
    <w:p w14:paraId="6538A85B" w14:textId="77777777" w:rsidR="00F728BC" w:rsidRPr="003D27F9" w:rsidRDefault="00F728BC" w:rsidP="00F728BC">
      <w:pPr>
        <w:pStyle w:val="af"/>
        <w:spacing w:before="0" w:beforeAutospacing="0" w:after="0" w:afterAutospacing="0"/>
        <w:ind w:firstLine="708"/>
        <w:jc w:val="both"/>
        <w:rPr>
          <w:sz w:val="26"/>
          <w:szCs w:val="26"/>
        </w:rPr>
      </w:pPr>
      <w:r w:rsidRPr="003D27F9">
        <w:rPr>
          <w:sz w:val="26"/>
          <w:szCs w:val="26"/>
        </w:rPr>
        <w:t>- опубликованию на официальном сайте финансового управления Углегорского муниципального округа Сахалинской области в информационно-</w:t>
      </w:r>
      <w:r w:rsidRPr="003D27F9">
        <w:rPr>
          <w:sz w:val="26"/>
          <w:szCs w:val="26"/>
        </w:rPr>
        <w:lastRenderedPageBreak/>
        <w:t>телекоммуникационной сети Интернет ежемесячных аналитических данных об исполнении бюджета в текущем году. Информация об исполнении бюджета в 2025 году Углегорского муниципального округа Сахалинской области размещ</w:t>
      </w:r>
      <w:r>
        <w:rPr>
          <w:sz w:val="26"/>
          <w:szCs w:val="26"/>
        </w:rPr>
        <w:t>алась ежемесячно</w:t>
      </w:r>
      <w:r w:rsidRPr="003D27F9">
        <w:rPr>
          <w:sz w:val="26"/>
          <w:szCs w:val="26"/>
        </w:rPr>
        <w:t xml:space="preserve"> на официальном сайте финансового управления Углегорского муниципального округа Сахалинской области в разделе «Открытый бюджет» подразделе «Информация об исполнении бюджета» (https://бюджет-углегорск65.рф/open-budget);</w:t>
      </w:r>
    </w:p>
    <w:p w14:paraId="499F9754"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r w:rsidRPr="003D27F9">
        <w:rPr>
          <w:rFonts w:ascii="Times New Roman" w:hAnsi="Times New Roman" w:cs="Times New Roman"/>
          <w:sz w:val="26"/>
          <w:szCs w:val="26"/>
        </w:rPr>
        <w:t>- опубликованию на официальном сайте финансового управления Углегорского муниципального округа Сахалинской области в информационно-телекоммуникационной сети Интернет решения Собрания Углегорского муниципального округа Сахалинской области о бюджете Углегорского муниципального округа Сахалинской области на текущий финансовый год и плановый период, проект решения Собрания Углегорского муниципального округа Сахалинской области об исполнении бюджета Углегорского муниципального округа Сахалинской области за отчетный финансовый год, проект</w:t>
      </w:r>
      <w:r>
        <w:rPr>
          <w:rFonts w:ascii="Times New Roman" w:hAnsi="Times New Roman" w:cs="Times New Roman"/>
          <w:sz w:val="26"/>
          <w:szCs w:val="26"/>
        </w:rPr>
        <w:t>а</w:t>
      </w:r>
      <w:r w:rsidRPr="003D27F9">
        <w:rPr>
          <w:rFonts w:ascii="Times New Roman" w:hAnsi="Times New Roman" w:cs="Times New Roman"/>
          <w:sz w:val="26"/>
          <w:szCs w:val="26"/>
        </w:rPr>
        <w:t xml:space="preserve"> решения Собрания Углегорского муниципального округа Сахалинской области на очередной финансовый год и плановый период, а также дополнительные материалы к нему. Проект Решения и утвержденное Решение Собрания Углегорского муниципального округа Сахалинской области «О бюджете Углегорского муниципального округа Сахалинской области на 2026 год и плановый период 2027 и 2028 годов» размещен на официальном сайте финансового управления Углегорского муниципального округа Сахалинской области в разделе «Открытый бюджет» подразделах «Проект бюджета» и «Решение о бюджете» (</w:t>
      </w:r>
      <w:hyperlink r:id="rId9" w:history="1">
        <w:r w:rsidRPr="003D27F9">
          <w:rPr>
            <w:rStyle w:val="a7"/>
            <w:rFonts w:ascii="Times New Roman" w:hAnsi="Times New Roman" w:cs="Times New Roman"/>
            <w:sz w:val="26"/>
            <w:szCs w:val="26"/>
          </w:rPr>
          <w:t>https://бюджет-углегорск65.рф/open-budget</w:t>
        </w:r>
      </w:hyperlink>
      <w:r w:rsidRPr="003D27F9">
        <w:rPr>
          <w:rFonts w:ascii="Times New Roman" w:hAnsi="Times New Roman" w:cs="Times New Roman"/>
          <w:sz w:val="26"/>
          <w:szCs w:val="26"/>
        </w:rPr>
        <w:t>), проект Решения и утвержденное Решение Собрания Углегорского муниципального округа Сахалинской области «Об исполнении бюджета Углегорского городского округа за 2024 год» размещены на официальном сайте финансового управления Углегорского муниципального округа Сахалинской области в разделе «Открытый бюджет» подразделах «Проект решения об исполнении бюджета», «Годовой отчет об исполнении бюджета» (</w:t>
      </w:r>
      <w:hyperlink r:id="rId10" w:history="1">
        <w:r w:rsidRPr="003D27F9">
          <w:rPr>
            <w:rStyle w:val="a7"/>
            <w:rFonts w:ascii="Times New Roman" w:hAnsi="Times New Roman" w:cs="Times New Roman"/>
            <w:sz w:val="26"/>
            <w:szCs w:val="26"/>
          </w:rPr>
          <w:t>https://бюджет-углегорск65.рф/open-budget</w:t>
        </w:r>
      </w:hyperlink>
      <w:r w:rsidRPr="003D27F9">
        <w:rPr>
          <w:rFonts w:ascii="Times New Roman" w:hAnsi="Times New Roman" w:cs="Times New Roman"/>
          <w:sz w:val="26"/>
          <w:szCs w:val="26"/>
        </w:rPr>
        <w:t>);</w:t>
      </w:r>
    </w:p>
    <w:p w14:paraId="0A7D5D6A"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r w:rsidRPr="003D27F9">
        <w:rPr>
          <w:rFonts w:ascii="Times New Roman" w:hAnsi="Times New Roman" w:cs="Times New Roman"/>
          <w:sz w:val="26"/>
          <w:szCs w:val="26"/>
        </w:rPr>
        <w:t>- предоставлению информации о бюджете Углегорского муниципального округа Сахалинской области на очередной финансовый год и плановый период и о годовом отчете об исполнении бюджета Углегорского муниципального округа Сахалинской области в доступном и понятном для граждан формате «Бюджет для граждан». Брошюры для граждан О бюджете на 2026-2028 годы и об исполнении бюджета за 2024 год разработаны и размещены на официальном сайте финансового управления Углегорского муниципального округа Сахалинской области в разделе «Бюджет для граждан» подразделе «Проект бюджета» (</w:t>
      </w:r>
      <w:hyperlink r:id="rId11" w:anchor="rec807386516" w:history="1">
        <w:r w:rsidRPr="003D27F9">
          <w:rPr>
            <w:rStyle w:val="a7"/>
            <w:rFonts w:ascii="Times New Roman" w:hAnsi="Times New Roman" w:cs="Times New Roman"/>
            <w:sz w:val="26"/>
            <w:szCs w:val="26"/>
          </w:rPr>
          <w:t>https://бюджет-углегорск65.рф/budget-for-citizens#rec807386516</w:t>
        </w:r>
      </w:hyperlink>
      <w:r w:rsidRPr="003D27F9">
        <w:rPr>
          <w:rFonts w:ascii="Times New Roman" w:hAnsi="Times New Roman" w:cs="Times New Roman"/>
          <w:sz w:val="26"/>
          <w:szCs w:val="26"/>
        </w:rPr>
        <w:t>);</w:t>
      </w:r>
    </w:p>
    <w:p w14:paraId="06757491"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r w:rsidRPr="003D27F9">
        <w:rPr>
          <w:rFonts w:ascii="Times New Roman" w:hAnsi="Times New Roman" w:cs="Times New Roman"/>
          <w:sz w:val="26"/>
          <w:szCs w:val="26"/>
        </w:rPr>
        <w:t xml:space="preserve">- проведению общественных обсуждений по проекту решения Собрания Углегорского муниципального округа Сахалинской области на очередной финансовый год и плановый период и по проекту решения Углегорского муниципального округа Сахалинской области об исполнении бюджета Углегорского </w:t>
      </w:r>
      <w:r w:rsidRPr="003D27F9">
        <w:rPr>
          <w:rFonts w:ascii="Times New Roman" w:hAnsi="Times New Roman" w:cs="Times New Roman"/>
          <w:sz w:val="26"/>
          <w:szCs w:val="26"/>
        </w:rPr>
        <w:lastRenderedPageBreak/>
        <w:t>муниципального округа Сахалинской области за отчетный финансовый год. В течении 2025 года финансовым управлением проведены 2 мероприятия по общественным обсуждениям, а именно:</w:t>
      </w:r>
    </w:p>
    <w:p w14:paraId="630595F9"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r w:rsidRPr="003D27F9">
        <w:rPr>
          <w:rFonts w:ascii="Times New Roman" w:hAnsi="Times New Roman" w:cs="Times New Roman"/>
          <w:sz w:val="26"/>
          <w:szCs w:val="26"/>
        </w:rPr>
        <w:t>* 30 мая 2025 года проведены общественные обсуждения по вопросу «О проекте решения Собрания Углегорского муниципального округа Сахалинской области «Об утверждении отчета Углегорского городского округа за 2024 год». Протокол проведения размещен на официальном сайте финансового управления Углегорского муниципального округа Сахалинской области в разделе «Открытый бюджет», подразделе «Проект решения об исполнении бюджета» (</w:t>
      </w:r>
      <w:hyperlink r:id="rId12" w:history="1">
        <w:r w:rsidRPr="003D27F9">
          <w:rPr>
            <w:rStyle w:val="a7"/>
            <w:rFonts w:ascii="Times New Roman" w:hAnsi="Times New Roman" w:cs="Times New Roman"/>
            <w:sz w:val="26"/>
            <w:szCs w:val="26"/>
          </w:rPr>
          <w:t>https://docs.yandex.ru/docs/view?url=ya-disk-public%3A%2F%2FwAYkzVn2n9Xi0Yfh2dNvaZX5X1kjCBJGBOtUrj7VVGoXmPAQMXr0EGfCjusciCIbq%2FJ6bpmRyOJonT3VoXnDag%3D%3D&amp;name=Протокол%20публичных%20слушаний%20по%20проекту%20решения%20об%20исполнении%20бюджета%20УГО%20за%202024%20год%20%7C%20Публичные%20слушания%20%7C%202024.pdf&amp;nosw=1</w:t>
        </w:r>
      </w:hyperlink>
      <w:r w:rsidRPr="003D27F9">
        <w:rPr>
          <w:rFonts w:ascii="Times New Roman" w:hAnsi="Times New Roman" w:cs="Times New Roman"/>
          <w:sz w:val="26"/>
          <w:szCs w:val="26"/>
        </w:rPr>
        <w:t>);</w:t>
      </w:r>
    </w:p>
    <w:p w14:paraId="68574D3E"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r w:rsidRPr="003D27F9">
        <w:rPr>
          <w:rFonts w:ascii="Times New Roman" w:hAnsi="Times New Roman" w:cs="Times New Roman"/>
          <w:sz w:val="26"/>
          <w:szCs w:val="26"/>
        </w:rPr>
        <w:t>* 28 ноября 2025 года проведены общественные обсуждения по вопросу «О проекте решения Собрания Углегорского муниципального округа Сахалинской области «О бюджете Углегорского муниципального округа Сахалинской области на 2026 год и плановый период 2027 и 2028 годов». Протокол проведения размещен на официальном сайте финансового управления Углегорского муниципального округа Сахалинской области в разделе «Открытый бюджет», подразделе «Проект бюджета» (</w:t>
      </w:r>
      <w:hyperlink r:id="rId13" w:history="1">
        <w:r w:rsidRPr="003D27F9">
          <w:rPr>
            <w:rStyle w:val="a7"/>
            <w:rFonts w:ascii="Times New Roman" w:hAnsi="Times New Roman" w:cs="Times New Roman"/>
            <w:sz w:val="26"/>
            <w:szCs w:val="26"/>
          </w:rPr>
          <w:t>https://disk.yandex.ru/i/ZfSPa-W8ra7Huw</w:t>
        </w:r>
      </w:hyperlink>
      <w:r w:rsidRPr="003D27F9">
        <w:rPr>
          <w:rFonts w:ascii="Times New Roman" w:hAnsi="Times New Roman" w:cs="Times New Roman"/>
          <w:sz w:val="26"/>
          <w:szCs w:val="26"/>
        </w:rPr>
        <w:t>).</w:t>
      </w:r>
    </w:p>
    <w:p w14:paraId="783B30EA"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r w:rsidRPr="003D27F9">
        <w:rPr>
          <w:rFonts w:ascii="Times New Roman" w:hAnsi="Times New Roman" w:cs="Times New Roman"/>
          <w:sz w:val="26"/>
          <w:szCs w:val="26"/>
        </w:rPr>
        <w:t>6. «</w:t>
      </w:r>
      <w:r w:rsidRPr="004D3C24">
        <w:rPr>
          <w:rFonts w:ascii="Times New Roman" w:hAnsi="Times New Roman" w:cs="Times New Roman"/>
          <w:sz w:val="26"/>
          <w:szCs w:val="26"/>
          <w:u w:val="single"/>
        </w:rPr>
        <w:t>Формирование резервного фонда администрации Углегорского муниципального округа Сахалинской области на финансовое обеспечение непредвиденных расходов и (или) ликвидацию чрезвычайных мероприятий».</w:t>
      </w:r>
      <w:r w:rsidRPr="003D27F9">
        <w:rPr>
          <w:rFonts w:ascii="Times New Roman" w:hAnsi="Times New Roman" w:cs="Times New Roman"/>
          <w:sz w:val="26"/>
          <w:szCs w:val="26"/>
        </w:rPr>
        <w:t xml:space="preserve"> На реализацию мероприятия бюджетом на 2025 год предусмотрено 21 254,3 тыс. рублей, исполнение составило 100% и направлено на следующие цели:</w:t>
      </w:r>
    </w:p>
    <w:tbl>
      <w:tblPr>
        <w:tblW w:w="10207" w:type="dxa"/>
        <w:tblInd w:w="-431" w:type="dxa"/>
        <w:tblLook w:val="04A0" w:firstRow="1" w:lastRow="0" w:firstColumn="1" w:lastColumn="0" w:noHBand="0" w:noVBand="1"/>
      </w:tblPr>
      <w:tblGrid>
        <w:gridCol w:w="6094"/>
        <w:gridCol w:w="1718"/>
        <w:gridCol w:w="1141"/>
        <w:gridCol w:w="1254"/>
      </w:tblGrid>
      <w:tr w:rsidR="00F728BC" w:rsidRPr="00957366" w14:paraId="7B6AF6E2" w14:textId="77777777" w:rsidTr="00B77F5F">
        <w:trPr>
          <w:trHeight w:val="288"/>
        </w:trPr>
        <w:tc>
          <w:tcPr>
            <w:tcW w:w="6387" w:type="dxa"/>
            <w:tcBorders>
              <w:top w:val="single" w:sz="4" w:space="0" w:color="auto"/>
              <w:left w:val="single" w:sz="4" w:space="0" w:color="auto"/>
              <w:bottom w:val="single" w:sz="4" w:space="0" w:color="auto"/>
              <w:right w:val="single" w:sz="4" w:space="0" w:color="auto"/>
            </w:tcBorders>
            <w:vAlign w:val="center"/>
            <w:hideMark/>
          </w:tcPr>
          <w:p w14:paraId="11D088B5" w14:textId="77777777" w:rsidR="00F728BC" w:rsidRPr="00957366" w:rsidRDefault="00F728BC" w:rsidP="00B77F5F">
            <w:pPr>
              <w:jc w:val="center"/>
              <w:rPr>
                <w:rFonts w:ascii="Times New Roman" w:eastAsia="Times New Roman" w:hAnsi="Times New Roman" w:cs="Times New Roman"/>
              </w:rPr>
            </w:pPr>
            <w:r w:rsidRPr="00957366">
              <w:rPr>
                <w:rFonts w:ascii="Times New Roman" w:eastAsia="Times New Roman" w:hAnsi="Times New Roman" w:cs="Times New Roman"/>
              </w:rPr>
              <w:t>Цель финансирования</w:t>
            </w:r>
          </w:p>
        </w:tc>
        <w:tc>
          <w:tcPr>
            <w:tcW w:w="1629" w:type="dxa"/>
            <w:tcBorders>
              <w:top w:val="single" w:sz="4" w:space="0" w:color="auto"/>
              <w:left w:val="nil"/>
              <w:bottom w:val="single" w:sz="4" w:space="0" w:color="auto"/>
              <w:right w:val="single" w:sz="4" w:space="0" w:color="auto"/>
            </w:tcBorders>
            <w:vAlign w:val="center"/>
            <w:hideMark/>
          </w:tcPr>
          <w:p w14:paraId="0819396F" w14:textId="77777777" w:rsidR="00F728BC" w:rsidRPr="00957366" w:rsidRDefault="00F728BC" w:rsidP="00B77F5F">
            <w:pPr>
              <w:jc w:val="center"/>
              <w:rPr>
                <w:rFonts w:ascii="Times New Roman" w:eastAsia="Times New Roman" w:hAnsi="Times New Roman" w:cs="Times New Roman"/>
              </w:rPr>
            </w:pPr>
            <w:r w:rsidRPr="00957366">
              <w:rPr>
                <w:rFonts w:ascii="Times New Roman" w:eastAsia="Times New Roman" w:hAnsi="Times New Roman" w:cs="Times New Roman"/>
              </w:rPr>
              <w:t>ГРБС</w:t>
            </w:r>
          </w:p>
        </w:tc>
        <w:tc>
          <w:tcPr>
            <w:tcW w:w="1057" w:type="dxa"/>
            <w:tcBorders>
              <w:top w:val="single" w:sz="4" w:space="0" w:color="auto"/>
              <w:left w:val="nil"/>
              <w:bottom w:val="single" w:sz="4" w:space="0" w:color="auto"/>
              <w:right w:val="single" w:sz="4" w:space="0" w:color="auto"/>
            </w:tcBorders>
            <w:noWrap/>
            <w:vAlign w:val="center"/>
            <w:hideMark/>
          </w:tcPr>
          <w:p w14:paraId="4ABD1B35" w14:textId="77777777" w:rsidR="00F728BC" w:rsidRPr="00957366" w:rsidRDefault="00F728BC" w:rsidP="00B77F5F">
            <w:pPr>
              <w:jc w:val="center"/>
              <w:rPr>
                <w:rFonts w:ascii="Times New Roman" w:eastAsia="Times New Roman" w:hAnsi="Times New Roman" w:cs="Times New Roman"/>
              </w:rPr>
            </w:pPr>
            <w:r w:rsidRPr="00957366">
              <w:rPr>
                <w:rFonts w:ascii="Times New Roman" w:eastAsia="Times New Roman" w:hAnsi="Times New Roman" w:cs="Times New Roman"/>
              </w:rPr>
              <w:t>Получено</w:t>
            </w:r>
          </w:p>
        </w:tc>
        <w:tc>
          <w:tcPr>
            <w:tcW w:w="1134" w:type="dxa"/>
            <w:tcBorders>
              <w:top w:val="single" w:sz="4" w:space="0" w:color="auto"/>
              <w:left w:val="nil"/>
              <w:bottom w:val="single" w:sz="4" w:space="0" w:color="auto"/>
              <w:right w:val="single" w:sz="4" w:space="0" w:color="auto"/>
            </w:tcBorders>
            <w:noWrap/>
            <w:vAlign w:val="center"/>
            <w:hideMark/>
          </w:tcPr>
          <w:p w14:paraId="53C9AFD2" w14:textId="77777777" w:rsidR="00F728BC" w:rsidRPr="00957366" w:rsidRDefault="00F728BC" w:rsidP="00B77F5F">
            <w:pPr>
              <w:jc w:val="center"/>
              <w:rPr>
                <w:rFonts w:ascii="Times New Roman" w:eastAsia="Times New Roman" w:hAnsi="Times New Roman" w:cs="Times New Roman"/>
              </w:rPr>
            </w:pPr>
            <w:r w:rsidRPr="00957366">
              <w:rPr>
                <w:rFonts w:ascii="Times New Roman" w:eastAsia="Times New Roman" w:hAnsi="Times New Roman" w:cs="Times New Roman"/>
              </w:rPr>
              <w:t>Исполнено</w:t>
            </w:r>
          </w:p>
        </w:tc>
      </w:tr>
      <w:tr w:rsidR="00F728BC" w:rsidRPr="00957366" w14:paraId="46FC9196" w14:textId="77777777" w:rsidTr="00B77F5F">
        <w:trPr>
          <w:trHeight w:val="288"/>
        </w:trPr>
        <w:tc>
          <w:tcPr>
            <w:tcW w:w="6387" w:type="dxa"/>
            <w:tcBorders>
              <w:top w:val="nil"/>
              <w:left w:val="single" w:sz="4" w:space="0" w:color="auto"/>
              <w:bottom w:val="single" w:sz="4" w:space="0" w:color="auto"/>
              <w:right w:val="single" w:sz="4" w:space="0" w:color="auto"/>
            </w:tcBorders>
            <w:vAlign w:val="center"/>
            <w:hideMark/>
          </w:tcPr>
          <w:p w14:paraId="518E3602" w14:textId="77777777" w:rsidR="00F728BC" w:rsidRPr="00957366" w:rsidRDefault="00F728BC" w:rsidP="00B77F5F">
            <w:pPr>
              <w:rPr>
                <w:rFonts w:ascii="Times New Roman" w:eastAsia="Times New Roman" w:hAnsi="Times New Roman" w:cs="Times New Roman"/>
                <w:b/>
                <w:bCs/>
              </w:rPr>
            </w:pPr>
            <w:r w:rsidRPr="00957366">
              <w:rPr>
                <w:rFonts w:ascii="Times New Roman" w:eastAsia="Times New Roman" w:hAnsi="Times New Roman" w:cs="Times New Roman"/>
                <w:b/>
                <w:bCs/>
              </w:rPr>
              <w:t>ВСЕГО РАСХОДОВ, из них:</w:t>
            </w:r>
          </w:p>
        </w:tc>
        <w:tc>
          <w:tcPr>
            <w:tcW w:w="1629" w:type="dxa"/>
            <w:tcBorders>
              <w:top w:val="nil"/>
              <w:left w:val="nil"/>
              <w:bottom w:val="single" w:sz="4" w:space="0" w:color="auto"/>
              <w:right w:val="single" w:sz="4" w:space="0" w:color="auto"/>
            </w:tcBorders>
            <w:noWrap/>
            <w:vAlign w:val="center"/>
            <w:hideMark/>
          </w:tcPr>
          <w:p w14:paraId="57BAD8F2" w14:textId="77777777" w:rsidR="00F728BC" w:rsidRPr="00957366" w:rsidRDefault="00F728BC" w:rsidP="00B77F5F">
            <w:pPr>
              <w:rPr>
                <w:rFonts w:ascii="Times New Roman" w:eastAsia="Times New Roman" w:hAnsi="Times New Roman" w:cs="Times New Roman"/>
                <w:b/>
                <w:bCs/>
              </w:rPr>
            </w:pPr>
            <w:r w:rsidRPr="00957366">
              <w:rPr>
                <w:rFonts w:ascii="Times New Roman" w:eastAsia="Times New Roman" w:hAnsi="Times New Roman" w:cs="Times New Roman"/>
                <w:b/>
                <w:bCs/>
              </w:rPr>
              <w:t> </w:t>
            </w:r>
          </w:p>
        </w:tc>
        <w:tc>
          <w:tcPr>
            <w:tcW w:w="1057" w:type="dxa"/>
            <w:tcBorders>
              <w:top w:val="nil"/>
              <w:left w:val="nil"/>
              <w:bottom w:val="single" w:sz="4" w:space="0" w:color="auto"/>
              <w:right w:val="single" w:sz="4" w:space="0" w:color="auto"/>
            </w:tcBorders>
            <w:noWrap/>
            <w:vAlign w:val="center"/>
            <w:hideMark/>
          </w:tcPr>
          <w:p w14:paraId="36219D2C" w14:textId="77777777" w:rsidR="00F728BC" w:rsidRPr="00957366" w:rsidRDefault="00F728BC" w:rsidP="00B77F5F">
            <w:pPr>
              <w:jc w:val="center"/>
              <w:rPr>
                <w:rFonts w:ascii="Times New Roman" w:eastAsia="Times New Roman" w:hAnsi="Times New Roman" w:cs="Times New Roman"/>
                <w:b/>
                <w:bCs/>
              </w:rPr>
            </w:pPr>
            <w:r w:rsidRPr="00957366">
              <w:rPr>
                <w:rFonts w:ascii="Times New Roman" w:eastAsia="Times New Roman" w:hAnsi="Times New Roman" w:cs="Times New Roman"/>
                <w:b/>
                <w:bCs/>
              </w:rPr>
              <w:t>21 254,30</w:t>
            </w:r>
          </w:p>
        </w:tc>
        <w:tc>
          <w:tcPr>
            <w:tcW w:w="1134" w:type="dxa"/>
            <w:tcBorders>
              <w:top w:val="nil"/>
              <w:left w:val="nil"/>
              <w:bottom w:val="single" w:sz="4" w:space="0" w:color="auto"/>
              <w:right w:val="single" w:sz="4" w:space="0" w:color="auto"/>
            </w:tcBorders>
            <w:noWrap/>
            <w:vAlign w:val="center"/>
            <w:hideMark/>
          </w:tcPr>
          <w:p w14:paraId="429771FB" w14:textId="77777777" w:rsidR="00F728BC" w:rsidRPr="00957366" w:rsidRDefault="00F728BC" w:rsidP="00B77F5F">
            <w:pPr>
              <w:jc w:val="center"/>
              <w:rPr>
                <w:rFonts w:ascii="Times New Roman" w:eastAsia="Times New Roman" w:hAnsi="Times New Roman" w:cs="Times New Roman"/>
                <w:b/>
                <w:bCs/>
              </w:rPr>
            </w:pPr>
            <w:r w:rsidRPr="00957366">
              <w:rPr>
                <w:rFonts w:ascii="Times New Roman" w:eastAsia="Times New Roman" w:hAnsi="Times New Roman" w:cs="Times New Roman"/>
                <w:b/>
                <w:bCs/>
              </w:rPr>
              <w:t>21 254,30</w:t>
            </w:r>
          </w:p>
        </w:tc>
      </w:tr>
      <w:tr w:rsidR="00F728BC" w:rsidRPr="00957366" w14:paraId="7877E49F" w14:textId="77777777" w:rsidTr="00B77F5F">
        <w:trPr>
          <w:trHeight w:val="528"/>
        </w:trPr>
        <w:tc>
          <w:tcPr>
            <w:tcW w:w="6387" w:type="dxa"/>
            <w:tcBorders>
              <w:top w:val="nil"/>
              <w:left w:val="single" w:sz="4" w:space="0" w:color="auto"/>
              <w:bottom w:val="single" w:sz="4" w:space="0" w:color="auto"/>
              <w:right w:val="single" w:sz="4" w:space="0" w:color="auto"/>
            </w:tcBorders>
            <w:shd w:val="clear" w:color="000000" w:fill="FFFFFF"/>
            <w:vAlign w:val="center"/>
            <w:hideMark/>
          </w:tcPr>
          <w:p w14:paraId="6269F471" w14:textId="77777777" w:rsidR="00F728BC" w:rsidRPr="00957366" w:rsidRDefault="00F728BC" w:rsidP="00B77F5F">
            <w:pPr>
              <w:rPr>
                <w:rFonts w:ascii="Times New Roman" w:eastAsia="Times New Roman" w:hAnsi="Times New Roman" w:cs="Times New Roman"/>
              </w:rPr>
            </w:pPr>
            <w:r w:rsidRPr="00957366">
              <w:rPr>
                <w:rFonts w:ascii="Times New Roman" w:eastAsia="Times New Roman" w:hAnsi="Times New Roman" w:cs="Times New Roman"/>
              </w:rPr>
              <w:t>Оказание материальной помощи гражданам Углегорского муниципального округа Сахалинской области</w:t>
            </w:r>
          </w:p>
        </w:tc>
        <w:tc>
          <w:tcPr>
            <w:tcW w:w="162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5D381CC" w14:textId="77777777" w:rsidR="00F728BC" w:rsidRPr="00957366" w:rsidRDefault="00F728BC" w:rsidP="00B77F5F">
            <w:pPr>
              <w:jc w:val="center"/>
              <w:rPr>
                <w:rFonts w:ascii="Times New Roman" w:eastAsia="Times New Roman" w:hAnsi="Times New Roman" w:cs="Times New Roman"/>
              </w:rPr>
            </w:pPr>
            <w:r w:rsidRPr="00957366">
              <w:rPr>
                <w:rFonts w:ascii="Times New Roman" w:eastAsia="Times New Roman" w:hAnsi="Times New Roman" w:cs="Times New Roman"/>
              </w:rPr>
              <w:t>Администрация УМО</w:t>
            </w:r>
          </w:p>
        </w:tc>
        <w:tc>
          <w:tcPr>
            <w:tcW w:w="1057" w:type="dxa"/>
            <w:tcBorders>
              <w:top w:val="nil"/>
              <w:left w:val="nil"/>
              <w:bottom w:val="single" w:sz="4" w:space="0" w:color="auto"/>
              <w:right w:val="single" w:sz="4" w:space="0" w:color="auto"/>
            </w:tcBorders>
            <w:shd w:val="clear" w:color="000000" w:fill="FFFFFF"/>
            <w:noWrap/>
            <w:vAlign w:val="center"/>
            <w:hideMark/>
          </w:tcPr>
          <w:p w14:paraId="6E27346A"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9291,7</w:t>
            </w:r>
          </w:p>
        </w:tc>
        <w:tc>
          <w:tcPr>
            <w:tcW w:w="1134" w:type="dxa"/>
            <w:tcBorders>
              <w:top w:val="nil"/>
              <w:left w:val="nil"/>
              <w:bottom w:val="single" w:sz="4" w:space="0" w:color="auto"/>
              <w:right w:val="single" w:sz="4" w:space="0" w:color="auto"/>
            </w:tcBorders>
            <w:shd w:val="clear" w:color="000000" w:fill="FFFFFF"/>
            <w:noWrap/>
            <w:vAlign w:val="center"/>
            <w:hideMark/>
          </w:tcPr>
          <w:p w14:paraId="7112C762"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9291,7</w:t>
            </w:r>
          </w:p>
        </w:tc>
      </w:tr>
      <w:tr w:rsidR="00F728BC" w:rsidRPr="00957366" w14:paraId="1A5238FC" w14:textId="77777777" w:rsidTr="00B77F5F">
        <w:trPr>
          <w:trHeight w:val="528"/>
        </w:trPr>
        <w:tc>
          <w:tcPr>
            <w:tcW w:w="6387" w:type="dxa"/>
            <w:tcBorders>
              <w:top w:val="nil"/>
              <w:left w:val="single" w:sz="4" w:space="0" w:color="auto"/>
              <w:bottom w:val="single" w:sz="4" w:space="0" w:color="auto"/>
              <w:right w:val="single" w:sz="4" w:space="0" w:color="auto"/>
            </w:tcBorders>
            <w:vAlign w:val="center"/>
            <w:hideMark/>
          </w:tcPr>
          <w:p w14:paraId="2A8AA8DD" w14:textId="77777777" w:rsidR="00F728BC" w:rsidRPr="00957366" w:rsidRDefault="00F728BC" w:rsidP="00B77F5F">
            <w:pPr>
              <w:rPr>
                <w:rFonts w:ascii="Times New Roman" w:eastAsia="Times New Roman" w:hAnsi="Times New Roman" w:cs="Times New Roman"/>
              </w:rPr>
            </w:pPr>
            <w:r w:rsidRPr="00957366">
              <w:rPr>
                <w:rFonts w:ascii="Times New Roman" w:eastAsia="Times New Roman" w:hAnsi="Times New Roman" w:cs="Times New Roman"/>
              </w:rPr>
              <w:t>Предоставление ежегодной денежной выплаты, приуроченной ко Дню Победы 9 Мая</w:t>
            </w:r>
          </w:p>
        </w:tc>
        <w:tc>
          <w:tcPr>
            <w:tcW w:w="1629" w:type="dxa"/>
            <w:vMerge/>
            <w:tcBorders>
              <w:top w:val="nil"/>
              <w:left w:val="single" w:sz="4" w:space="0" w:color="auto"/>
              <w:bottom w:val="single" w:sz="4" w:space="0" w:color="000000"/>
              <w:right w:val="single" w:sz="4" w:space="0" w:color="auto"/>
            </w:tcBorders>
            <w:vAlign w:val="center"/>
            <w:hideMark/>
          </w:tcPr>
          <w:p w14:paraId="247CFEED" w14:textId="77777777" w:rsidR="00F728BC" w:rsidRPr="00957366" w:rsidRDefault="00F728BC" w:rsidP="00B77F5F">
            <w:pPr>
              <w:rPr>
                <w:rFonts w:ascii="Times New Roman" w:eastAsia="Times New Roman" w:hAnsi="Times New Roman" w:cs="Times New Roman"/>
              </w:rPr>
            </w:pPr>
          </w:p>
        </w:tc>
        <w:tc>
          <w:tcPr>
            <w:tcW w:w="1057" w:type="dxa"/>
            <w:tcBorders>
              <w:top w:val="nil"/>
              <w:left w:val="nil"/>
              <w:bottom w:val="single" w:sz="4" w:space="0" w:color="auto"/>
              <w:right w:val="single" w:sz="4" w:space="0" w:color="auto"/>
            </w:tcBorders>
            <w:noWrap/>
            <w:vAlign w:val="center"/>
            <w:hideMark/>
          </w:tcPr>
          <w:p w14:paraId="6A4C9F5D"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994</w:t>
            </w:r>
          </w:p>
        </w:tc>
        <w:tc>
          <w:tcPr>
            <w:tcW w:w="1134" w:type="dxa"/>
            <w:tcBorders>
              <w:top w:val="nil"/>
              <w:left w:val="nil"/>
              <w:bottom w:val="single" w:sz="4" w:space="0" w:color="auto"/>
              <w:right w:val="single" w:sz="4" w:space="0" w:color="auto"/>
            </w:tcBorders>
            <w:noWrap/>
            <w:vAlign w:val="center"/>
            <w:hideMark/>
          </w:tcPr>
          <w:p w14:paraId="188AA7C0"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994</w:t>
            </w:r>
          </w:p>
        </w:tc>
      </w:tr>
      <w:tr w:rsidR="00F728BC" w:rsidRPr="00957366" w14:paraId="3E147BC9" w14:textId="77777777" w:rsidTr="00B77F5F">
        <w:trPr>
          <w:trHeight w:val="528"/>
        </w:trPr>
        <w:tc>
          <w:tcPr>
            <w:tcW w:w="6387" w:type="dxa"/>
            <w:tcBorders>
              <w:top w:val="nil"/>
              <w:left w:val="single" w:sz="4" w:space="0" w:color="auto"/>
              <w:bottom w:val="single" w:sz="4" w:space="0" w:color="auto"/>
              <w:right w:val="single" w:sz="4" w:space="0" w:color="auto"/>
            </w:tcBorders>
            <w:vAlign w:val="center"/>
            <w:hideMark/>
          </w:tcPr>
          <w:p w14:paraId="5F60D2EB" w14:textId="77777777" w:rsidR="00F728BC" w:rsidRPr="00957366" w:rsidRDefault="00F728BC" w:rsidP="00B77F5F">
            <w:pPr>
              <w:rPr>
                <w:rFonts w:ascii="Times New Roman" w:eastAsia="Times New Roman" w:hAnsi="Times New Roman" w:cs="Times New Roman"/>
              </w:rPr>
            </w:pPr>
            <w:r w:rsidRPr="00957366">
              <w:rPr>
                <w:rFonts w:ascii="Times New Roman" w:eastAsia="Times New Roman" w:hAnsi="Times New Roman" w:cs="Times New Roman"/>
              </w:rPr>
              <w:t>Приобретение шатра для использования в качестве мобильного помещения для развертывания оперативного штаба на местности</w:t>
            </w:r>
          </w:p>
        </w:tc>
        <w:tc>
          <w:tcPr>
            <w:tcW w:w="1629" w:type="dxa"/>
            <w:vMerge/>
            <w:tcBorders>
              <w:top w:val="nil"/>
              <w:left w:val="single" w:sz="4" w:space="0" w:color="auto"/>
              <w:bottom w:val="single" w:sz="4" w:space="0" w:color="000000"/>
              <w:right w:val="single" w:sz="4" w:space="0" w:color="auto"/>
            </w:tcBorders>
            <w:vAlign w:val="center"/>
            <w:hideMark/>
          </w:tcPr>
          <w:p w14:paraId="20886421" w14:textId="77777777" w:rsidR="00F728BC" w:rsidRPr="00957366" w:rsidRDefault="00F728BC" w:rsidP="00B77F5F">
            <w:pPr>
              <w:rPr>
                <w:rFonts w:ascii="Times New Roman" w:eastAsia="Times New Roman" w:hAnsi="Times New Roman" w:cs="Times New Roman"/>
              </w:rPr>
            </w:pPr>
          </w:p>
        </w:tc>
        <w:tc>
          <w:tcPr>
            <w:tcW w:w="1057" w:type="dxa"/>
            <w:tcBorders>
              <w:top w:val="nil"/>
              <w:left w:val="nil"/>
              <w:bottom w:val="single" w:sz="4" w:space="0" w:color="auto"/>
              <w:right w:val="single" w:sz="4" w:space="0" w:color="auto"/>
            </w:tcBorders>
            <w:noWrap/>
            <w:vAlign w:val="center"/>
            <w:hideMark/>
          </w:tcPr>
          <w:p w14:paraId="2B7608E7"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115</w:t>
            </w:r>
          </w:p>
        </w:tc>
        <w:tc>
          <w:tcPr>
            <w:tcW w:w="1134" w:type="dxa"/>
            <w:tcBorders>
              <w:top w:val="nil"/>
              <w:left w:val="nil"/>
              <w:bottom w:val="single" w:sz="4" w:space="0" w:color="auto"/>
              <w:right w:val="single" w:sz="4" w:space="0" w:color="auto"/>
            </w:tcBorders>
            <w:noWrap/>
            <w:vAlign w:val="center"/>
            <w:hideMark/>
          </w:tcPr>
          <w:p w14:paraId="6A404142"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115</w:t>
            </w:r>
          </w:p>
        </w:tc>
      </w:tr>
      <w:tr w:rsidR="00F728BC" w:rsidRPr="00957366" w14:paraId="03B68355" w14:textId="77777777" w:rsidTr="00B77F5F">
        <w:trPr>
          <w:trHeight w:val="288"/>
        </w:trPr>
        <w:tc>
          <w:tcPr>
            <w:tcW w:w="6387" w:type="dxa"/>
            <w:tcBorders>
              <w:top w:val="nil"/>
              <w:left w:val="single" w:sz="4" w:space="0" w:color="auto"/>
              <w:bottom w:val="single" w:sz="4" w:space="0" w:color="auto"/>
              <w:right w:val="single" w:sz="4" w:space="0" w:color="auto"/>
            </w:tcBorders>
            <w:vAlign w:val="center"/>
            <w:hideMark/>
          </w:tcPr>
          <w:p w14:paraId="32DD9CB2" w14:textId="77777777" w:rsidR="00F728BC" w:rsidRPr="00957366" w:rsidRDefault="00F728BC" w:rsidP="00B77F5F">
            <w:pPr>
              <w:rPr>
                <w:rFonts w:ascii="Times New Roman" w:eastAsia="Times New Roman" w:hAnsi="Times New Roman" w:cs="Times New Roman"/>
              </w:rPr>
            </w:pPr>
            <w:r w:rsidRPr="00957366">
              <w:rPr>
                <w:rFonts w:ascii="Times New Roman" w:eastAsia="Times New Roman" w:hAnsi="Times New Roman" w:cs="Times New Roman"/>
              </w:rPr>
              <w:t>Приобретение здания под размещение отделения почтовой связи</w:t>
            </w:r>
          </w:p>
        </w:tc>
        <w:tc>
          <w:tcPr>
            <w:tcW w:w="1629" w:type="dxa"/>
            <w:vMerge/>
            <w:tcBorders>
              <w:top w:val="nil"/>
              <w:left w:val="single" w:sz="4" w:space="0" w:color="auto"/>
              <w:bottom w:val="single" w:sz="4" w:space="0" w:color="000000"/>
              <w:right w:val="single" w:sz="4" w:space="0" w:color="auto"/>
            </w:tcBorders>
            <w:vAlign w:val="center"/>
            <w:hideMark/>
          </w:tcPr>
          <w:p w14:paraId="7AD127DC" w14:textId="77777777" w:rsidR="00F728BC" w:rsidRPr="00957366" w:rsidRDefault="00F728BC" w:rsidP="00B77F5F">
            <w:pPr>
              <w:rPr>
                <w:rFonts w:ascii="Times New Roman" w:eastAsia="Times New Roman" w:hAnsi="Times New Roman" w:cs="Times New Roman"/>
              </w:rPr>
            </w:pPr>
          </w:p>
        </w:tc>
        <w:tc>
          <w:tcPr>
            <w:tcW w:w="1057" w:type="dxa"/>
            <w:tcBorders>
              <w:top w:val="nil"/>
              <w:left w:val="nil"/>
              <w:bottom w:val="single" w:sz="4" w:space="0" w:color="auto"/>
              <w:right w:val="single" w:sz="4" w:space="0" w:color="auto"/>
            </w:tcBorders>
            <w:noWrap/>
            <w:vAlign w:val="center"/>
            <w:hideMark/>
          </w:tcPr>
          <w:p w14:paraId="44F322E6"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3210</w:t>
            </w:r>
          </w:p>
        </w:tc>
        <w:tc>
          <w:tcPr>
            <w:tcW w:w="1134" w:type="dxa"/>
            <w:tcBorders>
              <w:top w:val="nil"/>
              <w:left w:val="nil"/>
              <w:bottom w:val="single" w:sz="4" w:space="0" w:color="auto"/>
              <w:right w:val="single" w:sz="4" w:space="0" w:color="auto"/>
            </w:tcBorders>
            <w:noWrap/>
            <w:vAlign w:val="center"/>
            <w:hideMark/>
          </w:tcPr>
          <w:p w14:paraId="3E8EB4AF"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3210</w:t>
            </w:r>
          </w:p>
        </w:tc>
      </w:tr>
      <w:tr w:rsidR="00F728BC" w:rsidRPr="00957366" w14:paraId="5889E843" w14:textId="77777777" w:rsidTr="00B77F5F">
        <w:trPr>
          <w:trHeight w:val="528"/>
        </w:trPr>
        <w:tc>
          <w:tcPr>
            <w:tcW w:w="6387" w:type="dxa"/>
            <w:tcBorders>
              <w:top w:val="nil"/>
              <w:left w:val="single" w:sz="4" w:space="0" w:color="auto"/>
              <w:bottom w:val="single" w:sz="4" w:space="0" w:color="auto"/>
              <w:right w:val="single" w:sz="4" w:space="0" w:color="auto"/>
            </w:tcBorders>
            <w:vAlign w:val="center"/>
            <w:hideMark/>
          </w:tcPr>
          <w:p w14:paraId="0BD8FA9F" w14:textId="77777777" w:rsidR="00F728BC" w:rsidRPr="00957366" w:rsidRDefault="00F728BC" w:rsidP="00B77F5F">
            <w:pPr>
              <w:rPr>
                <w:rFonts w:ascii="Times New Roman" w:eastAsia="Times New Roman" w:hAnsi="Times New Roman" w:cs="Times New Roman"/>
              </w:rPr>
            </w:pPr>
            <w:r w:rsidRPr="00957366">
              <w:rPr>
                <w:rFonts w:ascii="Times New Roman" w:eastAsia="Times New Roman" w:hAnsi="Times New Roman" w:cs="Times New Roman"/>
              </w:rPr>
              <w:lastRenderedPageBreak/>
              <w:t>Мероприятия по подготовке зоны отдыха у воды "Солнечный берег" в г. Углегорске</w:t>
            </w:r>
          </w:p>
        </w:tc>
        <w:tc>
          <w:tcPr>
            <w:tcW w:w="1629" w:type="dxa"/>
            <w:vMerge/>
            <w:tcBorders>
              <w:top w:val="nil"/>
              <w:left w:val="single" w:sz="4" w:space="0" w:color="auto"/>
              <w:bottom w:val="single" w:sz="4" w:space="0" w:color="000000"/>
              <w:right w:val="single" w:sz="4" w:space="0" w:color="auto"/>
            </w:tcBorders>
            <w:vAlign w:val="center"/>
            <w:hideMark/>
          </w:tcPr>
          <w:p w14:paraId="1E1355B8" w14:textId="77777777" w:rsidR="00F728BC" w:rsidRPr="00957366" w:rsidRDefault="00F728BC" w:rsidP="00B77F5F">
            <w:pPr>
              <w:rPr>
                <w:rFonts w:ascii="Times New Roman" w:eastAsia="Times New Roman" w:hAnsi="Times New Roman" w:cs="Times New Roman"/>
              </w:rPr>
            </w:pPr>
          </w:p>
        </w:tc>
        <w:tc>
          <w:tcPr>
            <w:tcW w:w="1057" w:type="dxa"/>
            <w:tcBorders>
              <w:top w:val="nil"/>
              <w:left w:val="nil"/>
              <w:bottom w:val="single" w:sz="4" w:space="0" w:color="auto"/>
              <w:right w:val="single" w:sz="4" w:space="0" w:color="auto"/>
            </w:tcBorders>
            <w:noWrap/>
            <w:vAlign w:val="center"/>
            <w:hideMark/>
          </w:tcPr>
          <w:p w14:paraId="66CC30E9"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287,9</w:t>
            </w:r>
          </w:p>
        </w:tc>
        <w:tc>
          <w:tcPr>
            <w:tcW w:w="1134" w:type="dxa"/>
            <w:tcBorders>
              <w:top w:val="nil"/>
              <w:left w:val="nil"/>
              <w:bottom w:val="single" w:sz="4" w:space="0" w:color="auto"/>
              <w:right w:val="single" w:sz="4" w:space="0" w:color="auto"/>
            </w:tcBorders>
            <w:noWrap/>
            <w:vAlign w:val="center"/>
            <w:hideMark/>
          </w:tcPr>
          <w:p w14:paraId="427D35E8"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287,9</w:t>
            </w:r>
          </w:p>
        </w:tc>
      </w:tr>
      <w:tr w:rsidR="00F728BC" w:rsidRPr="00957366" w14:paraId="1BA82B4B" w14:textId="77777777" w:rsidTr="00B77F5F">
        <w:trPr>
          <w:trHeight w:val="288"/>
        </w:trPr>
        <w:tc>
          <w:tcPr>
            <w:tcW w:w="6387" w:type="dxa"/>
            <w:tcBorders>
              <w:top w:val="nil"/>
              <w:left w:val="single" w:sz="4" w:space="0" w:color="auto"/>
              <w:bottom w:val="single" w:sz="4" w:space="0" w:color="auto"/>
              <w:right w:val="single" w:sz="4" w:space="0" w:color="auto"/>
            </w:tcBorders>
            <w:vAlign w:val="center"/>
            <w:hideMark/>
          </w:tcPr>
          <w:p w14:paraId="3DA02A28" w14:textId="77777777" w:rsidR="00F728BC" w:rsidRPr="00957366" w:rsidRDefault="00F728BC" w:rsidP="00B77F5F">
            <w:pPr>
              <w:rPr>
                <w:rFonts w:ascii="Times New Roman" w:eastAsia="Times New Roman" w:hAnsi="Times New Roman" w:cs="Times New Roman"/>
              </w:rPr>
            </w:pPr>
            <w:r w:rsidRPr="00957366">
              <w:rPr>
                <w:rFonts w:ascii="Times New Roman" w:eastAsia="Times New Roman" w:hAnsi="Times New Roman" w:cs="Times New Roman"/>
              </w:rPr>
              <w:t xml:space="preserve">Расчистка от завалов русла реки </w:t>
            </w:r>
            <w:proofErr w:type="spellStart"/>
            <w:r w:rsidRPr="00957366">
              <w:rPr>
                <w:rFonts w:ascii="Times New Roman" w:eastAsia="Times New Roman" w:hAnsi="Times New Roman" w:cs="Times New Roman"/>
              </w:rPr>
              <w:t>Углегорка</w:t>
            </w:r>
            <w:proofErr w:type="spellEnd"/>
          </w:p>
        </w:tc>
        <w:tc>
          <w:tcPr>
            <w:tcW w:w="1629" w:type="dxa"/>
            <w:vMerge/>
            <w:tcBorders>
              <w:top w:val="nil"/>
              <w:left w:val="single" w:sz="4" w:space="0" w:color="auto"/>
              <w:bottom w:val="single" w:sz="4" w:space="0" w:color="000000"/>
              <w:right w:val="single" w:sz="4" w:space="0" w:color="auto"/>
            </w:tcBorders>
            <w:vAlign w:val="center"/>
            <w:hideMark/>
          </w:tcPr>
          <w:p w14:paraId="447E15E0" w14:textId="77777777" w:rsidR="00F728BC" w:rsidRPr="00957366" w:rsidRDefault="00F728BC" w:rsidP="00B77F5F">
            <w:pPr>
              <w:rPr>
                <w:rFonts w:ascii="Times New Roman" w:eastAsia="Times New Roman" w:hAnsi="Times New Roman" w:cs="Times New Roman"/>
              </w:rPr>
            </w:pPr>
          </w:p>
        </w:tc>
        <w:tc>
          <w:tcPr>
            <w:tcW w:w="1057" w:type="dxa"/>
            <w:tcBorders>
              <w:top w:val="nil"/>
              <w:left w:val="nil"/>
              <w:bottom w:val="single" w:sz="4" w:space="0" w:color="auto"/>
              <w:right w:val="single" w:sz="4" w:space="0" w:color="auto"/>
            </w:tcBorders>
            <w:noWrap/>
            <w:vAlign w:val="center"/>
            <w:hideMark/>
          </w:tcPr>
          <w:p w14:paraId="341A07F2"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552</w:t>
            </w:r>
          </w:p>
        </w:tc>
        <w:tc>
          <w:tcPr>
            <w:tcW w:w="1134" w:type="dxa"/>
            <w:tcBorders>
              <w:top w:val="nil"/>
              <w:left w:val="nil"/>
              <w:bottom w:val="single" w:sz="4" w:space="0" w:color="auto"/>
              <w:right w:val="single" w:sz="4" w:space="0" w:color="auto"/>
            </w:tcBorders>
            <w:noWrap/>
            <w:vAlign w:val="center"/>
            <w:hideMark/>
          </w:tcPr>
          <w:p w14:paraId="65AF9306"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552</w:t>
            </w:r>
          </w:p>
        </w:tc>
      </w:tr>
      <w:tr w:rsidR="00F728BC" w:rsidRPr="00957366" w14:paraId="5DDD862B" w14:textId="77777777" w:rsidTr="00B77F5F">
        <w:trPr>
          <w:trHeight w:val="528"/>
        </w:trPr>
        <w:tc>
          <w:tcPr>
            <w:tcW w:w="6387" w:type="dxa"/>
            <w:tcBorders>
              <w:top w:val="nil"/>
              <w:left w:val="single" w:sz="4" w:space="0" w:color="auto"/>
              <w:bottom w:val="single" w:sz="4" w:space="0" w:color="auto"/>
              <w:right w:val="single" w:sz="4" w:space="0" w:color="auto"/>
            </w:tcBorders>
            <w:vAlign w:val="center"/>
            <w:hideMark/>
          </w:tcPr>
          <w:p w14:paraId="1D91951E" w14:textId="77777777" w:rsidR="00F728BC" w:rsidRPr="00957366" w:rsidRDefault="00F728BC" w:rsidP="00B77F5F">
            <w:pPr>
              <w:rPr>
                <w:rFonts w:ascii="Times New Roman" w:eastAsia="Times New Roman" w:hAnsi="Times New Roman" w:cs="Times New Roman"/>
              </w:rPr>
            </w:pPr>
            <w:r w:rsidRPr="00957366">
              <w:rPr>
                <w:rFonts w:ascii="Times New Roman" w:eastAsia="Times New Roman" w:hAnsi="Times New Roman" w:cs="Times New Roman"/>
              </w:rPr>
              <w:t>Обеспечение соответствия зоны отдыха у воды "Солнечный берег" в г. Углегорске сертификации "Синий пляж"</w:t>
            </w:r>
          </w:p>
        </w:tc>
        <w:tc>
          <w:tcPr>
            <w:tcW w:w="1629" w:type="dxa"/>
            <w:vMerge/>
            <w:tcBorders>
              <w:top w:val="nil"/>
              <w:left w:val="single" w:sz="4" w:space="0" w:color="auto"/>
              <w:bottom w:val="single" w:sz="4" w:space="0" w:color="000000"/>
              <w:right w:val="single" w:sz="4" w:space="0" w:color="auto"/>
            </w:tcBorders>
            <w:vAlign w:val="center"/>
            <w:hideMark/>
          </w:tcPr>
          <w:p w14:paraId="75127491" w14:textId="77777777" w:rsidR="00F728BC" w:rsidRPr="00957366" w:rsidRDefault="00F728BC" w:rsidP="00B77F5F">
            <w:pPr>
              <w:rPr>
                <w:rFonts w:ascii="Times New Roman" w:eastAsia="Times New Roman" w:hAnsi="Times New Roman" w:cs="Times New Roman"/>
              </w:rPr>
            </w:pPr>
          </w:p>
        </w:tc>
        <w:tc>
          <w:tcPr>
            <w:tcW w:w="1057" w:type="dxa"/>
            <w:tcBorders>
              <w:top w:val="nil"/>
              <w:left w:val="nil"/>
              <w:bottom w:val="single" w:sz="4" w:space="0" w:color="auto"/>
              <w:right w:val="single" w:sz="4" w:space="0" w:color="auto"/>
            </w:tcBorders>
            <w:noWrap/>
            <w:vAlign w:val="center"/>
            <w:hideMark/>
          </w:tcPr>
          <w:p w14:paraId="600EC241"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308,2</w:t>
            </w:r>
          </w:p>
        </w:tc>
        <w:tc>
          <w:tcPr>
            <w:tcW w:w="1134" w:type="dxa"/>
            <w:tcBorders>
              <w:top w:val="nil"/>
              <w:left w:val="nil"/>
              <w:bottom w:val="single" w:sz="4" w:space="0" w:color="auto"/>
              <w:right w:val="single" w:sz="4" w:space="0" w:color="auto"/>
            </w:tcBorders>
            <w:noWrap/>
            <w:vAlign w:val="center"/>
            <w:hideMark/>
          </w:tcPr>
          <w:p w14:paraId="313F20E4"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308,2</w:t>
            </w:r>
          </w:p>
        </w:tc>
      </w:tr>
      <w:tr w:rsidR="00F728BC" w:rsidRPr="00957366" w14:paraId="45209C64" w14:textId="77777777" w:rsidTr="00B77F5F">
        <w:trPr>
          <w:trHeight w:val="1056"/>
        </w:trPr>
        <w:tc>
          <w:tcPr>
            <w:tcW w:w="6387" w:type="dxa"/>
            <w:tcBorders>
              <w:top w:val="nil"/>
              <w:left w:val="single" w:sz="4" w:space="0" w:color="auto"/>
              <w:bottom w:val="single" w:sz="4" w:space="0" w:color="auto"/>
              <w:right w:val="single" w:sz="4" w:space="0" w:color="auto"/>
            </w:tcBorders>
            <w:vAlign w:val="center"/>
            <w:hideMark/>
          </w:tcPr>
          <w:p w14:paraId="16711A6E" w14:textId="77777777" w:rsidR="00F728BC" w:rsidRPr="00957366" w:rsidRDefault="00F728BC" w:rsidP="00B77F5F">
            <w:pPr>
              <w:rPr>
                <w:rFonts w:ascii="Times New Roman" w:eastAsia="Times New Roman" w:hAnsi="Times New Roman" w:cs="Times New Roman"/>
              </w:rPr>
            </w:pPr>
            <w:r w:rsidRPr="00957366">
              <w:rPr>
                <w:rFonts w:ascii="Times New Roman" w:eastAsia="Times New Roman" w:hAnsi="Times New Roman" w:cs="Times New Roman"/>
              </w:rPr>
              <w:t>Распиловка пиломатериалов для обеспечения отдельных категорий граждан, проживающих в домах без централизованного отопления (одиноко проживающие пенсионеры, инвалиды, семьи участников СВО)</w:t>
            </w:r>
          </w:p>
        </w:tc>
        <w:tc>
          <w:tcPr>
            <w:tcW w:w="1629" w:type="dxa"/>
            <w:vMerge/>
            <w:tcBorders>
              <w:top w:val="nil"/>
              <w:left w:val="single" w:sz="4" w:space="0" w:color="auto"/>
              <w:bottom w:val="single" w:sz="4" w:space="0" w:color="000000"/>
              <w:right w:val="single" w:sz="4" w:space="0" w:color="auto"/>
            </w:tcBorders>
            <w:vAlign w:val="center"/>
            <w:hideMark/>
          </w:tcPr>
          <w:p w14:paraId="0C0FBCA4" w14:textId="77777777" w:rsidR="00F728BC" w:rsidRPr="00957366" w:rsidRDefault="00F728BC" w:rsidP="00B77F5F">
            <w:pPr>
              <w:rPr>
                <w:rFonts w:ascii="Times New Roman" w:eastAsia="Times New Roman" w:hAnsi="Times New Roman" w:cs="Times New Roman"/>
              </w:rPr>
            </w:pPr>
          </w:p>
        </w:tc>
        <w:tc>
          <w:tcPr>
            <w:tcW w:w="1057" w:type="dxa"/>
            <w:tcBorders>
              <w:top w:val="nil"/>
              <w:left w:val="nil"/>
              <w:bottom w:val="single" w:sz="4" w:space="0" w:color="auto"/>
              <w:right w:val="single" w:sz="4" w:space="0" w:color="auto"/>
            </w:tcBorders>
            <w:noWrap/>
            <w:vAlign w:val="center"/>
            <w:hideMark/>
          </w:tcPr>
          <w:p w14:paraId="52C4886A"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165</w:t>
            </w:r>
          </w:p>
        </w:tc>
        <w:tc>
          <w:tcPr>
            <w:tcW w:w="1134" w:type="dxa"/>
            <w:tcBorders>
              <w:top w:val="nil"/>
              <w:left w:val="nil"/>
              <w:bottom w:val="single" w:sz="4" w:space="0" w:color="auto"/>
              <w:right w:val="single" w:sz="4" w:space="0" w:color="auto"/>
            </w:tcBorders>
            <w:noWrap/>
            <w:vAlign w:val="center"/>
            <w:hideMark/>
          </w:tcPr>
          <w:p w14:paraId="58B2241F"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165</w:t>
            </w:r>
          </w:p>
        </w:tc>
      </w:tr>
      <w:tr w:rsidR="00F728BC" w:rsidRPr="00957366" w14:paraId="6FBFA479" w14:textId="77777777" w:rsidTr="00B77F5F">
        <w:trPr>
          <w:trHeight w:val="792"/>
        </w:trPr>
        <w:tc>
          <w:tcPr>
            <w:tcW w:w="6387" w:type="dxa"/>
            <w:tcBorders>
              <w:top w:val="nil"/>
              <w:left w:val="single" w:sz="4" w:space="0" w:color="auto"/>
              <w:bottom w:val="single" w:sz="4" w:space="0" w:color="auto"/>
              <w:right w:val="single" w:sz="4" w:space="0" w:color="auto"/>
            </w:tcBorders>
            <w:vAlign w:val="center"/>
            <w:hideMark/>
          </w:tcPr>
          <w:p w14:paraId="0F1C8E16" w14:textId="77777777" w:rsidR="00F728BC" w:rsidRPr="00957366" w:rsidRDefault="00F728BC" w:rsidP="00B77F5F">
            <w:pPr>
              <w:rPr>
                <w:rFonts w:ascii="Times New Roman" w:eastAsia="Times New Roman" w:hAnsi="Times New Roman" w:cs="Times New Roman"/>
              </w:rPr>
            </w:pPr>
            <w:r w:rsidRPr="00957366">
              <w:rPr>
                <w:rFonts w:ascii="Times New Roman" w:eastAsia="Times New Roman" w:hAnsi="Times New Roman" w:cs="Times New Roman"/>
              </w:rPr>
              <w:t>Предоставление ежегодной денежной выплаты, приуроченной ко Дню Победы над милитаристской Японией и окончанию Второй мировой войны</w:t>
            </w:r>
          </w:p>
        </w:tc>
        <w:tc>
          <w:tcPr>
            <w:tcW w:w="1629" w:type="dxa"/>
            <w:vMerge/>
            <w:tcBorders>
              <w:top w:val="nil"/>
              <w:left w:val="single" w:sz="4" w:space="0" w:color="auto"/>
              <w:bottom w:val="single" w:sz="4" w:space="0" w:color="000000"/>
              <w:right w:val="single" w:sz="4" w:space="0" w:color="auto"/>
            </w:tcBorders>
            <w:vAlign w:val="center"/>
            <w:hideMark/>
          </w:tcPr>
          <w:p w14:paraId="558388BB" w14:textId="77777777" w:rsidR="00F728BC" w:rsidRPr="00957366" w:rsidRDefault="00F728BC" w:rsidP="00B77F5F">
            <w:pPr>
              <w:rPr>
                <w:rFonts w:ascii="Times New Roman" w:eastAsia="Times New Roman" w:hAnsi="Times New Roman" w:cs="Times New Roman"/>
              </w:rPr>
            </w:pPr>
          </w:p>
        </w:tc>
        <w:tc>
          <w:tcPr>
            <w:tcW w:w="1057" w:type="dxa"/>
            <w:tcBorders>
              <w:top w:val="nil"/>
              <w:left w:val="nil"/>
              <w:bottom w:val="single" w:sz="4" w:space="0" w:color="auto"/>
              <w:right w:val="single" w:sz="4" w:space="0" w:color="auto"/>
            </w:tcBorders>
            <w:noWrap/>
            <w:vAlign w:val="center"/>
            <w:hideMark/>
          </w:tcPr>
          <w:p w14:paraId="32214441"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928</w:t>
            </w:r>
          </w:p>
        </w:tc>
        <w:tc>
          <w:tcPr>
            <w:tcW w:w="1134" w:type="dxa"/>
            <w:tcBorders>
              <w:top w:val="nil"/>
              <w:left w:val="nil"/>
              <w:bottom w:val="single" w:sz="4" w:space="0" w:color="auto"/>
              <w:right w:val="single" w:sz="4" w:space="0" w:color="auto"/>
            </w:tcBorders>
            <w:noWrap/>
            <w:vAlign w:val="center"/>
            <w:hideMark/>
          </w:tcPr>
          <w:p w14:paraId="41442EAE"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928</w:t>
            </w:r>
          </w:p>
        </w:tc>
      </w:tr>
      <w:tr w:rsidR="00F728BC" w:rsidRPr="00957366" w14:paraId="103CBB8B" w14:textId="77777777" w:rsidTr="00B77F5F">
        <w:trPr>
          <w:trHeight w:val="288"/>
        </w:trPr>
        <w:tc>
          <w:tcPr>
            <w:tcW w:w="6387" w:type="dxa"/>
            <w:tcBorders>
              <w:top w:val="nil"/>
              <w:left w:val="single" w:sz="4" w:space="0" w:color="auto"/>
              <w:bottom w:val="single" w:sz="4" w:space="0" w:color="auto"/>
              <w:right w:val="single" w:sz="4" w:space="0" w:color="auto"/>
            </w:tcBorders>
            <w:vAlign w:val="center"/>
            <w:hideMark/>
          </w:tcPr>
          <w:p w14:paraId="261598F0" w14:textId="77777777" w:rsidR="00F728BC" w:rsidRPr="00957366" w:rsidRDefault="00F728BC" w:rsidP="00B77F5F">
            <w:pPr>
              <w:rPr>
                <w:rFonts w:ascii="Times New Roman" w:eastAsia="Times New Roman" w:hAnsi="Times New Roman" w:cs="Times New Roman"/>
              </w:rPr>
            </w:pPr>
            <w:r w:rsidRPr="00957366">
              <w:rPr>
                <w:rFonts w:ascii="Times New Roman" w:eastAsia="Times New Roman" w:hAnsi="Times New Roman" w:cs="Times New Roman"/>
              </w:rPr>
              <w:t>Проведение мероприятий по бурению скважины в с. Краснополье</w:t>
            </w:r>
          </w:p>
        </w:tc>
        <w:tc>
          <w:tcPr>
            <w:tcW w:w="1629" w:type="dxa"/>
            <w:vMerge/>
            <w:tcBorders>
              <w:top w:val="nil"/>
              <w:left w:val="single" w:sz="4" w:space="0" w:color="auto"/>
              <w:bottom w:val="single" w:sz="4" w:space="0" w:color="000000"/>
              <w:right w:val="single" w:sz="4" w:space="0" w:color="auto"/>
            </w:tcBorders>
            <w:vAlign w:val="center"/>
            <w:hideMark/>
          </w:tcPr>
          <w:p w14:paraId="25990715" w14:textId="77777777" w:rsidR="00F728BC" w:rsidRPr="00957366" w:rsidRDefault="00F728BC" w:rsidP="00B77F5F">
            <w:pPr>
              <w:rPr>
                <w:rFonts w:ascii="Times New Roman" w:eastAsia="Times New Roman" w:hAnsi="Times New Roman" w:cs="Times New Roman"/>
              </w:rPr>
            </w:pPr>
          </w:p>
        </w:tc>
        <w:tc>
          <w:tcPr>
            <w:tcW w:w="1057" w:type="dxa"/>
            <w:tcBorders>
              <w:top w:val="nil"/>
              <w:left w:val="nil"/>
              <w:bottom w:val="single" w:sz="4" w:space="0" w:color="auto"/>
              <w:right w:val="single" w:sz="4" w:space="0" w:color="auto"/>
            </w:tcBorders>
            <w:noWrap/>
            <w:vAlign w:val="center"/>
            <w:hideMark/>
          </w:tcPr>
          <w:p w14:paraId="7AB16693"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1352,9</w:t>
            </w:r>
          </w:p>
        </w:tc>
        <w:tc>
          <w:tcPr>
            <w:tcW w:w="1134" w:type="dxa"/>
            <w:tcBorders>
              <w:top w:val="nil"/>
              <w:left w:val="nil"/>
              <w:bottom w:val="single" w:sz="4" w:space="0" w:color="auto"/>
              <w:right w:val="single" w:sz="4" w:space="0" w:color="auto"/>
            </w:tcBorders>
            <w:noWrap/>
            <w:vAlign w:val="center"/>
            <w:hideMark/>
          </w:tcPr>
          <w:p w14:paraId="02B90D37"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1352,9</w:t>
            </w:r>
          </w:p>
        </w:tc>
      </w:tr>
      <w:tr w:rsidR="00F728BC" w:rsidRPr="00957366" w14:paraId="72D17463" w14:textId="77777777" w:rsidTr="00B77F5F">
        <w:trPr>
          <w:trHeight w:val="528"/>
        </w:trPr>
        <w:tc>
          <w:tcPr>
            <w:tcW w:w="6387" w:type="dxa"/>
            <w:tcBorders>
              <w:top w:val="nil"/>
              <w:left w:val="single" w:sz="4" w:space="0" w:color="auto"/>
              <w:bottom w:val="single" w:sz="4" w:space="0" w:color="auto"/>
              <w:right w:val="single" w:sz="4" w:space="0" w:color="auto"/>
            </w:tcBorders>
            <w:vAlign w:val="center"/>
            <w:hideMark/>
          </w:tcPr>
          <w:p w14:paraId="04F37EB2" w14:textId="77777777" w:rsidR="00F728BC" w:rsidRPr="00957366" w:rsidRDefault="00F728BC" w:rsidP="00B77F5F">
            <w:pPr>
              <w:rPr>
                <w:rFonts w:ascii="Times New Roman" w:eastAsia="Times New Roman" w:hAnsi="Times New Roman" w:cs="Times New Roman"/>
              </w:rPr>
            </w:pPr>
            <w:r w:rsidRPr="00957366">
              <w:rPr>
                <w:rFonts w:ascii="Times New Roman" w:eastAsia="Times New Roman" w:hAnsi="Times New Roman" w:cs="Times New Roman"/>
              </w:rPr>
              <w:t>Обеспечение соответствия зоны отдыха у воды "Солнечный берег" в г. Углегорске сертификации "Синий пляж"</w:t>
            </w:r>
          </w:p>
        </w:tc>
        <w:tc>
          <w:tcPr>
            <w:tcW w:w="1629" w:type="dxa"/>
            <w:vMerge/>
            <w:tcBorders>
              <w:top w:val="nil"/>
              <w:left w:val="single" w:sz="4" w:space="0" w:color="auto"/>
              <w:bottom w:val="single" w:sz="4" w:space="0" w:color="000000"/>
              <w:right w:val="single" w:sz="4" w:space="0" w:color="auto"/>
            </w:tcBorders>
            <w:vAlign w:val="center"/>
            <w:hideMark/>
          </w:tcPr>
          <w:p w14:paraId="0C5029D1" w14:textId="77777777" w:rsidR="00F728BC" w:rsidRPr="00957366" w:rsidRDefault="00F728BC" w:rsidP="00B77F5F">
            <w:pPr>
              <w:rPr>
                <w:rFonts w:ascii="Times New Roman" w:eastAsia="Times New Roman" w:hAnsi="Times New Roman" w:cs="Times New Roman"/>
              </w:rPr>
            </w:pPr>
          </w:p>
        </w:tc>
        <w:tc>
          <w:tcPr>
            <w:tcW w:w="1057" w:type="dxa"/>
            <w:tcBorders>
              <w:top w:val="nil"/>
              <w:left w:val="nil"/>
              <w:bottom w:val="single" w:sz="4" w:space="0" w:color="auto"/>
              <w:right w:val="single" w:sz="4" w:space="0" w:color="auto"/>
            </w:tcBorders>
            <w:noWrap/>
            <w:vAlign w:val="center"/>
            <w:hideMark/>
          </w:tcPr>
          <w:p w14:paraId="7A60DE69"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404,4</w:t>
            </w:r>
          </w:p>
        </w:tc>
        <w:tc>
          <w:tcPr>
            <w:tcW w:w="1134" w:type="dxa"/>
            <w:tcBorders>
              <w:top w:val="nil"/>
              <w:left w:val="nil"/>
              <w:bottom w:val="single" w:sz="4" w:space="0" w:color="auto"/>
              <w:right w:val="single" w:sz="4" w:space="0" w:color="auto"/>
            </w:tcBorders>
            <w:noWrap/>
            <w:vAlign w:val="center"/>
            <w:hideMark/>
          </w:tcPr>
          <w:p w14:paraId="714157C7"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404,4</w:t>
            </w:r>
          </w:p>
        </w:tc>
      </w:tr>
      <w:tr w:rsidR="00F728BC" w:rsidRPr="00957366" w14:paraId="2FA6CA8C" w14:textId="77777777" w:rsidTr="00B77F5F">
        <w:trPr>
          <w:trHeight w:val="792"/>
        </w:trPr>
        <w:tc>
          <w:tcPr>
            <w:tcW w:w="6387" w:type="dxa"/>
            <w:tcBorders>
              <w:top w:val="nil"/>
              <w:left w:val="single" w:sz="4" w:space="0" w:color="auto"/>
              <w:bottom w:val="single" w:sz="4" w:space="0" w:color="auto"/>
              <w:right w:val="single" w:sz="4" w:space="0" w:color="auto"/>
            </w:tcBorders>
            <w:vAlign w:val="center"/>
            <w:hideMark/>
          </w:tcPr>
          <w:p w14:paraId="686AE6FC" w14:textId="77777777" w:rsidR="00F728BC" w:rsidRPr="00957366" w:rsidRDefault="00F728BC" w:rsidP="00B77F5F">
            <w:pPr>
              <w:rPr>
                <w:rFonts w:ascii="Times New Roman" w:eastAsia="Times New Roman" w:hAnsi="Times New Roman" w:cs="Times New Roman"/>
              </w:rPr>
            </w:pPr>
            <w:r w:rsidRPr="00957366">
              <w:rPr>
                <w:rFonts w:ascii="Times New Roman" w:eastAsia="Times New Roman" w:hAnsi="Times New Roman" w:cs="Times New Roman"/>
              </w:rPr>
              <w:t>Приобретение материалов в резерв МТР для оперативного проведения аварийно-восстановительных работ на муниципальных линиях электропередач</w:t>
            </w:r>
          </w:p>
        </w:tc>
        <w:tc>
          <w:tcPr>
            <w:tcW w:w="1629" w:type="dxa"/>
            <w:vMerge/>
            <w:tcBorders>
              <w:top w:val="nil"/>
              <w:left w:val="single" w:sz="4" w:space="0" w:color="auto"/>
              <w:bottom w:val="single" w:sz="4" w:space="0" w:color="000000"/>
              <w:right w:val="single" w:sz="4" w:space="0" w:color="auto"/>
            </w:tcBorders>
            <w:vAlign w:val="center"/>
            <w:hideMark/>
          </w:tcPr>
          <w:p w14:paraId="682C3679" w14:textId="77777777" w:rsidR="00F728BC" w:rsidRPr="00957366" w:rsidRDefault="00F728BC" w:rsidP="00B77F5F">
            <w:pPr>
              <w:rPr>
                <w:rFonts w:ascii="Times New Roman" w:eastAsia="Times New Roman" w:hAnsi="Times New Roman" w:cs="Times New Roman"/>
              </w:rPr>
            </w:pPr>
          </w:p>
        </w:tc>
        <w:tc>
          <w:tcPr>
            <w:tcW w:w="1057" w:type="dxa"/>
            <w:tcBorders>
              <w:top w:val="nil"/>
              <w:left w:val="nil"/>
              <w:bottom w:val="single" w:sz="4" w:space="0" w:color="auto"/>
              <w:right w:val="single" w:sz="4" w:space="0" w:color="auto"/>
            </w:tcBorders>
            <w:noWrap/>
            <w:vAlign w:val="center"/>
            <w:hideMark/>
          </w:tcPr>
          <w:p w14:paraId="0332B380"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279,4</w:t>
            </w:r>
          </w:p>
        </w:tc>
        <w:tc>
          <w:tcPr>
            <w:tcW w:w="1134" w:type="dxa"/>
            <w:tcBorders>
              <w:top w:val="nil"/>
              <w:left w:val="nil"/>
              <w:bottom w:val="single" w:sz="4" w:space="0" w:color="auto"/>
              <w:right w:val="single" w:sz="4" w:space="0" w:color="auto"/>
            </w:tcBorders>
            <w:noWrap/>
            <w:vAlign w:val="center"/>
            <w:hideMark/>
          </w:tcPr>
          <w:p w14:paraId="4B1CEC6C"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279,4</w:t>
            </w:r>
          </w:p>
        </w:tc>
      </w:tr>
      <w:tr w:rsidR="00F728BC" w:rsidRPr="00957366" w14:paraId="516FB60C" w14:textId="77777777" w:rsidTr="00B77F5F">
        <w:trPr>
          <w:trHeight w:val="288"/>
        </w:trPr>
        <w:tc>
          <w:tcPr>
            <w:tcW w:w="6387" w:type="dxa"/>
            <w:tcBorders>
              <w:top w:val="nil"/>
              <w:left w:val="single" w:sz="4" w:space="0" w:color="auto"/>
              <w:bottom w:val="single" w:sz="4" w:space="0" w:color="auto"/>
              <w:right w:val="single" w:sz="4" w:space="0" w:color="auto"/>
            </w:tcBorders>
            <w:vAlign w:val="center"/>
            <w:hideMark/>
          </w:tcPr>
          <w:p w14:paraId="2CB52923" w14:textId="77777777" w:rsidR="00F728BC" w:rsidRPr="00957366" w:rsidRDefault="00F728BC" w:rsidP="00B77F5F">
            <w:pPr>
              <w:rPr>
                <w:rFonts w:ascii="Times New Roman" w:eastAsia="Times New Roman" w:hAnsi="Times New Roman" w:cs="Times New Roman"/>
              </w:rPr>
            </w:pPr>
            <w:r w:rsidRPr="00957366">
              <w:rPr>
                <w:rFonts w:ascii="Times New Roman" w:eastAsia="Times New Roman" w:hAnsi="Times New Roman" w:cs="Times New Roman"/>
              </w:rPr>
              <w:t>Обустройство ледяной горки</w:t>
            </w:r>
          </w:p>
        </w:tc>
        <w:tc>
          <w:tcPr>
            <w:tcW w:w="1629" w:type="dxa"/>
            <w:tcBorders>
              <w:top w:val="nil"/>
              <w:left w:val="nil"/>
              <w:bottom w:val="single" w:sz="4" w:space="0" w:color="auto"/>
              <w:right w:val="single" w:sz="4" w:space="0" w:color="auto"/>
            </w:tcBorders>
            <w:vAlign w:val="center"/>
            <w:hideMark/>
          </w:tcPr>
          <w:p w14:paraId="3CF7FA1C" w14:textId="77777777" w:rsidR="00F728BC" w:rsidRPr="00957366" w:rsidRDefault="00F728BC" w:rsidP="00B77F5F">
            <w:pPr>
              <w:jc w:val="center"/>
              <w:rPr>
                <w:rFonts w:ascii="Times New Roman" w:eastAsia="Times New Roman" w:hAnsi="Times New Roman" w:cs="Times New Roman"/>
              </w:rPr>
            </w:pPr>
            <w:r w:rsidRPr="00957366">
              <w:rPr>
                <w:rFonts w:ascii="Times New Roman" w:eastAsia="Times New Roman" w:hAnsi="Times New Roman" w:cs="Times New Roman"/>
              </w:rPr>
              <w:t>МБУ УДТХ</w:t>
            </w:r>
          </w:p>
        </w:tc>
        <w:tc>
          <w:tcPr>
            <w:tcW w:w="1057" w:type="dxa"/>
            <w:tcBorders>
              <w:top w:val="nil"/>
              <w:left w:val="nil"/>
              <w:bottom w:val="single" w:sz="4" w:space="0" w:color="auto"/>
              <w:right w:val="single" w:sz="4" w:space="0" w:color="auto"/>
            </w:tcBorders>
            <w:noWrap/>
            <w:vAlign w:val="center"/>
            <w:hideMark/>
          </w:tcPr>
          <w:p w14:paraId="1042C836"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1500</w:t>
            </w:r>
          </w:p>
        </w:tc>
        <w:tc>
          <w:tcPr>
            <w:tcW w:w="1134" w:type="dxa"/>
            <w:tcBorders>
              <w:top w:val="nil"/>
              <w:left w:val="nil"/>
              <w:bottom w:val="single" w:sz="4" w:space="0" w:color="auto"/>
              <w:right w:val="single" w:sz="4" w:space="0" w:color="auto"/>
            </w:tcBorders>
            <w:noWrap/>
            <w:vAlign w:val="center"/>
            <w:hideMark/>
          </w:tcPr>
          <w:p w14:paraId="6D077065"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1500</w:t>
            </w:r>
          </w:p>
        </w:tc>
      </w:tr>
      <w:tr w:rsidR="00F728BC" w:rsidRPr="00957366" w14:paraId="08DF6EC5" w14:textId="77777777" w:rsidTr="00B77F5F">
        <w:trPr>
          <w:trHeight w:val="288"/>
        </w:trPr>
        <w:tc>
          <w:tcPr>
            <w:tcW w:w="6387" w:type="dxa"/>
            <w:tcBorders>
              <w:top w:val="nil"/>
              <w:left w:val="single" w:sz="4" w:space="0" w:color="auto"/>
              <w:bottom w:val="single" w:sz="4" w:space="0" w:color="auto"/>
              <w:right w:val="single" w:sz="4" w:space="0" w:color="auto"/>
            </w:tcBorders>
            <w:vAlign w:val="center"/>
            <w:hideMark/>
          </w:tcPr>
          <w:p w14:paraId="45A7BECE" w14:textId="77777777" w:rsidR="00F728BC" w:rsidRPr="00957366" w:rsidRDefault="00F728BC" w:rsidP="00B77F5F">
            <w:pPr>
              <w:rPr>
                <w:rFonts w:ascii="Times New Roman" w:eastAsia="Times New Roman" w:hAnsi="Times New Roman" w:cs="Times New Roman"/>
              </w:rPr>
            </w:pPr>
            <w:r w:rsidRPr="00957366">
              <w:rPr>
                <w:rFonts w:ascii="Times New Roman" w:eastAsia="Times New Roman" w:hAnsi="Times New Roman" w:cs="Times New Roman"/>
              </w:rPr>
              <w:t>Приобретение топлива</w:t>
            </w:r>
          </w:p>
        </w:tc>
        <w:tc>
          <w:tcPr>
            <w:tcW w:w="1629" w:type="dxa"/>
            <w:tcBorders>
              <w:top w:val="nil"/>
              <w:left w:val="nil"/>
              <w:bottom w:val="single" w:sz="4" w:space="0" w:color="auto"/>
              <w:right w:val="single" w:sz="4" w:space="0" w:color="auto"/>
            </w:tcBorders>
            <w:vAlign w:val="center"/>
            <w:hideMark/>
          </w:tcPr>
          <w:p w14:paraId="4F4FB383" w14:textId="77777777" w:rsidR="00F728BC" w:rsidRPr="00957366" w:rsidRDefault="00F728BC" w:rsidP="00B77F5F">
            <w:pPr>
              <w:jc w:val="center"/>
              <w:rPr>
                <w:rFonts w:ascii="Times New Roman" w:eastAsia="Times New Roman" w:hAnsi="Times New Roman" w:cs="Times New Roman"/>
              </w:rPr>
            </w:pPr>
            <w:r w:rsidRPr="00957366">
              <w:rPr>
                <w:rFonts w:ascii="Times New Roman" w:eastAsia="Times New Roman" w:hAnsi="Times New Roman" w:cs="Times New Roman"/>
              </w:rPr>
              <w:t>МБУ УДТХ</w:t>
            </w:r>
          </w:p>
        </w:tc>
        <w:tc>
          <w:tcPr>
            <w:tcW w:w="1057" w:type="dxa"/>
            <w:tcBorders>
              <w:top w:val="nil"/>
              <w:left w:val="nil"/>
              <w:bottom w:val="single" w:sz="4" w:space="0" w:color="auto"/>
              <w:right w:val="single" w:sz="4" w:space="0" w:color="auto"/>
            </w:tcBorders>
            <w:noWrap/>
            <w:vAlign w:val="center"/>
            <w:hideMark/>
          </w:tcPr>
          <w:p w14:paraId="3FA677CA"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1000</w:t>
            </w:r>
          </w:p>
        </w:tc>
        <w:tc>
          <w:tcPr>
            <w:tcW w:w="1134" w:type="dxa"/>
            <w:tcBorders>
              <w:top w:val="nil"/>
              <w:left w:val="nil"/>
              <w:bottom w:val="single" w:sz="4" w:space="0" w:color="auto"/>
              <w:right w:val="single" w:sz="4" w:space="0" w:color="auto"/>
            </w:tcBorders>
            <w:noWrap/>
            <w:vAlign w:val="center"/>
            <w:hideMark/>
          </w:tcPr>
          <w:p w14:paraId="704E59FF"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1000</w:t>
            </w:r>
          </w:p>
        </w:tc>
      </w:tr>
      <w:tr w:rsidR="00F728BC" w:rsidRPr="00957366" w14:paraId="0A5492A7" w14:textId="77777777" w:rsidTr="00B77F5F">
        <w:trPr>
          <w:trHeight w:val="528"/>
        </w:trPr>
        <w:tc>
          <w:tcPr>
            <w:tcW w:w="6387" w:type="dxa"/>
            <w:tcBorders>
              <w:top w:val="nil"/>
              <w:left w:val="single" w:sz="4" w:space="0" w:color="auto"/>
              <w:bottom w:val="single" w:sz="4" w:space="0" w:color="auto"/>
              <w:right w:val="single" w:sz="4" w:space="0" w:color="auto"/>
            </w:tcBorders>
            <w:vAlign w:val="center"/>
            <w:hideMark/>
          </w:tcPr>
          <w:p w14:paraId="7EA93B07" w14:textId="77777777" w:rsidR="00F728BC" w:rsidRPr="00957366" w:rsidRDefault="00F728BC" w:rsidP="00B77F5F">
            <w:pPr>
              <w:rPr>
                <w:rFonts w:ascii="Times New Roman" w:eastAsia="Times New Roman" w:hAnsi="Times New Roman" w:cs="Times New Roman"/>
              </w:rPr>
            </w:pPr>
            <w:r w:rsidRPr="00957366">
              <w:rPr>
                <w:rFonts w:ascii="Times New Roman" w:eastAsia="Times New Roman" w:hAnsi="Times New Roman" w:cs="Times New Roman"/>
              </w:rPr>
              <w:t>Приобретение роторной косилки КРН-1 "Дорожная" с защитным кожухом</w:t>
            </w:r>
          </w:p>
        </w:tc>
        <w:tc>
          <w:tcPr>
            <w:tcW w:w="1629" w:type="dxa"/>
            <w:tcBorders>
              <w:top w:val="nil"/>
              <w:left w:val="nil"/>
              <w:bottom w:val="single" w:sz="4" w:space="0" w:color="auto"/>
              <w:right w:val="single" w:sz="4" w:space="0" w:color="auto"/>
            </w:tcBorders>
            <w:vAlign w:val="center"/>
            <w:hideMark/>
          </w:tcPr>
          <w:p w14:paraId="3D4A75FA" w14:textId="77777777" w:rsidR="00F728BC" w:rsidRPr="00957366" w:rsidRDefault="00F728BC" w:rsidP="00B77F5F">
            <w:pPr>
              <w:jc w:val="center"/>
              <w:rPr>
                <w:rFonts w:ascii="Times New Roman" w:eastAsia="Times New Roman" w:hAnsi="Times New Roman" w:cs="Times New Roman"/>
              </w:rPr>
            </w:pPr>
            <w:r w:rsidRPr="00957366">
              <w:rPr>
                <w:rFonts w:ascii="Times New Roman" w:eastAsia="Times New Roman" w:hAnsi="Times New Roman" w:cs="Times New Roman"/>
              </w:rPr>
              <w:t>МБУ УДТХ</w:t>
            </w:r>
          </w:p>
        </w:tc>
        <w:tc>
          <w:tcPr>
            <w:tcW w:w="1057" w:type="dxa"/>
            <w:tcBorders>
              <w:top w:val="nil"/>
              <w:left w:val="nil"/>
              <w:bottom w:val="single" w:sz="4" w:space="0" w:color="auto"/>
              <w:right w:val="single" w:sz="4" w:space="0" w:color="auto"/>
            </w:tcBorders>
            <w:noWrap/>
            <w:vAlign w:val="center"/>
            <w:hideMark/>
          </w:tcPr>
          <w:p w14:paraId="6C9CCA2A"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325</w:t>
            </w:r>
          </w:p>
        </w:tc>
        <w:tc>
          <w:tcPr>
            <w:tcW w:w="1134" w:type="dxa"/>
            <w:tcBorders>
              <w:top w:val="nil"/>
              <w:left w:val="nil"/>
              <w:bottom w:val="single" w:sz="4" w:space="0" w:color="auto"/>
              <w:right w:val="single" w:sz="4" w:space="0" w:color="auto"/>
            </w:tcBorders>
            <w:noWrap/>
            <w:vAlign w:val="center"/>
            <w:hideMark/>
          </w:tcPr>
          <w:p w14:paraId="56049EFF"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325</w:t>
            </w:r>
          </w:p>
        </w:tc>
      </w:tr>
      <w:tr w:rsidR="00F728BC" w:rsidRPr="00957366" w14:paraId="4BAD80C5" w14:textId="77777777" w:rsidTr="00B77F5F">
        <w:trPr>
          <w:trHeight w:val="288"/>
        </w:trPr>
        <w:tc>
          <w:tcPr>
            <w:tcW w:w="6387" w:type="dxa"/>
            <w:vMerge w:val="restart"/>
            <w:tcBorders>
              <w:top w:val="nil"/>
              <w:left w:val="single" w:sz="4" w:space="0" w:color="auto"/>
              <w:bottom w:val="single" w:sz="4" w:space="0" w:color="auto"/>
              <w:right w:val="single" w:sz="4" w:space="0" w:color="auto"/>
            </w:tcBorders>
            <w:vAlign w:val="center"/>
            <w:hideMark/>
          </w:tcPr>
          <w:p w14:paraId="698AC75D" w14:textId="77777777" w:rsidR="00F728BC" w:rsidRPr="00957366" w:rsidRDefault="00F728BC" w:rsidP="00B77F5F">
            <w:pPr>
              <w:rPr>
                <w:rFonts w:ascii="Times New Roman" w:eastAsia="Times New Roman" w:hAnsi="Times New Roman" w:cs="Times New Roman"/>
              </w:rPr>
            </w:pPr>
            <w:r w:rsidRPr="00957366">
              <w:rPr>
                <w:rFonts w:ascii="Times New Roman" w:eastAsia="Times New Roman" w:hAnsi="Times New Roman" w:cs="Times New Roman"/>
              </w:rPr>
              <w:t>Приобретение емкостей для организации подвоза питьевой воды населению</w:t>
            </w:r>
          </w:p>
        </w:tc>
        <w:tc>
          <w:tcPr>
            <w:tcW w:w="1629" w:type="dxa"/>
            <w:tcBorders>
              <w:top w:val="nil"/>
              <w:left w:val="nil"/>
              <w:bottom w:val="single" w:sz="4" w:space="0" w:color="auto"/>
              <w:right w:val="single" w:sz="4" w:space="0" w:color="auto"/>
            </w:tcBorders>
            <w:vAlign w:val="center"/>
            <w:hideMark/>
          </w:tcPr>
          <w:p w14:paraId="0C0F2B8E" w14:textId="77777777" w:rsidR="00F728BC" w:rsidRPr="00957366" w:rsidRDefault="00F728BC" w:rsidP="00B77F5F">
            <w:pPr>
              <w:jc w:val="center"/>
              <w:rPr>
                <w:rFonts w:ascii="Times New Roman" w:eastAsia="Times New Roman" w:hAnsi="Times New Roman" w:cs="Times New Roman"/>
              </w:rPr>
            </w:pPr>
            <w:r w:rsidRPr="00957366">
              <w:rPr>
                <w:rFonts w:ascii="Times New Roman" w:eastAsia="Times New Roman" w:hAnsi="Times New Roman" w:cs="Times New Roman"/>
              </w:rPr>
              <w:t>КУМС</w:t>
            </w:r>
          </w:p>
        </w:tc>
        <w:tc>
          <w:tcPr>
            <w:tcW w:w="1057" w:type="dxa"/>
            <w:tcBorders>
              <w:top w:val="nil"/>
              <w:left w:val="nil"/>
              <w:bottom w:val="single" w:sz="4" w:space="0" w:color="auto"/>
              <w:right w:val="single" w:sz="4" w:space="0" w:color="auto"/>
            </w:tcBorders>
            <w:noWrap/>
            <w:vAlign w:val="center"/>
            <w:hideMark/>
          </w:tcPr>
          <w:p w14:paraId="3D06A839"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168,4</w:t>
            </w:r>
          </w:p>
        </w:tc>
        <w:tc>
          <w:tcPr>
            <w:tcW w:w="1134" w:type="dxa"/>
            <w:tcBorders>
              <w:top w:val="nil"/>
              <w:left w:val="nil"/>
              <w:bottom w:val="single" w:sz="4" w:space="0" w:color="auto"/>
              <w:right w:val="single" w:sz="4" w:space="0" w:color="auto"/>
            </w:tcBorders>
            <w:noWrap/>
            <w:vAlign w:val="center"/>
            <w:hideMark/>
          </w:tcPr>
          <w:p w14:paraId="4370710B"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168,4</w:t>
            </w:r>
          </w:p>
        </w:tc>
      </w:tr>
      <w:tr w:rsidR="00F728BC" w:rsidRPr="00957366" w14:paraId="67986B55" w14:textId="77777777" w:rsidTr="00B77F5F">
        <w:trPr>
          <w:trHeight w:val="288"/>
        </w:trPr>
        <w:tc>
          <w:tcPr>
            <w:tcW w:w="6387" w:type="dxa"/>
            <w:vMerge/>
            <w:tcBorders>
              <w:top w:val="nil"/>
              <w:left w:val="single" w:sz="4" w:space="0" w:color="auto"/>
              <w:bottom w:val="single" w:sz="4" w:space="0" w:color="auto"/>
              <w:right w:val="single" w:sz="4" w:space="0" w:color="auto"/>
            </w:tcBorders>
            <w:vAlign w:val="center"/>
            <w:hideMark/>
          </w:tcPr>
          <w:p w14:paraId="5A31F43C" w14:textId="77777777" w:rsidR="00F728BC" w:rsidRPr="00957366" w:rsidRDefault="00F728BC" w:rsidP="00B77F5F">
            <w:pPr>
              <w:rPr>
                <w:rFonts w:ascii="Times New Roman" w:eastAsia="Times New Roman" w:hAnsi="Times New Roman" w:cs="Times New Roman"/>
              </w:rPr>
            </w:pPr>
          </w:p>
        </w:tc>
        <w:tc>
          <w:tcPr>
            <w:tcW w:w="1629" w:type="dxa"/>
            <w:tcBorders>
              <w:top w:val="nil"/>
              <w:left w:val="nil"/>
              <w:bottom w:val="single" w:sz="4" w:space="0" w:color="auto"/>
              <w:right w:val="single" w:sz="4" w:space="0" w:color="auto"/>
            </w:tcBorders>
            <w:vAlign w:val="center"/>
            <w:hideMark/>
          </w:tcPr>
          <w:p w14:paraId="49738680" w14:textId="77777777" w:rsidR="00F728BC" w:rsidRPr="00957366" w:rsidRDefault="00F728BC" w:rsidP="00B77F5F">
            <w:pPr>
              <w:jc w:val="center"/>
              <w:rPr>
                <w:rFonts w:ascii="Times New Roman" w:eastAsia="Times New Roman" w:hAnsi="Times New Roman" w:cs="Times New Roman"/>
              </w:rPr>
            </w:pPr>
            <w:r w:rsidRPr="00957366">
              <w:rPr>
                <w:rFonts w:ascii="Times New Roman" w:eastAsia="Times New Roman" w:hAnsi="Times New Roman" w:cs="Times New Roman"/>
              </w:rPr>
              <w:t xml:space="preserve">МКУ "УТШ" </w:t>
            </w:r>
          </w:p>
        </w:tc>
        <w:tc>
          <w:tcPr>
            <w:tcW w:w="1057" w:type="dxa"/>
            <w:tcBorders>
              <w:top w:val="nil"/>
              <w:left w:val="nil"/>
              <w:bottom w:val="single" w:sz="4" w:space="0" w:color="auto"/>
              <w:right w:val="single" w:sz="4" w:space="0" w:color="auto"/>
            </w:tcBorders>
            <w:noWrap/>
            <w:vAlign w:val="center"/>
            <w:hideMark/>
          </w:tcPr>
          <w:p w14:paraId="6FFBBB22"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168,4</w:t>
            </w:r>
          </w:p>
        </w:tc>
        <w:tc>
          <w:tcPr>
            <w:tcW w:w="1134" w:type="dxa"/>
            <w:tcBorders>
              <w:top w:val="nil"/>
              <w:left w:val="nil"/>
              <w:bottom w:val="single" w:sz="4" w:space="0" w:color="auto"/>
              <w:right w:val="single" w:sz="4" w:space="0" w:color="auto"/>
            </w:tcBorders>
            <w:noWrap/>
            <w:vAlign w:val="center"/>
            <w:hideMark/>
          </w:tcPr>
          <w:p w14:paraId="2746F101"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168,4</w:t>
            </w:r>
          </w:p>
        </w:tc>
      </w:tr>
      <w:tr w:rsidR="00F728BC" w:rsidRPr="00957366" w14:paraId="2612BC70" w14:textId="77777777" w:rsidTr="00B77F5F">
        <w:trPr>
          <w:trHeight w:val="288"/>
        </w:trPr>
        <w:tc>
          <w:tcPr>
            <w:tcW w:w="6387" w:type="dxa"/>
            <w:tcBorders>
              <w:top w:val="nil"/>
              <w:left w:val="single" w:sz="4" w:space="0" w:color="auto"/>
              <w:bottom w:val="single" w:sz="4" w:space="0" w:color="auto"/>
              <w:right w:val="single" w:sz="4" w:space="0" w:color="auto"/>
            </w:tcBorders>
            <w:vAlign w:val="center"/>
            <w:hideMark/>
          </w:tcPr>
          <w:p w14:paraId="5D5A9004" w14:textId="77777777" w:rsidR="00F728BC" w:rsidRPr="00957366" w:rsidRDefault="00F728BC" w:rsidP="00B77F5F">
            <w:pPr>
              <w:rPr>
                <w:rFonts w:ascii="Times New Roman" w:eastAsia="Times New Roman" w:hAnsi="Times New Roman" w:cs="Times New Roman"/>
              </w:rPr>
            </w:pPr>
            <w:r w:rsidRPr="00957366">
              <w:rPr>
                <w:rFonts w:ascii="Times New Roman" w:eastAsia="Times New Roman" w:hAnsi="Times New Roman" w:cs="Times New Roman"/>
              </w:rPr>
              <w:t>Капитальный ремонт пищеблока МБОУ СОШ с. Лесогорское</w:t>
            </w:r>
          </w:p>
        </w:tc>
        <w:tc>
          <w:tcPr>
            <w:tcW w:w="1629" w:type="dxa"/>
            <w:tcBorders>
              <w:top w:val="nil"/>
              <w:left w:val="nil"/>
              <w:bottom w:val="single" w:sz="4" w:space="0" w:color="auto"/>
              <w:right w:val="single" w:sz="4" w:space="0" w:color="auto"/>
            </w:tcBorders>
            <w:vAlign w:val="center"/>
            <w:hideMark/>
          </w:tcPr>
          <w:p w14:paraId="7653D81F" w14:textId="77777777" w:rsidR="00F728BC" w:rsidRPr="00957366" w:rsidRDefault="00F728BC" w:rsidP="00B77F5F">
            <w:pPr>
              <w:jc w:val="center"/>
              <w:rPr>
                <w:rFonts w:ascii="Times New Roman" w:eastAsia="Times New Roman" w:hAnsi="Times New Roman" w:cs="Times New Roman"/>
              </w:rPr>
            </w:pPr>
            <w:r w:rsidRPr="00957366">
              <w:rPr>
                <w:rFonts w:ascii="Times New Roman" w:eastAsia="Times New Roman" w:hAnsi="Times New Roman" w:cs="Times New Roman"/>
              </w:rPr>
              <w:t>МКУ "УКС" УМО</w:t>
            </w:r>
          </w:p>
        </w:tc>
        <w:tc>
          <w:tcPr>
            <w:tcW w:w="1057" w:type="dxa"/>
            <w:tcBorders>
              <w:top w:val="nil"/>
              <w:left w:val="nil"/>
              <w:bottom w:val="single" w:sz="4" w:space="0" w:color="auto"/>
              <w:right w:val="single" w:sz="4" w:space="0" w:color="auto"/>
            </w:tcBorders>
            <w:noWrap/>
            <w:vAlign w:val="center"/>
            <w:hideMark/>
          </w:tcPr>
          <w:p w14:paraId="099701F8"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204</w:t>
            </w:r>
          </w:p>
        </w:tc>
        <w:tc>
          <w:tcPr>
            <w:tcW w:w="1134" w:type="dxa"/>
            <w:tcBorders>
              <w:top w:val="nil"/>
              <w:left w:val="nil"/>
              <w:bottom w:val="single" w:sz="4" w:space="0" w:color="auto"/>
              <w:right w:val="single" w:sz="4" w:space="0" w:color="auto"/>
            </w:tcBorders>
            <w:noWrap/>
            <w:vAlign w:val="center"/>
            <w:hideMark/>
          </w:tcPr>
          <w:p w14:paraId="01333F5E" w14:textId="77777777" w:rsidR="00F728BC" w:rsidRPr="00957366" w:rsidRDefault="00F728BC" w:rsidP="00B77F5F">
            <w:pPr>
              <w:jc w:val="right"/>
              <w:rPr>
                <w:rFonts w:ascii="Times New Roman" w:eastAsia="Times New Roman" w:hAnsi="Times New Roman" w:cs="Times New Roman"/>
              </w:rPr>
            </w:pPr>
            <w:r w:rsidRPr="00957366">
              <w:rPr>
                <w:rFonts w:ascii="Times New Roman" w:eastAsia="Times New Roman" w:hAnsi="Times New Roman" w:cs="Times New Roman"/>
              </w:rPr>
              <w:t>204</w:t>
            </w:r>
          </w:p>
        </w:tc>
      </w:tr>
    </w:tbl>
    <w:p w14:paraId="37D3CC83" w14:textId="77777777" w:rsidR="00F728BC" w:rsidRDefault="00F728BC" w:rsidP="00F728BC">
      <w:pPr>
        <w:widowControl w:val="0"/>
        <w:autoSpaceDE w:val="0"/>
        <w:autoSpaceDN w:val="0"/>
        <w:adjustRightInd w:val="0"/>
        <w:ind w:firstLine="708"/>
        <w:jc w:val="both"/>
        <w:rPr>
          <w:rFonts w:ascii="Times New Roman" w:hAnsi="Times New Roman" w:cs="Times New Roman"/>
          <w:sz w:val="28"/>
          <w:szCs w:val="28"/>
        </w:rPr>
      </w:pPr>
    </w:p>
    <w:p w14:paraId="535988EE"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r w:rsidRPr="003D27F9">
        <w:rPr>
          <w:rFonts w:ascii="Times New Roman" w:hAnsi="Times New Roman" w:cs="Times New Roman"/>
          <w:sz w:val="26"/>
          <w:szCs w:val="26"/>
        </w:rPr>
        <w:t xml:space="preserve">В рамках </w:t>
      </w:r>
      <w:r w:rsidRPr="003D27F9">
        <w:rPr>
          <w:rFonts w:ascii="Times New Roman" w:hAnsi="Times New Roman" w:cs="Times New Roman"/>
          <w:b/>
          <w:sz w:val="26"/>
          <w:szCs w:val="26"/>
          <w:u w:val="single"/>
        </w:rPr>
        <w:t xml:space="preserve">комплекса процессных мероприятий «Управление муниципальным долгом» </w:t>
      </w:r>
      <w:r w:rsidRPr="003D27F9">
        <w:rPr>
          <w:rFonts w:ascii="Times New Roman" w:hAnsi="Times New Roman" w:cs="Times New Roman"/>
          <w:sz w:val="26"/>
          <w:szCs w:val="26"/>
        </w:rPr>
        <w:t>реализованы мероприятия:</w:t>
      </w:r>
    </w:p>
    <w:p w14:paraId="2CE6F19F"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r>
        <w:rPr>
          <w:rFonts w:ascii="Times New Roman" w:hAnsi="Times New Roman" w:cs="Times New Roman"/>
          <w:sz w:val="26"/>
          <w:szCs w:val="26"/>
        </w:rPr>
        <w:t>1.</w:t>
      </w:r>
      <w:r w:rsidRPr="003D27F9">
        <w:rPr>
          <w:rFonts w:ascii="Times New Roman" w:hAnsi="Times New Roman" w:cs="Times New Roman"/>
          <w:sz w:val="26"/>
          <w:szCs w:val="26"/>
        </w:rPr>
        <w:t xml:space="preserve"> </w:t>
      </w:r>
      <w:r>
        <w:rPr>
          <w:rFonts w:ascii="Times New Roman" w:hAnsi="Times New Roman" w:cs="Times New Roman"/>
          <w:sz w:val="26"/>
          <w:szCs w:val="26"/>
        </w:rPr>
        <w:t>«</w:t>
      </w:r>
      <w:r w:rsidRPr="004D3C24">
        <w:rPr>
          <w:rFonts w:ascii="Times New Roman" w:hAnsi="Times New Roman" w:cs="Times New Roman"/>
          <w:sz w:val="26"/>
          <w:szCs w:val="26"/>
          <w:u w:val="single"/>
        </w:rPr>
        <w:t>Обеспечение экономически обоснованного объема и структуры муниципального долга».</w:t>
      </w:r>
      <w:r w:rsidRPr="003D27F9">
        <w:rPr>
          <w:rFonts w:ascii="Times New Roman" w:hAnsi="Times New Roman" w:cs="Times New Roman"/>
          <w:sz w:val="26"/>
          <w:szCs w:val="26"/>
        </w:rPr>
        <w:t xml:space="preserve"> В ходе мероприятия в течение 2025 года проводился мониторинг текущей ситуации по исполнению местного бюджета для определения оптимальных сумм и сроков привлечения заемных средств;</w:t>
      </w:r>
    </w:p>
    <w:p w14:paraId="32D02E77"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r>
        <w:rPr>
          <w:rFonts w:ascii="Times New Roman" w:hAnsi="Times New Roman" w:cs="Times New Roman"/>
          <w:sz w:val="26"/>
          <w:szCs w:val="26"/>
        </w:rPr>
        <w:t>2.</w:t>
      </w:r>
      <w:r w:rsidRPr="003D27F9">
        <w:rPr>
          <w:rFonts w:ascii="Times New Roman" w:hAnsi="Times New Roman" w:cs="Times New Roman"/>
          <w:sz w:val="26"/>
          <w:szCs w:val="26"/>
        </w:rPr>
        <w:t xml:space="preserve"> </w:t>
      </w:r>
      <w:r w:rsidRPr="004D3C24">
        <w:rPr>
          <w:rFonts w:ascii="Times New Roman" w:hAnsi="Times New Roman" w:cs="Times New Roman"/>
          <w:sz w:val="26"/>
          <w:szCs w:val="26"/>
          <w:u w:val="single"/>
        </w:rPr>
        <w:t>«Оптимизация расходов на обслуживание муниципального долга».</w:t>
      </w:r>
      <w:r w:rsidRPr="003D27F9">
        <w:rPr>
          <w:rFonts w:ascii="Times New Roman" w:hAnsi="Times New Roman" w:cs="Times New Roman"/>
          <w:sz w:val="26"/>
          <w:szCs w:val="26"/>
        </w:rPr>
        <w:t xml:space="preserve"> На реализацию мероприятия бюджетом в 2025 году предусмотрено 35,4 тыс. рублей из </w:t>
      </w:r>
      <w:r w:rsidRPr="003D27F9">
        <w:rPr>
          <w:rFonts w:ascii="Times New Roman" w:hAnsi="Times New Roman" w:cs="Times New Roman"/>
          <w:sz w:val="26"/>
          <w:szCs w:val="26"/>
        </w:rPr>
        <w:lastRenderedPageBreak/>
        <w:t>средств местного бюджета. Кассовый расход составил 35,4 тыс. рублей. Средства использованы на уплату процентов по кредитам.</w:t>
      </w:r>
    </w:p>
    <w:p w14:paraId="77934C91"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p>
    <w:p w14:paraId="68ED3F80" w14:textId="77777777" w:rsidR="00F728BC" w:rsidRPr="003D27F9" w:rsidRDefault="00F728BC" w:rsidP="00F728BC">
      <w:pPr>
        <w:widowControl w:val="0"/>
        <w:autoSpaceDE w:val="0"/>
        <w:autoSpaceDN w:val="0"/>
        <w:adjustRightInd w:val="0"/>
        <w:ind w:firstLine="708"/>
        <w:jc w:val="both"/>
        <w:rPr>
          <w:rFonts w:ascii="Times New Roman" w:hAnsi="Times New Roman" w:cs="Times New Roman"/>
          <w:sz w:val="26"/>
          <w:szCs w:val="26"/>
        </w:rPr>
      </w:pPr>
      <w:r w:rsidRPr="003D27F9">
        <w:rPr>
          <w:rFonts w:ascii="Times New Roman" w:hAnsi="Times New Roman" w:cs="Times New Roman"/>
          <w:sz w:val="26"/>
          <w:szCs w:val="26"/>
        </w:rPr>
        <w:t xml:space="preserve"> В рамках </w:t>
      </w:r>
      <w:r w:rsidRPr="003D27F9">
        <w:rPr>
          <w:rFonts w:ascii="Times New Roman" w:hAnsi="Times New Roman" w:cs="Times New Roman"/>
          <w:b/>
          <w:sz w:val="26"/>
          <w:szCs w:val="26"/>
          <w:u w:val="single"/>
        </w:rPr>
        <w:t xml:space="preserve">комплекса процессных мероприятий «Обеспечение деятельности и выполнение функций финансового управления Углегорского муниципального округа Сахалинской области» </w:t>
      </w:r>
      <w:r w:rsidRPr="003D27F9">
        <w:rPr>
          <w:rFonts w:ascii="Times New Roman" w:hAnsi="Times New Roman" w:cs="Times New Roman"/>
          <w:sz w:val="26"/>
          <w:szCs w:val="26"/>
        </w:rPr>
        <w:t>реализован</w:t>
      </w:r>
      <w:r>
        <w:rPr>
          <w:rFonts w:ascii="Times New Roman" w:hAnsi="Times New Roman" w:cs="Times New Roman"/>
          <w:sz w:val="26"/>
          <w:szCs w:val="26"/>
        </w:rPr>
        <w:t>о</w:t>
      </w:r>
      <w:r w:rsidRPr="003D27F9">
        <w:rPr>
          <w:rFonts w:ascii="Times New Roman" w:hAnsi="Times New Roman" w:cs="Times New Roman"/>
          <w:sz w:val="26"/>
          <w:szCs w:val="26"/>
        </w:rPr>
        <w:t xml:space="preserve"> мероприяти</w:t>
      </w:r>
      <w:r>
        <w:rPr>
          <w:rFonts w:ascii="Times New Roman" w:hAnsi="Times New Roman" w:cs="Times New Roman"/>
          <w:sz w:val="26"/>
          <w:szCs w:val="26"/>
        </w:rPr>
        <w:t>е</w:t>
      </w:r>
      <w:r w:rsidRPr="003D27F9">
        <w:rPr>
          <w:rFonts w:ascii="Times New Roman" w:hAnsi="Times New Roman" w:cs="Times New Roman"/>
          <w:sz w:val="26"/>
          <w:szCs w:val="26"/>
        </w:rPr>
        <w:t>:</w:t>
      </w:r>
    </w:p>
    <w:p w14:paraId="70A9EFD5" w14:textId="77777777" w:rsidR="00F728BC" w:rsidRDefault="00F728BC" w:rsidP="00F728BC">
      <w:pPr>
        <w:widowControl w:val="0"/>
        <w:autoSpaceDE w:val="0"/>
        <w:autoSpaceDN w:val="0"/>
        <w:adjustRightInd w:val="0"/>
        <w:ind w:firstLine="708"/>
        <w:jc w:val="both"/>
        <w:rPr>
          <w:rFonts w:ascii="Times New Roman" w:hAnsi="Times New Roman" w:cs="Times New Roman"/>
          <w:sz w:val="26"/>
          <w:szCs w:val="26"/>
        </w:rPr>
      </w:pPr>
      <w:r>
        <w:rPr>
          <w:rFonts w:ascii="Times New Roman" w:hAnsi="Times New Roman" w:cs="Times New Roman"/>
          <w:sz w:val="26"/>
          <w:szCs w:val="26"/>
        </w:rPr>
        <w:t>1</w:t>
      </w:r>
      <w:r w:rsidRPr="003D27F9">
        <w:rPr>
          <w:rFonts w:ascii="Times New Roman" w:hAnsi="Times New Roman" w:cs="Times New Roman"/>
          <w:sz w:val="26"/>
          <w:szCs w:val="26"/>
        </w:rPr>
        <w:t xml:space="preserve"> </w:t>
      </w:r>
      <w:r w:rsidRPr="004D3C24">
        <w:rPr>
          <w:rFonts w:ascii="Times New Roman" w:hAnsi="Times New Roman" w:cs="Times New Roman"/>
          <w:sz w:val="26"/>
          <w:szCs w:val="26"/>
          <w:u w:val="single"/>
        </w:rPr>
        <w:t xml:space="preserve">«Финансовое обеспечение деятельности </w:t>
      </w:r>
      <w:r>
        <w:rPr>
          <w:rFonts w:ascii="Times New Roman" w:hAnsi="Times New Roman" w:cs="Times New Roman"/>
          <w:sz w:val="26"/>
          <w:szCs w:val="26"/>
          <w:u w:val="single"/>
        </w:rPr>
        <w:t>Ф</w:t>
      </w:r>
      <w:r w:rsidRPr="004D3C24">
        <w:rPr>
          <w:rFonts w:ascii="Times New Roman" w:hAnsi="Times New Roman" w:cs="Times New Roman"/>
          <w:sz w:val="26"/>
          <w:szCs w:val="26"/>
          <w:u w:val="single"/>
        </w:rPr>
        <w:t>инансового управления Углегорского муниципального округа Сахалинской области».</w:t>
      </w:r>
      <w:r w:rsidRPr="003D27F9">
        <w:rPr>
          <w:rFonts w:ascii="Times New Roman" w:hAnsi="Times New Roman" w:cs="Times New Roman"/>
          <w:sz w:val="26"/>
          <w:szCs w:val="26"/>
        </w:rPr>
        <w:t xml:space="preserve"> На реализацию мероприятия бюджетом предусмотрено 41 494,6 тыс. рублей, исполнение составило 40 598,2 тыс. рублей или 97,8% от плана.</w:t>
      </w:r>
    </w:p>
    <w:p w14:paraId="4262B285" w14:textId="77777777" w:rsidR="00F728BC" w:rsidRDefault="00F728BC" w:rsidP="00F728BC">
      <w:pPr>
        <w:widowControl w:val="0"/>
        <w:autoSpaceDE w:val="0"/>
        <w:autoSpaceDN w:val="0"/>
        <w:adjustRightInd w:val="0"/>
        <w:ind w:firstLine="708"/>
        <w:jc w:val="both"/>
        <w:rPr>
          <w:rFonts w:ascii="Times New Roman" w:hAnsi="Times New Roman" w:cs="Times New Roman"/>
          <w:sz w:val="26"/>
          <w:szCs w:val="26"/>
        </w:rPr>
      </w:pPr>
    </w:p>
    <w:p w14:paraId="5F6760C5" w14:textId="77777777" w:rsidR="00F728BC" w:rsidRPr="002C68C4" w:rsidRDefault="00F728BC" w:rsidP="00F728BC">
      <w:pPr>
        <w:widowControl w:val="0"/>
        <w:autoSpaceDE w:val="0"/>
        <w:autoSpaceDN w:val="0"/>
        <w:adjustRightInd w:val="0"/>
        <w:ind w:firstLine="708"/>
        <w:jc w:val="center"/>
        <w:rPr>
          <w:rFonts w:ascii="Times New Roman" w:hAnsi="Times New Roman" w:cs="Times New Roman"/>
          <w:b/>
          <w:sz w:val="26"/>
          <w:szCs w:val="26"/>
        </w:rPr>
      </w:pPr>
      <w:r w:rsidRPr="002C68C4">
        <w:rPr>
          <w:rFonts w:ascii="Times New Roman" w:hAnsi="Times New Roman" w:cs="Times New Roman"/>
          <w:b/>
          <w:sz w:val="26"/>
          <w:szCs w:val="26"/>
        </w:rPr>
        <w:t>Оценка эффективности муниципальной программы</w:t>
      </w:r>
    </w:p>
    <w:p w14:paraId="1BF85836" w14:textId="77777777" w:rsidR="00F728BC" w:rsidRDefault="00F728BC" w:rsidP="00F728BC">
      <w:pPr>
        <w:widowControl w:val="0"/>
        <w:autoSpaceDE w:val="0"/>
        <w:autoSpaceDN w:val="0"/>
        <w:adjustRightInd w:val="0"/>
        <w:ind w:firstLine="708"/>
        <w:jc w:val="both"/>
        <w:rPr>
          <w:rFonts w:ascii="Times New Roman" w:hAnsi="Times New Roman" w:cs="Times New Roman"/>
          <w:sz w:val="26"/>
          <w:szCs w:val="26"/>
        </w:rPr>
      </w:pPr>
      <w:r>
        <w:rPr>
          <w:rFonts w:ascii="Times New Roman" w:hAnsi="Times New Roman" w:cs="Times New Roman"/>
          <w:sz w:val="26"/>
          <w:szCs w:val="26"/>
        </w:rPr>
        <w:t>1. Расчет показателей эффективности муниципальной программы.</w:t>
      </w:r>
    </w:p>
    <w:p w14:paraId="215CBFA6" w14:textId="77777777" w:rsidR="00F728BC" w:rsidRDefault="00F728BC" w:rsidP="00F728BC">
      <w:pPr>
        <w:widowControl w:val="0"/>
        <w:autoSpaceDE w:val="0"/>
        <w:autoSpaceDN w:val="0"/>
        <w:adjustRightInd w:val="0"/>
        <w:ind w:firstLine="708"/>
        <w:jc w:val="both"/>
        <w:rPr>
          <w:rFonts w:ascii="Times New Roman" w:hAnsi="Times New Roman" w:cs="Times New Roman"/>
          <w:sz w:val="26"/>
          <w:szCs w:val="26"/>
        </w:rPr>
      </w:pPr>
    </w:p>
    <w:tbl>
      <w:tblPr>
        <w:tblStyle w:val="a3"/>
        <w:tblW w:w="0" w:type="auto"/>
        <w:tblLook w:val="04A0" w:firstRow="1" w:lastRow="0" w:firstColumn="1" w:lastColumn="0" w:noHBand="0" w:noVBand="1"/>
      </w:tblPr>
      <w:tblGrid>
        <w:gridCol w:w="562"/>
        <w:gridCol w:w="4111"/>
        <w:gridCol w:w="2336"/>
        <w:gridCol w:w="2336"/>
      </w:tblGrid>
      <w:tr w:rsidR="00F728BC" w14:paraId="7DB8966A" w14:textId="77777777" w:rsidTr="00B77F5F">
        <w:tc>
          <w:tcPr>
            <w:tcW w:w="562" w:type="dxa"/>
          </w:tcPr>
          <w:p w14:paraId="7E310756" w14:textId="77777777" w:rsidR="00F728BC" w:rsidRPr="003B4A83" w:rsidRDefault="00F728BC" w:rsidP="00B77F5F">
            <w:pPr>
              <w:widowControl w:val="0"/>
              <w:autoSpaceDE w:val="0"/>
              <w:autoSpaceDN w:val="0"/>
              <w:adjustRightInd w:val="0"/>
              <w:jc w:val="center"/>
              <w:rPr>
                <w:rFonts w:ascii="Times New Roman" w:hAnsi="Times New Roman" w:cs="Times New Roman"/>
                <w:sz w:val="20"/>
                <w:szCs w:val="20"/>
              </w:rPr>
            </w:pPr>
            <w:r w:rsidRPr="003B4A83">
              <w:rPr>
                <w:rFonts w:ascii="Times New Roman" w:hAnsi="Times New Roman" w:cs="Times New Roman"/>
                <w:sz w:val="20"/>
                <w:szCs w:val="20"/>
              </w:rPr>
              <w:t>№ п/п</w:t>
            </w:r>
          </w:p>
        </w:tc>
        <w:tc>
          <w:tcPr>
            <w:tcW w:w="4111" w:type="dxa"/>
          </w:tcPr>
          <w:p w14:paraId="39F36BBF" w14:textId="77777777" w:rsidR="00F728BC" w:rsidRPr="003B4A83" w:rsidRDefault="00F728BC" w:rsidP="00B77F5F">
            <w:pPr>
              <w:widowControl w:val="0"/>
              <w:autoSpaceDE w:val="0"/>
              <w:autoSpaceDN w:val="0"/>
              <w:adjustRightInd w:val="0"/>
              <w:jc w:val="center"/>
              <w:rPr>
                <w:rFonts w:ascii="Times New Roman" w:hAnsi="Times New Roman" w:cs="Times New Roman"/>
                <w:sz w:val="20"/>
                <w:szCs w:val="20"/>
              </w:rPr>
            </w:pPr>
            <w:r w:rsidRPr="003B4A83">
              <w:rPr>
                <w:rFonts w:ascii="Times New Roman" w:hAnsi="Times New Roman" w:cs="Times New Roman"/>
                <w:sz w:val="20"/>
                <w:szCs w:val="20"/>
              </w:rPr>
              <w:t>Наименование показателя</w:t>
            </w:r>
          </w:p>
        </w:tc>
        <w:tc>
          <w:tcPr>
            <w:tcW w:w="2336" w:type="dxa"/>
          </w:tcPr>
          <w:p w14:paraId="4A7961D1" w14:textId="77777777" w:rsidR="00F728BC" w:rsidRPr="003B4A83" w:rsidRDefault="00F728BC" w:rsidP="00B77F5F">
            <w:pPr>
              <w:widowControl w:val="0"/>
              <w:autoSpaceDE w:val="0"/>
              <w:autoSpaceDN w:val="0"/>
              <w:adjustRightInd w:val="0"/>
              <w:jc w:val="center"/>
              <w:rPr>
                <w:rFonts w:ascii="Times New Roman" w:hAnsi="Times New Roman" w:cs="Times New Roman"/>
                <w:sz w:val="20"/>
                <w:szCs w:val="20"/>
              </w:rPr>
            </w:pPr>
            <w:r w:rsidRPr="003B4A83">
              <w:rPr>
                <w:rFonts w:ascii="Times New Roman" w:hAnsi="Times New Roman" w:cs="Times New Roman"/>
                <w:sz w:val="20"/>
                <w:szCs w:val="20"/>
              </w:rPr>
              <w:t>Планируемое значение на 2025 год</w:t>
            </w:r>
          </w:p>
        </w:tc>
        <w:tc>
          <w:tcPr>
            <w:tcW w:w="2336" w:type="dxa"/>
          </w:tcPr>
          <w:p w14:paraId="2DAA6A31" w14:textId="77777777" w:rsidR="00F728BC" w:rsidRPr="003B4A83" w:rsidRDefault="00F728BC" w:rsidP="00B77F5F">
            <w:pPr>
              <w:widowControl w:val="0"/>
              <w:autoSpaceDE w:val="0"/>
              <w:autoSpaceDN w:val="0"/>
              <w:adjustRightInd w:val="0"/>
              <w:jc w:val="center"/>
              <w:rPr>
                <w:rFonts w:ascii="Times New Roman" w:hAnsi="Times New Roman" w:cs="Times New Roman"/>
                <w:sz w:val="20"/>
                <w:szCs w:val="20"/>
              </w:rPr>
            </w:pPr>
            <w:r w:rsidRPr="003B4A83">
              <w:rPr>
                <w:rFonts w:ascii="Times New Roman" w:hAnsi="Times New Roman" w:cs="Times New Roman"/>
                <w:sz w:val="20"/>
                <w:szCs w:val="20"/>
              </w:rPr>
              <w:t>Фактическое значение за 2025 год</w:t>
            </w:r>
          </w:p>
        </w:tc>
      </w:tr>
      <w:tr w:rsidR="00F728BC" w14:paraId="56F4C652" w14:textId="77777777" w:rsidTr="00B77F5F">
        <w:tc>
          <w:tcPr>
            <w:tcW w:w="562" w:type="dxa"/>
            <w:vAlign w:val="center"/>
          </w:tcPr>
          <w:p w14:paraId="2D6F5EB0" w14:textId="77777777" w:rsidR="00F728BC" w:rsidRPr="00273AFD" w:rsidRDefault="00F728BC" w:rsidP="00B77F5F">
            <w:pPr>
              <w:widowControl w:val="0"/>
              <w:autoSpaceDE w:val="0"/>
              <w:autoSpaceDN w:val="0"/>
              <w:adjustRightInd w:val="0"/>
              <w:jc w:val="center"/>
              <w:rPr>
                <w:rFonts w:ascii="Times New Roman" w:hAnsi="Times New Roman" w:cs="Times New Roman"/>
              </w:rPr>
            </w:pPr>
            <w:r w:rsidRPr="00273AFD">
              <w:rPr>
                <w:rFonts w:ascii="Times New Roman" w:hAnsi="Times New Roman" w:cs="Times New Roman"/>
              </w:rPr>
              <w:t>1</w:t>
            </w:r>
          </w:p>
        </w:tc>
        <w:tc>
          <w:tcPr>
            <w:tcW w:w="4111" w:type="dxa"/>
          </w:tcPr>
          <w:p w14:paraId="24905B48" w14:textId="77777777" w:rsidR="00F728BC" w:rsidRPr="00273AFD" w:rsidRDefault="00F728BC" w:rsidP="00B77F5F">
            <w:pPr>
              <w:widowControl w:val="0"/>
              <w:autoSpaceDE w:val="0"/>
              <w:autoSpaceDN w:val="0"/>
              <w:adjustRightInd w:val="0"/>
              <w:jc w:val="both"/>
              <w:rPr>
                <w:rFonts w:ascii="Times New Roman" w:hAnsi="Times New Roman" w:cs="Times New Roman"/>
              </w:rPr>
            </w:pPr>
            <w:r w:rsidRPr="00273AFD">
              <w:rPr>
                <w:rFonts w:ascii="Times New Roman" w:hAnsi="Times New Roman" w:cs="Times New Roman"/>
              </w:rPr>
              <w:t>Доля организаций бюджетной сферы Углегорского муниципального округа Сахалинской области, сведения о финансовом состоянии которых доступны для оперативной аналитики и управления</w:t>
            </w:r>
          </w:p>
        </w:tc>
        <w:tc>
          <w:tcPr>
            <w:tcW w:w="2336" w:type="dxa"/>
            <w:vAlign w:val="center"/>
          </w:tcPr>
          <w:p w14:paraId="510AAEB9" w14:textId="77777777" w:rsidR="00F728BC" w:rsidRPr="00273AFD" w:rsidRDefault="00F728BC" w:rsidP="00B77F5F">
            <w:pPr>
              <w:widowControl w:val="0"/>
              <w:autoSpaceDE w:val="0"/>
              <w:autoSpaceDN w:val="0"/>
              <w:adjustRightInd w:val="0"/>
              <w:jc w:val="center"/>
              <w:rPr>
                <w:rFonts w:ascii="Times New Roman" w:hAnsi="Times New Roman" w:cs="Times New Roman"/>
              </w:rPr>
            </w:pPr>
            <w:r w:rsidRPr="00273AFD">
              <w:rPr>
                <w:rFonts w:ascii="Times New Roman" w:hAnsi="Times New Roman" w:cs="Times New Roman"/>
              </w:rPr>
              <w:t>100%</w:t>
            </w:r>
          </w:p>
        </w:tc>
        <w:tc>
          <w:tcPr>
            <w:tcW w:w="2336" w:type="dxa"/>
            <w:vAlign w:val="center"/>
          </w:tcPr>
          <w:p w14:paraId="21DDD9AF" w14:textId="77777777" w:rsidR="00F728BC" w:rsidRPr="00273AFD" w:rsidRDefault="00F728BC" w:rsidP="00B77F5F">
            <w:pPr>
              <w:widowControl w:val="0"/>
              <w:autoSpaceDE w:val="0"/>
              <w:autoSpaceDN w:val="0"/>
              <w:adjustRightInd w:val="0"/>
              <w:jc w:val="center"/>
              <w:rPr>
                <w:rFonts w:ascii="Times New Roman" w:hAnsi="Times New Roman" w:cs="Times New Roman"/>
              </w:rPr>
            </w:pPr>
            <w:r w:rsidRPr="00273AFD">
              <w:rPr>
                <w:rFonts w:ascii="Times New Roman" w:hAnsi="Times New Roman" w:cs="Times New Roman"/>
              </w:rPr>
              <w:t>100%</w:t>
            </w:r>
          </w:p>
        </w:tc>
      </w:tr>
      <w:tr w:rsidR="00F728BC" w14:paraId="6D100CB4" w14:textId="77777777" w:rsidTr="00B77F5F">
        <w:tc>
          <w:tcPr>
            <w:tcW w:w="562" w:type="dxa"/>
            <w:vAlign w:val="center"/>
          </w:tcPr>
          <w:p w14:paraId="07691707" w14:textId="77777777" w:rsidR="00F728BC" w:rsidRPr="00273AFD" w:rsidRDefault="00F728BC" w:rsidP="00B77F5F">
            <w:pPr>
              <w:widowControl w:val="0"/>
              <w:autoSpaceDE w:val="0"/>
              <w:autoSpaceDN w:val="0"/>
              <w:adjustRightInd w:val="0"/>
              <w:jc w:val="center"/>
              <w:rPr>
                <w:rFonts w:ascii="Times New Roman" w:hAnsi="Times New Roman" w:cs="Times New Roman"/>
              </w:rPr>
            </w:pPr>
            <w:r w:rsidRPr="00273AFD">
              <w:rPr>
                <w:rFonts w:ascii="Times New Roman" w:hAnsi="Times New Roman" w:cs="Times New Roman"/>
              </w:rPr>
              <w:t>2</w:t>
            </w:r>
          </w:p>
        </w:tc>
        <w:tc>
          <w:tcPr>
            <w:tcW w:w="4111" w:type="dxa"/>
          </w:tcPr>
          <w:p w14:paraId="65A515D9" w14:textId="77777777" w:rsidR="00F728BC" w:rsidRPr="00273AFD" w:rsidRDefault="00F728BC" w:rsidP="00B77F5F">
            <w:pPr>
              <w:widowControl w:val="0"/>
              <w:autoSpaceDE w:val="0"/>
              <w:autoSpaceDN w:val="0"/>
              <w:adjustRightInd w:val="0"/>
              <w:jc w:val="both"/>
              <w:rPr>
                <w:rFonts w:ascii="Times New Roman" w:hAnsi="Times New Roman" w:cs="Times New Roman"/>
              </w:rPr>
            </w:pPr>
            <w:r w:rsidRPr="00273AFD">
              <w:rPr>
                <w:rFonts w:ascii="Times New Roman" w:hAnsi="Times New Roman" w:cs="Times New Roman"/>
              </w:rPr>
              <w:t>Доля граждан, вовлеченных в выбор приоритетов расходования бюджетных средств</w:t>
            </w:r>
          </w:p>
        </w:tc>
        <w:tc>
          <w:tcPr>
            <w:tcW w:w="2336" w:type="dxa"/>
            <w:vAlign w:val="center"/>
          </w:tcPr>
          <w:p w14:paraId="0944096A" w14:textId="77777777" w:rsidR="00F728BC" w:rsidRPr="00273AFD" w:rsidRDefault="00F728BC" w:rsidP="00B77F5F">
            <w:pPr>
              <w:widowControl w:val="0"/>
              <w:autoSpaceDE w:val="0"/>
              <w:autoSpaceDN w:val="0"/>
              <w:adjustRightInd w:val="0"/>
              <w:jc w:val="center"/>
              <w:rPr>
                <w:rFonts w:ascii="Times New Roman" w:hAnsi="Times New Roman" w:cs="Times New Roman"/>
              </w:rPr>
            </w:pPr>
            <w:r w:rsidRPr="00273AFD">
              <w:rPr>
                <w:rFonts w:ascii="Times New Roman" w:hAnsi="Times New Roman" w:cs="Times New Roman"/>
              </w:rPr>
              <w:t>0,1%</w:t>
            </w:r>
          </w:p>
        </w:tc>
        <w:tc>
          <w:tcPr>
            <w:tcW w:w="2336" w:type="dxa"/>
            <w:vAlign w:val="center"/>
          </w:tcPr>
          <w:p w14:paraId="1229EA59" w14:textId="77777777" w:rsidR="00F728BC" w:rsidRPr="00273AFD" w:rsidRDefault="00F728BC" w:rsidP="00B77F5F">
            <w:pPr>
              <w:widowControl w:val="0"/>
              <w:autoSpaceDE w:val="0"/>
              <w:autoSpaceDN w:val="0"/>
              <w:adjustRightInd w:val="0"/>
              <w:jc w:val="center"/>
              <w:rPr>
                <w:rFonts w:ascii="Times New Roman" w:hAnsi="Times New Roman" w:cs="Times New Roman"/>
              </w:rPr>
            </w:pPr>
            <w:r w:rsidRPr="00273AFD">
              <w:rPr>
                <w:rFonts w:ascii="Times New Roman" w:hAnsi="Times New Roman" w:cs="Times New Roman"/>
              </w:rPr>
              <w:t>1,7%</w:t>
            </w:r>
          </w:p>
        </w:tc>
      </w:tr>
      <w:tr w:rsidR="00F728BC" w14:paraId="1EF8AAED" w14:textId="77777777" w:rsidTr="00B77F5F">
        <w:tc>
          <w:tcPr>
            <w:tcW w:w="562" w:type="dxa"/>
            <w:vAlign w:val="center"/>
          </w:tcPr>
          <w:p w14:paraId="1BC45452" w14:textId="77777777" w:rsidR="00F728BC" w:rsidRPr="00273AFD" w:rsidRDefault="00F728BC" w:rsidP="00B77F5F">
            <w:pPr>
              <w:widowControl w:val="0"/>
              <w:autoSpaceDE w:val="0"/>
              <w:autoSpaceDN w:val="0"/>
              <w:adjustRightInd w:val="0"/>
              <w:jc w:val="center"/>
              <w:rPr>
                <w:rFonts w:ascii="Times New Roman" w:hAnsi="Times New Roman" w:cs="Times New Roman"/>
              </w:rPr>
            </w:pPr>
            <w:r w:rsidRPr="00273AFD">
              <w:rPr>
                <w:rFonts w:ascii="Times New Roman" w:hAnsi="Times New Roman" w:cs="Times New Roman"/>
              </w:rPr>
              <w:t>3</w:t>
            </w:r>
          </w:p>
        </w:tc>
        <w:tc>
          <w:tcPr>
            <w:tcW w:w="4111" w:type="dxa"/>
          </w:tcPr>
          <w:p w14:paraId="55E39C3D" w14:textId="77777777" w:rsidR="00F728BC" w:rsidRPr="00273AFD" w:rsidRDefault="00F728BC" w:rsidP="00B77F5F">
            <w:pPr>
              <w:widowControl w:val="0"/>
              <w:autoSpaceDE w:val="0"/>
              <w:autoSpaceDN w:val="0"/>
              <w:adjustRightInd w:val="0"/>
              <w:jc w:val="both"/>
              <w:rPr>
                <w:rFonts w:ascii="Times New Roman" w:hAnsi="Times New Roman" w:cs="Times New Roman"/>
              </w:rPr>
            </w:pPr>
            <w:r w:rsidRPr="00273AFD">
              <w:rPr>
                <w:rFonts w:ascii="Times New Roman" w:hAnsi="Times New Roman" w:cs="Times New Roman"/>
              </w:rPr>
              <w:t xml:space="preserve">Доля главных распорядителей бюджетных средств Углегорского муниципального округа Сахалинской </w:t>
            </w:r>
            <w:proofErr w:type="gramStart"/>
            <w:r w:rsidRPr="00273AFD">
              <w:rPr>
                <w:rFonts w:ascii="Times New Roman" w:hAnsi="Times New Roman" w:cs="Times New Roman"/>
              </w:rPr>
              <w:t>области</w:t>
            </w:r>
            <w:proofErr w:type="gramEnd"/>
            <w:r w:rsidRPr="00273AFD">
              <w:rPr>
                <w:rFonts w:ascii="Times New Roman" w:hAnsi="Times New Roman" w:cs="Times New Roman"/>
              </w:rPr>
              <w:t xml:space="preserve"> а с высоким уровнем качества финансового менеджмента</w:t>
            </w:r>
          </w:p>
        </w:tc>
        <w:tc>
          <w:tcPr>
            <w:tcW w:w="2336" w:type="dxa"/>
            <w:vAlign w:val="center"/>
          </w:tcPr>
          <w:p w14:paraId="17EDB0D2" w14:textId="77777777" w:rsidR="00F728BC" w:rsidRPr="00273AFD" w:rsidRDefault="00F728BC" w:rsidP="00B77F5F">
            <w:pPr>
              <w:widowControl w:val="0"/>
              <w:autoSpaceDE w:val="0"/>
              <w:autoSpaceDN w:val="0"/>
              <w:adjustRightInd w:val="0"/>
              <w:jc w:val="center"/>
              <w:rPr>
                <w:rFonts w:ascii="Times New Roman" w:hAnsi="Times New Roman" w:cs="Times New Roman"/>
              </w:rPr>
            </w:pPr>
            <w:r w:rsidRPr="00273AFD">
              <w:rPr>
                <w:rFonts w:ascii="Times New Roman" w:hAnsi="Times New Roman" w:cs="Times New Roman"/>
              </w:rPr>
              <w:t>80%</w:t>
            </w:r>
          </w:p>
        </w:tc>
        <w:tc>
          <w:tcPr>
            <w:tcW w:w="2336" w:type="dxa"/>
            <w:vAlign w:val="center"/>
          </w:tcPr>
          <w:p w14:paraId="14A527E8" w14:textId="77777777" w:rsidR="00F728BC" w:rsidRPr="00273AFD" w:rsidRDefault="00F728BC" w:rsidP="00B77F5F">
            <w:pPr>
              <w:widowControl w:val="0"/>
              <w:autoSpaceDE w:val="0"/>
              <w:autoSpaceDN w:val="0"/>
              <w:adjustRightInd w:val="0"/>
              <w:jc w:val="center"/>
              <w:rPr>
                <w:rFonts w:ascii="Times New Roman" w:hAnsi="Times New Roman" w:cs="Times New Roman"/>
              </w:rPr>
            </w:pPr>
            <w:r>
              <w:rPr>
                <w:rFonts w:ascii="Times New Roman" w:hAnsi="Times New Roman" w:cs="Times New Roman"/>
              </w:rPr>
              <w:t>83,3</w:t>
            </w:r>
            <w:r w:rsidRPr="00273AFD">
              <w:rPr>
                <w:rFonts w:ascii="Times New Roman" w:hAnsi="Times New Roman" w:cs="Times New Roman"/>
              </w:rPr>
              <w:t>%</w:t>
            </w:r>
          </w:p>
        </w:tc>
      </w:tr>
      <w:tr w:rsidR="00F728BC" w14:paraId="56779768" w14:textId="77777777" w:rsidTr="00B77F5F">
        <w:tc>
          <w:tcPr>
            <w:tcW w:w="562" w:type="dxa"/>
            <w:vAlign w:val="center"/>
          </w:tcPr>
          <w:p w14:paraId="44C2100D" w14:textId="77777777" w:rsidR="00F728BC" w:rsidRPr="00273AFD" w:rsidRDefault="00F728BC" w:rsidP="00B77F5F">
            <w:pPr>
              <w:widowControl w:val="0"/>
              <w:autoSpaceDE w:val="0"/>
              <w:autoSpaceDN w:val="0"/>
              <w:adjustRightInd w:val="0"/>
              <w:jc w:val="center"/>
              <w:rPr>
                <w:rFonts w:ascii="Times New Roman" w:hAnsi="Times New Roman" w:cs="Times New Roman"/>
              </w:rPr>
            </w:pPr>
            <w:r w:rsidRPr="00273AFD">
              <w:rPr>
                <w:rFonts w:ascii="Times New Roman" w:hAnsi="Times New Roman" w:cs="Times New Roman"/>
              </w:rPr>
              <w:t>4</w:t>
            </w:r>
          </w:p>
        </w:tc>
        <w:tc>
          <w:tcPr>
            <w:tcW w:w="4111" w:type="dxa"/>
          </w:tcPr>
          <w:p w14:paraId="63EEA746" w14:textId="77777777" w:rsidR="00F728BC" w:rsidRPr="00273AFD" w:rsidRDefault="00F728BC" w:rsidP="00B77F5F">
            <w:pPr>
              <w:widowControl w:val="0"/>
              <w:autoSpaceDE w:val="0"/>
              <w:autoSpaceDN w:val="0"/>
              <w:adjustRightInd w:val="0"/>
              <w:jc w:val="both"/>
              <w:rPr>
                <w:rFonts w:ascii="Times New Roman" w:hAnsi="Times New Roman" w:cs="Times New Roman"/>
              </w:rPr>
            </w:pPr>
            <w:r w:rsidRPr="00273AFD">
              <w:rPr>
                <w:rFonts w:ascii="Times New Roman" w:hAnsi="Times New Roman" w:cs="Times New Roman"/>
              </w:rPr>
              <w:t>Муниципальный долг Углегорского муниципального округа Сахалинской области по отношению к налоговым и неналоговым доходам местного бюджета</w:t>
            </w:r>
          </w:p>
        </w:tc>
        <w:tc>
          <w:tcPr>
            <w:tcW w:w="2336" w:type="dxa"/>
            <w:vAlign w:val="center"/>
          </w:tcPr>
          <w:p w14:paraId="55941F7D" w14:textId="77777777" w:rsidR="00F728BC" w:rsidRPr="00273AFD" w:rsidRDefault="00F728BC" w:rsidP="00B77F5F">
            <w:pPr>
              <w:widowControl w:val="0"/>
              <w:autoSpaceDE w:val="0"/>
              <w:autoSpaceDN w:val="0"/>
              <w:adjustRightInd w:val="0"/>
              <w:jc w:val="center"/>
              <w:rPr>
                <w:rFonts w:ascii="Times New Roman" w:hAnsi="Times New Roman" w:cs="Times New Roman"/>
              </w:rPr>
            </w:pPr>
            <w:r w:rsidRPr="00273AFD">
              <w:rPr>
                <w:rFonts w:ascii="Times New Roman" w:hAnsi="Times New Roman" w:cs="Times New Roman"/>
              </w:rPr>
              <w:t>50%</w:t>
            </w:r>
          </w:p>
        </w:tc>
        <w:tc>
          <w:tcPr>
            <w:tcW w:w="2336" w:type="dxa"/>
            <w:vAlign w:val="center"/>
          </w:tcPr>
          <w:p w14:paraId="2E88F04D" w14:textId="77777777" w:rsidR="00F728BC" w:rsidRPr="00273AFD" w:rsidRDefault="00F728BC" w:rsidP="00B77F5F">
            <w:pPr>
              <w:widowControl w:val="0"/>
              <w:autoSpaceDE w:val="0"/>
              <w:autoSpaceDN w:val="0"/>
              <w:adjustRightInd w:val="0"/>
              <w:jc w:val="center"/>
              <w:rPr>
                <w:rFonts w:ascii="Times New Roman" w:hAnsi="Times New Roman" w:cs="Times New Roman"/>
              </w:rPr>
            </w:pPr>
            <w:r w:rsidRPr="00273AFD">
              <w:rPr>
                <w:rFonts w:ascii="Times New Roman" w:hAnsi="Times New Roman" w:cs="Times New Roman"/>
              </w:rPr>
              <w:t>50%</w:t>
            </w:r>
          </w:p>
        </w:tc>
      </w:tr>
    </w:tbl>
    <w:p w14:paraId="44F85E07" w14:textId="77777777" w:rsidR="00F728BC" w:rsidRDefault="00F728BC" w:rsidP="00F728BC">
      <w:pPr>
        <w:widowControl w:val="0"/>
        <w:autoSpaceDE w:val="0"/>
        <w:autoSpaceDN w:val="0"/>
        <w:adjustRightInd w:val="0"/>
        <w:ind w:firstLine="708"/>
        <w:jc w:val="both"/>
        <w:rPr>
          <w:rFonts w:ascii="Times New Roman" w:hAnsi="Times New Roman" w:cs="Times New Roman"/>
          <w:sz w:val="26"/>
          <w:szCs w:val="26"/>
        </w:rPr>
      </w:pPr>
    </w:p>
    <w:p w14:paraId="073C05F1" w14:textId="77777777" w:rsidR="00F728BC" w:rsidRPr="00A112EC" w:rsidRDefault="00F728BC" w:rsidP="00F728BC">
      <w:pPr>
        <w:widowControl w:val="0"/>
        <w:autoSpaceDE w:val="0"/>
        <w:autoSpaceDN w:val="0"/>
        <w:adjustRightInd w:val="0"/>
        <w:ind w:firstLine="708"/>
        <w:jc w:val="both"/>
        <w:rPr>
          <w:rFonts w:ascii="Times New Roman" w:hAnsi="Times New Roman" w:cs="Times New Roman"/>
          <w:sz w:val="26"/>
          <w:szCs w:val="26"/>
        </w:rPr>
      </w:pPr>
      <w:r w:rsidRPr="00A112EC">
        <w:rPr>
          <w:rFonts w:ascii="Times New Roman" w:hAnsi="Times New Roman" w:cs="Times New Roman"/>
          <w:sz w:val="26"/>
          <w:szCs w:val="26"/>
        </w:rPr>
        <w:t>Степень достижения планового значения индикатора (показателя) рассчитываем по формуле:</w:t>
      </w:r>
    </w:p>
    <w:p w14:paraId="24BCA866" w14:textId="77777777" w:rsidR="00F728BC" w:rsidRPr="00A112EC" w:rsidRDefault="00F728BC" w:rsidP="00F728BC">
      <w:pPr>
        <w:widowControl w:val="0"/>
        <w:autoSpaceDE w:val="0"/>
        <w:autoSpaceDN w:val="0"/>
        <w:adjustRightInd w:val="0"/>
        <w:ind w:firstLine="708"/>
        <w:jc w:val="both"/>
        <w:rPr>
          <w:rFonts w:ascii="Times New Roman" w:hAnsi="Times New Roman" w:cs="Times New Roman"/>
          <w:sz w:val="26"/>
          <w:szCs w:val="26"/>
        </w:rPr>
      </w:pPr>
      <w:r w:rsidRPr="00A112EC">
        <w:rPr>
          <w:rFonts w:ascii="Times New Roman" w:hAnsi="Times New Roman" w:cs="Times New Roman"/>
          <w:sz w:val="26"/>
          <w:szCs w:val="26"/>
        </w:rPr>
        <w:t>- для индикатора (показателя), желаемой тенденции развития которых является увеличение значений:</w:t>
      </w:r>
    </w:p>
    <w:p w14:paraId="74950D38" w14:textId="77777777" w:rsidR="00F728BC" w:rsidRPr="00A112EC" w:rsidRDefault="00F728BC" w:rsidP="00F728BC">
      <w:pPr>
        <w:pStyle w:val="ConsPlusNormal"/>
        <w:jc w:val="center"/>
        <w:rPr>
          <w:rFonts w:ascii="Times New Roman" w:hAnsi="Times New Roman"/>
          <w:sz w:val="26"/>
          <w:szCs w:val="26"/>
        </w:rPr>
      </w:pPr>
      <w:proofErr w:type="spellStart"/>
      <w:r w:rsidRPr="00A112EC">
        <w:rPr>
          <w:rFonts w:ascii="Times New Roman" w:hAnsi="Times New Roman"/>
          <w:sz w:val="26"/>
          <w:szCs w:val="26"/>
        </w:rPr>
        <w:t>СД</w:t>
      </w:r>
      <w:r w:rsidRPr="00A112EC">
        <w:rPr>
          <w:rFonts w:ascii="Times New Roman" w:hAnsi="Times New Roman"/>
          <w:sz w:val="26"/>
          <w:szCs w:val="26"/>
          <w:vertAlign w:val="subscript"/>
        </w:rPr>
        <w:t>i</w:t>
      </w:r>
      <w:proofErr w:type="spellEnd"/>
      <w:r w:rsidRPr="00A112EC">
        <w:rPr>
          <w:rFonts w:ascii="Times New Roman" w:hAnsi="Times New Roman"/>
          <w:sz w:val="26"/>
          <w:szCs w:val="26"/>
        </w:rPr>
        <w:t xml:space="preserve"> = </w:t>
      </w:r>
      <w:proofErr w:type="spellStart"/>
      <w:r w:rsidRPr="00A112EC">
        <w:rPr>
          <w:rFonts w:ascii="Times New Roman" w:hAnsi="Times New Roman"/>
          <w:sz w:val="26"/>
          <w:szCs w:val="26"/>
        </w:rPr>
        <w:t>ЗИ</w:t>
      </w:r>
      <w:r w:rsidRPr="00A112EC">
        <w:rPr>
          <w:rFonts w:ascii="Times New Roman" w:hAnsi="Times New Roman"/>
          <w:sz w:val="26"/>
          <w:szCs w:val="26"/>
          <w:vertAlign w:val="subscript"/>
        </w:rPr>
        <w:t>фi</w:t>
      </w:r>
      <w:proofErr w:type="spellEnd"/>
      <w:r w:rsidRPr="00A112EC">
        <w:rPr>
          <w:rFonts w:ascii="Times New Roman" w:hAnsi="Times New Roman"/>
          <w:sz w:val="26"/>
          <w:szCs w:val="26"/>
        </w:rPr>
        <w:t xml:space="preserve"> / </w:t>
      </w:r>
      <w:proofErr w:type="spellStart"/>
      <w:r w:rsidRPr="00A112EC">
        <w:rPr>
          <w:rFonts w:ascii="Times New Roman" w:hAnsi="Times New Roman"/>
          <w:sz w:val="26"/>
          <w:szCs w:val="26"/>
        </w:rPr>
        <w:t>ЗИ</w:t>
      </w:r>
      <w:r w:rsidRPr="00A112EC">
        <w:rPr>
          <w:rFonts w:ascii="Times New Roman" w:hAnsi="Times New Roman"/>
          <w:sz w:val="26"/>
          <w:szCs w:val="26"/>
          <w:vertAlign w:val="subscript"/>
        </w:rPr>
        <w:t>пi</w:t>
      </w:r>
      <w:proofErr w:type="spellEnd"/>
      <w:r w:rsidRPr="00A112EC">
        <w:rPr>
          <w:rFonts w:ascii="Times New Roman" w:hAnsi="Times New Roman"/>
          <w:sz w:val="26"/>
          <w:szCs w:val="26"/>
        </w:rPr>
        <w:t xml:space="preserve">, </w:t>
      </w:r>
    </w:p>
    <w:p w14:paraId="15291814" w14:textId="77777777" w:rsidR="00F728BC" w:rsidRPr="00A112EC" w:rsidRDefault="00F728BC" w:rsidP="00F728BC">
      <w:pPr>
        <w:pStyle w:val="ConsPlusNormal"/>
        <w:jc w:val="center"/>
        <w:rPr>
          <w:rFonts w:ascii="Times New Roman" w:hAnsi="Times New Roman"/>
          <w:sz w:val="26"/>
          <w:szCs w:val="26"/>
        </w:rPr>
      </w:pPr>
    </w:p>
    <w:p w14:paraId="648D7F1F" w14:textId="77777777" w:rsidR="00F728BC" w:rsidRPr="00A112EC" w:rsidRDefault="00F728BC" w:rsidP="00F728BC">
      <w:pPr>
        <w:pStyle w:val="ConsPlusNormal"/>
        <w:ind w:firstLine="540"/>
        <w:jc w:val="both"/>
        <w:rPr>
          <w:rFonts w:ascii="Times New Roman" w:hAnsi="Times New Roman"/>
          <w:sz w:val="26"/>
          <w:szCs w:val="26"/>
        </w:rPr>
      </w:pPr>
      <w:r w:rsidRPr="00A112EC">
        <w:rPr>
          <w:rFonts w:ascii="Times New Roman" w:hAnsi="Times New Roman"/>
          <w:sz w:val="26"/>
          <w:szCs w:val="26"/>
        </w:rPr>
        <w:lastRenderedPageBreak/>
        <w:t>- для индикаторов (показателей), желаемой тенденцией развития которых является снижение значений:</w:t>
      </w:r>
    </w:p>
    <w:p w14:paraId="2352A985" w14:textId="77777777" w:rsidR="00F728BC" w:rsidRPr="00A112EC" w:rsidRDefault="00F728BC" w:rsidP="00F728BC">
      <w:pPr>
        <w:pStyle w:val="ConsPlusNormal"/>
        <w:jc w:val="center"/>
        <w:rPr>
          <w:rFonts w:ascii="Times New Roman" w:hAnsi="Times New Roman"/>
          <w:sz w:val="26"/>
          <w:szCs w:val="26"/>
        </w:rPr>
      </w:pPr>
      <w:proofErr w:type="spellStart"/>
      <w:r w:rsidRPr="00A112EC">
        <w:rPr>
          <w:rFonts w:ascii="Times New Roman" w:hAnsi="Times New Roman"/>
          <w:sz w:val="26"/>
          <w:szCs w:val="26"/>
        </w:rPr>
        <w:t>СД</w:t>
      </w:r>
      <w:r w:rsidRPr="00A112EC">
        <w:rPr>
          <w:rFonts w:ascii="Times New Roman" w:hAnsi="Times New Roman"/>
          <w:sz w:val="26"/>
          <w:szCs w:val="26"/>
          <w:vertAlign w:val="subscript"/>
        </w:rPr>
        <w:t>i</w:t>
      </w:r>
      <w:proofErr w:type="spellEnd"/>
      <w:r w:rsidRPr="00A112EC">
        <w:rPr>
          <w:rFonts w:ascii="Times New Roman" w:hAnsi="Times New Roman"/>
          <w:sz w:val="26"/>
          <w:szCs w:val="26"/>
        </w:rPr>
        <w:t xml:space="preserve"> = </w:t>
      </w:r>
      <w:proofErr w:type="spellStart"/>
      <w:r w:rsidRPr="00A112EC">
        <w:rPr>
          <w:rFonts w:ascii="Times New Roman" w:hAnsi="Times New Roman"/>
          <w:sz w:val="26"/>
          <w:szCs w:val="26"/>
        </w:rPr>
        <w:t>ЗИ</w:t>
      </w:r>
      <w:r w:rsidRPr="00A112EC">
        <w:rPr>
          <w:rFonts w:ascii="Times New Roman" w:hAnsi="Times New Roman"/>
          <w:sz w:val="26"/>
          <w:szCs w:val="26"/>
          <w:vertAlign w:val="subscript"/>
        </w:rPr>
        <w:t>пi</w:t>
      </w:r>
      <w:proofErr w:type="spellEnd"/>
      <w:r w:rsidRPr="00A112EC">
        <w:rPr>
          <w:rFonts w:ascii="Times New Roman" w:hAnsi="Times New Roman"/>
          <w:sz w:val="26"/>
          <w:szCs w:val="26"/>
        </w:rPr>
        <w:t xml:space="preserve"> / </w:t>
      </w:r>
      <w:proofErr w:type="spellStart"/>
      <w:r w:rsidRPr="00A112EC">
        <w:rPr>
          <w:rFonts w:ascii="Times New Roman" w:hAnsi="Times New Roman"/>
          <w:sz w:val="26"/>
          <w:szCs w:val="26"/>
        </w:rPr>
        <w:t>ЗИ</w:t>
      </w:r>
      <w:r w:rsidRPr="00A112EC">
        <w:rPr>
          <w:rFonts w:ascii="Times New Roman" w:hAnsi="Times New Roman"/>
          <w:sz w:val="26"/>
          <w:szCs w:val="26"/>
          <w:vertAlign w:val="subscript"/>
        </w:rPr>
        <w:t>фi</w:t>
      </w:r>
      <w:proofErr w:type="spellEnd"/>
      <w:r w:rsidRPr="00A112EC">
        <w:rPr>
          <w:rFonts w:ascii="Times New Roman" w:hAnsi="Times New Roman"/>
          <w:sz w:val="26"/>
          <w:szCs w:val="26"/>
        </w:rPr>
        <w:t>,</w:t>
      </w:r>
    </w:p>
    <w:p w14:paraId="353E2451" w14:textId="77777777" w:rsidR="00F728BC" w:rsidRPr="00A112EC" w:rsidRDefault="00F728BC" w:rsidP="00F728BC">
      <w:pPr>
        <w:pStyle w:val="ConsPlusNormal"/>
        <w:ind w:firstLine="540"/>
        <w:jc w:val="center"/>
        <w:rPr>
          <w:rFonts w:ascii="Times New Roman" w:hAnsi="Times New Roman"/>
          <w:sz w:val="26"/>
          <w:szCs w:val="26"/>
        </w:rPr>
      </w:pPr>
    </w:p>
    <w:p w14:paraId="2C03F877" w14:textId="77777777" w:rsidR="00F728BC" w:rsidRPr="00A112EC" w:rsidRDefault="00F728BC" w:rsidP="00F728BC">
      <w:pPr>
        <w:pStyle w:val="ConsPlusNormal"/>
        <w:ind w:firstLine="540"/>
        <w:jc w:val="center"/>
        <w:rPr>
          <w:rFonts w:ascii="Times New Roman" w:hAnsi="Times New Roman"/>
          <w:sz w:val="26"/>
          <w:szCs w:val="26"/>
        </w:rPr>
      </w:pPr>
      <w:r w:rsidRPr="00A112EC">
        <w:rPr>
          <w:rFonts w:ascii="Times New Roman" w:hAnsi="Times New Roman"/>
          <w:sz w:val="26"/>
          <w:szCs w:val="26"/>
        </w:rPr>
        <w:t>где:</w:t>
      </w:r>
    </w:p>
    <w:p w14:paraId="2F5FBA2F" w14:textId="77777777" w:rsidR="00F728BC" w:rsidRPr="00A112EC" w:rsidRDefault="00F728BC" w:rsidP="00F728BC">
      <w:pPr>
        <w:widowControl w:val="0"/>
        <w:autoSpaceDE w:val="0"/>
        <w:autoSpaceDN w:val="0"/>
        <w:adjustRightInd w:val="0"/>
        <w:ind w:firstLine="708"/>
        <w:jc w:val="both"/>
        <w:rPr>
          <w:rFonts w:ascii="Times New Roman" w:hAnsi="Times New Roman" w:cs="Times New Roman"/>
          <w:sz w:val="26"/>
          <w:szCs w:val="26"/>
        </w:rPr>
      </w:pPr>
    </w:p>
    <w:p w14:paraId="06766575" w14:textId="77777777" w:rsidR="00F728BC" w:rsidRPr="00A112EC" w:rsidRDefault="00F728BC" w:rsidP="00F728BC">
      <w:pPr>
        <w:pStyle w:val="ConsPlusNormal"/>
        <w:ind w:firstLine="540"/>
        <w:jc w:val="both"/>
        <w:rPr>
          <w:rFonts w:ascii="Times New Roman" w:hAnsi="Times New Roman"/>
          <w:sz w:val="26"/>
          <w:szCs w:val="26"/>
        </w:rPr>
      </w:pPr>
      <w:proofErr w:type="spellStart"/>
      <w:r w:rsidRPr="00A112EC">
        <w:rPr>
          <w:rFonts w:ascii="Times New Roman" w:hAnsi="Times New Roman"/>
          <w:sz w:val="26"/>
          <w:szCs w:val="26"/>
        </w:rPr>
        <w:t>СД</w:t>
      </w:r>
      <w:r w:rsidRPr="00A112EC">
        <w:rPr>
          <w:rFonts w:ascii="Times New Roman" w:hAnsi="Times New Roman"/>
          <w:sz w:val="26"/>
          <w:szCs w:val="26"/>
          <w:vertAlign w:val="subscript"/>
        </w:rPr>
        <w:t>i</w:t>
      </w:r>
      <w:proofErr w:type="spellEnd"/>
      <w:r w:rsidRPr="00A112EC">
        <w:rPr>
          <w:rFonts w:ascii="Times New Roman" w:hAnsi="Times New Roman"/>
          <w:sz w:val="26"/>
          <w:szCs w:val="26"/>
        </w:rPr>
        <w:t xml:space="preserve"> - степень достижения планового значения i-го индикатора (показателя) муниципальной программы (подпрограммы);</w:t>
      </w:r>
    </w:p>
    <w:p w14:paraId="071EFED1" w14:textId="77777777" w:rsidR="00F728BC" w:rsidRPr="00A112EC" w:rsidRDefault="00F728BC" w:rsidP="00F728BC">
      <w:pPr>
        <w:pStyle w:val="ConsPlusNormal"/>
        <w:ind w:firstLine="540"/>
        <w:jc w:val="both"/>
        <w:rPr>
          <w:rFonts w:ascii="Times New Roman" w:hAnsi="Times New Roman"/>
          <w:sz w:val="26"/>
          <w:szCs w:val="26"/>
        </w:rPr>
      </w:pPr>
      <w:proofErr w:type="spellStart"/>
      <w:r w:rsidRPr="00A112EC">
        <w:rPr>
          <w:rFonts w:ascii="Times New Roman" w:hAnsi="Times New Roman"/>
          <w:sz w:val="26"/>
          <w:szCs w:val="26"/>
        </w:rPr>
        <w:t>ЗИ</w:t>
      </w:r>
      <w:r w:rsidRPr="00A112EC">
        <w:rPr>
          <w:rFonts w:ascii="Times New Roman" w:hAnsi="Times New Roman"/>
          <w:sz w:val="26"/>
          <w:szCs w:val="26"/>
          <w:vertAlign w:val="subscript"/>
        </w:rPr>
        <w:t>фi</w:t>
      </w:r>
      <w:proofErr w:type="spellEnd"/>
      <w:r w:rsidRPr="00A112EC">
        <w:rPr>
          <w:rFonts w:ascii="Times New Roman" w:hAnsi="Times New Roman"/>
          <w:sz w:val="26"/>
          <w:szCs w:val="26"/>
        </w:rPr>
        <w:t xml:space="preserve"> - значение i-го индикатора (показателя) муниципальной программы (подпрограммы), фактически достигнутое на конец отчетного периода;</w:t>
      </w:r>
    </w:p>
    <w:p w14:paraId="4B224C13" w14:textId="77777777" w:rsidR="00F728BC" w:rsidRPr="00A112EC" w:rsidRDefault="00F728BC" w:rsidP="00F728BC">
      <w:pPr>
        <w:pStyle w:val="ConsPlusNormal"/>
        <w:ind w:firstLine="540"/>
        <w:jc w:val="both"/>
        <w:rPr>
          <w:rFonts w:ascii="Times New Roman" w:hAnsi="Times New Roman"/>
          <w:sz w:val="26"/>
          <w:szCs w:val="26"/>
        </w:rPr>
      </w:pPr>
      <w:proofErr w:type="spellStart"/>
      <w:r w:rsidRPr="00A112EC">
        <w:rPr>
          <w:rFonts w:ascii="Times New Roman" w:hAnsi="Times New Roman"/>
          <w:sz w:val="26"/>
          <w:szCs w:val="26"/>
        </w:rPr>
        <w:t>ЗИ</w:t>
      </w:r>
      <w:r w:rsidRPr="00A112EC">
        <w:rPr>
          <w:rFonts w:ascii="Times New Roman" w:hAnsi="Times New Roman"/>
          <w:sz w:val="26"/>
          <w:szCs w:val="26"/>
          <w:vertAlign w:val="subscript"/>
        </w:rPr>
        <w:t>пi</w:t>
      </w:r>
      <w:proofErr w:type="spellEnd"/>
      <w:r w:rsidRPr="00A112EC">
        <w:rPr>
          <w:rFonts w:ascii="Times New Roman" w:hAnsi="Times New Roman"/>
          <w:sz w:val="26"/>
          <w:szCs w:val="26"/>
        </w:rPr>
        <w:t xml:space="preserve"> - плановое значение i-го индикатора (показателя) муниципальной программы (подпрограммы).</w:t>
      </w:r>
    </w:p>
    <w:p w14:paraId="7DCD5EEC" w14:textId="77777777" w:rsidR="00F728BC" w:rsidRPr="00A112EC" w:rsidRDefault="00F728BC" w:rsidP="00F728BC">
      <w:pPr>
        <w:pStyle w:val="ConsPlusNormal"/>
        <w:ind w:firstLine="540"/>
        <w:jc w:val="both"/>
        <w:rPr>
          <w:rFonts w:ascii="Times New Roman" w:hAnsi="Times New Roman"/>
          <w:sz w:val="26"/>
          <w:szCs w:val="26"/>
        </w:rPr>
      </w:pPr>
      <w:r w:rsidRPr="00A112EC">
        <w:rPr>
          <w:rFonts w:ascii="Times New Roman" w:hAnsi="Times New Roman"/>
          <w:sz w:val="26"/>
          <w:szCs w:val="26"/>
        </w:rPr>
        <w:t xml:space="preserve">Если </w:t>
      </w:r>
      <w:proofErr w:type="spellStart"/>
      <w:r w:rsidRPr="00A112EC">
        <w:rPr>
          <w:rFonts w:ascii="Times New Roman" w:hAnsi="Times New Roman"/>
          <w:sz w:val="26"/>
          <w:szCs w:val="26"/>
        </w:rPr>
        <w:t>СД</w:t>
      </w:r>
      <w:r w:rsidRPr="00A112EC">
        <w:rPr>
          <w:rFonts w:ascii="Times New Roman" w:hAnsi="Times New Roman"/>
          <w:sz w:val="26"/>
          <w:szCs w:val="26"/>
          <w:vertAlign w:val="subscript"/>
        </w:rPr>
        <w:t>i</w:t>
      </w:r>
      <w:proofErr w:type="spellEnd"/>
      <w:r w:rsidRPr="00A112EC">
        <w:rPr>
          <w:rFonts w:ascii="Times New Roman" w:hAnsi="Times New Roman"/>
          <w:sz w:val="26"/>
          <w:szCs w:val="26"/>
        </w:rPr>
        <w:t xml:space="preserve">&gt; 1, то значение </w:t>
      </w:r>
      <w:proofErr w:type="spellStart"/>
      <w:r w:rsidRPr="00A112EC">
        <w:rPr>
          <w:rFonts w:ascii="Times New Roman" w:hAnsi="Times New Roman"/>
          <w:sz w:val="26"/>
          <w:szCs w:val="26"/>
        </w:rPr>
        <w:t>СД</w:t>
      </w:r>
      <w:r w:rsidRPr="00A112EC">
        <w:rPr>
          <w:rFonts w:ascii="Times New Roman" w:hAnsi="Times New Roman"/>
          <w:sz w:val="26"/>
          <w:szCs w:val="26"/>
          <w:vertAlign w:val="subscript"/>
        </w:rPr>
        <w:t>i</w:t>
      </w:r>
      <w:proofErr w:type="spellEnd"/>
      <w:r w:rsidRPr="00A112EC">
        <w:rPr>
          <w:rFonts w:ascii="Times New Roman" w:hAnsi="Times New Roman"/>
          <w:sz w:val="26"/>
          <w:szCs w:val="26"/>
        </w:rPr>
        <w:t xml:space="preserve"> принимается равным 1.</w:t>
      </w:r>
    </w:p>
    <w:p w14:paraId="4ABF84C3" w14:textId="77777777" w:rsidR="00F728BC" w:rsidRPr="00A112EC" w:rsidRDefault="00F728BC" w:rsidP="00F728BC">
      <w:pPr>
        <w:widowControl w:val="0"/>
        <w:autoSpaceDE w:val="0"/>
        <w:autoSpaceDN w:val="0"/>
        <w:adjustRightInd w:val="0"/>
        <w:ind w:firstLine="708"/>
        <w:jc w:val="both"/>
        <w:rPr>
          <w:rFonts w:ascii="Times New Roman" w:hAnsi="Times New Roman" w:cs="Times New Roman"/>
          <w:sz w:val="26"/>
          <w:szCs w:val="26"/>
        </w:rPr>
      </w:pPr>
    </w:p>
    <w:p w14:paraId="3054FE97" w14:textId="77777777" w:rsidR="00F728BC" w:rsidRDefault="00F728BC" w:rsidP="00F728BC">
      <w:pPr>
        <w:pStyle w:val="ConsPlusNormal"/>
        <w:ind w:firstLine="540"/>
        <w:jc w:val="both"/>
        <w:rPr>
          <w:rFonts w:ascii="Times New Roman" w:hAnsi="Times New Roman" w:cs="Times New Roman"/>
          <w:sz w:val="26"/>
          <w:szCs w:val="26"/>
        </w:rPr>
      </w:pPr>
      <w:r>
        <w:rPr>
          <w:rFonts w:ascii="Times New Roman" w:hAnsi="Times New Roman"/>
          <w:sz w:val="28"/>
          <w:szCs w:val="28"/>
        </w:rPr>
        <w:t xml:space="preserve">1.1. </w:t>
      </w:r>
      <w:r w:rsidRPr="003B4A83">
        <w:rPr>
          <w:rFonts w:ascii="Times New Roman" w:hAnsi="Times New Roman" w:cs="Times New Roman"/>
          <w:sz w:val="26"/>
          <w:szCs w:val="26"/>
        </w:rPr>
        <w:t>Доля организаций бюджетной сферы Углегорского муниципального округа Сахалинской области, сведения о финансовом состоянии которых доступны для оперативной аналитики и управления</w:t>
      </w:r>
      <w:r>
        <w:rPr>
          <w:rFonts w:ascii="Times New Roman" w:hAnsi="Times New Roman" w:cs="Times New Roman"/>
          <w:sz w:val="26"/>
          <w:szCs w:val="26"/>
        </w:rPr>
        <w:t>: 100/100 = 1;</w:t>
      </w:r>
    </w:p>
    <w:p w14:paraId="47B7A0DA" w14:textId="77777777" w:rsidR="00F728BC" w:rsidRDefault="00F728BC" w:rsidP="00F728BC">
      <w:pPr>
        <w:pStyle w:val="ConsPlusNormal"/>
        <w:tabs>
          <w:tab w:val="left" w:pos="1909"/>
        </w:tabs>
        <w:ind w:firstLine="540"/>
        <w:jc w:val="both"/>
        <w:rPr>
          <w:rFonts w:ascii="Times New Roman" w:hAnsi="Times New Roman" w:cs="Times New Roman"/>
          <w:sz w:val="26"/>
          <w:szCs w:val="26"/>
        </w:rPr>
      </w:pPr>
      <w:r>
        <w:rPr>
          <w:rFonts w:ascii="Times New Roman" w:hAnsi="Times New Roman" w:cs="Times New Roman"/>
          <w:sz w:val="26"/>
          <w:szCs w:val="26"/>
        </w:rPr>
        <w:t>1.2. Д</w:t>
      </w:r>
      <w:r w:rsidRPr="003B4A83">
        <w:rPr>
          <w:rFonts w:ascii="Times New Roman" w:hAnsi="Times New Roman" w:cs="Times New Roman"/>
          <w:sz w:val="26"/>
          <w:szCs w:val="26"/>
        </w:rPr>
        <w:t>оля граждан, вовлеченных в выбор приоритетов расходования бюджетных средств</w:t>
      </w:r>
      <w:r>
        <w:rPr>
          <w:rFonts w:ascii="Times New Roman" w:hAnsi="Times New Roman" w:cs="Times New Roman"/>
          <w:sz w:val="26"/>
          <w:szCs w:val="26"/>
        </w:rPr>
        <w:t>: 1,7/0,1 = 17 = 1;</w:t>
      </w:r>
    </w:p>
    <w:p w14:paraId="6AA2954C" w14:textId="77777777" w:rsidR="00F728BC" w:rsidRDefault="00F728BC" w:rsidP="00F728BC">
      <w:pPr>
        <w:pStyle w:val="ConsPlusNormal"/>
        <w:tabs>
          <w:tab w:val="left" w:pos="1909"/>
        </w:tabs>
        <w:ind w:firstLine="540"/>
        <w:jc w:val="both"/>
        <w:rPr>
          <w:rFonts w:ascii="Times New Roman" w:hAnsi="Times New Roman" w:cs="Times New Roman"/>
          <w:sz w:val="26"/>
          <w:szCs w:val="26"/>
        </w:rPr>
      </w:pPr>
      <w:r>
        <w:rPr>
          <w:rFonts w:ascii="Times New Roman" w:hAnsi="Times New Roman" w:cs="Times New Roman"/>
          <w:sz w:val="26"/>
          <w:szCs w:val="26"/>
        </w:rPr>
        <w:t xml:space="preserve">1.3. </w:t>
      </w:r>
      <w:r w:rsidRPr="003B4A83">
        <w:rPr>
          <w:rFonts w:ascii="Times New Roman" w:hAnsi="Times New Roman" w:cs="Times New Roman"/>
          <w:sz w:val="26"/>
          <w:szCs w:val="26"/>
        </w:rPr>
        <w:t>Доля главных распорядителей бюджетных средств Углегорского муниципального округа Сахалинской области, а с высоким уровнем качества финансового менеджмента</w:t>
      </w:r>
      <w:r>
        <w:rPr>
          <w:rFonts w:ascii="Times New Roman" w:hAnsi="Times New Roman" w:cs="Times New Roman"/>
          <w:sz w:val="26"/>
          <w:szCs w:val="26"/>
        </w:rPr>
        <w:t>: 83,3/80 = 1,04 = 1</w:t>
      </w:r>
    </w:p>
    <w:p w14:paraId="7A467719" w14:textId="77777777" w:rsidR="00F728BC" w:rsidRDefault="00F728BC" w:rsidP="00F728BC">
      <w:pPr>
        <w:pStyle w:val="ConsPlusNormal"/>
        <w:tabs>
          <w:tab w:val="left" w:pos="1909"/>
        </w:tabs>
        <w:ind w:firstLine="540"/>
        <w:jc w:val="both"/>
        <w:rPr>
          <w:rFonts w:ascii="Times New Roman" w:hAnsi="Times New Roman" w:cs="Times New Roman"/>
          <w:sz w:val="26"/>
          <w:szCs w:val="26"/>
        </w:rPr>
      </w:pPr>
      <w:r>
        <w:rPr>
          <w:rFonts w:ascii="Times New Roman" w:hAnsi="Times New Roman" w:cs="Times New Roman"/>
          <w:sz w:val="26"/>
          <w:szCs w:val="26"/>
        </w:rPr>
        <w:t xml:space="preserve">1.4. </w:t>
      </w:r>
      <w:r w:rsidRPr="003B4A83">
        <w:rPr>
          <w:rFonts w:ascii="Times New Roman" w:hAnsi="Times New Roman" w:cs="Times New Roman"/>
          <w:sz w:val="26"/>
          <w:szCs w:val="26"/>
        </w:rPr>
        <w:t>Муниципальный долг Углегорского муниципального округа Сахалинской области по отношению к налоговым и неналоговым доходам местного бюджета</w:t>
      </w:r>
      <w:r>
        <w:rPr>
          <w:rFonts w:ascii="Times New Roman" w:hAnsi="Times New Roman" w:cs="Times New Roman"/>
          <w:sz w:val="26"/>
          <w:szCs w:val="26"/>
        </w:rPr>
        <w:t>: 50/50 = 1.</w:t>
      </w:r>
    </w:p>
    <w:p w14:paraId="7C53E8E6" w14:textId="77777777" w:rsidR="00F728BC" w:rsidRPr="00A112EC" w:rsidRDefault="00F728BC" w:rsidP="00F728BC">
      <w:pPr>
        <w:pStyle w:val="ConsPlusNormal"/>
        <w:ind w:firstLine="540"/>
        <w:jc w:val="both"/>
        <w:rPr>
          <w:rFonts w:ascii="Times New Roman" w:hAnsi="Times New Roman"/>
          <w:sz w:val="26"/>
          <w:szCs w:val="26"/>
        </w:rPr>
      </w:pPr>
      <w:r w:rsidRPr="00A112EC">
        <w:rPr>
          <w:rFonts w:ascii="Times New Roman" w:hAnsi="Times New Roman"/>
          <w:sz w:val="26"/>
          <w:szCs w:val="26"/>
        </w:rPr>
        <w:t>На основе степени достижения плановых значений каждого индикатора (показателя) муниципальной программы (подпрограммы) рассчитывается средняя арифметическая величина степени достижения плановых значений индикаторов муниципальной программы (подпрограммы) по следующей формуле:</w:t>
      </w:r>
    </w:p>
    <w:p w14:paraId="3A1AB245" w14:textId="77777777" w:rsidR="00F728BC" w:rsidRPr="00A112EC" w:rsidRDefault="00F728BC" w:rsidP="00F728BC">
      <w:pPr>
        <w:pStyle w:val="ConsPlusNormal"/>
        <w:ind w:firstLine="540"/>
        <w:jc w:val="center"/>
        <w:rPr>
          <w:rFonts w:ascii="Times New Roman" w:hAnsi="Times New Roman"/>
          <w:sz w:val="26"/>
          <w:szCs w:val="26"/>
        </w:rPr>
      </w:pPr>
      <w:r w:rsidRPr="00A112EC">
        <w:rPr>
          <w:rFonts w:ascii="Times New Roman" w:hAnsi="Times New Roman"/>
          <w:sz w:val="26"/>
          <w:szCs w:val="26"/>
        </w:rPr>
        <w:t>СД = (СД1+СД2+СД3+…</w:t>
      </w:r>
      <w:proofErr w:type="spellStart"/>
      <w:r w:rsidRPr="00A112EC">
        <w:rPr>
          <w:rFonts w:ascii="Times New Roman" w:hAnsi="Times New Roman"/>
          <w:sz w:val="26"/>
          <w:szCs w:val="26"/>
        </w:rPr>
        <w:t>СД</w:t>
      </w:r>
      <w:r w:rsidRPr="00A112EC">
        <w:rPr>
          <w:rFonts w:ascii="Times New Roman" w:hAnsi="Times New Roman"/>
          <w:sz w:val="26"/>
          <w:szCs w:val="26"/>
          <w:vertAlign w:val="subscript"/>
        </w:rPr>
        <w:t>i</w:t>
      </w:r>
      <w:proofErr w:type="spellEnd"/>
      <w:r w:rsidRPr="00A112EC">
        <w:rPr>
          <w:rFonts w:ascii="Times New Roman" w:hAnsi="Times New Roman"/>
          <w:sz w:val="26"/>
          <w:szCs w:val="26"/>
        </w:rPr>
        <w:t>)/ N</w:t>
      </w:r>
    </w:p>
    <w:p w14:paraId="2D35DE81" w14:textId="77777777" w:rsidR="00F728BC" w:rsidRPr="00A112EC" w:rsidRDefault="00F728BC" w:rsidP="00F728BC">
      <w:pPr>
        <w:pStyle w:val="ConsPlusNormal"/>
        <w:ind w:firstLine="540"/>
        <w:jc w:val="center"/>
        <w:rPr>
          <w:rFonts w:ascii="Times New Roman" w:hAnsi="Times New Roman"/>
          <w:sz w:val="26"/>
          <w:szCs w:val="26"/>
        </w:rPr>
      </w:pPr>
      <w:r w:rsidRPr="00A112EC">
        <w:rPr>
          <w:rFonts w:ascii="Times New Roman" w:hAnsi="Times New Roman"/>
          <w:sz w:val="26"/>
          <w:szCs w:val="26"/>
        </w:rPr>
        <w:t>где:</w:t>
      </w:r>
    </w:p>
    <w:p w14:paraId="06A5C1C0" w14:textId="77777777" w:rsidR="00F728BC" w:rsidRPr="00A112EC" w:rsidRDefault="00F728BC" w:rsidP="00F728BC">
      <w:pPr>
        <w:pStyle w:val="ConsPlusNormal"/>
        <w:ind w:firstLine="540"/>
        <w:jc w:val="both"/>
        <w:rPr>
          <w:rFonts w:ascii="Times New Roman" w:hAnsi="Times New Roman"/>
          <w:sz w:val="26"/>
          <w:szCs w:val="26"/>
        </w:rPr>
      </w:pPr>
      <w:r w:rsidRPr="00A112EC">
        <w:rPr>
          <w:rFonts w:ascii="Times New Roman" w:hAnsi="Times New Roman"/>
          <w:sz w:val="26"/>
          <w:szCs w:val="26"/>
        </w:rPr>
        <w:t>СД - степень достижения плановых значений индикаторов (показателей) муниципальной программы (подпрограмм);</w:t>
      </w:r>
    </w:p>
    <w:p w14:paraId="20068FC9" w14:textId="77777777" w:rsidR="00F728BC" w:rsidRPr="00A112EC" w:rsidRDefault="00F728BC" w:rsidP="00F728BC">
      <w:pPr>
        <w:pStyle w:val="ConsPlusNormal"/>
        <w:ind w:firstLine="540"/>
        <w:jc w:val="both"/>
        <w:rPr>
          <w:rFonts w:ascii="Times New Roman" w:hAnsi="Times New Roman"/>
          <w:sz w:val="26"/>
          <w:szCs w:val="26"/>
        </w:rPr>
      </w:pPr>
      <w:r w:rsidRPr="00A112EC">
        <w:rPr>
          <w:rFonts w:ascii="Times New Roman" w:hAnsi="Times New Roman"/>
          <w:sz w:val="26"/>
          <w:szCs w:val="26"/>
        </w:rPr>
        <w:t>N - число индикаторов (показателей) в муниципальной программе (подпрограмме).</w:t>
      </w:r>
    </w:p>
    <w:p w14:paraId="36C6CBDD" w14:textId="77777777" w:rsidR="00F728BC" w:rsidRPr="00A112EC" w:rsidRDefault="00F728BC" w:rsidP="00F728BC">
      <w:pPr>
        <w:pStyle w:val="ConsPlusNormal"/>
        <w:ind w:firstLine="540"/>
        <w:jc w:val="center"/>
        <w:rPr>
          <w:rFonts w:ascii="Times New Roman" w:hAnsi="Times New Roman"/>
          <w:sz w:val="26"/>
          <w:szCs w:val="26"/>
        </w:rPr>
      </w:pPr>
      <w:r w:rsidRPr="00A112EC">
        <w:rPr>
          <w:rFonts w:ascii="Times New Roman" w:hAnsi="Times New Roman"/>
          <w:sz w:val="26"/>
          <w:szCs w:val="26"/>
        </w:rPr>
        <w:t>СД = (1+1+1+1)/4 = 1</w:t>
      </w:r>
    </w:p>
    <w:p w14:paraId="0387BFD2" w14:textId="77777777" w:rsidR="00F728BC" w:rsidRPr="00A112EC" w:rsidRDefault="00F728BC" w:rsidP="00F728BC">
      <w:pPr>
        <w:pStyle w:val="ConsPlusNormal"/>
        <w:ind w:firstLine="540"/>
        <w:jc w:val="both"/>
        <w:rPr>
          <w:rFonts w:ascii="Times New Roman" w:hAnsi="Times New Roman"/>
          <w:sz w:val="26"/>
          <w:szCs w:val="26"/>
        </w:rPr>
      </w:pPr>
    </w:p>
    <w:p w14:paraId="09D6894C" w14:textId="77777777" w:rsidR="00F728BC" w:rsidRPr="00A112EC" w:rsidRDefault="00F728BC" w:rsidP="00F728BC">
      <w:pPr>
        <w:pStyle w:val="ConsPlusNormal"/>
        <w:ind w:firstLine="540"/>
        <w:jc w:val="both"/>
        <w:rPr>
          <w:rFonts w:ascii="Times New Roman" w:hAnsi="Times New Roman"/>
          <w:sz w:val="26"/>
          <w:szCs w:val="26"/>
        </w:rPr>
      </w:pPr>
      <w:r w:rsidRPr="00A112EC">
        <w:rPr>
          <w:rFonts w:ascii="Times New Roman" w:hAnsi="Times New Roman"/>
          <w:sz w:val="26"/>
          <w:szCs w:val="26"/>
        </w:rPr>
        <w:t>2. Расчет степени реализации мероприятий.</w:t>
      </w:r>
    </w:p>
    <w:p w14:paraId="065DF052" w14:textId="77777777" w:rsidR="00F728BC" w:rsidRDefault="00F728BC" w:rsidP="00F728BC">
      <w:pPr>
        <w:widowControl w:val="0"/>
        <w:autoSpaceDE w:val="0"/>
        <w:autoSpaceDN w:val="0"/>
        <w:adjustRightInd w:val="0"/>
        <w:ind w:firstLine="708"/>
        <w:jc w:val="both"/>
        <w:rPr>
          <w:rFonts w:ascii="Times New Roman" w:hAnsi="Times New Roman" w:cs="Times New Roman"/>
          <w:sz w:val="26"/>
          <w:szCs w:val="26"/>
        </w:rPr>
      </w:pPr>
    </w:p>
    <w:tbl>
      <w:tblPr>
        <w:tblStyle w:val="a3"/>
        <w:tblW w:w="9640" w:type="dxa"/>
        <w:tblInd w:w="-147" w:type="dxa"/>
        <w:tblLook w:val="04A0" w:firstRow="1" w:lastRow="0" w:firstColumn="1" w:lastColumn="0" w:noHBand="0" w:noVBand="1"/>
      </w:tblPr>
      <w:tblGrid>
        <w:gridCol w:w="565"/>
        <w:gridCol w:w="6163"/>
        <w:gridCol w:w="1483"/>
        <w:gridCol w:w="1429"/>
      </w:tblGrid>
      <w:tr w:rsidR="00F728BC" w:rsidRPr="00957366" w14:paraId="38AF6E1D" w14:textId="77777777" w:rsidTr="00B77F5F">
        <w:tc>
          <w:tcPr>
            <w:tcW w:w="568" w:type="dxa"/>
          </w:tcPr>
          <w:p w14:paraId="5CD926BF" w14:textId="77777777" w:rsidR="00F728BC" w:rsidRPr="00957366" w:rsidRDefault="00F728BC" w:rsidP="00B77F5F">
            <w:pPr>
              <w:widowControl w:val="0"/>
              <w:autoSpaceDE w:val="0"/>
              <w:autoSpaceDN w:val="0"/>
              <w:adjustRightInd w:val="0"/>
              <w:jc w:val="center"/>
              <w:rPr>
                <w:rFonts w:ascii="Times New Roman" w:hAnsi="Times New Roman" w:cs="Times New Roman"/>
              </w:rPr>
            </w:pPr>
            <w:r w:rsidRPr="00957366">
              <w:rPr>
                <w:rFonts w:ascii="Times New Roman" w:hAnsi="Times New Roman" w:cs="Times New Roman"/>
              </w:rPr>
              <w:t>№ п/п</w:t>
            </w:r>
          </w:p>
        </w:tc>
        <w:tc>
          <w:tcPr>
            <w:tcW w:w="6378" w:type="dxa"/>
          </w:tcPr>
          <w:p w14:paraId="11B046A1" w14:textId="77777777" w:rsidR="00F728BC" w:rsidRPr="00957366" w:rsidRDefault="00F728BC" w:rsidP="00B77F5F">
            <w:pPr>
              <w:widowControl w:val="0"/>
              <w:autoSpaceDE w:val="0"/>
              <w:autoSpaceDN w:val="0"/>
              <w:adjustRightInd w:val="0"/>
              <w:jc w:val="center"/>
              <w:rPr>
                <w:rFonts w:ascii="Times New Roman" w:hAnsi="Times New Roman" w:cs="Times New Roman"/>
              </w:rPr>
            </w:pPr>
            <w:r w:rsidRPr="00957366">
              <w:rPr>
                <w:rFonts w:ascii="Times New Roman" w:hAnsi="Times New Roman" w:cs="Times New Roman"/>
              </w:rPr>
              <w:t>Наименование показателя мероприятия</w:t>
            </w:r>
          </w:p>
        </w:tc>
        <w:tc>
          <w:tcPr>
            <w:tcW w:w="1375" w:type="dxa"/>
          </w:tcPr>
          <w:p w14:paraId="32924EC7" w14:textId="77777777" w:rsidR="00F728BC" w:rsidRPr="00957366" w:rsidRDefault="00F728BC" w:rsidP="00B77F5F">
            <w:pPr>
              <w:widowControl w:val="0"/>
              <w:autoSpaceDE w:val="0"/>
              <w:autoSpaceDN w:val="0"/>
              <w:adjustRightInd w:val="0"/>
              <w:jc w:val="center"/>
              <w:rPr>
                <w:rFonts w:ascii="Times New Roman" w:hAnsi="Times New Roman" w:cs="Times New Roman"/>
              </w:rPr>
            </w:pPr>
            <w:r w:rsidRPr="00957366">
              <w:rPr>
                <w:rFonts w:ascii="Times New Roman" w:hAnsi="Times New Roman" w:cs="Times New Roman"/>
              </w:rPr>
              <w:t>Планируемое значение на 2025 год</w:t>
            </w:r>
          </w:p>
        </w:tc>
        <w:tc>
          <w:tcPr>
            <w:tcW w:w="1319" w:type="dxa"/>
          </w:tcPr>
          <w:p w14:paraId="31E4FC4A" w14:textId="77777777" w:rsidR="00F728BC" w:rsidRPr="00957366" w:rsidRDefault="00F728BC" w:rsidP="00B77F5F">
            <w:pPr>
              <w:widowControl w:val="0"/>
              <w:autoSpaceDE w:val="0"/>
              <w:autoSpaceDN w:val="0"/>
              <w:adjustRightInd w:val="0"/>
              <w:jc w:val="center"/>
              <w:rPr>
                <w:rFonts w:ascii="Times New Roman" w:hAnsi="Times New Roman" w:cs="Times New Roman"/>
              </w:rPr>
            </w:pPr>
            <w:r w:rsidRPr="00957366">
              <w:rPr>
                <w:rFonts w:ascii="Times New Roman" w:hAnsi="Times New Roman" w:cs="Times New Roman"/>
              </w:rPr>
              <w:t>Фактическое значение за 2025 год</w:t>
            </w:r>
          </w:p>
        </w:tc>
      </w:tr>
      <w:tr w:rsidR="00F728BC" w:rsidRPr="00957366" w14:paraId="50435185" w14:textId="77777777" w:rsidTr="00B77F5F">
        <w:tc>
          <w:tcPr>
            <w:tcW w:w="568" w:type="dxa"/>
            <w:vAlign w:val="center"/>
          </w:tcPr>
          <w:p w14:paraId="3D201019" w14:textId="77777777" w:rsidR="00F728BC" w:rsidRPr="00957366" w:rsidRDefault="00F728BC" w:rsidP="00B77F5F">
            <w:pPr>
              <w:widowControl w:val="0"/>
              <w:autoSpaceDE w:val="0"/>
              <w:autoSpaceDN w:val="0"/>
              <w:adjustRightInd w:val="0"/>
              <w:jc w:val="center"/>
              <w:rPr>
                <w:rFonts w:ascii="Times New Roman" w:hAnsi="Times New Roman" w:cs="Times New Roman"/>
              </w:rPr>
            </w:pPr>
            <w:r w:rsidRPr="00957366">
              <w:rPr>
                <w:rFonts w:ascii="Times New Roman" w:hAnsi="Times New Roman" w:cs="Times New Roman"/>
              </w:rPr>
              <w:t>1</w:t>
            </w:r>
          </w:p>
        </w:tc>
        <w:tc>
          <w:tcPr>
            <w:tcW w:w="6378" w:type="dxa"/>
          </w:tcPr>
          <w:p w14:paraId="12166674" w14:textId="77777777" w:rsidR="00F728BC" w:rsidRPr="00957366" w:rsidRDefault="00F728BC" w:rsidP="00B77F5F">
            <w:pPr>
              <w:widowControl w:val="0"/>
              <w:autoSpaceDE w:val="0"/>
              <w:autoSpaceDN w:val="0"/>
              <w:adjustRightInd w:val="0"/>
              <w:jc w:val="both"/>
              <w:rPr>
                <w:rFonts w:ascii="Times New Roman" w:hAnsi="Times New Roman" w:cs="Times New Roman"/>
              </w:rPr>
            </w:pPr>
            <w:r w:rsidRPr="00957366">
              <w:rPr>
                <w:rFonts w:ascii="Times New Roman" w:hAnsi="Times New Roman" w:cs="Times New Roman"/>
              </w:rPr>
              <w:t>Мероприятие «Подготовка проекта решения Собрания Углегорского муниципального округа Сахалинской области о бюджете Углегорского муниципального округа Сахалинской области на очередной финансовый гои и плановый период»</w:t>
            </w:r>
          </w:p>
        </w:tc>
        <w:tc>
          <w:tcPr>
            <w:tcW w:w="1375" w:type="dxa"/>
            <w:vAlign w:val="center"/>
          </w:tcPr>
          <w:p w14:paraId="00651BAE" w14:textId="77777777" w:rsidR="00F728BC" w:rsidRPr="00957366" w:rsidRDefault="00F728BC" w:rsidP="00B77F5F">
            <w:pPr>
              <w:widowControl w:val="0"/>
              <w:autoSpaceDE w:val="0"/>
              <w:autoSpaceDN w:val="0"/>
              <w:adjustRightInd w:val="0"/>
              <w:jc w:val="center"/>
              <w:rPr>
                <w:rFonts w:ascii="Times New Roman" w:hAnsi="Times New Roman" w:cs="Times New Roman"/>
              </w:rPr>
            </w:pPr>
            <w:r w:rsidRPr="00957366">
              <w:rPr>
                <w:rFonts w:ascii="Times New Roman" w:hAnsi="Times New Roman" w:cs="Times New Roman"/>
              </w:rPr>
              <w:t>1</w:t>
            </w:r>
          </w:p>
        </w:tc>
        <w:tc>
          <w:tcPr>
            <w:tcW w:w="1319" w:type="dxa"/>
            <w:vAlign w:val="center"/>
          </w:tcPr>
          <w:p w14:paraId="41E383C7" w14:textId="77777777" w:rsidR="00F728BC" w:rsidRPr="00957366" w:rsidRDefault="00F728BC" w:rsidP="00B77F5F">
            <w:pPr>
              <w:widowControl w:val="0"/>
              <w:autoSpaceDE w:val="0"/>
              <w:autoSpaceDN w:val="0"/>
              <w:adjustRightInd w:val="0"/>
              <w:jc w:val="center"/>
              <w:rPr>
                <w:rFonts w:ascii="Times New Roman" w:hAnsi="Times New Roman" w:cs="Times New Roman"/>
              </w:rPr>
            </w:pPr>
            <w:r w:rsidRPr="00957366">
              <w:rPr>
                <w:rFonts w:ascii="Times New Roman" w:hAnsi="Times New Roman" w:cs="Times New Roman"/>
              </w:rPr>
              <w:t>1</w:t>
            </w:r>
          </w:p>
        </w:tc>
      </w:tr>
      <w:tr w:rsidR="00F728BC" w:rsidRPr="00957366" w14:paraId="195DC85E" w14:textId="77777777" w:rsidTr="00B77F5F">
        <w:tc>
          <w:tcPr>
            <w:tcW w:w="568" w:type="dxa"/>
            <w:vAlign w:val="center"/>
          </w:tcPr>
          <w:p w14:paraId="419B3694" w14:textId="77777777" w:rsidR="00F728BC" w:rsidRPr="00957366" w:rsidRDefault="00F728BC" w:rsidP="00B77F5F">
            <w:pPr>
              <w:widowControl w:val="0"/>
              <w:autoSpaceDE w:val="0"/>
              <w:autoSpaceDN w:val="0"/>
              <w:adjustRightInd w:val="0"/>
              <w:jc w:val="center"/>
              <w:rPr>
                <w:rFonts w:ascii="Times New Roman" w:hAnsi="Times New Roman" w:cs="Times New Roman"/>
              </w:rPr>
            </w:pPr>
            <w:r w:rsidRPr="00957366">
              <w:rPr>
                <w:rFonts w:ascii="Times New Roman" w:hAnsi="Times New Roman" w:cs="Times New Roman"/>
              </w:rPr>
              <w:t>2</w:t>
            </w:r>
          </w:p>
        </w:tc>
        <w:tc>
          <w:tcPr>
            <w:tcW w:w="6378" w:type="dxa"/>
          </w:tcPr>
          <w:p w14:paraId="7A89AEBE" w14:textId="77777777" w:rsidR="00F728BC" w:rsidRPr="00957366" w:rsidRDefault="00F728BC" w:rsidP="00B77F5F">
            <w:pPr>
              <w:widowControl w:val="0"/>
              <w:autoSpaceDE w:val="0"/>
              <w:autoSpaceDN w:val="0"/>
              <w:adjustRightInd w:val="0"/>
              <w:jc w:val="both"/>
              <w:rPr>
                <w:rFonts w:ascii="Times New Roman" w:hAnsi="Times New Roman" w:cs="Times New Roman"/>
              </w:rPr>
            </w:pPr>
            <w:r w:rsidRPr="00957366">
              <w:rPr>
                <w:rFonts w:ascii="Times New Roman" w:hAnsi="Times New Roman" w:cs="Times New Roman"/>
              </w:rPr>
              <w:t>Мероприятие «Организация исполнения местного бюджета»</w:t>
            </w:r>
          </w:p>
        </w:tc>
        <w:tc>
          <w:tcPr>
            <w:tcW w:w="1375" w:type="dxa"/>
            <w:vAlign w:val="center"/>
          </w:tcPr>
          <w:p w14:paraId="0F01AD35" w14:textId="77777777" w:rsidR="00F728BC" w:rsidRPr="00957366" w:rsidRDefault="00F728BC" w:rsidP="00B77F5F">
            <w:pPr>
              <w:widowControl w:val="0"/>
              <w:autoSpaceDE w:val="0"/>
              <w:autoSpaceDN w:val="0"/>
              <w:adjustRightInd w:val="0"/>
              <w:jc w:val="center"/>
              <w:rPr>
                <w:rFonts w:ascii="Times New Roman" w:hAnsi="Times New Roman" w:cs="Times New Roman"/>
              </w:rPr>
            </w:pPr>
            <w:r w:rsidRPr="00957366">
              <w:rPr>
                <w:rFonts w:ascii="Times New Roman" w:hAnsi="Times New Roman" w:cs="Times New Roman"/>
              </w:rPr>
              <w:t>95%</w:t>
            </w:r>
          </w:p>
        </w:tc>
        <w:tc>
          <w:tcPr>
            <w:tcW w:w="1319" w:type="dxa"/>
            <w:vAlign w:val="center"/>
          </w:tcPr>
          <w:p w14:paraId="4E5E793C" w14:textId="77777777" w:rsidR="00F728BC" w:rsidRPr="00957366" w:rsidRDefault="00F728BC" w:rsidP="00B77F5F">
            <w:pPr>
              <w:widowControl w:val="0"/>
              <w:autoSpaceDE w:val="0"/>
              <w:autoSpaceDN w:val="0"/>
              <w:adjustRightInd w:val="0"/>
              <w:jc w:val="center"/>
              <w:rPr>
                <w:rFonts w:ascii="Times New Roman" w:hAnsi="Times New Roman" w:cs="Times New Roman"/>
              </w:rPr>
            </w:pPr>
            <w:r w:rsidRPr="00957366">
              <w:rPr>
                <w:rFonts w:ascii="Times New Roman" w:hAnsi="Times New Roman" w:cs="Times New Roman"/>
              </w:rPr>
              <w:t>86,2%</w:t>
            </w:r>
          </w:p>
        </w:tc>
      </w:tr>
      <w:tr w:rsidR="00F728BC" w:rsidRPr="00957366" w14:paraId="167F363E" w14:textId="77777777" w:rsidTr="00B77F5F">
        <w:trPr>
          <w:trHeight w:val="508"/>
        </w:trPr>
        <w:tc>
          <w:tcPr>
            <w:tcW w:w="568" w:type="dxa"/>
            <w:vAlign w:val="center"/>
          </w:tcPr>
          <w:p w14:paraId="3DDC8242" w14:textId="77777777" w:rsidR="00F728BC" w:rsidRPr="00957366" w:rsidRDefault="00F728BC" w:rsidP="00B77F5F">
            <w:pPr>
              <w:widowControl w:val="0"/>
              <w:autoSpaceDE w:val="0"/>
              <w:autoSpaceDN w:val="0"/>
              <w:adjustRightInd w:val="0"/>
              <w:jc w:val="center"/>
              <w:rPr>
                <w:rFonts w:ascii="Times New Roman" w:hAnsi="Times New Roman" w:cs="Times New Roman"/>
              </w:rPr>
            </w:pPr>
            <w:r w:rsidRPr="00957366">
              <w:rPr>
                <w:rFonts w:ascii="Times New Roman" w:hAnsi="Times New Roman" w:cs="Times New Roman"/>
              </w:rPr>
              <w:lastRenderedPageBreak/>
              <w:t>3</w:t>
            </w:r>
          </w:p>
        </w:tc>
        <w:tc>
          <w:tcPr>
            <w:tcW w:w="6378" w:type="dxa"/>
          </w:tcPr>
          <w:p w14:paraId="4F7DFC16" w14:textId="77777777" w:rsidR="00F728BC" w:rsidRPr="00957366" w:rsidRDefault="00F728BC" w:rsidP="00B77F5F">
            <w:pPr>
              <w:pStyle w:val="af"/>
              <w:spacing w:before="0" w:beforeAutospacing="0" w:after="0" w:afterAutospacing="0"/>
              <w:jc w:val="both"/>
            </w:pPr>
            <w:r w:rsidRPr="00957366">
              <w:t>Мероприятие «Методическое обеспечение бюджетного процесса»</w:t>
            </w:r>
          </w:p>
        </w:tc>
        <w:tc>
          <w:tcPr>
            <w:tcW w:w="1375" w:type="dxa"/>
            <w:vAlign w:val="center"/>
          </w:tcPr>
          <w:p w14:paraId="2F3CB73A" w14:textId="77777777" w:rsidR="00F728BC" w:rsidRPr="00957366" w:rsidRDefault="00F728BC" w:rsidP="00B77F5F">
            <w:pPr>
              <w:widowControl w:val="0"/>
              <w:autoSpaceDE w:val="0"/>
              <w:autoSpaceDN w:val="0"/>
              <w:adjustRightInd w:val="0"/>
              <w:jc w:val="center"/>
              <w:rPr>
                <w:rFonts w:ascii="Times New Roman" w:hAnsi="Times New Roman" w:cs="Times New Roman"/>
              </w:rPr>
            </w:pPr>
            <w:r w:rsidRPr="00957366">
              <w:rPr>
                <w:rFonts w:ascii="Times New Roman" w:hAnsi="Times New Roman" w:cs="Times New Roman"/>
              </w:rPr>
              <w:t>-</w:t>
            </w:r>
          </w:p>
        </w:tc>
        <w:tc>
          <w:tcPr>
            <w:tcW w:w="1319" w:type="dxa"/>
            <w:vAlign w:val="center"/>
          </w:tcPr>
          <w:p w14:paraId="474E00BD" w14:textId="77777777" w:rsidR="00F728BC" w:rsidRPr="00957366" w:rsidRDefault="00F728BC" w:rsidP="00B77F5F">
            <w:pPr>
              <w:widowControl w:val="0"/>
              <w:autoSpaceDE w:val="0"/>
              <w:autoSpaceDN w:val="0"/>
              <w:adjustRightInd w:val="0"/>
              <w:jc w:val="center"/>
              <w:rPr>
                <w:rFonts w:ascii="Times New Roman" w:hAnsi="Times New Roman" w:cs="Times New Roman"/>
              </w:rPr>
            </w:pPr>
            <w:r w:rsidRPr="00957366">
              <w:rPr>
                <w:rFonts w:ascii="Times New Roman" w:hAnsi="Times New Roman" w:cs="Times New Roman"/>
              </w:rPr>
              <w:t>да</w:t>
            </w:r>
          </w:p>
        </w:tc>
      </w:tr>
      <w:tr w:rsidR="00F728BC" w:rsidRPr="00957366" w14:paraId="18B4216B" w14:textId="77777777" w:rsidTr="00B77F5F">
        <w:tc>
          <w:tcPr>
            <w:tcW w:w="568" w:type="dxa"/>
            <w:vAlign w:val="center"/>
          </w:tcPr>
          <w:p w14:paraId="2950AB5C" w14:textId="77777777" w:rsidR="00F728BC" w:rsidRPr="00957366" w:rsidRDefault="00F728BC" w:rsidP="00B77F5F">
            <w:pPr>
              <w:widowControl w:val="0"/>
              <w:autoSpaceDE w:val="0"/>
              <w:autoSpaceDN w:val="0"/>
              <w:adjustRightInd w:val="0"/>
              <w:jc w:val="center"/>
              <w:rPr>
                <w:rFonts w:ascii="Times New Roman" w:hAnsi="Times New Roman" w:cs="Times New Roman"/>
              </w:rPr>
            </w:pPr>
            <w:r w:rsidRPr="00957366">
              <w:rPr>
                <w:rFonts w:ascii="Times New Roman" w:hAnsi="Times New Roman" w:cs="Times New Roman"/>
              </w:rPr>
              <w:t>4</w:t>
            </w:r>
          </w:p>
        </w:tc>
        <w:tc>
          <w:tcPr>
            <w:tcW w:w="6378" w:type="dxa"/>
          </w:tcPr>
          <w:p w14:paraId="16CAC32A" w14:textId="77777777" w:rsidR="00F728BC" w:rsidRPr="00957366" w:rsidRDefault="00F728BC" w:rsidP="00B77F5F">
            <w:pPr>
              <w:widowControl w:val="0"/>
              <w:autoSpaceDE w:val="0"/>
              <w:autoSpaceDN w:val="0"/>
              <w:adjustRightInd w:val="0"/>
              <w:jc w:val="both"/>
              <w:rPr>
                <w:rFonts w:ascii="Times New Roman" w:hAnsi="Times New Roman" w:cs="Times New Roman"/>
              </w:rPr>
            </w:pPr>
            <w:r w:rsidRPr="00957366">
              <w:rPr>
                <w:rFonts w:ascii="Times New Roman" w:hAnsi="Times New Roman" w:cs="Times New Roman"/>
              </w:rPr>
              <w:t>Мероприятие «Повышение качества финансового менеджмента главных распорядителей бюджетных средств Углегорского муниципального округа Сахалинской области»</w:t>
            </w:r>
          </w:p>
        </w:tc>
        <w:tc>
          <w:tcPr>
            <w:tcW w:w="1375" w:type="dxa"/>
            <w:vAlign w:val="center"/>
          </w:tcPr>
          <w:p w14:paraId="7BADD475" w14:textId="77777777" w:rsidR="00F728BC" w:rsidRPr="00957366" w:rsidRDefault="00F728BC" w:rsidP="00B77F5F">
            <w:pPr>
              <w:widowControl w:val="0"/>
              <w:autoSpaceDE w:val="0"/>
              <w:autoSpaceDN w:val="0"/>
              <w:adjustRightInd w:val="0"/>
              <w:jc w:val="center"/>
              <w:rPr>
                <w:rFonts w:ascii="Times New Roman" w:hAnsi="Times New Roman" w:cs="Times New Roman"/>
              </w:rPr>
            </w:pPr>
            <w:r w:rsidRPr="00957366">
              <w:rPr>
                <w:rFonts w:ascii="Times New Roman" w:hAnsi="Times New Roman" w:cs="Times New Roman"/>
              </w:rPr>
              <w:t>80%</w:t>
            </w:r>
          </w:p>
        </w:tc>
        <w:tc>
          <w:tcPr>
            <w:tcW w:w="1319" w:type="dxa"/>
            <w:vAlign w:val="center"/>
          </w:tcPr>
          <w:p w14:paraId="56BC812B" w14:textId="77777777" w:rsidR="00F728BC" w:rsidRPr="00957366" w:rsidRDefault="00F728BC" w:rsidP="00B77F5F">
            <w:pPr>
              <w:widowControl w:val="0"/>
              <w:autoSpaceDE w:val="0"/>
              <w:autoSpaceDN w:val="0"/>
              <w:adjustRightInd w:val="0"/>
              <w:jc w:val="center"/>
              <w:rPr>
                <w:rFonts w:ascii="Times New Roman" w:hAnsi="Times New Roman" w:cs="Times New Roman"/>
              </w:rPr>
            </w:pPr>
            <w:r w:rsidRPr="00957366">
              <w:rPr>
                <w:rFonts w:ascii="Times New Roman" w:hAnsi="Times New Roman" w:cs="Times New Roman"/>
              </w:rPr>
              <w:t>100%</w:t>
            </w:r>
          </w:p>
        </w:tc>
      </w:tr>
      <w:tr w:rsidR="00F728BC" w:rsidRPr="00957366" w14:paraId="6A83810A" w14:textId="77777777" w:rsidTr="00B77F5F">
        <w:tc>
          <w:tcPr>
            <w:tcW w:w="568" w:type="dxa"/>
            <w:vAlign w:val="center"/>
          </w:tcPr>
          <w:p w14:paraId="5172D4B2" w14:textId="77777777" w:rsidR="00F728BC" w:rsidRPr="00957366" w:rsidRDefault="00F728BC" w:rsidP="00B77F5F">
            <w:pPr>
              <w:widowControl w:val="0"/>
              <w:autoSpaceDE w:val="0"/>
              <w:autoSpaceDN w:val="0"/>
              <w:adjustRightInd w:val="0"/>
              <w:jc w:val="center"/>
              <w:rPr>
                <w:rFonts w:ascii="Times New Roman" w:hAnsi="Times New Roman" w:cs="Times New Roman"/>
              </w:rPr>
            </w:pPr>
            <w:r w:rsidRPr="00957366">
              <w:rPr>
                <w:rFonts w:ascii="Times New Roman" w:hAnsi="Times New Roman" w:cs="Times New Roman"/>
              </w:rPr>
              <w:t>5</w:t>
            </w:r>
          </w:p>
        </w:tc>
        <w:tc>
          <w:tcPr>
            <w:tcW w:w="6378" w:type="dxa"/>
          </w:tcPr>
          <w:p w14:paraId="3D568DCD" w14:textId="77777777" w:rsidR="00F728BC" w:rsidRPr="00957366" w:rsidRDefault="00F728BC" w:rsidP="00B77F5F">
            <w:pPr>
              <w:widowControl w:val="0"/>
              <w:autoSpaceDE w:val="0"/>
              <w:autoSpaceDN w:val="0"/>
              <w:adjustRightInd w:val="0"/>
              <w:jc w:val="both"/>
              <w:rPr>
                <w:rFonts w:ascii="Times New Roman" w:hAnsi="Times New Roman" w:cs="Times New Roman"/>
              </w:rPr>
            </w:pPr>
            <w:r w:rsidRPr="00957366">
              <w:rPr>
                <w:rFonts w:ascii="Times New Roman" w:hAnsi="Times New Roman" w:cs="Times New Roman"/>
              </w:rPr>
              <w:t>Мероприятие «Обеспечение открытости и доступа для граждан и организаций информации о местном бюджете»</w:t>
            </w:r>
          </w:p>
        </w:tc>
        <w:tc>
          <w:tcPr>
            <w:tcW w:w="1375" w:type="dxa"/>
            <w:vAlign w:val="center"/>
          </w:tcPr>
          <w:p w14:paraId="3C8AC2D8" w14:textId="77777777" w:rsidR="00F728BC" w:rsidRPr="00957366" w:rsidRDefault="00F728BC" w:rsidP="00B77F5F">
            <w:pPr>
              <w:widowControl w:val="0"/>
              <w:autoSpaceDE w:val="0"/>
              <w:autoSpaceDN w:val="0"/>
              <w:adjustRightInd w:val="0"/>
              <w:jc w:val="center"/>
              <w:rPr>
                <w:rFonts w:ascii="Times New Roman" w:hAnsi="Times New Roman" w:cs="Times New Roman"/>
              </w:rPr>
            </w:pPr>
            <w:r w:rsidRPr="00957366">
              <w:rPr>
                <w:rFonts w:ascii="Times New Roman" w:hAnsi="Times New Roman" w:cs="Times New Roman"/>
              </w:rPr>
              <w:t>100%</w:t>
            </w:r>
          </w:p>
        </w:tc>
        <w:tc>
          <w:tcPr>
            <w:tcW w:w="1319" w:type="dxa"/>
            <w:vAlign w:val="center"/>
          </w:tcPr>
          <w:p w14:paraId="3261BC59" w14:textId="77777777" w:rsidR="00F728BC" w:rsidRPr="00957366" w:rsidRDefault="00F728BC" w:rsidP="00B77F5F">
            <w:pPr>
              <w:widowControl w:val="0"/>
              <w:autoSpaceDE w:val="0"/>
              <w:autoSpaceDN w:val="0"/>
              <w:adjustRightInd w:val="0"/>
              <w:jc w:val="center"/>
              <w:rPr>
                <w:rFonts w:ascii="Times New Roman" w:hAnsi="Times New Roman" w:cs="Times New Roman"/>
              </w:rPr>
            </w:pPr>
            <w:r w:rsidRPr="00957366">
              <w:rPr>
                <w:rFonts w:ascii="Times New Roman" w:hAnsi="Times New Roman" w:cs="Times New Roman"/>
              </w:rPr>
              <w:t>100%</w:t>
            </w:r>
          </w:p>
        </w:tc>
      </w:tr>
      <w:tr w:rsidR="00F728BC" w:rsidRPr="00957366" w14:paraId="7C2536A8" w14:textId="77777777" w:rsidTr="00B77F5F">
        <w:tc>
          <w:tcPr>
            <w:tcW w:w="568" w:type="dxa"/>
            <w:vAlign w:val="center"/>
          </w:tcPr>
          <w:p w14:paraId="51FA4D40" w14:textId="77777777" w:rsidR="00F728BC" w:rsidRPr="00957366" w:rsidRDefault="00F728BC" w:rsidP="00B77F5F">
            <w:pPr>
              <w:widowControl w:val="0"/>
              <w:autoSpaceDE w:val="0"/>
              <w:autoSpaceDN w:val="0"/>
              <w:adjustRightInd w:val="0"/>
              <w:jc w:val="center"/>
              <w:rPr>
                <w:rFonts w:ascii="Times New Roman" w:hAnsi="Times New Roman" w:cs="Times New Roman"/>
              </w:rPr>
            </w:pPr>
            <w:r w:rsidRPr="00957366">
              <w:rPr>
                <w:rFonts w:ascii="Times New Roman" w:hAnsi="Times New Roman" w:cs="Times New Roman"/>
              </w:rPr>
              <w:t>6</w:t>
            </w:r>
          </w:p>
        </w:tc>
        <w:tc>
          <w:tcPr>
            <w:tcW w:w="6378" w:type="dxa"/>
          </w:tcPr>
          <w:p w14:paraId="0A726A51" w14:textId="77777777" w:rsidR="00F728BC" w:rsidRPr="00957366" w:rsidRDefault="00F728BC" w:rsidP="00B77F5F">
            <w:pPr>
              <w:widowControl w:val="0"/>
              <w:autoSpaceDE w:val="0"/>
              <w:autoSpaceDN w:val="0"/>
              <w:adjustRightInd w:val="0"/>
              <w:jc w:val="both"/>
              <w:rPr>
                <w:rFonts w:ascii="Times New Roman" w:hAnsi="Times New Roman" w:cs="Times New Roman"/>
              </w:rPr>
            </w:pPr>
            <w:r w:rsidRPr="00957366">
              <w:rPr>
                <w:rFonts w:ascii="Times New Roman" w:hAnsi="Times New Roman" w:cs="Times New Roman"/>
              </w:rPr>
              <w:t>Мероприятие «Формирование резервного фонда администрации Углегорского муниципального округа Сахалинской области на финансовое обеспечение непредвиденных расходов и (или) ликвидацию чрезвычайных мероприятий»</w:t>
            </w:r>
          </w:p>
        </w:tc>
        <w:tc>
          <w:tcPr>
            <w:tcW w:w="1375" w:type="dxa"/>
            <w:vAlign w:val="center"/>
          </w:tcPr>
          <w:p w14:paraId="626565A3" w14:textId="77777777" w:rsidR="00F728BC" w:rsidRPr="00957366" w:rsidRDefault="00F728BC" w:rsidP="00B77F5F">
            <w:pPr>
              <w:widowControl w:val="0"/>
              <w:autoSpaceDE w:val="0"/>
              <w:autoSpaceDN w:val="0"/>
              <w:adjustRightInd w:val="0"/>
              <w:jc w:val="center"/>
              <w:rPr>
                <w:rFonts w:ascii="Times New Roman" w:hAnsi="Times New Roman" w:cs="Times New Roman"/>
              </w:rPr>
            </w:pPr>
            <w:r w:rsidRPr="00957366">
              <w:rPr>
                <w:rFonts w:ascii="Times New Roman" w:hAnsi="Times New Roman" w:cs="Times New Roman"/>
              </w:rPr>
              <w:t>-</w:t>
            </w:r>
          </w:p>
        </w:tc>
        <w:tc>
          <w:tcPr>
            <w:tcW w:w="1319" w:type="dxa"/>
            <w:vAlign w:val="center"/>
          </w:tcPr>
          <w:p w14:paraId="66F9119A" w14:textId="77777777" w:rsidR="00F728BC" w:rsidRPr="00957366" w:rsidRDefault="00F728BC" w:rsidP="00B77F5F">
            <w:pPr>
              <w:widowControl w:val="0"/>
              <w:autoSpaceDE w:val="0"/>
              <w:autoSpaceDN w:val="0"/>
              <w:adjustRightInd w:val="0"/>
              <w:jc w:val="center"/>
              <w:rPr>
                <w:rFonts w:ascii="Times New Roman" w:hAnsi="Times New Roman" w:cs="Times New Roman"/>
              </w:rPr>
            </w:pPr>
            <w:r w:rsidRPr="00957366">
              <w:rPr>
                <w:rFonts w:ascii="Times New Roman" w:hAnsi="Times New Roman" w:cs="Times New Roman"/>
              </w:rPr>
              <w:t>да</w:t>
            </w:r>
          </w:p>
        </w:tc>
      </w:tr>
      <w:tr w:rsidR="00F728BC" w:rsidRPr="00957366" w14:paraId="043136B1" w14:textId="77777777" w:rsidTr="00B77F5F">
        <w:tc>
          <w:tcPr>
            <w:tcW w:w="568" w:type="dxa"/>
            <w:vAlign w:val="center"/>
          </w:tcPr>
          <w:p w14:paraId="3AAEB295" w14:textId="77777777" w:rsidR="00F728BC" w:rsidRPr="00957366" w:rsidRDefault="00F728BC" w:rsidP="00B77F5F">
            <w:pPr>
              <w:widowControl w:val="0"/>
              <w:autoSpaceDE w:val="0"/>
              <w:autoSpaceDN w:val="0"/>
              <w:adjustRightInd w:val="0"/>
              <w:jc w:val="center"/>
              <w:rPr>
                <w:rFonts w:ascii="Times New Roman" w:hAnsi="Times New Roman" w:cs="Times New Roman"/>
              </w:rPr>
            </w:pPr>
            <w:r w:rsidRPr="00957366">
              <w:rPr>
                <w:rFonts w:ascii="Times New Roman" w:hAnsi="Times New Roman" w:cs="Times New Roman"/>
              </w:rPr>
              <w:t>7</w:t>
            </w:r>
          </w:p>
        </w:tc>
        <w:tc>
          <w:tcPr>
            <w:tcW w:w="6378" w:type="dxa"/>
          </w:tcPr>
          <w:p w14:paraId="5B05D92A" w14:textId="77777777" w:rsidR="00F728BC" w:rsidRPr="00957366" w:rsidRDefault="00F728BC" w:rsidP="00B77F5F">
            <w:pPr>
              <w:widowControl w:val="0"/>
              <w:autoSpaceDE w:val="0"/>
              <w:autoSpaceDN w:val="0"/>
              <w:adjustRightInd w:val="0"/>
              <w:jc w:val="both"/>
              <w:rPr>
                <w:rFonts w:ascii="Times New Roman" w:hAnsi="Times New Roman" w:cs="Times New Roman"/>
              </w:rPr>
            </w:pPr>
            <w:r w:rsidRPr="00957366">
              <w:rPr>
                <w:rFonts w:ascii="Times New Roman" w:hAnsi="Times New Roman" w:cs="Times New Roman"/>
              </w:rPr>
              <w:t>Мероприятие «Обеспечение экономически обоснованного объема и структуры муниципального долга»</w:t>
            </w:r>
          </w:p>
        </w:tc>
        <w:tc>
          <w:tcPr>
            <w:tcW w:w="1375" w:type="dxa"/>
            <w:vAlign w:val="center"/>
          </w:tcPr>
          <w:p w14:paraId="0A6914B3" w14:textId="77777777" w:rsidR="00F728BC" w:rsidRPr="00957366" w:rsidRDefault="00F728BC" w:rsidP="00B77F5F">
            <w:pPr>
              <w:widowControl w:val="0"/>
              <w:autoSpaceDE w:val="0"/>
              <w:autoSpaceDN w:val="0"/>
              <w:adjustRightInd w:val="0"/>
              <w:jc w:val="center"/>
              <w:rPr>
                <w:rFonts w:ascii="Times New Roman" w:hAnsi="Times New Roman" w:cs="Times New Roman"/>
              </w:rPr>
            </w:pPr>
            <w:r w:rsidRPr="00957366">
              <w:rPr>
                <w:rFonts w:ascii="Times New Roman" w:hAnsi="Times New Roman" w:cs="Times New Roman"/>
              </w:rPr>
              <w:t>12</w:t>
            </w:r>
          </w:p>
        </w:tc>
        <w:tc>
          <w:tcPr>
            <w:tcW w:w="1319" w:type="dxa"/>
            <w:vAlign w:val="center"/>
          </w:tcPr>
          <w:p w14:paraId="7C4BD4D7" w14:textId="77777777" w:rsidR="00F728BC" w:rsidRPr="00957366" w:rsidRDefault="00F728BC" w:rsidP="00B77F5F">
            <w:pPr>
              <w:widowControl w:val="0"/>
              <w:autoSpaceDE w:val="0"/>
              <w:autoSpaceDN w:val="0"/>
              <w:adjustRightInd w:val="0"/>
              <w:jc w:val="center"/>
              <w:rPr>
                <w:rFonts w:ascii="Times New Roman" w:hAnsi="Times New Roman" w:cs="Times New Roman"/>
              </w:rPr>
            </w:pPr>
            <w:r w:rsidRPr="00957366">
              <w:rPr>
                <w:rFonts w:ascii="Times New Roman" w:hAnsi="Times New Roman" w:cs="Times New Roman"/>
              </w:rPr>
              <w:t>12</w:t>
            </w:r>
          </w:p>
        </w:tc>
      </w:tr>
      <w:tr w:rsidR="00F728BC" w:rsidRPr="00957366" w14:paraId="1A8407F1" w14:textId="77777777" w:rsidTr="00B77F5F">
        <w:tc>
          <w:tcPr>
            <w:tcW w:w="568" w:type="dxa"/>
            <w:vAlign w:val="center"/>
          </w:tcPr>
          <w:p w14:paraId="6F0BDE11" w14:textId="77777777" w:rsidR="00F728BC" w:rsidRPr="00957366" w:rsidRDefault="00F728BC" w:rsidP="00B77F5F">
            <w:pPr>
              <w:widowControl w:val="0"/>
              <w:autoSpaceDE w:val="0"/>
              <w:autoSpaceDN w:val="0"/>
              <w:adjustRightInd w:val="0"/>
              <w:jc w:val="center"/>
              <w:rPr>
                <w:rFonts w:ascii="Times New Roman" w:hAnsi="Times New Roman" w:cs="Times New Roman"/>
              </w:rPr>
            </w:pPr>
            <w:r w:rsidRPr="00957366">
              <w:rPr>
                <w:rFonts w:ascii="Times New Roman" w:hAnsi="Times New Roman" w:cs="Times New Roman"/>
              </w:rPr>
              <w:t>8</w:t>
            </w:r>
          </w:p>
        </w:tc>
        <w:tc>
          <w:tcPr>
            <w:tcW w:w="6378" w:type="dxa"/>
          </w:tcPr>
          <w:p w14:paraId="3553341A" w14:textId="77777777" w:rsidR="00F728BC" w:rsidRPr="00957366" w:rsidRDefault="00F728BC" w:rsidP="00B77F5F">
            <w:pPr>
              <w:widowControl w:val="0"/>
              <w:autoSpaceDE w:val="0"/>
              <w:autoSpaceDN w:val="0"/>
              <w:adjustRightInd w:val="0"/>
              <w:jc w:val="both"/>
              <w:rPr>
                <w:rFonts w:ascii="Times New Roman" w:hAnsi="Times New Roman" w:cs="Times New Roman"/>
              </w:rPr>
            </w:pPr>
            <w:r w:rsidRPr="00957366">
              <w:rPr>
                <w:rFonts w:ascii="Times New Roman" w:hAnsi="Times New Roman" w:cs="Times New Roman"/>
              </w:rPr>
              <w:t>Мероприятие «Оптимизация расходов на обслуживание муниципального долга»</w:t>
            </w:r>
          </w:p>
        </w:tc>
        <w:tc>
          <w:tcPr>
            <w:tcW w:w="1375" w:type="dxa"/>
            <w:vAlign w:val="center"/>
          </w:tcPr>
          <w:p w14:paraId="5402A216" w14:textId="77777777" w:rsidR="00F728BC" w:rsidRPr="00957366" w:rsidRDefault="00F728BC" w:rsidP="00B77F5F">
            <w:pPr>
              <w:widowControl w:val="0"/>
              <w:autoSpaceDE w:val="0"/>
              <w:autoSpaceDN w:val="0"/>
              <w:adjustRightInd w:val="0"/>
              <w:jc w:val="center"/>
              <w:rPr>
                <w:rFonts w:ascii="Times New Roman" w:hAnsi="Times New Roman" w:cs="Times New Roman"/>
              </w:rPr>
            </w:pPr>
            <w:r w:rsidRPr="00957366">
              <w:rPr>
                <w:rFonts w:ascii="Times New Roman" w:hAnsi="Times New Roman" w:cs="Times New Roman"/>
              </w:rPr>
              <w:t>1</w:t>
            </w:r>
          </w:p>
        </w:tc>
        <w:tc>
          <w:tcPr>
            <w:tcW w:w="1319" w:type="dxa"/>
            <w:vAlign w:val="center"/>
          </w:tcPr>
          <w:p w14:paraId="0410FB44" w14:textId="77777777" w:rsidR="00F728BC" w:rsidRPr="00957366" w:rsidRDefault="00F728BC" w:rsidP="00B77F5F">
            <w:pPr>
              <w:widowControl w:val="0"/>
              <w:autoSpaceDE w:val="0"/>
              <w:autoSpaceDN w:val="0"/>
              <w:adjustRightInd w:val="0"/>
              <w:jc w:val="center"/>
              <w:rPr>
                <w:rFonts w:ascii="Times New Roman" w:hAnsi="Times New Roman" w:cs="Times New Roman"/>
              </w:rPr>
            </w:pPr>
            <w:r w:rsidRPr="00957366">
              <w:rPr>
                <w:rFonts w:ascii="Times New Roman" w:hAnsi="Times New Roman" w:cs="Times New Roman"/>
              </w:rPr>
              <w:t>1</w:t>
            </w:r>
          </w:p>
        </w:tc>
      </w:tr>
      <w:tr w:rsidR="00F728BC" w:rsidRPr="00957366" w14:paraId="33104AA0" w14:textId="77777777" w:rsidTr="00B77F5F">
        <w:tc>
          <w:tcPr>
            <w:tcW w:w="568" w:type="dxa"/>
            <w:vAlign w:val="center"/>
          </w:tcPr>
          <w:p w14:paraId="563170C8" w14:textId="77777777" w:rsidR="00F728BC" w:rsidRPr="00957366" w:rsidRDefault="00F728BC" w:rsidP="00B77F5F">
            <w:pPr>
              <w:widowControl w:val="0"/>
              <w:autoSpaceDE w:val="0"/>
              <w:autoSpaceDN w:val="0"/>
              <w:adjustRightInd w:val="0"/>
              <w:jc w:val="center"/>
              <w:rPr>
                <w:rFonts w:ascii="Times New Roman" w:hAnsi="Times New Roman" w:cs="Times New Roman"/>
              </w:rPr>
            </w:pPr>
            <w:r w:rsidRPr="00957366">
              <w:rPr>
                <w:rFonts w:ascii="Times New Roman" w:hAnsi="Times New Roman" w:cs="Times New Roman"/>
              </w:rPr>
              <w:t>9</w:t>
            </w:r>
          </w:p>
        </w:tc>
        <w:tc>
          <w:tcPr>
            <w:tcW w:w="6378" w:type="dxa"/>
          </w:tcPr>
          <w:p w14:paraId="41C08664" w14:textId="77777777" w:rsidR="00F728BC" w:rsidRPr="00957366" w:rsidRDefault="00F728BC" w:rsidP="00B77F5F">
            <w:pPr>
              <w:widowControl w:val="0"/>
              <w:autoSpaceDE w:val="0"/>
              <w:autoSpaceDN w:val="0"/>
              <w:adjustRightInd w:val="0"/>
              <w:jc w:val="both"/>
              <w:rPr>
                <w:rFonts w:ascii="Times New Roman" w:hAnsi="Times New Roman" w:cs="Times New Roman"/>
              </w:rPr>
            </w:pPr>
            <w:r w:rsidRPr="00957366">
              <w:rPr>
                <w:rFonts w:ascii="Times New Roman" w:hAnsi="Times New Roman" w:cs="Times New Roman"/>
              </w:rPr>
              <w:t>Мероприятие «Выполнение функций финансового управления Углегорского муниципального округа Сахалинской области»</w:t>
            </w:r>
          </w:p>
        </w:tc>
        <w:tc>
          <w:tcPr>
            <w:tcW w:w="1375" w:type="dxa"/>
            <w:vAlign w:val="center"/>
          </w:tcPr>
          <w:p w14:paraId="11F08D16" w14:textId="77777777" w:rsidR="00F728BC" w:rsidRPr="00957366" w:rsidRDefault="00F728BC" w:rsidP="00B77F5F">
            <w:pPr>
              <w:widowControl w:val="0"/>
              <w:autoSpaceDE w:val="0"/>
              <w:autoSpaceDN w:val="0"/>
              <w:adjustRightInd w:val="0"/>
              <w:jc w:val="center"/>
              <w:rPr>
                <w:rFonts w:ascii="Times New Roman" w:hAnsi="Times New Roman" w:cs="Times New Roman"/>
              </w:rPr>
            </w:pPr>
            <w:r w:rsidRPr="00957366">
              <w:rPr>
                <w:rFonts w:ascii="Times New Roman" w:hAnsi="Times New Roman" w:cs="Times New Roman"/>
              </w:rPr>
              <w:t>-</w:t>
            </w:r>
          </w:p>
        </w:tc>
        <w:tc>
          <w:tcPr>
            <w:tcW w:w="1319" w:type="dxa"/>
            <w:vAlign w:val="center"/>
          </w:tcPr>
          <w:p w14:paraId="546147E7" w14:textId="77777777" w:rsidR="00F728BC" w:rsidRPr="00957366" w:rsidRDefault="00F728BC" w:rsidP="00B77F5F">
            <w:pPr>
              <w:widowControl w:val="0"/>
              <w:autoSpaceDE w:val="0"/>
              <w:autoSpaceDN w:val="0"/>
              <w:adjustRightInd w:val="0"/>
              <w:jc w:val="center"/>
              <w:rPr>
                <w:rFonts w:ascii="Times New Roman" w:hAnsi="Times New Roman" w:cs="Times New Roman"/>
              </w:rPr>
            </w:pPr>
            <w:r w:rsidRPr="00957366">
              <w:rPr>
                <w:rFonts w:ascii="Times New Roman" w:hAnsi="Times New Roman" w:cs="Times New Roman"/>
              </w:rPr>
              <w:t>да</w:t>
            </w:r>
          </w:p>
        </w:tc>
      </w:tr>
    </w:tbl>
    <w:p w14:paraId="130BB092" w14:textId="77777777" w:rsidR="00F728BC" w:rsidRPr="00957366" w:rsidRDefault="00F728BC" w:rsidP="00F728BC">
      <w:pPr>
        <w:pStyle w:val="ConsPlusNormal"/>
        <w:ind w:firstLine="540"/>
        <w:jc w:val="both"/>
        <w:rPr>
          <w:rFonts w:ascii="Times New Roman" w:hAnsi="Times New Roman"/>
          <w:sz w:val="24"/>
          <w:szCs w:val="24"/>
        </w:rPr>
      </w:pPr>
    </w:p>
    <w:p w14:paraId="42819FB7" w14:textId="77777777" w:rsidR="00F728BC" w:rsidRPr="00957366" w:rsidRDefault="00F728BC" w:rsidP="00F728BC">
      <w:pPr>
        <w:pStyle w:val="ConsPlusNormal"/>
        <w:ind w:firstLine="540"/>
        <w:jc w:val="both"/>
        <w:rPr>
          <w:rFonts w:ascii="Times New Roman" w:hAnsi="Times New Roman"/>
          <w:sz w:val="24"/>
          <w:szCs w:val="24"/>
        </w:rPr>
      </w:pPr>
      <w:r w:rsidRPr="00957366">
        <w:rPr>
          <w:rFonts w:ascii="Times New Roman" w:hAnsi="Times New Roman"/>
          <w:sz w:val="24"/>
          <w:szCs w:val="24"/>
        </w:rPr>
        <w:t>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01D8FEAF" w14:textId="77777777" w:rsidR="00F728BC" w:rsidRPr="00957366" w:rsidRDefault="00F728BC" w:rsidP="00F728BC">
      <w:pPr>
        <w:pStyle w:val="ConsPlusNormal"/>
        <w:ind w:firstLine="540"/>
        <w:jc w:val="both"/>
        <w:rPr>
          <w:rFonts w:ascii="Times New Roman" w:hAnsi="Times New Roman"/>
          <w:sz w:val="24"/>
          <w:szCs w:val="24"/>
        </w:rPr>
      </w:pPr>
    </w:p>
    <w:p w14:paraId="7CAF32D2" w14:textId="77777777" w:rsidR="00F728BC" w:rsidRPr="00957366" w:rsidRDefault="00F728BC" w:rsidP="00F728BC">
      <w:pPr>
        <w:pStyle w:val="ConsPlusNormal"/>
        <w:jc w:val="center"/>
        <w:rPr>
          <w:rFonts w:ascii="Times New Roman" w:hAnsi="Times New Roman"/>
          <w:sz w:val="24"/>
          <w:szCs w:val="24"/>
        </w:rPr>
      </w:pPr>
      <w:proofErr w:type="spellStart"/>
      <w:r w:rsidRPr="00957366">
        <w:rPr>
          <w:rFonts w:ascii="Times New Roman" w:hAnsi="Times New Roman"/>
          <w:sz w:val="24"/>
          <w:szCs w:val="24"/>
        </w:rPr>
        <w:t>СР</w:t>
      </w:r>
      <w:r w:rsidRPr="00957366">
        <w:rPr>
          <w:rFonts w:ascii="Times New Roman" w:hAnsi="Times New Roman"/>
          <w:sz w:val="24"/>
          <w:szCs w:val="24"/>
          <w:vertAlign w:val="subscript"/>
        </w:rPr>
        <w:t>м</w:t>
      </w:r>
      <w:proofErr w:type="spellEnd"/>
      <w:r w:rsidRPr="00957366">
        <w:rPr>
          <w:rFonts w:ascii="Times New Roman" w:hAnsi="Times New Roman"/>
          <w:sz w:val="24"/>
          <w:szCs w:val="24"/>
        </w:rPr>
        <w:t xml:space="preserve"> = М</w:t>
      </w:r>
      <w:r w:rsidRPr="00957366">
        <w:rPr>
          <w:rFonts w:ascii="Times New Roman" w:hAnsi="Times New Roman"/>
          <w:sz w:val="24"/>
          <w:szCs w:val="24"/>
          <w:vertAlign w:val="subscript"/>
        </w:rPr>
        <w:t>ф</w:t>
      </w:r>
      <w:r w:rsidRPr="00957366">
        <w:rPr>
          <w:rFonts w:ascii="Times New Roman" w:hAnsi="Times New Roman"/>
          <w:sz w:val="24"/>
          <w:szCs w:val="24"/>
        </w:rPr>
        <w:t xml:space="preserve"> / </w:t>
      </w:r>
      <w:proofErr w:type="spellStart"/>
      <w:r w:rsidRPr="00957366">
        <w:rPr>
          <w:rFonts w:ascii="Times New Roman" w:hAnsi="Times New Roman"/>
          <w:sz w:val="24"/>
          <w:szCs w:val="24"/>
        </w:rPr>
        <w:t>М</w:t>
      </w:r>
      <w:r w:rsidRPr="00957366">
        <w:rPr>
          <w:rFonts w:ascii="Times New Roman" w:hAnsi="Times New Roman"/>
          <w:sz w:val="24"/>
          <w:szCs w:val="24"/>
          <w:vertAlign w:val="subscript"/>
        </w:rPr>
        <w:t>п</w:t>
      </w:r>
      <w:proofErr w:type="spellEnd"/>
      <w:r w:rsidRPr="00957366">
        <w:rPr>
          <w:rFonts w:ascii="Times New Roman" w:hAnsi="Times New Roman"/>
          <w:sz w:val="24"/>
          <w:szCs w:val="24"/>
        </w:rPr>
        <w:t>,</w:t>
      </w:r>
    </w:p>
    <w:p w14:paraId="683DABC8" w14:textId="77777777" w:rsidR="00F728BC" w:rsidRPr="00A112EC" w:rsidRDefault="00F728BC" w:rsidP="00F728BC">
      <w:pPr>
        <w:pStyle w:val="ConsPlusNormal"/>
        <w:ind w:firstLine="540"/>
        <w:jc w:val="both"/>
        <w:rPr>
          <w:rFonts w:ascii="Times New Roman" w:hAnsi="Times New Roman"/>
          <w:sz w:val="26"/>
          <w:szCs w:val="26"/>
        </w:rPr>
      </w:pPr>
    </w:p>
    <w:p w14:paraId="20F4146A" w14:textId="77777777" w:rsidR="00F728BC" w:rsidRPr="00A112EC" w:rsidRDefault="00F728BC" w:rsidP="00F728BC">
      <w:pPr>
        <w:pStyle w:val="ConsPlusNormal"/>
        <w:ind w:firstLine="540"/>
        <w:jc w:val="center"/>
        <w:rPr>
          <w:rFonts w:ascii="Times New Roman" w:hAnsi="Times New Roman"/>
          <w:sz w:val="26"/>
          <w:szCs w:val="26"/>
        </w:rPr>
      </w:pPr>
      <w:r w:rsidRPr="00A112EC">
        <w:rPr>
          <w:rFonts w:ascii="Times New Roman" w:hAnsi="Times New Roman"/>
          <w:sz w:val="26"/>
          <w:szCs w:val="26"/>
        </w:rPr>
        <w:t>где:</w:t>
      </w:r>
    </w:p>
    <w:p w14:paraId="4EBFEA8B" w14:textId="77777777" w:rsidR="00F728BC" w:rsidRPr="00A112EC" w:rsidRDefault="00F728BC" w:rsidP="00F728BC">
      <w:pPr>
        <w:pStyle w:val="ConsPlusNormal"/>
        <w:ind w:firstLine="540"/>
        <w:jc w:val="both"/>
        <w:rPr>
          <w:rFonts w:ascii="Times New Roman" w:hAnsi="Times New Roman"/>
          <w:sz w:val="26"/>
          <w:szCs w:val="26"/>
        </w:rPr>
      </w:pPr>
      <w:proofErr w:type="spellStart"/>
      <w:r w:rsidRPr="00A112EC">
        <w:rPr>
          <w:rFonts w:ascii="Times New Roman" w:hAnsi="Times New Roman"/>
          <w:sz w:val="26"/>
          <w:szCs w:val="26"/>
        </w:rPr>
        <w:t>СР</w:t>
      </w:r>
      <w:r w:rsidRPr="00A112EC">
        <w:rPr>
          <w:rFonts w:ascii="Times New Roman" w:hAnsi="Times New Roman"/>
          <w:sz w:val="26"/>
          <w:szCs w:val="26"/>
          <w:vertAlign w:val="subscript"/>
        </w:rPr>
        <w:t>м</w:t>
      </w:r>
      <w:proofErr w:type="spellEnd"/>
      <w:r w:rsidRPr="00A112EC">
        <w:rPr>
          <w:rFonts w:ascii="Times New Roman" w:hAnsi="Times New Roman"/>
          <w:sz w:val="26"/>
          <w:szCs w:val="26"/>
        </w:rPr>
        <w:t xml:space="preserve"> - степень реализации мероприятий муниципальной программы (подпрограммы);</w:t>
      </w:r>
    </w:p>
    <w:p w14:paraId="3395ADA4" w14:textId="77777777" w:rsidR="00F728BC" w:rsidRPr="00A112EC" w:rsidRDefault="00F728BC" w:rsidP="00F728BC">
      <w:pPr>
        <w:pStyle w:val="ConsPlusNormal"/>
        <w:ind w:firstLine="540"/>
        <w:jc w:val="both"/>
        <w:rPr>
          <w:rFonts w:ascii="Times New Roman" w:hAnsi="Times New Roman"/>
          <w:sz w:val="26"/>
          <w:szCs w:val="26"/>
        </w:rPr>
      </w:pPr>
      <w:r w:rsidRPr="00A112EC">
        <w:rPr>
          <w:rFonts w:ascii="Times New Roman" w:hAnsi="Times New Roman"/>
          <w:sz w:val="26"/>
          <w:szCs w:val="26"/>
        </w:rPr>
        <w:t>М</w:t>
      </w:r>
      <w:r w:rsidRPr="00A112EC">
        <w:rPr>
          <w:rFonts w:ascii="Times New Roman" w:hAnsi="Times New Roman"/>
          <w:sz w:val="26"/>
          <w:szCs w:val="26"/>
          <w:vertAlign w:val="subscript"/>
        </w:rPr>
        <w:t>ф</w:t>
      </w:r>
      <w:r w:rsidRPr="00A112EC">
        <w:rPr>
          <w:rFonts w:ascii="Times New Roman" w:hAnsi="Times New Roman"/>
          <w:sz w:val="26"/>
          <w:szCs w:val="26"/>
        </w:rPr>
        <w:t xml:space="preserve"> - количество мероприятий, выполненных в полном объеме, из числа мероприятий, запланированных к реализации в отчетном году;</w:t>
      </w:r>
    </w:p>
    <w:p w14:paraId="10332993" w14:textId="77777777" w:rsidR="00F728BC" w:rsidRPr="00A112EC" w:rsidRDefault="00F728BC" w:rsidP="00F728BC">
      <w:pPr>
        <w:pStyle w:val="ConsPlusNormal"/>
        <w:ind w:firstLine="540"/>
        <w:jc w:val="both"/>
        <w:rPr>
          <w:rFonts w:ascii="Times New Roman" w:hAnsi="Times New Roman"/>
          <w:sz w:val="26"/>
          <w:szCs w:val="26"/>
        </w:rPr>
      </w:pPr>
      <w:proofErr w:type="spellStart"/>
      <w:r w:rsidRPr="00A112EC">
        <w:rPr>
          <w:rFonts w:ascii="Times New Roman" w:hAnsi="Times New Roman"/>
          <w:sz w:val="26"/>
          <w:szCs w:val="26"/>
        </w:rPr>
        <w:t>М</w:t>
      </w:r>
      <w:r w:rsidRPr="00A112EC">
        <w:rPr>
          <w:rFonts w:ascii="Times New Roman" w:hAnsi="Times New Roman"/>
          <w:sz w:val="26"/>
          <w:szCs w:val="26"/>
          <w:vertAlign w:val="subscript"/>
        </w:rPr>
        <w:t>п</w:t>
      </w:r>
      <w:proofErr w:type="spellEnd"/>
      <w:r w:rsidRPr="00A112EC">
        <w:rPr>
          <w:rFonts w:ascii="Times New Roman" w:hAnsi="Times New Roman"/>
          <w:sz w:val="26"/>
          <w:szCs w:val="26"/>
        </w:rPr>
        <w:t xml:space="preserve"> - общее количество мероприятий, запланированных к реализации в отчетном году.</w:t>
      </w:r>
    </w:p>
    <w:p w14:paraId="15CE9A56" w14:textId="77777777" w:rsidR="00F728BC" w:rsidRPr="00A112EC" w:rsidRDefault="00F728BC" w:rsidP="00F728BC">
      <w:pPr>
        <w:pStyle w:val="ConsPlusNormal"/>
        <w:tabs>
          <w:tab w:val="left" w:pos="1909"/>
        </w:tabs>
        <w:ind w:firstLine="540"/>
        <w:jc w:val="both"/>
        <w:rPr>
          <w:rFonts w:ascii="Times New Roman" w:hAnsi="Times New Roman"/>
          <w:sz w:val="26"/>
          <w:szCs w:val="26"/>
        </w:rPr>
      </w:pPr>
    </w:p>
    <w:p w14:paraId="320395FB" w14:textId="77777777" w:rsidR="00F728BC" w:rsidRPr="00A112EC" w:rsidRDefault="00F728BC" w:rsidP="00F728BC">
      <w:pPr>
        <w:widowControl w:val="0"/>
        <w:autoSpaceDE w:val="0"/>
        <w:autoSpaceDN w:val="0"/>
        <w:adjustRightInd w:val="0"/>
        <w:ind w:firstLine="708"/>
        <w:jc w:val="center"/>
        <w:rPr>
          <w:rFonts w:ascii="Times New Roman" w:hAnsi="Times New Roman"/>
          <w:sz w:val="26"/>
          <w:szCs w:val="26"/>
        </w:rPr>
      </w:pPr>
      <w:proofErr w:type="spellStart"/>
      <w:r w:rsidRPr="00A112EC">
        <w:rPr>
          <w:rFonts w:ascii="Times New Roman" w:hAnsi="Times New Roman"/>
          <w:sz w:val="26"/>
          <w:szCs w:val="26"/>
        </w:rPr>
        <w:t>СР</w:t>
      </w:r>
      <w:r w:rsidRPr="00A112EC">
        <w:rPr>
          <w:rFonts w:ascii="Times New Roman" w:hAnsi="Times New Roman"/>
          <w:sz w:val="26"/>
          <w:szCs w:val="26"/>
          <w:vertAlign w:val="subscript"/>
        </w:rPr>
        <w:t>м</w:t>
      </w:r>
      <w:proofErr w:type="spellEnd"/>
      <w:r w:rsidRPr="00A112EC">
        <w:rPr>
          <w:rFonts w:ascii="Times New Roman" w:hAnsi="Times New Roman"/>
          <w:sz w:val="26"/>
          <w:szCs w:val="26"/>
        </w:rPr>
        <w:t xml:space="preserve"> = 8 / 9 = 0,9</w:t>
      </w:r>
    </w:p>
    <w:p w14:paraId="4E9D95A0" w14:textId="77777777" w:rsidR="00F728BC" w:rsidRPr="00A112EC" w:rsidRDefault="00F728BC" w:rsidP="00F728BC">
      <w:pPr>
        <w:widowControl w:val="0"/>
        <w:autoSpaceDE w:val="0"/>
        <w:autoSpaceDN w:val="0"/>
        <w:adjustRightInd w:val="0"/>
        <w:ind w:firstLine="708"/>
        <w:jc w:val="center"/>
        <w:rPr>
          <w:rFonts w:ascii="Times New Roman" w:hAnsi="Times New Roman"/>
          <w:sz w:val="26"/>
          <w:szCs w:val="26"/>
        </w:rPr>
      </w:pPr>
    </w:p>
    <w:p w14:paraId="0E81F3FE" w14:textId="77777777" w:rsidR="00F728BC" w:rsidRPr="00A112EC" w:rsidRDefault="00F728BC" w:rsidP="00F728BC">
      <w:pPr>
        <w:widowControl w:val="0"/>
        <w:autoSpaceDE w:val="0"/>
        <w:autoSpaceDN w:val="0"/>
        <w:adjustRightInd w:val="0"/>
        <w:ind w:firstLine="708"/>
        <w:jc w:val="both"/>
        <w:rPr>
          <w:rFonts w:ascii="Times New Roman" w:hAnsi="Times New Roman" w:cs="Times New Roman"/>
          <w:sz w:val="26"/>
          <w:szCs w:val="26"/>
        </w:rPr>
      </w:pPr>
    </w:p>
    <w:p w14:paraId="2A7A1B16" w14:textId="77777777" w:rsidR="00F728BC" w:rsidRPr="00A112EC" w:rsidRDefault="00F728BC" w:rsidP="00F728BC">
      <w:pPr>
        <w:pStyle w:val="ConsPlusNormal"/>
        <w:ind w:firstLine="540"/>
        <w:jc w:val="both"/>
        <w:rPr>
          <w:rFonts w:ascii="Times New Roman" w:hAnsi="Times New Roman"/>
          <w:sz w:val="26"/>
          <w:szCs w:val="26"/>
        </w:rPr>
      </w:pPr>
      <w:r w:rsidRPr="00A112EC">
        <w:rPr>
          <w:rFonts w:ascii="Times New Roman" w:hAnsi="Times New Roman"/>
          <w:sz w:val="26"/>
          <w:szCs w:val="26"/>
        </w:rPr>
        <w:t>3. 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296DDD3B" w14:textId="77777777" w:rsidR="00F728BC" w:rsidRPr="00A112EC" w:rsidRDefault="00F728BC" w:rsidP="00F728BC">
      <w:pPr>
        <w:pStyle w:val="ConsPlusNormal"/>
        <w:jc w:val="center"/>
        <w:rPr>
          <w:rFonts w:ascii="Times New Roman" w:hAnsi="Times New Roman"/>
          <w:sz w:val="26"/>
          <w:szCs w:val="26"/>
        </w:rPr>
      </w:pPr>
      <w:proofErr w:type="spellStart"/>
      <w:r w:rsidRPr="00A112EC">
        <w:rPr>
          <w:rFonts w:ascii="Times New Roman" w:hAnsi="Times New Roman"/>
          <w:sz w:val="26"/>
          <w:szCs w:val="26"/>
        </w:rPr>
        <w:t>СС</w:t>
      </w:r>
      <w:r w:rsidRPr="00A112EC">
        <w:rPr>
          <w:rFonts w:ascii="Times New Roman" w:hAnsi="Times New Roman"/>
          <w:sz w:val="26"/>
          <w:szCs w:val="26"/>
          <w:vertAlign w:val="subscript"/>
        </w:rPr>
        <w:t>ур</w:t>
      </w:r>
      <w:proofErr w:type="spellEnd"/>
      <w:r w:rsidRPr="00A112EC">
        <w:rPr>
          <w:rFonts w:ascii="Times New Roman" w:hAnsi="Times New Roman"/>
          <w:sz w:val="26"/>
          <w:szCs w:val="26"/>
        </w:rPr>
        <w:t xml:space="preserve"> = </w:t>
      </w:r>
      <w:proofErr w:type="spellStart"/>
      <w:r w:rsidRPr="00A112EC">
        <w:rPr>
          <w:rFonts w:ascii="Times New Roman" w:hAnsi="Times New Roman"/>
          <w:sz w:val="26"/>
          <w:szCs w:val="26"/>
        </w:rPr>
        <w:t>Р</w:t>
      </w:r>
      <w:r w:rsidRPr="00A112EC">
        <w:rPr>
          <w:rFonts w:ascii="Times New Roman" w:hAnsi="Times New Roman"/>
          <w:sz w:val="26"/>
          <w:szCs w:val="26"/>
          <w:vertAlign w:val="subscript"/>
        </w:rPr>
        <w:t>к</w:t>
      </w:r>
      <w:proofErr w:type="spellEnd"/>
      <w:r w:rsidRPr="00A112EC">
        <w:rPr>
          <w:rFonts w:ascii="Times New Roman" w:hAnsi="Times New Roman"/>
          <w:sz w:val="26"/>
          <w:szCs w:val="26"/>
        </w:rPr>
        <w:t xml:space="preserve"> / </w:t>
      </w:r>
      <w:proofErr w:type="spellStart"/>
      <w:r w:rsidRPr="00A112EC">
        <w:rPr>
          <w:rFonts w:ascii="Times New Roman" w:hAnsi="Times New Roman"/>
          <w:sz w:val="26"/>
          <w:szCs w:val="26"/>
        </w:rPr>
        <w:t>Р</w:t>
      </w:r>
      <w:r w:rsidRPr="00A112EC">
        <w:rPr>
          <w:rFonts w:ascii="Times New Roman" w:hAnsi="Times New Roman"/>
          <w:sz w:val="26"/>
          <w:szCs w:val="26"/>
          <w:vertAlign w:val="subscript"/>
        </w:rPr>
        <w:t>п</w:t>
      </w:r>
      <w:proofErr w:type="spellEnd"/>
      <w:r w:rsidRPr="00A112EC">
        <w:rPr>
          <w:rFonts w:ascii="Times New Roman" w:hAnsi="Times New Roman"/>
          <w:sz w:val="26"/>
          <w:szCs w:val="26"/>
        </w:rPr>
        <w:t>,</w:t>
      </w:r>
    </w:p>
    <w:p w14:paraId="76CCE9C9" w14:textId="77777777" w:rsidR="00F728BC" w:rsidRPr="00A112EC" w:rsidRDefault="00F728BC" w:rsidP="00F728BC">
      <w:pPr>
        <w:pStyle w:val="ConsPlusNormal"/>
        <w:jc w:val="center"/>
        <w:rPr>
          <w:rFonts w:ascii="Times New Roman" w:hAnsi="Times New Roman"/>
          <w:sz w:val="26"/>
          <w:szCs w:val="26"/>
        </w:rPr>
      </w:pPr>
    </w:p>
    <w:p w14:paraId="2E31BD8E" w14:textId="77777777" w:rsidR="00F728BC" w:rsidRPr="00A112EC" w:rsidRDefault="00F728BC" w:rsidP="00F728BC">
      <w:pPr>
        <w:pStyle w:val="ConsPlusNormal"/>
        <w:ind w:firstLine="540"/>
        <w:jc w:val="center"/>
        <w:rPr>
          <w:rFonts w:ascii="Times New Roman" w:hAnsi="Times New Roman"/>
          <w:sz w:val="26"/>
          <w:szCs w:val="26"/>
        </w:rPr>
      </w:pPr>
      <w:r w:rsidRPr="00A112EC">
        <w:rPr>
          <w:rFonts w:ascii="Times New Roman" w:hAnsi="Times New Roman"/>
          <w:sz w:val="26"/>
          <w:szCs w:val="26"/>
        </w:rPr>
        <w:t>где:</w:t>
      </w:r>
    </w:p>
    <w:p w14:paraId="4541BC0A" w14:textId="77777777" w:rsidR="00F728BC" w:rsidRPr="00A112EC" w:rsidRDefault="00F728BC" w:rsidP="00F728BC">
      <w:pPr>
        <w:pStyle w:val="ConsPlusNormal"/>
        <w:ind w:firstLine="540"/>
        <w:jc w:val="both"/>
        <w:rPr>
          <w:rFonts w:ascii="Times New Roman" w:hAnsi="Times New Roman"/>
          <w:sz w:val="26"/>
          <w:szCs w:val="26"/>
        </w:rPr>
      </w:pPr>
      <w:proofErr w:type="spellStart"/>
      <w:r w:rsidRPr="00A112EC">
        <w:rPr>
          <w:rFonts w:ascii="Times New Roman" w:hAnsi="Times New Roman"/>
          <w:sz w:val="26"/>
          <w:szCs w:val="26"/>
        </w:rPr>
        <w:t>СС</w:t>
      </w:r>
      <w:r w:rsidRPr="00A112EC">
        <w:rPr>
          <w:rFonts w:ascii="Times New Roman" w:hAnsi="Times New Roman"/>
          <w:sz w:val="26"/>
          <w:szCs w:val="26"/>
          <w:vertAlign w:val="subscript"/>
        </w:rPr>
        <w:t>ур</w:t>
      </w:r>
      <w:proofErr w:type="spellEnd"/>
      <w:r w:rsidRPr="00A112EC">
        <w:rPr>
          <w:rFonts w:ascii="Times New Roman" w:hAnsi="Times New Roman"/>
          <w:sz w:val="26"/>
          <w:szCs w:val="26"/>
        </w:rPr>
        <w:t xml:space="preserve"> - степень соответствия запланированному уровню расходов муниципальной программы (подпрограммы);</w:t>
      </w:r>
    </w:p>
    <w:p w14:paraId="05D7A21B" w14:textId="77777777" w:rsidR="00F728BC" w:rsidRPr="00A112EC" w:rsidRDefault="00F728BC" w:rsidP="00F728BC">
      <w:pPr>
        <w:pStyle w:val="ConsPlusNormal"/>
        <w:ind w:firstLine="540"/>
        <w:jc w:val="both"/>
        <w:rPr>
          <w:rFonts w:ascii="Times New Roman" w:hAnsi="Times New Roman"/>
          <w:sz w:val="26"/>
          <w:szCs w:val="26"/>
        </w:rPr>
      </w:pPr>
      <w:proofErr w:type="spellStart"/>
      <w:r w:rsidRPr="00A112EC">
        <w:rPr>
          <w:rFonts w:ascii="Times New Roman" w:hAnsi="Times New Roman"/>
          <w:sz w:val="26"/>
          <w:szCs w:val="26"/>
        </w:rPr>
        <w:t>Р</w:t>
      </w:r>
      <w:r w:rsidRPr="00A112EC">
        <w:rPr>
          <w:rFonts w:ascii="Times New Roman" w:hAnsi="Times New Roman"/>
          <w:sz w:val="26"/>
          <w:szCs w:val="26"/>
          <w:vertAlign w:val="subscript"/>
        </w:rPr>
        <w:t>к</w:t>
      </w:r>
      <w:proofErr w:type="spellEnd"/>
      <w:r w:rsidRPr="00A112EC">
        <w:rPr>
          <w:rFonts w:ascii="Times New Roman" w:hAnsi="Times New Roman"/>
          <w:sz w:val="26"/>
          <w:szCs w:val="26"/>
        </w:rPr>
        <w:t xml:space="preserve"> - кассовые расходы на реализацию муниципальной программы (подпрограммы) в отчетном году;</w:t>
      </w:r>
    </w:p>
    <w:p w14:paraId="3C728A73" w14:textId="77777777" w:rsidR="00F728BC" w:rsidRPr="00A112EC" w:rsidRDefault="00F728BC" w:rsidP="00F728BC">
      <w:pPr>
        <w:pStyle w:val="ConsPlusNormal"/>
        <w:ind w:firstLine="540"/>
        <w:jc w:val="both"/>
        <w:rPr>
          <w:rFonts w:ascii="Times New Roman" w:hAnsi="Times New Roman"/>
          <w:sz w:val="26"/>
          <w:szCs w:val="26"/>
        </w:rPr>
      </w:pPr>
      <w:proofErr w:type="spellStart"/>
      <w:r w:rsidRPr="00A112EC">
        <w:rPr>
          <w:rFonts w:ascii="Times New Roman" w:hAnsi="Times New Roman"/>
          <w:sz w:val="26"/>
          <w:szCs w:val="26"/>
        </w:rPr>
        <w:t>Р</w:t>
      </w:r>
      <w:r w:rsidRPr="00A112EC">
        <w:rPr>
          <w:rFonts w:ascii="Times New Roman" w:hAnsi="Times New Roman"/>
          <w:sz w:val="26"/>
          <w:szCs w:val="26"/>
          <w:vertAlign w:val="subscript"/>
        </w:rPr>
        <w:t>п</w:t>
      </w:r>
      <w:proofErr w:type="spellEnd"/>
      <w:r w:rsidRPr="00A112EC">
        <w:rPr>
          <w:rFonts w:ascii="Times New Roman" w:hAnsi="Times New Roman"/>
          <w:sz w:val="26"/>
          <w:szCs w:val="26"/>
        </w:rPr>
        <w:t xml:space="preserve"> - плановые расходы на реализацию муниципальной программы (подпрограммы) в отчетном году.</w:t>
      </w:r>
    </w:p>
    <w:p w14:paraId="113630CD" w14:textId="77777777" w:rsidR="00F728BC" w:rsidRPr="00A112EC" w:rsidRDefault="00F728BC" w:rsidP="00F728BC">
      <w:pPr>
        <w:widowControl w:val="0"/>
        <w:autoSpaceDE w:val="0"/>
        <w:autoSpaceDN w:val="0"/>
        <w:adjustRightInd w:val="0"/>
        <w:ind w:firstLine="708"/>
        <w:jc w:val="both"/>
        <w:rPr>
          <w:rFonts w:ascii="Times New Roman" w:hAnsi="Times New Roman" w:cs="Times New Roman"/>
          <w:sz w:val="26"/>
          <w:szCs w:val="26"/>
        </w:rPr>
      </w:pPr>
    </w:p>
    <w:p w14:paraId="66FAE5D6" w14:textId="77777777" w:rsidR="00F728BC" w:rsidRPr="00A112EC" w:rsidRDefault="00F728BC" w:rsidP="00F728BC">
      <w:pPr>
        <w:pStyle w:val="ConsPlusNormal"/>
        <w:jc w:val="center"/>
        <w:rPr>
          <w:rFonts w:ascii="Times New Roman" w:hAnsi="Times New Roman"/>
          <w:sz w:val="26"/>
          <w:szCs w:val="26"/>
        </w:rPr>
      </w:pPr>
      <w:r w:rsidRPr="00A112EC">
        <w:rPr>
          <w:rFonts w:ascii="Times New Roman" w:hAnsi="Times New Roman" w:cs="Times New Roman"/>
          <w:sz w:val="26"/>
          <w:szCs w:val="26"/>
        </w:rPr>
        <w:lastRenderedPageBreak/>
        <w:tab/>
      </w:r>
      <w:proofErr w:type="spellStart"/>
      <w:r w:rsidRPr="00A112EC">
        <w:rPr>
          <w:rFonts w:ascii="Times New Roman" w:hAnsi="Times New Roman"/>
          <w:sz w:val="26"/>
          <w:szCs w:val="26"/>
        </w:rPr>
        <w:t>СС</w:t>
      </w:r>
      <w:r w:rsidRPr="00A112EC">
        <w:rPr>
          <w:rFonts w:ascii="Times New Roman" w:hAnsi="Times New Roman"/>
          <w:sz w:val="26"/>
          <w:szCs w:val="26"/>
          <w:vertAlign w:val="subscript"/>
        </w:rPr>
        <w:t>ур</w:t>
      </w:r>
      <w:proofErr w:type="spellEnd"/>
      <w:r w:rsidRPr="00A112EC">
        <w:rPr>
          <w:rFonts w:ascii="Times New Roman" w:hAnsi="Times New Roman"/>
          <w:sz w:val="26"/>
          <w:szCs w:val="26"/>
        </w:rPr>
        <w:t xml:space="preserve"> = 85 843,9 / 86 739,6 = 99 = 1</w:t>
      </w:r>
    </w:p>
    <w:p w14:paraId="425039E1" w14:textId="77777777" w:rsidR="00F728BC" w:rsidRPr="00A112EC" w:rsidRDefault="00F728BC" w:rsidP="00F728BC">
      <w:pPr>
        <w:pStyle w:val="ConsPlusNormal"/>
        <w:jc w:val="center"/>
        <w:rPr>
          <w:rFonts w:ascii="Times New Roman" w:hAnsi="Times New Roman"/>
          <w:sz w:val="26"/>
          <w:szCs w:val="26"/>
        </w:rPr>
      </w:pPr>
    </w:p>
    <w:p w14:paraId="1AC93F3D" w14:textId="77777777" w:rsidR="00F728BC" w:rsidRPr="00A112EC" w:rsidRDefault="00F728BC" w:rsidP="00F728BC">
      <w:pPr>
        <w:pStyle w:val="ConsPlusNormal"/>
        <w:ind w:firstLine="540"/>
        <w:jc w:val="both"/>
        <w:rPr>
          <w:rFonts w:ascii="Times New Roman" w:hAnsi="Times New Roman"/>
          <w:sz w:val="26"/>
          <w:szCs w:val="26"/>
        </w:rPr>
      </w:pPr>
      <w:r w:rsidRPr="00A112EC">
        <w:rPr>
          <w:rFonts w:ascii="Times New Roman" w:hAnsi="Times New Roman"/>
          <w:sz w:val="26"/>
          <w:szCs w:val="26"/>
        </w:rPr>
        <w:t>4. Интегральный показатель эффективности муниципальной программы (подпрограммы) рассчитывается по следующей формуле:</w:t>
      </w:r>
    </w:p>
    <w:p w14:paraId="358BBA1D" w14:textId="77777777" w:rsidR="00F728BC" w:rsidRPr="00A112EC" w:rsidRDefault="00F728BC" w:rsidP="00F728BC">
      <w:pPr>
        <w:pStyle w:val="ConsPlusNormal"/>
        <w:ind w:firstLine="540"/>
        <w:jc w:val="both"/>
        <w:rPr>
          <w:rFonts w:ascii="Times New Roman" w:hAnsi="Times New Roman"/>
          <w:sz w:val="26"/>
          <w:szCs w:val="26"/>
        </w:rPr>
      </w:pPr>
    </w:p>
    <w:p w14:paraId="4C6FB1CB" w14:textId="77777777" w:rsidR="00F728BC" w:rsidRPr="00A112EC" w:rsidRDefault="00F728BC" w:rsidP="00F728BC">
      <w:pPr>
        <w:pStyle w:val="ConsPlusNormal"/>
        <w:jc w:val="center"/>
        <w:rPr>
          <w:rFonts w:ascii="Times New Roman" w:hAnsi="Times New Roman"/>
          <w:sz w:val="26"/>
          <w:szCs w:val="26"/>
        </w:rPr>
      </w:pPr>
      <w:proofErr w:type="spellStart"/>
      <w:r w:rsidRPr="00A112EC">
        <w:rPr>
          <w:rFonts w:ascii="Times New Roman" w:hAnsi="Times New Roman"/>
          <w:sz w:val="26"/>
          <w:szCs w:val="26"/>
        </w:rPr>
        <w:t>ПЭ</w:t>
      </w:r>
      <w:r w:rsidRPr="00A112EC">
        <w:rPr>
          <w:rFonts w:ascii="Times New Roman" w:hAnsi="Times New Roman"/>
          <w:sz w:val="26"/>
          <w:szCs w:val="26"/>
          <w:vertAlign w:val="subscript"/>
        </w:rPr>
        <w:t>j</w:t>
      </w:r>
      <w:proofErr w:type="spellEnd"/>
      <w:r w:rsidRPr="00A112EC">
        <w:rPr>
          <w:rFonts w:ascii="Times New Roman" w:hAnsi="Times New Roman"/>
          <w:sz w:val="26"/>
          <w:szCs w:val="26"/>
        </w:rPr>
        <w:t xml:space="preserve"> = (</w:t>
      </w:r>
      <w:proofErr w:type="spellStart"/>
      <w:r w:rsidRPr="00A112EC">
        <w:rPr>
          <w:rFonts w:ascii="Times New Roman" w:hAnsi="Times New Roman"/>
          <w:sz w:val="26"/>
          <w:szCs w:val="26"/>
        </w:rPr>
        <w:t>СД</w:t>
      </w:r>
      <w:r w:rsidRPr="00A112EC">
        <w:rPr>
          <w:rFonts w:ascii="Times New Roman" w:hAnsi="Times New Roman"/>
          <w:sz w:val="26"/>
          <w:szCs w:val="26"/>
          <w:vertAlign w:val="subscript"/>
        </w:rPr>
        <w:t>j</w:t>
      </w:r>
      <w:proofErr w:type="spellEnd"/>
      <w:r w:rsidRPr="00A112EC">
        <w:rPr>
          <w:rFonts w:ascii="Times New Roman" w:hAnsi="Times New Roman"/>
          <w:sz w:val="26"/>
          <w:szCs w:val="26"/>
        </w:rPr>
        <w:t xml:space="preserve"> + </w:t>
      </w:r>
      <w:proofErr w:type="spellStart"/>
      <w:r w:rsidRPr="00A112EC">
        <w:rPr>
          <w:rFonts w:ascii="Times New Roman" w:hAnsi="Times New Roman"/>
          <w:sz w:val="26"/>
          <w:szCs w:val="26"/>
        </w:rPr>
        <w:t>СР</w:t>
      </w:r>
      <w:r w:rsidRPr="00A112EC">
        <w:rPr>
          <w:rFonts w:ascii="Times New Roman" w:hAnsi="Times New Roman"/>
          <w:sz w:val="26"/>
          <w:szCs w:val="26"/>
          <w:vertAlign w:val="subscript"/>
        </w:rPr>
        <w:t>мj</w:t>
      </w:r>
      <w:proofErr w:type="spellEnd"/>
      <w:r w:rsidRPr="00A112EC">
        <w:rPr>
          <w:rFonts w:ascii="Times New Roman" w:hAnsi="Times New Roman"/>
          <w:sz w:val="26"/>
          <w:szCs w:val="26"/>
        </w:rPr>
        <w:t xml:space="preserve"> + </w:t>
      </w:r>
      <w:proofErr w:type="spellStart"/>
      <w:r w:rsidRPr="00A112EC">
        <w:rPr>
          <w:rFonts w:ascii="Times New Roman" w:hAnsi="Times New Roman"/>
          <w:sz w:val="26"/>
          <w:szCs w:val="26"/>
        </w:rPr>
        <w:t>СС</w:t>
      </w:r>
      <w:r w:rsidRPr="00A112EC">
        <w:rPr>
          <w:rFonts w:ascii="Times New Roman" w:hAnsi="Times New Roman"/>
          <w:sz w:val="26"/>
          <w:szCs w:val="26"/>
          <w:vertAlign w:val="subscript"/>
        </w:rPr>
        <w:t>урj</w:t>
      </w:r>
      <w:proofErr w:type="spellEnd"/>
      <w:r w:rsidRPr="00A112EC">
        <w:rPr>
          <w:rFonts w:ascii="Times New Roman" w:hAnsi="Times New Roman"/>
          <w:sz w:val="26"/>
          <w:szCs w:val="26"/>
        </w:rPr>
        <w:t>) / 3,</w:t>
      </w:r>
    </w:p>
    <w:p w14:paraId="7404889E" w14:textId="77777777" w:rsidR="00F728BC" w:rsidRPr="00A112EC" w:rsidRDefault="00F728BC" w:rsidP="00F728BC">
      <w:pPr>
        <w:pStyle w:val="ConsPlusNormal"/>
        <w:ind w:firstLine="540"/>
        <w:jc w:val="both"/>
        <w:rPr>
          <w:rFonts w:ascii="Times New Roman" w:hAnsi="Times New Roman"/>
          <w:sz w:val="26"/>
          <w:szCs w:val="26"/>
        </w:rPr>
      </w:pPr>
    </w:p>
    <w:p w14:paraId="6CFA075D" w14:textId="77777777" w:rsidR="00F728BC" w:rsidRPr="00A112EC" w:rsidRDefault="00F728BC" w:rsidP="00F728BC">
      <w:pPr>
        <w:pStyle w:val="ConsPlusNormal"/>
        <w:ind w:firstLine="540"/>
        <w:jc w:val="center"/>
        <w:rPr>
          <w:rFonts w:ascii="Times New Roman" w:hAnsi="Times New Roman"/>
          <w:sz w:val="26"/>
          <w:szCs w:val="26"/>
        </w:rPr>
      </w:pPr>
      <w:r w:rsidRPr="00A112EC">
        <w:rPr>
          <w:rFonts w:ascii="Times New Roman" w:hAnsi="Times New Roman"/>
          <w:sz w:val="26"/>
          <w:szCs w:val="26"/>
        </w:rPr>
        <w:t>где:</w:t>
      </w:r>
    </w:p>
    <w:p w14:paraId="4EF95F43" w14:textId="77777777" w:rsidR="00F728BC" w:rsidRPr="00A112EC" w:rsidRDefault="00F728BC" w:rsidP="00F728BC">
      <w:pPr>
        <w:pStyle w:val="ConsPlusNormal"/>
        <w:ind w:firstLine="540"/>
        <w:jc w:val="both"/>
        <w:rPr>
          <w:rFonts w:ascii="Times New Roman" w:hAnsi="Times New Roman"/>
          <w:sz w:val="26"/>
          <w:szCs w:val="26"/>
        </w:rPr>
      </w:pPr>
      <w:proofErr w:type="spellStart"/>
      <w:r w:rsidRPr="00A112EC">
        <w:rPr>
          <w:rFonts w:ascii="Times New Roman" w:hAnsi="Times New Roman"/>
          <w:sz w:val="26"/>
          <w:szCs w:val="26"/>
        </w:rPr>
        <w:t>ПЭ</w:t>
      </w:r>
      <w:r w:rsidRPr="00A112EC">
        <w:rPr>
          <w:rFonts w:ascii="Times New Roman" w:hAnsi="Times New Roman"/>
          <w:sz w:val="26"/>
          <w:szCs w:val="26"/>
          <w:vertAlign w:val="subscript"/>
        </w:rPr>
        <w:t>j</w:t>
      </w:r>
      <w:proofErr w:type="spellEnd"/>
      <w:r w:rsidRPr="00A112EC">
        <w:rPr>
          <w:rFonts w:ascii="Times New Roman" w:hAnsi="Times New Roman"/>
          <w:sz w:val="26"/>
          <w:szCs w:val="26"/>
        </w:rPr>
        <w:t xml:space="preserve"> - интегральный показатель эффективности j-й муниципальной программы (подпрограммы);</w:t>
      </w:r>
    </w:p>
    <w:p w14:paraId="4FC87D82" w14:textId="77777777" w:rsidR="00F728BC" w:rsidRPr="00A112EC" w:rsidRDefault="00F728BC" w:rsidP="00F728BC">
      <w:pPr>
        <w:pStyle w:val="ConsPlusNormal"/>
        <w:ind w:firstLine="540"/>
        <w:jc w:val="both"/>
        <w:rPr>
          <w:rFonts w:ascii="Times New Roman" w:hAnsi="Times New Roman"/>
          <w:sz w:val="26"/>
          <w:szCs w:val="26"/>
        </w:rPr>
      </w:pPr>
      <w:proofErr w:type="spellStart"/>
      <w:r w:rsidRPr="00A112EC">
        <w:rPr>
          <w:rFonts w:ascii="Times New Roman" w:hAnsi="Times New Roman"/>
          <w:sz w:val="26"/>
          <w:szCs w:val="26"/>
        </w:rPr>
        <w:t>СД</w:t>
      </w:r>
      <w:r w:rsidRPr="00A112EC">
        <w:rPr>
          <w:rFonts w:ascii="Times New Roman" w:hAnsi="Times New Roman"/>
          <w:sz w:val="26"/>
          <w:szCs w:val="26"/>
          <w:vertAlign w:val="subscript"/>
        </w:rPr>
        <w:t>j</w:t>
      </w:r>
      <w:proofErr w:type="spellEnd"/>
      <w:r w:rsidRPr="00A112EC">
        <w:rPr>
          <w:rFonts w:ascii="Times New Roman" w:hAnsi="Times New Roman"/>
          <w:sz w:val="26"/>
          <w:szCs w:val="26"/>
        </w:rPr>
        <w:t xml:space="preserve"> - степень достижения плановых значений индикаторов (показателей) j-й муниципальной программы (подпрограммы);</w:t>
      </w:r>
    </w:p>
    <w:p w14:paraId="5983BAD8" w14:textId="77777777" w:rsidR="00F728BC" w:rsidRPr="00A112EC" w:rsidRDefault="00F728BC" w:rsidP="00F728BC">
      <w:pPr>
        <w:pStyle w:val="ConsPlusNormal"/>
        <w:ind w:firstLine="540"/>
        <w:jc w:val="both"/>
        <w:rPr>
          <w:rFonts w:ascii="Times New Roman" w:hAnsi="Times New Roman"/>
          <w:sz w:val="26"/>
          <w:szCs w:val="26"/>
        </w:rPr>
      </w:pPr>
      <w:proofErr w:type="spellStart"/>
      <w:r w:rsidRPr="00A112EC">
        <w:rPr>
          <w:rFonts w:ascii="Times New Roman" w:hAnsi="Times New Roman"/>
          <w:sz w:val="26"/>
          <w:szCs w:val="26"/>
        </w:rPr>
        <w:t>СР</w:t>
      </w:r>
      <w:r w:rsidRPr="00A112EC">
        <w:rPr>
          <w:rFonts w:ascii="Times New Roman" w:hAnsi="Times New Roman"/>
          <w:sz w:val="26"/>
          <w:szCs w:val="26"/>
          <w:vertAlign w:val="subscript"/>
        </w:rPr>
        <w:t>мj</w:t>
      </w:r>
      <w:proofErr w:type="spellEnd"/>
      <w:r w:rsidRPr="00A112EC">
        <w:rPr>
          <w:rFonts w:ascii="Times New Roman" w:hAnsi="Times New Roman"/>
          <w:sz w:val="26"/>
          <w:szCs w:val="26"/>
        </w:rPr>
        <w:t xml:space="preserve"> - степень реализации мероприятий j-й муниципальной программы (подпрограммы);</w:t>
      </w:r>
    </w:p>
    <w:p w14:paraId="2DA3C969" w14:textId="77777777" w:rsidR="00F728BC" w:rsidRPr="00A112EC" w:rsidRDefault="00F728BC" w:rsidP="00F728BC">
      <w:pPr>
        <w:pStyle w:val="ConsPlusNormal"/>
        <w:ind w:firstLine="540"/>
        <w:jc w:val="both"/>
        <w:rPr>
          <w:rFonts w:ascii="Times New Roman" w:hAnsi="Times New Roman"/>
          <w:sz w:val="26"/>
          <w:szCs w:val="26"/>
        </w:rPr>
      </w:pPr>
      <w:proofErr w:type="spellStart"/>
      <w:r w:rsidRPr="00A112EC">
        <w:rPr>
          <w:rFonts w:ascii="Times New Roman" w:hAnsi="Times New Roman"/>
          <w:sz w:val="26"/>
          <w:szCs w:val="26"/>
        </w:rPr>
        <w:t>СС</w:t>
      </w:r>
      <w:r w:rsidRPr="00A112EC">
        <w:rPr>
          <w:rFonts w:ascii="Times New Roman" w:hAnsi="Times New Roman"/>
          <w:sz w:val="26"/>
          <w:szCs w:val="26"/>
          <w:vertAlign w:val="subscript"/>
        </w:rPr>
        <w:t>урj</w:t>
      </w:r>
      <w:proofErr w:type="spellEnd"/>
      <w:r w:rsidRPr="00A112EC">
        <w:rPr>
          <w:rFonts w:ascii="Times New Roman" w:hAnsi="Times New Roman"/>
          <w:sz w:val="26"/>
          <w:szCs w:val="26"/>
        </w:rPr>
        <w:t xml:space="preserve"> - степень соответствия запланированному уровню расходов j-й муниципальной программы (подпрограммы).</w:t>
      </w:r>
    </w:p>
    <w:p w14:paraId="7F728BEB" w14:textId="77777777" w:rsidR="00F728BC" w:rsidRPr="00A112EC" w:rsidRDefault="00F728BC" w:rsidP="00F728BC">
      <w:pPr>
        <w:pStyle w:val="ConsPlusNormal"/>
        <w:jc w:val="center"/>
        <w:rPr>
          <w:rFonts w:ascii="Times New Roman" w:hAnsi="Times New Roman"/>
          <w:sz w:val="26"/>
          <w:szCs w:val="26"/>
        </w:rPr>
      </w:pPr>
      <w:r w:rsidRPr="00A112EC">
        <w:rPr>
          <w:rFonts w:ascii="Times New Roman" w:hAnsi="Times New Roman"/>
          <w:sz w:val="26"/>
          <w:szCs w:val="26"/>
        </w:rPr>
        <w:t xml:space="preserve"> </w:t>
      </w:r>
    </w:p>
    <w:p w14:paraId="686EC136" w14:textId="77777777" w:rsidR="00F728BC" w:rsidRDefault="00F728BC" w:rsidP="00F728BC">
      <w:pPr>
        <w:widowControl w:val="0"/>
        <w:tabs>
          <w:tab w:val="left" w:pos="3885"/>
        </w:tabs>
        <w:autoSpaceDE w:val="0"/>
        <w:autoSpaceDN w:val="0"/>
        <w:adjustRightInd w:val="0"/>
        <w:ind w:firstLine="708"/>
        <w:jc w:val="center"/>
        <w:rPr>
          <w:rFonts w:ascii="Times New Roman" w:hAnsi="Times New Roman"/>
          <w:sz w:val="26"/>
          <w:szCs w:val="26"/>
        </w:rPr>
      </w:pPr>
      <w:proofErr w:type="spellStart"/>
      <w:r w:rsidRPr="00A112EC">
        <w:rPr>
          <w:rFonts w:ascii="Times New Roman" w:hAnsi="Times New Roman"/>
          <w:sz w:val="26"/>
          <w:szCs w:val="26"/>
        </w:rPr>
        <w:t>ПЭ</w:t>
      </w:r>
      <w:r w:rsidRPr="00A112EC">
        <w:rPr>
          <w:rFonts w:ascii="Times New Roman" w:hAnsi="Times New Roman"/>
          <w:sz w:val="26"/>
          <w:szCs w:val="26"/>
          <w:vertAlign w:val="subscript"/>
        </w:rPr>
        <w:t>j</w:t>
      </w:r>
      <w:proofErr w:type="spellEnd"/>
      <w:r w:rsidRPr="00A112EC">
        <w:rPr>
          <w:rFonts w:ascii="Times New Roman" w:hAnsi="Times New Roman"/>
          <w:sz w:val="26"/>
          <w:szCs w:val="26"/>
        </w:rPr>
        <w:t xml:space="preserve"> = (1+0,9+1)/3 = 96,7</w:t>
      </w:r>
    </w:p>
    <w:p w14:paraId="7BF724C8" w14:textId="77777777" w:rsidR="00F728BC" w:rsidRDefault="00F728BC" w:rsidP="00F728BC">
      <w:pPr>
        <w:widowControl w:val="0"/>
        <w:tabs>
          <w:tab w:val="left" w:pos="3885"/>
        </w:tabs>
        <w:autoSpaceDE w:val="0"/>
        <w:autoSpaceDN w:val="0"/>
        <w:adjustRightInd w:val="0"/>
        <w:ind w:firstLine="708"/>
        <w:jc w:val="center"/>
        <w:rPr>
          <w:rFonts w:ascii="Times New Roman" w:hAnsi="Times New Roman"/>
          <w:sz w:val="26"/>
          <w:szCs w:val="26"/>
        </w:rPr>
      </w:pPr>
    </w:p>
    <w:p w14:paraId="534B09A3" w14:textId="77777777" w:rsidR="00F728BC" w:rsidRPr="00A112EC" w:rsidRDefault="00F728BC" w:rsidP="00F728BC">
      <w:pPr>
        <w:widowControl w:val="0"/>
        <w:autoSpaceDE w:val="0"/>
        <w:autoSpaceDN w:val="0"/>
        <w:adjustRightInd w:val="0"/>
        <w:ind w:right="-1" w:firstLine="720"/>
        <w:jc w:val="both"/>
        <w:rPr>
          <w:rFonts w:ascii="Times New Roman" w:hAnsi="Times New Roman"/>
          <w:color w:val="FF0000"/>
          <w:sz w:val="26"/>
          <w:szCs w:val="26"/>
        </w:rPr>
      </w:pPr>
      <w:r w:rsidRPr="00A112EC">
        <w:rPr>
          <w:rFonts w:ascii="Times New Roman" w:hAnsi="Times New Roman"/>
          <w:sz w:val="26"/>
          <w:szCs w:val="26"/>
        </w:rPr>
        <w:t>Муниципальная программа «</w:t>
      </w:r>
      <w:r w:rsidRPr="00A112EC">
        <w:rPr>
          <w:rFonts w:ascii="Times New Roman" w:hAnsi="Times New Roman" w:cs="Times New Roman"/>
          <w:sz w:val="26"/>
          <w:szCs w:val="26"/>
        </w:rPr>
        <w:t>Повышение эффективности управления муниципальными финансами в Углегорском муниципальном округе Сахалинской области» за 2025 год выполнена на высоком уровне.</w:t>
      </w:r>
    </w:p>
    <w:p w14:paraId="1FD6ACA2" w14:textId="77777777" w:rsidR="005158B5" w:rsidRDefault="005158B5" w:rsidP="007E1B10">
      <w:pPr>
        <w:pStyle w:val="a5"/>
        <w:ind w:left="927"/>
        <w:jc w:val="center"/>
        <w:rPr>
          <w:rFonts w:ascii="Times New Roman" w:hAnsi="Times New Roman" w:cs="Times New Roman"/>
          <w:b/>
          <w:sz w:val="32"/>
          <w:szCs w:val="32"/>
          <w:highlight w:val="green"/>
        </w:rPr>
      </w:pPr>
    </w:p>
    <w:p w14:paraId="1C2FA5CC" w14:textId="1F71236A" w:rsidR="007E1B10" w:rsidRPr="00CD5E5C" w:rsidRDefault="007E1B10" w:rsidP="007E1B10">
      <w:pPr>
        <w:pStyle w:val="a5"/>
        <w:ind w:left="927"/>
        <w:jc w:val="center"/>
        <w:rPr>
          <w:rFonts w:ascii="Times New Roman" w:hAnsi="Times New Roman" w:cs="Times New Roman"/>
          <w:b/>
          <w:sz w:val="28"/>
          <w:szCs w:val="28"/>
        </w:rPr>
      </w:pPr>
      <w:r w:rsidRPr="00CD5E5C">
        <w:rPr>
          <w:rFonts w:ascii="Times New Roman" w:hAnsi="Times New Roman" w:cs="Times New Roman"/>
          <w:b/>
          <w:sz w:val="28"/>
          <w:szCs w:val="28"/>
        </w:rPr>
        <w:t>3</w:t>
      </w:r>
      <w:r w:rsidR="006054DC" w:rsidRPr="00CD5E5C">
        <w:rPr>
          <w:rFonts w:ascii="Times New Roman" w:hAnsi="Times New Roman" w:cs="Times New Roman"/>
          <w:b/>
          <w:sz w:val="28"/>
          <w:szCs w:val="28"/>
        </w:rPr>
        <w:t xml:space="preserve">. </w:t>
      </w:r>
      <w:r w:rsidRPr="00CD5E5C">
        <w:rPr>
          <w:rFonts w:ascii="Times New Roman" w:hAnsi="Times New Roman" w:cs="Times New Roman"/>
          <w:b/>
          <w:sz w:val="28"/>
          <w:szCs w:val="28"/>
        </w:rPr>
        <w:t xml:space="preserve">«Развитие образования в Углегорском </w:t>
      </w:r>
      <w:r w:rsidR="006944F6" w:rsidRPr="00CD5E5C">
        <w:rPr>
          <w:rFonts w:ascii="Times New Roman" w:hAnsi="Times New Roman" w:cs="Times New Roman"/>
          <w:b/>
          <w:sz w:val="28"/>
          <w:szCs w:val="28"/>
        </w:rPr>
        <w:t>муниципальном округе Сахалинской области</w:t>
      </w:r>
    </w:p>
    <w:p w14:paraId="683FAD63" w14:textId="77777777" w:rsidR="006054DC" w:rsidRPr="00D80A16" w:rsidRDefault="006054DC" w:rsidP="007E1B10">
      <w:pPr>
        <w:pStyle w:val="a5"/>
        <w:ind w:left="927"/>
        <w:jc w:val="center"/>
        <w:rPr>
          <w:rFonts w:ascii="Times New Roman" w:hAnsi="Times New Roman" w:cs="Times New Roman"/>
          <w:b/>
          <w:sz w:val="28"/>
          <w:szCs w:val="28"/>
        </w:rPr>
      </w:pPr>
    </w:p>
    <w:p w14:paraId="351089A6" w14:textId="3409A24C" w:rsidR="006944F6" w:rsidRPr="00CD5E5C" w:rsidRDefault="006944F6" w:rsidP="008D3EF5">
      <w:pPr>
        <w:pStyle w:val="af"/>
        <w:spacing w:before="0" w:beforeAutospacing="0" w:after="0" w:afterAutospacing="0"/>
        <w:ind w:firstLine="709"/>
        <w:jc w:val="both"/>
        <w:rPr>
          <w:bCs/>
          <w:sz w:val="26"/>
          <w:szCs w:val="26"/>
        </w:rPr>
      </w:pPr>
      <w:r w:rsidRPr="00CD5E5C">
        <w:rPr>
          <w:bCs/>
          <w:sz w:val="26"/>
          <w:szCs w:val="26"/>
        </w:rPr>
        <w:t>Информация о достижении целей муниципальной программы за отчетный период, а также прогноз достижения целей муниципальной программы на предстоящий год и по итогам ее реализации в целом в формате аналитической записки</w:t>
      </w:r>
      <w:r w:rsidR="005158B5" w:rsidRPr="00CD5E5C">
        <w:rPr>
          <w:bCs/>
          <w:sz w:val="26"/>
          <w:szCs w:val="26"/>
        </w:rPr>
        <w:t>.</w:t>
      </w:r>
    </w:p>
    <w:p w14:paraId="567D6D62" w14:textId="77777777" w:rsidR="006944F6" w:rsidRPr="00CD5E5C" w:rsidRDefault="006944F6" w:rsidP="008D3EF5">
      <w:pPr>
        <w:pStyle w:val="af"/>
        <w:tabs>
          <w:tab w:val="left" w:pos="2596"/>
        </w:tabs>
        <w:spacing w:after="0" w:afterAutospacing="0"/>
        <w:ind w:firstLine="709"/>
        <w:jc w:val="both"/>
        <w:rPr>
          <w:i/>
          <w:sz w:val="26"/>
          <w:szCs w:val="26"/>
        </w:rPr>
      </w:pPr>
      <w:r w:rsidRPr="00CD5E5C">
        <w:rPr>
          <w:b/>
          <w:i/>
          <w:sz w:val="26"/>
          <w:szCs w:val="26"/>
        </w:rPr>
        <w:t>Цель 1</w:t>
      </w:r>
      <w:r w:rsidRPr="00CD5E5C">
        <w:rPr>
          <w:i/>
          <w:sz w:val="26"/>
          <w:szCs w:val="26"/>
        </w:rPr>
        <w:t>. Повышение доступности, эффективности и качества общего образования в соответствии с реалиями настоящего и вызовами будущего.</w:t>
      </w:r>
    </w:p>
    <w:p w14:paraId="24DA3EC4" w14:textId="77777777" w:rsidR="006944F6" w:rsidRPr="00CD5E5C" w:rsidRDefault="006944F6" w:rsidP="00CD5E5C">
      <w:pPr>
        <w:spacing w:after="0" w:line="240" w:lineRule="auto"/>
        <w:ind w:firstLine="567"/>
        <w:jc w:val="both"/>
        <w:rPr>
          <w:rFonts w:ascii="Times New Roman" w:hAnsi="Times New Roman" w:cs="Times New Roman"/>
          <w:sz w:val="26"/>
          <w:szCs w:val="26"/>
        </w:rPr>
      </w:pPr>
      <w:r w:rsidRPr="00CD5E5C">
        <w:rPr>
          <w:rFonts w:ascii="Times New Roman" w:eastAsia="Times New Roman" w:hAnsi="Times New Roman" w:cs="Times New Roman"/>
          <w:sz w:val="26"/>
          <w:szCs w:val="26"/>
        </w:rPr>
        <w:t>В 2025 году сеть общеобразовательных организаций не изменилась.</w:t>
      </w:r>
    </w:p>
    <w:p w14:paraId="63A6A9D6" w14:textId="77777777" w:rsidR="006944F6" w:rsidRPr="00CD5E5C" w:rsidRDefault="006944F6" w:rsidP="00CD5E5C">
      <w:pPr>
        <w:spacing w:after="0" w:line="240" w:lineRule="auto"/>
        <w:ind w:firstLine="567"/>
        <w:jc w:val="both"/>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 xml:space="preserve">В 7 средних школах, 1 основной и 1 начальной школе округа по состоянию на 20.09.2025 года численность учащихся составила 2039 учащихся (АППГ - 2121 учащихся). В школах округа обучалось 43 детей-инвалидов, из которых 1 - с применением дистанционных образовательных технологий. 159 учащихся обучаются по индивидуальному учебному плану (АППГ – 171), из них 18 учащихся обучаются на дому (АППГ – 10). По адаптированной основной общеобразовательной программе для детей с умственной отсталостью (интеллектуальными нарушениями) на 20.09.2025 обучалось 48 учащихся, по адаптированной основной общеобразовательной программе для детей с задержкой психического развития – 73 школьников, по адаптированной основной общеобразовательной программе для детей с тяжелыми нарушениями речи – 23, по </w:t>
      </w:r>
      <w:r w:rsidRPr="00CD5E5C">
        <w:rPr>
          <w:rFonts w:ascii="Times New Roman" w:eastAsia="Times New Roman" w:hAnsi="Times New Roman" w:cs="Times New Roman"/>
          <w:sz w:val="26"/>
          <w:szCs w:val="26"/>
        </w:rPr>
        <w:lastRenderedPageBreak/>
        <w:t>адаптированной основной общеобразовательной программе для глухих и слабослышащих детей – 3, по адаптированной основной общеобразовательной программе для детей с расстройствами аутистического спектра – 4, опорно-двигательного аппарата  - 5, зрения - 2.</w:t>
      </w:r>
      <w:r w:rsidRPr="00CD5E5C">
        <w:rPr>
          <w:rFonts w:ascii="Times New Roman" w:eastAsia="Times New Roman" w:hAnsi="Times New Roman" w:cs="Times New Roman"/>
          <w:sz w:val="26"/>
          <w:szCs w:val="26"/>
        </w:rPr>
        <w:tab/>
      </w:r>
    </w:p>
    <w:p w14:paraId="0BCE5F45" w14:textId="77777777" w:rsidR="006944F6" w:rsidRPr="00CD5E5C" w:rsidRDefault="006944F6" w:rsidP="00CD5E5C">
      <w:pPr>
        <w:spacing w:after="0" w:line="240" w:lineRule="auto"/>
        <w:ind w:firstLine="567"/>
        <w:jc w:val="both"/>
        <w:rPr>
          <w:rFonts w:ascii="Times New Roman" w:hAnsi="Times New Roman" w:cs="Times New Roman"/>
          <w:sz w:val="26"/>
          <w:szCs w:val="26"/>
        </w:rPr>
      </w:pPr>
      <w:r w:rsidRPr="00CD5E5C">
        <w:rPr>
          <w:rFonts w:ascii="Times New Roman" w:hAnsi="Times New Roman" w:cs="Times New Roman"/>
          <w:sz w:val="26"/>
          <w:szCs w:val="26"/>
        </w:rPr>
        <w:t>По результатам 1 полугодия 2025/2026 учебного года успешно освоили основные общеобразовательные программы (уровень обученности) 95,8% от общего количества аттестуемых учащихся (АППГ – 95,3%). По результатам 1 полугодия 2025/2026 учебного года не освоили образовательные программы 45 человека (АППГ – 67). Показатель качества знаний в округе составил 36,7 % (528 обучающихся), (АППГ – 649 (34,2 %) учащихся окончили учебный год на «хорошо» и «отлично»).</w:t>
      </w:r>
    </w:p>
    <w:p w14:paraId="07299C75" w14:textId="77777777" w:rsidR="006944F6" w:rsidRPr="00CD5E5C" w:rsidRDefault="006944F6" w:rsidP="00CD5E5C">
      <w:pPr>
        <w:pStyle w:val="a5"/>
        <w:ind w:firstLine="567"/>
        <w:jc w:val="both"/>
        <w:rPr>
          <w:rFonts w:ascii="Times New Roman" w:hAnsi="Times New Roman" w:cs="Times New Roman"/>
          <w:sz w:val="26"/>
          <w:szCs w:val="26"/>
        </w:rPr>
      </w:pPr>
      <w:r w:rsidRPr="00CD5E5C">
        <w:rPr>
          <w:rFonts w:ascii="Times New Roman" w:hAnsi="Times New Roman" w:cs="Times New Roman"/>
          <w:sz w:val="26"/>
          <w:szCs w:val="26"/>
        </w:rPr>
        <w:t>Доступность и качество образования не может быть обеспечено без создания современных условий осуществления образовательного процесса. В образовательных учреждениях проводятся мероприятия по улучшению условий обучения, охраны жизни и здоровья обучающихся и работников. В 1 полугодии 2025/2026 учебного года в 7 общеобразовательных учреждениях функционировали 9 групп продленного дня, которые посещали 185 учащихся (АППГ – 6 школ, 8 групп, 165 учащихся). В 8 общеобразовательных учреждениях оборудованы пищеблоки для организации полноценного горячего питания обучающихся. МБОУ НОШЭР г. Углегорска функционирует на базе учреждения дополнительного образования Дома детского творчества г. Углегорска и своего пищеблока не имеет. Учащиеся МБОУ НОШЭР г. Углегорска обеспечены горячим питанием по договору, заключенному с МБОУ СОШ № 5 г. Углегорска. Школьные столовые работают на сырье поставщиков.</w:t>
      </w:r>
    </w:p>
    <w:p w14:paraId="6263E56E" w14:textId="77777777" w:rsidR="006944F6" w:rsidRPr="00CD5E5C" w:rsidRDefault="006944F6" w:rsidP="00CD5E5C">
      <w:pPr>
        <w:pStyle w:val="a5"/>
        <w:ind w:firstLine="567"/>
        <w:jc w:val="both"/>
        <w:rPr>
          <w:rFonts w:ascii="Times New Roman" w:hAnsi="Times New Roman" w:cs="Times New Roman"/>
          <w:sz w:val="26"/>
          <w:szCs w:val="26"/>
        </w:rPr>
      </w:pPr>
      <w:r w:rsidRPr="00CD5E5C">
        <w:rPr>
          <w:rFonts w:ascii="Times New Roman" w:hAnsi="Times New Roman" w:cs="Times New Roman"/>
          <w:sz w:val="26"/>
          <w:szCs w:val="26"/>
        </w:rPr>
        <w:t xml:space="preserve">Горячим питанием охвачены все школьники. Помимо питания учащихся 1-4 классов и льготных категорий учащихся, на питание которых выделяются средства областного бюджета, горячим питанием из средств местного бюджета обеспечены все оставшиеся школьники. </w:t>
      </w:r>
    </w:p>
    <w:p w14:paraId="2D659E41" w14:textId="77777777" w:rsidR="006944F6" w:rsidRPr="00CD5E5C" w:rsidRDefault="006944F6" w:rsidP="00CD5E5C">
      <w:pPr>
        <w:pStyle w:val="a5"/>
        <w:ind w:firstLine="567"/>
        <w:jc w:val="both"/>
        <w:rPr>
          <w:rFonts w:ascii="Times New Roman" w:hAnsi="Times New Roman" w:cs="Times New Roman"/>
          <w:sz w:val="26"/>
          <w:szCs w:val="26"/>
        </w:rPr>
      </w:pPr>
      <w:r w:rsidRPr="00CD5E5C">
        <w:rPr>
          <w:rFonts w:ascii="Times New Roman" w:hAnsi="Times New Roman" w:cs="Times New Roman"/>
          <w:sz w:val="26"/>
          <w:szCs w:val="26"/>
        </w:rPr>
        <w:t xml:space="preserve">Шесть общеобразовательных учреждений осуществляют подвоз учащихся от места проживания к месту обучения и обратно. Все шесть единиц автотранспорта соответствуют требованиям ГОСТа 33552-2015, оснащены аппаратурой спутниковой навигации ГЛОНАСС. Количество автотранспорта, закрепленного за школами и задействованного для перевозки детей по «школьным маршрутам», соответствует потребностям в обеспечении подвоза от места проживания к месту обучения и обратно на территории Углегорского городского округа. Степень обеспеченности школьными автобусами на 2025 год составляет 100 %. </w:t>
      </w:r>
    </w:p>
    <w:p w14:paraId="2E74EFAB" w14:textId="77777777" w:rsidR="006944F6" w:rsidRPr="00CD5E5C" w:rsidRDefault="006944F6" w:rsidP="00CD5E5C">
      <w:pPr>
        <w:spacing w:after="0" w:line="240" w:lineRule="auto"/>
        <w:ind w:firstLine="567"/>
        <w:jc w:val="both"/>
        <w:rPr>
          <w:rFonts w:ascii="Times New Roman" w:hAnsi="Times New Roman" w:cs="Times New Roman"/>
          <w:sz w:val="26"/>
          <w:szCs w:val="26"/>
        </w:rPr>
      </w:pPr>
      <w:r w:rsidRPr="00CD5E5C">
        <w:rPr>
          <w:rFonts w:ascii="Times New Roman" w:hAnsi="Times New Roman" w:cs="Times New Roman"/>
          <w:sz w:val="26"/>
          <w:szCs w:val="26"/>
        </w:rPr>
        <w:t xml:space="preserve">В 2025 году 44% школ (МАОУ СОШ им. Кима Е.И. УМО СО, МБОУ СОШ № 5 г. Углегорска, МБОУ СОШ с. Бошняково имени </w:t>
      </w:r>
      <w:proofErr w:type="spellStart"/>
      <w:r w:rsidRPr="00CD5E5C">
        <w:rPr>
          <w:rFonts w:ascii="Times New Roman" w:hAnsi="Times New Roman" w:cs="Times New Roman"/>
          <w:sz w:val="26"/>
          <w:szCs w:val="26"/>
        </w:rPr>
        <w:t>Дорошенкова</w:t>
      </w:r>
      <w:proofErr w:type="spellEnd"/>
      <w:r w:rsidRPr="00CD5E5C">
        <w:rPr>
          <w:rFonts w:ascii="Times New Roman" w:hAnsi="Times New Roman" w:cs="Times New Roman"/>
          <w:sz w:val="26"/>
          <w:szCs w:val="26"/>
        </w:rPr>
        <w:t xml:space="preserve"> П.И., МБОУ СОШ с. Поречье) работали в режиме опорных учреждений (образовательной учреждение, педагогический коллектив которого имеет опыт инновационной деятельности и показывает высокие результаты в обучении и воспитании обучающихся).</w:t>
      </w:r>
    </w:p>
    <w:p w14:paraId="571B349B" w14:textId="77777777" w:rsidR="006944F6" w:rsidRPr="00CD5E5C" w:rsidRDefault="006944F6" w:rsidP="00CD5E5C">
      <w:pPr>
        <w:pStyle w:val="a5"/>
        <w:ind w:firstLine="567"/>
        <w:jc w:val="both"/>
        <w:rPr>
          <w:rFonts w:ascii="Times New Roman" w:hAnsi="Times New Roman" w:cs="Times New Roman"/>
          <w:sz w:val="26"/>
          <w:szCs w:val="26"/>
        </w:rPr>
      </w:pPr>
      <w:r w:rsidRPr="00CD5E5C">
        <w:rPr>
          <w:rFonts w:ascii="Times New Roman" w:hAnsi="Times New Roman" w:cs="Times New Roman"/>
          <w:sz w:val="26"/>
          <w:szCs w:val="26"/>
        </w:rPr>
        <w:t xml:space="preserve">В 2025 году на капитальный ремонт пищеблока МБОУ СОШ с. Лесогорское израсходовано 45 464,062 </w:t>
      </w:r>
      <w:proofErr w:type="spellStart"/>
      <w:r w:rsidRPr="00CD5E5C">
        <w:rPr>
          <w:rFonts w:ascii="Times New Roman" w:hAnsi="Times New Roman" w:cs="Times New Roman"/>
          <w:sz w:val="26"/>
          <w:szCs w:val="26"/>
        </w:rPr>
        <w:t>тыс.руб</w:t>
      </w:r>
      <w:proofErr w:type="spellEnd"/>
      <w:r w:rsidRPr="00CD5E5C">
        <w:rPr>
          <w:rFonts w:ascii="Times New Roman" w:hAnsi="Times New Roman" w:cs="Times New Roman"/>
          <w:sz w:val="26"/>
          <w:szCs w:val="26"/>
        </w:rPr>
        <w:t xml:space="preserve">., на его оснащение – 4 446,935 </w:t>
      </w:r>
      <w:proofErr w:type="spellStart"/>
      <w:r w:rsidRPr="00CD5E5C">
        <w:rPr>
          <w:rFonts w:ascii="Times New Roman" w:hAnsi="Times New Roman" w:cs="Times New Roman"/>
          <w:sz w:val="26"/>
          <w:szCs w:val="26"/>
        </w:rPr>
        <w:t>тыс.руб</w:t>
      </w:r>
      <w:proofErr w:type="spellEnd"/>
      <w:r w:rsidRPr="00CD5E5C">
        <w:rPr>
          <w:rFonts w:ascii="Times New Roman" w:hAnsi="Times New Roman" w:cs="Times New Roman"/>
          <w:sz w:val="26"/>
          <w:szCs w:val="26"/>
        </w:rPr>
        <w:t xml:space="preserve">., на оборудование предметных кабинетов ОБЗР и труда МБОУ СОШ № 1 г. Углегорска и МБОУ ООШ № 2 г. Углегорска израсходовано 2 118,586 </w:t>
      </w:r>
      <w:proofErr w:type="spellStart"/>
      <w:r w:rsidRPr="00CD5E5C">
        <w:rPr>
          <w:rFonts w:ascii="Times New Roman" w:hAnsi="Times New Roman" w:cs="Times New Roman"/>
          <w:sz w:val="26"/>
          <w:szCs w:val="26"/>
        </w:rPr>
        <w:t>тыс.руб</w:t>
      </w:r>
      <w:proofErr w:type="spellEnd"/>
      <w:r w:rsidRPr="00CD5E5C">
        <w:rPr>
          <w:rFonts w:ascii="Times New Roman" w:hAnsi="Times New Roman" w:cs="Times New Roman"/>
          <w:sz w:val="26"/>
          <w:szCs w:val="26"/>
        </w:rPr>
        <w:t>.</w:t>
      </w:r>
    </w:p>
    <w:p w14:paraId="49BE1512" w14:textId="77777777" w:rsidR="006944F6" w:rsidRPr="00CD5E5C" w:rsidRDefault="006944F6" w:rsidP="00CD5E5C">
      <w:pPr>
        <w:pStyle w:val="af"/>
        <w:tabs>
          <w:tab w:val="left" w:pos="2596"/>
        </w:tabs>
        <w:spacing w:after="0"/>
        <w:jc w:val="both"/>
        <w:rPr>
          <w:i/>
          <w:sz w:val="26"/>
          <w:szCs w:val="26"/>
        </w:rPr>
      </w:pPr>
      <w:r w:rsidRPr="00CD5E5C">
        <w:rPr>
          <w:b/>
          <w:i/>
          <w:sz w:val="26"/>
          <w:szCs w:val="26"/>
        </w:rPr>
        <w:lastRenderedPageBreak/>
        <w:t>Цель 2.</w:t>
      </w:r>
      <w:r w:rsidRPr="00CD5E5C">
        <w:rPr>
          <w:i/>
          <w:sz w:val="26"/>
          <w:szCs w:val="26"/>
        </w:rPr>
        <w:t xml:space="preserve"> Выравнивание стартовых возможностей детей дошкольного возраста за счёт обеспечения и сохранения 100% доступности качественного дошкольного образования.</w:t>
      </w:r>
    </w:p>
    <w:p w14:paraId="1C3B298F" w14:textId="77777777" w:rsidR="006944F6" w:rsidRPr="00CD5E5C" w:rsidRDefault="006944F6" w:rsidP="00CD5E5C">
      <w:pPr>
        <w:spacing w:after="0" w:line="240" w:lineRule="auto"/>
        <w:ind w:firstLine="567"/>
        <w:jc w:val="both"/>
        <w:rPr>
          <w:rFonts w:ascii="Times New Roman" w:hAnsi="Times New Roman" w:cs="Times New Roman"/>
          <w:sz w:val="26"/>
          <w:szCs w:val="26"/>
        </w:rPr>
      </w:pPr>
      <w:r w:rsidRPr="00CD5E5C">
        <w:rPr>
          <w:rFonts w:ascii="Times New Roman" w:hAnsi="Times New Roman" w:cs="Times New Roman"/>
          <w:sz w:val="26"/>
          <w:szCs w:val="26"/>
        </w:rPr>
        <w:t xml:space="preserve">Сеть дошкольных образовательных организаций претерпела изменения: МБДОУ № 7 «Малыш» г. Углегорска в отчетном году реорганизовано. Таким образом, система дошкольного образования в 2025 году состояла из дошкольных образовательных 3 учреждений комбинированного вида (МБДОУ № 27 г. Углегорска, МБДОУ № 15 г. Шахтерска, МБДОУ № 8 пгт. Шахтерска), 6 детских садов общеразвивающей направленности (МБДОУ № 1, 3, 26 г. Углегорска; МБДОУ № 14 пгт. Шахтерск, МБДОУ № 2 с. Краснополье, МБДОУ № 22 с. Бошняково) и группы кратковременного пребывания детей дошкольного возраста в СОШ (СОШ с. Лесогорское, СОШ с. Поречье). </w:t>
      </w:r>
    </w:p>
    <w:p w14:paraId="24B61A82" w14:textId="77777777" w:rsidR="006944F6" w:rsidRPr="00CD5E5C" w:rsidRDefault="006944F6" w:rsidP="00CD5E5C">
      <w:pPr>
        <w:spacing w:after="0" w:line="240" w:lineRule="auto"/>
        <w:ind w:firstLine="567"/>
        <w:jc w:val="both"/>
        <w:rPr>
          <w:rFonts w:ascii="Times New Roman" w:hAnsi="Times New Roman" w:cs="Times New Roman"/>
          <w:sz w:val="26"/>
          <w:szCs w:val="26"/>
        </w:rPr>
      </w:pPr>
      <w:r w:rsidRPr="00CD5E5C">
        <w:rPr>
          <w:rFonts w:ascii="Times New Roman" w:hAnsi="Times New Roman" w:cs="Times New Roman"/>
          <w:sz w:val="26"/>
          <w:szCs w:val="26"/>
        </w:rPr>
        <w:t xml:space="preserve">Доступность дошкольного образования для детей в возрасте от полутора до семи лет в Углегорском городском округе по итогам 2025 года составляет 100 %. </w:t>
      </w:r>
    </w:p>
    <w:p w14:paraId="7923B29B" w14:textId="77777777" w:rsidR="006944F6" w:rsidRPr="00CD5E5C" w:rsidRDefault="006944F6" w:rsidP="00CD5E5C">
      <w:pPr>
        <w:tabs>
          <w:tab w:val="left" w:pos="709"/>
        </w:tabs>
        <w:spacing w:after="0" w:line="240" w:lineRule="auto"/>
        <w:ind w:firstLine="567"/>
        <w:jc w:val="both"/>
        <w:rPr>
          <w:rFonts w:ascii="Times New Roman" w:hAnsi="Times New Roman" w:cs="Times New Roman"/>
          <w:sz w:val="26"/>
          <w:szCs w:val="26"/>
        </w:rPr>
      </w:pPr>
      <w:r w:rsidRPr="00CD5E5C">
        <w:rPr>
          <w:rFonts w:ascii="Times New Roman" w:hAnsi="Times New Roman" w:cs="Times New Roman"/>
          <w:sz w:val="26"/>
          <w:szCs w:val="26"/>
        </w:rPr>
        <w:t xml:space="preserve">Численность детей дошкольного возраста на территории МО в 2025 году составила 930 детей (АППГ – 1166). 9 детских садов и 2 дошкольные группы в школах с. Лесогорское, с. Поречье, по состоянию на 01.01.2026, посещают 772 воспитанников (АППГ – 829), из них детей с ОВЗ 70 (АППГ – 62), 8 детей-инвалидов с ОВЗ (АППГ – 14) и 2 </w:t>
      </w:r>
      <w:proofErr w:type="spellStart"/>
      <w:r w:rsidRPr="00CD5E5C">
        <w:rPr>
          <w:rFonts w:ascii="Times New Roman" w:hAnsi="Times New Roman" w:cs="Times New Roman"/>
          <w:sz w:val="26"/>
          <w:szCs w:val="26"/>
        </w:rPr>
        <w:t>ребенока</w:t>
      </w:r>
      <w:proofErr w:type="spellEnd"/>
      <w:r w:rsidRPr="00CD5E5C">
        <w:rPr>
          <w:rFonts w:ascii="Times New Roman" w:hAnsi="Times New Roman" w:cs="Times New Roman"/>
          <w:sz w:val="26"/>
          <w:szCs w:val="26"/>
        </w:rPr>
        <w:t>-инвалида без ОВЗ (АППГ – 1). Из общего числа детей, посещающих муниципальные детские сады, 168 детей из многодетных семей, 7 детей находятся под опекой.</w:t>
      </w:r>
    </w:p>
    <w:p w14:paraId="6987EC27" w14:textId="77777777" w:rsidR="006944F6" w:rsidRPr="00CD5E5C" w:rsidRDefault="006944F6" w:rsidP="00CD5E5C">
      <w:pPr>
        <w:tabs>
          <w:tab w:val="left" w:pos="709"/>
        </w:tabs>
        <w:spacing w:after="0" w:line="240" w:lineRule="auto"/>
        <w:ind w:firstLine="567"/>
        <w:jc w:val="both"/>
        <w:rPr>
          <w:rFonts w:ascii="Times New Roman" w:hAnsi="Times New Roman" w:cs="Times New Roman"/>
          <w:sz w:val="26"/>
          <w:szCs w:val="26"/>
        </w:rPr>
      </w:pPr>
      <w:r w:rsidRPr="00CD5E5C">
        <w:rPr>
          <w:rFonts w:ascii="Times New Roman" w:hAnsi="Times New Roman" w:cs="Times New Roman"/>
          <w:sz w:val="26"/>
          <w:szCs w:val="26"/>
        </w:rPr>
        <w:t xml:space="preserve">За отчетный период охват детей 1,5-7 лет дошкольным образованием составил 79 % (АППГ – 78,9%). Детские сады № 8 и № 14 пгт. Шахтерск, МБДОУ №3 «Радуга» г. Углегорска ведут прием детей с возраста одного года. </w:t>
      </w:r>
    </w:p>
    <w:p w14:paraId="1E7B7A26" w14:textId="77777777" w:rsidR="006944F6" w:rsidRPr="00CD5E5C" w:rsidRDefault="006944F6" w:rsidP="00CD5E5C">
      <w:pPr>
        <w:tabs>
          <w:tab w:val="left" w:pos="709"/>
        </w:tabs>
        <w:spacing w:after="0" w:line="240" w:lineRule="auto"/>
        <w:ind w:firstLine="567"/>
        <w:jc w:val="both"/>
        <w:rPr>
          <w:rFonts w:ascii="Times New Roman" w:hAnsi="Times New Roman" w:cs="Times New Roman"/>
          <w:sz w:val="26"/>
          <w:szCs w:val="26"/>
        </w:rPr>
      </w:pPr>
      <w:r w:rsidRPr="00CD5E5C">
        <w:rPr>
          <w:rFonts w:ascii="Times New Roman" w:hAnsi="Times New Roman" w:cs="Times New Roman"/>
          <w:sz w:val="26"/>
          <w:szCs w:val="26"/>
        </w:rPr>
        <w:t>Число детей, стоящих на учете для предоставления места в детский сад, по состоянию на 01.01.20256 составляет 109 детей (АППГ – 122), в том числе в возрасте от 0 до 1 года – 45 чел., от 1 года до 3 лет – 53 чел., с 3 до 7 лет - 11 чел. На 2025/2026 учебный год в дошкольные образовательные учреждения округа предоставлены места для 275 детей (АППГ – 178).</w:t>
      </w:r>
    </w:p>
    <w:p w14:paraId="0209BF74" w14:textId="77777777" w:rsidR="006944F6" w:rsidRPr="00CD5E5C" w:rsidRDefault="006944F6" w:rsidP="00CD5E5C">
      <w:pPr>
        <w:tabs>
          <w:tab w:val="left" w:pos="709"/>
        </w:tabs>
        <w:spacing w:after="0" w:line="240" w:lineRule="auto"/>
        <w:ind w:firstLine="567"/>
        <w:jc w:val="both"/>
        <w:rPr>
          <w:rFonts w:ascii="Times New Roman" w:hAnsi="Times New Roman" w:cs="Times New Roman"/>
          <w:sz w:val="26"/>
          <w:szCs w:val="26"/>
        </w:rPr>
      </w:pPr>
      <w:r w:rsidRPr="00CD5E5C">
        <w:rPr>
          <w:rFonts w:ascii="Times New Roman" w:hAnsi="Times New Roman" w:cs="Times New Roman"/>
          <w:sz w:val="26"/>
          <w:szCs w:val="26"/>
        </w:rPr>
        <w:t>В МБДОУ № 1 г. Углегорска, МБДОУ № 8 пгт. Шахтерск, МБДОУ № 14 пгт. Шахтерск, МБДОУ № 15 пгт. Шахтерск, МБДОУ № 22 с. Бошняково, МБДОУ № 26 и МБДОУ № 27 г. Углегорска на бесплатной основе реализуются дополнительные образовательные программы по социально-гуманитарному, физкультурно-спортивному, естественно-научному и художественно-эстетическому направлениям. В 2025 году объединения дополнительного образования в ДОУ посещали 207 дошкольников (АППГ – 238).</w:t>
      </w:r>
    </w:p>
    <w:p w14:paraId="4B0268BB" w14:textId="77777777" w:rsidR="006944F6" w:rsidRPr="00CD5E5C" w:rsidRDefault="006944F6" w:rsidP="00CD5E5C">
      <w:pPr>
        <w:tabs>
          <w:tab w:val="left" w:pos="709"/>
        </w:tabs>
        <w:spacing w:after="0" w:line="240" w:lineRule="auto"/>
        <w:ind w:firstLine="567"/>
        <w:jc w:val="both"/>
        <w:rPr>
          <w:rFonts w:ascii="Times New Roman" w:hAnsi="Times New Roman" w:cs="Times New Roman"/>
          <w:sz w:val="26"/>
          <w:szCs w:val="26"/>
        </w:rPr>
      </w:pPr>
      <w:r w:rsidRPr="00CD5E5C">
        <w:rPr>
          <w:rFonts w:ascii="Times New Roman" w:hAnsi="Times New Roman" w:cs="Times New Roman"/>
          <w:sz w:val="26"/>
          <w:szCs w:val="26"/>
        </w:rPr>
        <w:t>При решении задачи доступности дошкольного образования важно не забывать о его качестве. Потребность в инклюзивном образовании возникает при зачислении особого ребенка в ДОУ. Все образовательные организации МО обязаны создавать условия для обучения и развития детей-инвалидов и детей с ОВЗ, которые включают в себя:</w:t>
      </w:r>
    </w:p>
    <w:p w14:paraId="3678B27E" w14:textId="77777777" w:rsidR="006944F6" w:rsidRPr="00CD5E5C" w:rsidRDefault="006944F6" w:rsidP="00CD5E5C">
      <w:pPr>
        <w:tabs>
          <w:tab w:val="left" w:pos="567"/>
        </w:tabs>
        <w:spacing w:after="0" w:line="240" w:lineRule="auto"/>
        <w:ind w:firstLine="567"/>
        <w:jc w:val="both"/>
        <w:rPr>
          <w:rFonts w:ascii="Times New Roman" w:hAnsi="Times New Roman" w:cs="Times New Roman"/>
          <w:sz w:val="26"/>
          <w:szCs w:val="26"/>
        </w:rPr>
      </w:pPr>
      <w:r w:rsidRPr="00CD5E5C">
        <w:rPr>
          <w:rFonts w:ascii="Times New Roman" w:hAnsi="Times New Roman" w:cs="Times New Roman"/>
          <w:sz w:val="26"/>
          <w:szCs w:val="26"/>
        </w:rPr>
        <w:t>- разработку индивидуального образовательного маршрута (ИОМ) для особого ребенка в соответствии с медико-педагогическими рекомендациями;</w:t>
      </w:r>
    </w:p>
    <w:p w14:paraId="4F644D1C" w14:textId="77777777" w:rsidR="006944F6" w:rsidRPr="00CD5E5C" w:rsidRDefault="006944F6" w:rsidP="00CD5E5C">
      <w:pPr>
        <w:tabs>
          <w:tab w:val="left" w:pos="567"/>
        </w:tabs>
        <w:spacing w:after="0" w:line="240" w:lineRule="auto"/>
        <w:ind w:firstLine="567"/>
        <w:jc w:val="both"/>
        <w:rPr>
          <w:rFonts w:ascii="Times New Roman" w:hAnsi="Times New Roman" w:cs="Times New Roman"/>
          <w:sz w:val="26"/>
          <w:szCs w:val="26"/>
        </w:rPr>
      </w:pPr>
      <w:r w:rsidRPr="00CD5E5C">
        <w:rPr>
          <w:rFonts w:ascii="Times New Roman" w:hAnsi="Times New Roman" w:cs="Times New Roman"/>
          <w:sz w:val="26"/>
          <w:szCs w:val="26"/>
        </w:rPr>
        <w:t>- обеспечение комплексной реализации ИОМ всеми специалистами ДОУ;</w:t>
      </w:r>
    </w:p>
    <w:p w14:paraId="55EF13FF" w14:textId="77777777" w:rsidR="006944F6" w:rsidRPr="00CD5E5C" w:rsidRDefault="006944F6" w:rsidP="00CD5E5C">
      <w:pPr>
        <w:tabs>
          <w:tab w:val="left" w:pos="567"/>
        </w:tabs>
        <w:spacing w:after="0" w:line="240" w:lineRule="auto"/>
        <w:ind w:firstLine="567"/>
        <w:jc w:val="both"/>
        <w:rPr>
          <w:rFonts w:ascii="Times New Roman" w:hAnsi="Times New Roman" w:cs="Times New Roman"/>
          <w:sz w:val="26"/>
          <w:szCs w:val="26"/>
        </w:rPr>
      </w:pPr>
      <w:r w:rsidRPr="00CD5E5C">
        <w:rPr>
          <w:rFonts w:ascii="Times New Roman" w:hAnsi="Times New Roman" w:cs="Times New Roman"/>
          <w:sz w:val="26"/>
          <w:szCs w:val="26"/>
        </w:rPr>
        <w:t>- ведение дневников наблюдений, документации взаимодействия с родителями (законными представителями) по вопросам развития особого ребенка;</w:t>
      </w:r>
    </w:p>
    <w:p w14:paraId="4FDEFBE5" w14:textId="77777777" w:rsidR="006944F6" w:rsidRPr="00CD5E5C" w:rsidRDefault="006944F6" w:rsidP="00CD5E5C">
      <w:pPr>
        <w:tabs>
          <w:tab w:val="left" w:pos="567"/>
        </w:tabs>
        <w:spacing w:after="0" w:line="240" w:lineRule="auto"/>
        <w:ind w:firstLine="567"/>
        <w:jc w:val="both"/>
        <w:rPr>
          <w:rFonts w:ascii="Times New Roman" w:hAnsi="Times New Roman" w:cs="Times New Roman"/>
          <w:sz w:val="26"/>
          <w:szCs w:val="26"/>
        </w:rPr>
      </w:pPr>
      <w:r w:rsidRPr="00CD5E5C">
        <w:rPr>
          <w:rFonts w:ascii="Times New Roman" w:hAnsi="Times New Roman" w:cs="Times New Roman"/>
          <w:sz w:val="26"/>
          <w:szCs w:val="26"/>
        </w:rPr>
        <w:lastRenderedPageBreak/>
        <w:t>- обеспечение развивающей предметно-образовательной среды для реализации ИОМ, в т.ч. наличие сенсорного оборудования (2 сенсорные комнаты в МБДОУ № 14 пгт. Шахтерск, МБДОУ № 27 г. Углегорска, сенсорные уголки во всех остальных ДОУ);</w:t>
      </w:r>
    </w:p>
    <w:p w14:paraId="38726D5D" w14:textId="77777777" w:rsidR="006944F6" w:rsidRPr="00CD5E5C" w:rsidRDefault="006944F6" w:rsidP="00CD5E5C">
      <w:pPr>
        <w:tabs>
          <w:tab w:val="left" w:pos="567"/>
        </w:tabs>
        <w:spacing w:after="0" w:line="240" w:lineRule="auto"/>
        <w:ind w:firstLine="567"/>
        <w:jc w:val="both"/>
        <w:rPr>
          <w:rFonts w:ascii="Times New Roman" w:hAnsi="Times New Roman" w:cs="Times New Roman"/>
          <w:sz w:val="26"/>
          <w:szCs w:val="26"/>
        </w:rPr>
      </w:pPr>
      <w:r w:rsidRPr="00CD5E5C">
        <w:rPr>
          <w:rFonts w:ascii="Times New Roman" w:hAnsi="Times New Roman" w:cs="Times New Roman"/>
          <w:sz w:val="26"/>
          <w:szCs w:val="26"/>
        </w:rPr>
        <w:t>- оказание консультаций родителям (законным представителям) по вопросам дошкольного образования особого ребенка;</w:t>
      </w:r>
    </w:p>
    <w:p w14:paraId="18DA5537" w14:textId="77777777" w:rsidR="006944F6" w:rsidRPr="00CD5E5C" w:rsidRDefault="006944F6" w:rsidP="00CD5E5C">
      <w:pPr>
        <w:tabs>
          <w:tab w:val="left" w:pos="567"/>
        </w:tabs>
        <w:spacing w:after="0" w:line="240" w:lineRule="auto"/>
        <w:ind w:firstLine="567"/>
        <w:jc w:val="both"/>
        <w:rPr>
          <w:rFonts w:ascii="Times New Roman" w:hAnsi="Times New Roman" w:cs="Times New Roman"/>
          <w:sz w:val="26"/>
          <w:szCs w:val="26"/>
        </w:rPr>
      </w:pPr>
      <w:r w:rsidRPr="00CD5E5C">
        <w:rPr>
          <w:rFonts w:ascii="Times New Roman" w:hAnsi="Times New Roman" w:cs="Times New Roman"/>
          <w:sz w:val="26"/>
          <w:szCs w:val="26"/>
        </w:rPr>
        <w:t>- деятельность в ДОУ психолого-медико-педагогических консилиумов, договоры о взаимодействии этих консилиумов с территориальной психолого-медико-педагогической комиссией.</w:t>
      </w:r>
    </w:p>
    <w:p w14:paraId="0B03DCF3" w14:textId="77777777" w:rsidR="006944F6" w:rsidRPr="00CD5E5C" w:rsidRDefault="006944F6" w:rsidP="00CD5E5C">
      <w:pPr>
        <w:spacing w:after="0" w:line="240" w:lineRule="auto"/>
        <w:ind w:firstLine="567"/>
        <w:jc w:val="both"/>
        <w:rPr>
          <w:rFonts w:ascii="Times New Roman" w:hAnsi="Times New Roman" w:cs="Times New Roman"/>
          <w:sz w:val="26"/>
          <w:szCs w:val="26"/>
        </w:rPr>
      </w:pPr>
      <w:r w:rsidRPr="00CD5E5C">
        <w:rPr>
          <w:rFonts w:ascii="Times New Roman" w:hAnsi="Times New Roman" w:cs="Times New Roman"/>
          <w:sz w:val="26"/>
          <w:szCs w:val="26"/>
        </w:rPr>
        <w:t>Материально-техническая оснащенность всех ДОУ соответствует требованиям действующих нормативов, в т. ч. мебель, игровое оборудование, которые приобретены с учетом санитарных и психолого-педагогических требований. Учебно-методическими пособиями детские сады укомплектованы на 100%. Все учреждения на 100% оснащены компьютерами, доступом в Интернет, имеют свои официальные сайты, на которых размещается информация в соответствии с требованиями действующего законодательства.</w:t>
      </w:r>
    </w:p>
    <w:p w14:paraId="2E401212" w14:textId="77777777" w:rsidR="006944F6" w:rsidRPr="00CD5E5C" w:rsidRDefault="006944F6" w:rsidP="00CD5E5C">
      <w:pPr>
        <w:spacing w:after="0" w:line="240" w:lineRule="auto"/>
        <w:ind w:firstLine="567"/>
        <w:jc w:val="both"/>
        <w:rPr>
          <w:rFonts w:ascii="Times New Roman" w:hAnsi="Times New Roman" w:cs="Times New Roman"/>
          <w:sz w:val="26"/>
          <w:szCs w:val="26"/>
        </w:rPr>
      </w:pPr>
      <w:r w:rsidRPr="00CD5E5C">
        <w:rPr>
          <w:rFonts w:ascii="Times New Roman" w:hAnsi="Times New Roman" w:cs="Times New Roman"/>
          <w:sz w:val="26"/>
          <w:szCs w:val="26"/>
        </w:rPr>
        <w:t>В 2025 году 67% детских садов (МБДОУ № 1, № 3, № 26 и № 27 г. Углегорска, №14 и № 15 пгт. Шахтерск) работали в режиме опорных учреждений (образовательной учреждение, педагогический коллектив которого имеет опыт инновационной деятельности и показывает высокие результаты в обучении и воспитании обучающихся).</w:t>
      </w:r>
    </w:p>
    <w:p w14:paraId="6B02146D" w14:textId="77777777" w:rsidR="006944F6" w:rsidRPr="00CD5E5C" w:rsidRDefault="006944F6" w:rsidP="00CD5E5C">
      <w:pPr>
        <w:pStyle w:val="af"/>
        <w:tabs>
          <w:tab w:val="left" w:pos="2596"/>
        </w:tabs>
        <w:spacing w:after="0"/>
        <w:jc w:val="both"/>
        <w:rPr>
          <w:i/>
          <w:sz w:val="26"/>
          <w:szCs w:val="26"/>
        </w:rPr>
      </w:pPr>
      <w:r w:rsidRPr="00CD5E5C">
        <w:rPr>
          <w:b/>
          <w:i/>
          <w:sz w:val="26"/>
          <w:szCs w:val="26"/>
        </w:rPr>
        <w:t>Цель 3</w:t>
      </w:r>
      <w:r w:rsidRPr="00CD5E5C">
        <w:rPr>
          <w:i/>
          <w:sz w:val="26"/>
          <w:szCs w:val="26"/>
        </w:rPr>
        <w:t>.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14:paraId="49D69C46" w14:textId="77777777" w:rsidR="006944F6" w:rsidRPr="00CD5E5C" w:rsidRDefault="006944F6" w:rsidP="00CD5E5C">
      <w:pPr>
        <w:pStyle w:val="a5"/>
        <w:ind w:firstLine="567"/>
        <w:jc w:val="both"/>
        <w:rPr>
          <w:rFonts w:ascii="Times New Roman" w:hAnsi="Times New Roman" w:cs="Times New Roman"/>
          <w:sz w:val="26"/>
          <w:szCs w:val="26"/>
        </w:rPr>
      </w:pPr>
      <w:r w:rsidRPr="00CD5E5C">
        <w:rPr>
          <w:rFonts w:ascii="Times New Roman" w:hAnsi="Times New Roman" w:cs="Times New Roman"/>
          <w:sz w:val="26"/>
          <w:szCs w:val="26"/>
        </w:rPr>
        <w:t>Развитие системы поддержки талантливых детей - одна из главных задач для системы образования. Дети и молодежь округа принимают активное участие в соревнованиях, олимпиадах, конкурсах различного уровня.</w:t>
      </w:r>
    </w:p>
    <w:p w14:paraId="4935FAE0" w14:textId="77777777" w:rsidR="006944F6" w:rsidRPr="00CD5E5C" w:rsidRDefault="006944F6" w:rsidP="00CD5E5C">
      <w:pPr>
        <w:pStyle w:val="a5"/>
        <w:ind w:firstLine="567"/>
        <w:jc w:val="both"/>
        <w:rPr>
          <w:rFonts w:ascii="Times New Roman" w:hAnsi="Times New Roman" w:cs="Times New Roman"/>
          <w:sz w:val="26"/>
          <w:szCs w:val="26"/>
        </w:rPr>
      </w:pPr>
      <w:r w:rsidRPr="00CD5E5C">
        <w:rPr>
          <w:rFonts w:ascii="Times New Roman" w:hAnsi="Times New Roman" w:cs="Times New Roman"/>
          <w:sz w:val="26"/>
          <w:szCs w:val="26"/>
        </w:rPr>
        <w:t xml:space="preserve">По итогам 2024/2025 учебного года в Углегорском городском округе 4 выпускников отмечены федеральной медалью </w:t>
      </w:r>
      <w:r w:rsidRPr="00CD5E5C">
        <w:rPr>
          <w:rFonts w:ascii="Times New Roman" w:hAnsi="Times New Roman" w:cs="Times New Roman"/>
          <w:sz w:val="26"/>
          <w:szCs w:val="26"/>
          <w:lang w:val="en-US"/>
        </w:rPr>
        <w:t>I</w:t>
      </w:r>
      <w:r w:rsidRPr="00CD5E5C">
        <w:rPr>
          <w:rFonts w:ascii="Times New Roman" w:hAnsi="Times New Roman" w:cs="Times New Roman"/>
          <w:sz w:val="26"/>
          <w:szCs w:val="26"/>
        </w:rPr>
        <w:t xml:space="preserve"> степени «За особые успехи в учении» (АППГ – 6). Знак отличия Сахалинской области за особые успехи в учении, Почетный памятный диплом и премию Сахалинской области в отчетном году выпускники не получили.</w:t>
      </w:r>
    </w:p>
    <w:p w14:paraId="36E64E39" w14:textId="77777777" w:rsidR="006944F6" w:rsidRPr="00CD5E5C" w:rsidRDefault="006944F6" w:rsidP="00CD5E5C">
      <w:pPr>
        <w:pStyle w:val="a5"/>
        <w:ind w:firstLine="567"/>
        <w:jc w:val="both"/>
        <w:rPr>
          <w:rFonts w:ascii="Times New Roman" w:hAnsi="Times New Roman" w:cs="Times New Roman"/>
          <w:sz w:val="26"/>
          <w:szCs w:val="26"/>
        </w:rPr>
      </w:pPr>
      <w:r w:rsidRPr="00CD5E5C">
        <w:rPr>
          <w:rFonts w:ascii="Times New Roman" w:hAnsi="Times New Roman" w:cs="Times New Roman"/>
          <w:sz w:val="26"/>
          <w:szCs w:val="26"/>
        </w:rPr>
        <w:t xml:space="preserve">Всероссийская олимпиада школьников по общеобразовательным предметам является самым масштабным мероприятием для одаренных детей. В 2024/2025 учебном году в муниципальном этапе всероссийской олимпиады школьников приняли участие 99 учащихся из 4 школ района (АППГ – 119 учащихся из 6 школ). Победителей и призеров – 15 учащихся (АППГ - 19 учащихся). По-прежнему лидерами являются школы «Синтез», УСОШ № 5, УСОШ №1. В отчетном году по 1 победитель </w:t>
      </w:r>
      <w:proofErr w:type="spellStart"/>
      <w:r w:rsidRPr="00CD5E5C">
        <w:rPr>
          <w:rFonts w:ascii="Times New Roman" w:hAnsi="Times New Roman" w:cs="Times New Roman"/>
          <w:sz w:val="26"/>
          <w:szCs w:val="26"/>
        </w:rPr>
        <w:t>появилсь</w:t>
      </w:r>
      <w:proofErr w:type="spellEnd"/>
      <w:r w:rsidRPr="00CD5E5C">
        <w:rPr>
          <w:rFonts w:ascii="Times New Roman" w:hAnsi="Times New Roman" w:cs="Times New Roman"/>
          <w:sz w:val="26"/>
          <w:szCs w:val="26"/>
        </w:rPr>
        <w:t xml:space="preserve"> в Углегорской школе № 2.</w:t>
      </w:r>
    </w:p>
    <w:p w14:paraId="3C53BB4C" w14:textId="77777777" w:rsidR="006944F6" w:rsidRPr="00CD5E5C" w:rsidRDefault="006944F6" w:rsidP="00CD5E5C">
      <w:pPr>
        <w:spacing w:after="0" w:line="240" w:lineRule="auto"/>
        <w:ind w:firstLine="567"/>
        <w:jc w:val="both"/>
        <w:rPr>
          <w:rFonts w:ascii="Times New Roman" w:hAnsi="Times New Roman" w:cs="Times New Roman"/>
          <w:sz w:val="26"/>
          <w:szCs w:val="26"/>
        </w:rPr>
      </w:pPr>
      <w:r w:rsidRPr="00CD5E5C">
        <w:rPr>
          <w:rFonts w:ascii="Times New Roman" w:hAnsi="Times New Roman" w:cs="Times New Roman"/>
          <w:sz w:val="26"/>
          <w:szCs w:val="26"/>
        </w:rPr>
        <w:t>Большой вклад в работу с детьми со способностями вносят учреждения дополнительного образования. Каждое учреждение дополнительного образования в округе своеобразно и, дополняя друг друга, все вместе создают качественное образовательно-воспитательное пространство.</w:t>
      </w:r>
    </w:p>
    <w:p w14:paraId="73451D3C" w14:textId="77777777" w:rsidR="006944F6" w:rsidRPr="00CD5E5C" w:rsidRDefault="006944F6" w:rsidP="00CD5E5C">
      <w:pPr>
        <w:tabs>
          <w:tab w:val="left" w:pos="567"/>
        </w:tabs>
        <w:spacing w:after="0" w:line="240" w:lineRule="auto"/>
        <w:ind w:firstLine="709"/>
        <w:jc w:val="both"/>
        <w:rPr>
          <w:rFonts w:ascii="Times New Roman" w:hAnsi="Times New Roman" w:cs="Times New Roman"/>
          <w:sz w:val="26"/>
          <w:szCs w:val="26"/>
        </w:rPr>
      </w:pPr>
      <w:r w:rsidRPr="00CD5E5C">
        <w:rPr>
          <w:rFonts w:ascii="Times New Roman" w:hAnsi="Times New Roman" w:cs="Times New Roman"/>
          <w:sz w:val="26"/>
          <w:szCs w:val="26"/>
        </w:rPr>
        <w:t xml:space="preserve">Сеть учреждений дополнительного образования в 2025 году по сравнению с предыдущим годом не изменилась. В муниципалитете осуществляют свою </w:t>
      </w:r>
      <w:r w:rsidRPr="00CD5E5C">
        <w:rPr>
          <w:rFonts w:ascii="Times New Roman" w:hAnsi="Times New Roman" w:cs="Times New Roman"/>
          <w:sz w:val="26"/>
          <w:szCs w:val="26"/>
        </w:rPr>
        <w:lastRenderedPageBreak/>
        <w:t xml:space="preserve">деятельность две организации дополнительного образования, подведомственные Управлению образования –Дома детского творчества г. Углегорска и пгт. Шахтёрск. В этих учреждениях в 2025 году 1719 детей (АППГ – 1832) посещали 55 объединений (АППГ – 57) по следующим направленностям: техническая, естественнонаучная, физкультурно-спортивная, художественная, </w:t>
      </w:r>
      <w:proofErr w:type="spellStart"/>
      <w:r w:rsidRPr="00CD5E5C">
        <w:rPr>
          <w:rFonts w:ascii="Times New Roman" w:hAnsi="Times New Roman" w:cs="Times New Roman"/>
          <w:sz w:val="26"/>
          <w:szCs w:val="26"/>
        </w:rPr>
        <w:t>туристко</w:t>
      </w:r>
      <w:proofErr w:type="spellEnd"/>
      <w:r w:rsidRPr="00CD5E5C">
        <w:rPr>
          <w:rFonts w:ascii="Times New Roman" w:hAnsi="Times New Roman" w:cs="Times New Roman"/>
          <w:sz w:val="26"/>
          <w:szCs w:val="26"/>
        </w:rPr>
        <w:t>-краеведческая, социально-гуманитарная. Образовательный процесс в учреждениях дополнительного образования обеспечивает открытость образования, свободу выбора учащимися образовательной направленности. Все объединения бесплатны и доступны для детей. Образовательный процесс в организациях дополнительного образования обеспечивает вариативность, открытость образования, свободу выбора обучающимися образовательной направленности, собственной траектории образования.</w:t>
      </w:r>
    </w:p>
    <w:p w14:paraId="3D7F83B4" w14:textId="77777777" w:rsidR="006944F6" w:rsidRPr="00CD5E5C" w:rsidRDefault="006944F6" w:rsidP="00CD5E5C">
      <w:pPr>
        <w:tabs>
          <w:tab w:val="left" w:pos="567"/>
        </w:tabs>
        <w:spacing w:after="0" w:line="240" w:lineRule="auto"/>
        <w:ind w:firstLine="567"/>
        <w:jc w:val="both"/>
        <w:rPr>
          <w:rFonts w:ascii="Times New Roman" w:hAnsi="Times New Roman" w:cs="Times New Roman"/>
          <w:sz w:val="26"/>
          <w:szCs w:val="26"/>
        </w:rPr>
      </w:pPr>
      <w:r w:rsidRPr="00CD5E5C">
        <w:rPr>
          <w:rFonts w:ascii="Times New Roman" w:hAnsi="Times New Roman" w:cs="Times New Roman"/>
          <w:sz w:val="26"/>
          <w:szCs w:val="26"/>
        </w:rPr>
        <w:t>В школах округа также осуществляется образовательная деятельность по дополнительным общеобразовательным программам различных направленностей и внеурочная занятость учащихся. В 2025 году в 79 объединениях (АППГ – 76), открытых в школах, занимались 1159 учащихся (ААПГ – 1266).</w:t>
      </w:r>
    </w:p>
    <w:p w14:paraId="5FEC626F" w14:textId="77777777" w:rsidR="006944F6" w:rsidRPr="00CD5E5C" w:rsidRDefault="006944F6" w:rsidP="00CD5E5C">
      <w:pPr>
        <w:tabs>
          <w:tab w:val="left" w:pos="567"/>
        </w:tabs>
        <w:spacing w:after="0" w:line="240" w:lineRule="auto"/>
        <w:ind w:firstLine="567"/>
        <w:jc w:val="both"/>
        <w:rPr>
          <w:rFonts w:ascii="Times New Roman" w:hAnsi="Times New Roman" w:cs="Times New Roman"/>
          <w:sz w:val="26"/>
          <w:szCs w:val="26"/>
        </w:rPr>
      </w:pPr>
      <w:r w:rsidRPr="00CD5E5C">
        <w:rPr>
          <w:rFonts w:ascii="Times New Roman" w:hAnsi="Times New Roman" w:cs="Times New Roman"/>
          <w:sz w:val="26"/>
          <w:szCs w:val="26"/>
        </w:rPr>
        <w:t>В 2025 году в олимпиадах и конкурсах, входящих в Федеральный перечень, утвержденный Министерством просвещения РФ, приняли участие 1330 обучающихся дошкольных, общеобразовательных организаций и учреждений дополнительного образования, из них 118 человек стали победителями и 163 – призерами.</w:t>
      </w:r>
    </w:p>
    <w:p w14:paraId="0A89388F" w14:textId="77777777" w:rsidR="006944F6" w:rsidRPr="00CD5E5C" w:rsidRDefault="006944F6" w:rsidP="00CD5E5C">
      <w:pPr>
        <w:spacing w:after="0" w:line="240" w:lineRule="auto"/>
        <w:ind w:firstLine="567"/>
        <w:jc w:val="both"/>
        <w:rPr>
          <w:rFonts w:ascii="Times New Roman" w:hAnsi="Times New Roman" w:cs="Times New Roman"/>
          <w:sz w:val="26"/>
          <w:szCs w:val="26"/>
        </w:rPr>
      </w:pPr>
      <w:r w:rsidRPr="00CD5E5C">
        <w:rPr>
          <w:rFonts w:ascii="Times New Roman" w:hAnsi="Times New Roman" w:cs="Times New Roman"/>
          <w:sz w:val="26"/>
          <w:szCs w:val="26"/>
        </w:rPr>
        <w:t xml:space="preserve">Таким образом, сеть образовательных учреждений обеспечивает доступность образования для жителей округа. Все мероприятия направлены на создание современных и безопасных условий, повышение качества образования. Сложившаяся система организации и проведения массовых мероприятий позволяет привлекать к участию образовательные учреждения по приоритетным для них направлениям воспитательной работы, создаёт благоприятные условия для духовно - нравственного, патриотического воспитания обучающихся, для выявления и развития детской художественной, спортивной, научно - исследовательской одарённости, оказывает положительное влияние на формирование гражданско-активной личности обучающегося. </w:t>
      </w:r>
    </w:p>
    <w:p w14:paraId="4D4B7F92" w14:textId="77777777" w:rsidR="006944F6" w:rsidRPr="00CD5E5C" w:rsidRDefault="006944F6" w:rsidP="00CD5E5C">
      <w:pPr>
        <w:pStyle w:val="af"/>
        <w:tabs>
          <w:tab w:val="left" w:pos="2596"/>
        </w:tabs>
        <w:spacing w:before="0" w:beforeAutospacing="0" w:after="0" w:afterAutospacing="0"/>
        <w:jc w:val="both"/>
        <w:rPr>
          <w:sz w:val="26"/>
          <w:szCs w:val="26"/>
        </w:rPr>
      </w:pPr>
    </w:p>
    <w:p w14:paraId="6469D1AA" w14:textId="77777777" w:rsidR="006944F6" w:rsidRPr="00CD5E5C" w:rsidRDefault="006944F6" w:rsidP="00CD5E5C">
      <w:pPr>
        <w:pStyle w:val="af"/>
        <w:tabs>
          <w:tab w:val="left" w:pos="2596"/>
        </w:tabs>
        <w:spacing w:before="0" w:beforeAutospacing="0" w:after="0" w:afterAutospacing="0"/>
        <w:jc w:val="both"/>
        <w:rPr>
          <w:i/>
          <w:sz w:val="26"/>
          <w:szCs w:val="26"/>
        </w:rPr>
      </w:pPr>
      <w:r w:rsidRPr="00CD5E5C">
        <w:rPr>
          <w:b/>
          <w:i/>
          <w:sz w:val="26"/>
          <w:szCs w:val="26"/>
        </w:rPr>
        <w:t>Цель 4</w:t>
      </w:r>
      <w:r w:rsidRPr="00CD5E5C">
        <w:rPr>
          <w:i/>
          <w:sz w:val="26"/>
          <w:szCs w:val="26"/>
        </w:rPr>
        <w:t>. Развитие системы кадрового обеспечения сферы образования, позволяющей каждому педагогу повышать уровень профессионального мастерства в рамках профессиональной деятельности.</w:t>
      </w:r>
    </w:p>
    <w:p w14:paraId="4A9D477D" w14:textId="77777777" w:rsidR="006944F6" w:rsidRPr="00CD5E5C" w:rsidRDefault="006944F6" w:rsidP="00CD5E5C">
      <w:pPr>
        <w:pStyle w:val="af"/>
        <w:tabs>
          <w:tab w:val="left" w:pos="1114"/>
        </w:tabs>
        <w:spacing w:before="0" w:beforeAutospacing="0" w:after="0" w:afterAutospacing="0"/>
        <w:jc w:val="both"/>
        <w:rPr>
          <w:sz w:val="26"/>
          <w:szCs w:val="26"/>
        </w:rPr>
      </w:pPr>
      <w:r w:rsidRPr="00CD5E5C">
        <w:rPr>
          <w:sz w:val="26"/>
          <w:szCs w:val="26"/>
        </w:rPr>
        <w:tab/>
      </w:r>
    </w:p>
    <w:p w14:paraId="0ECC735C" w14:textId="77777777" w:rsidR="006944F6" w:rsidRPr="00CD5E5C" w:rsidRDefault="006944F6" w:rsidP="00CD5E5C">
      <w:pPr>
        <w:shd w:val="clear" w:color="auto" w:fill="FFFFFF"/>
        <w:spacing w:after="0" w:line="240" w:lineRule="auto"/>
        <w:ind w:firstLine="851"/>
        <w:jc w:val="both"/>
        <w:rPr>
          <w:rFonts w:ascii="Times New Roman" w:eastAsia="Times New Roman" w:hAnsi="Times New Roman" w:cs="Times New Roman"/>
          <w:color w:val="0A0A0A"/>
          <w:sz w:val="26"/>
          <w:szCs w:val="26"/>
        </w:rPr>
      </w:pPr>
      <w:r w:rsidRPr="00CD5E5C">
        <w:rPr>
          <w:rFonts w:ascii="Times New Roman" w:eastAsia="Times New Roman" w:hAnsi="Times New Roman" w:cs="Times New Roman"/>
          <w:color w:val="0A0A0A"/>
          <w:sz w:val="26"/>
          <w:szCs w:val="26"/>
        </w:rPr>
        <w:t>- По состоянию на 01.01.2026 штатная численность работников дошкольных образовательных организаций округа составляет 384 человека, из которых 129 человек — педагогический персонал.</w:t>
      </w:r>
    </w:p>
    <w:p w14:paraId="547247F1" w14:textId="77777777" w:rsidR="006944F6" w:rsidRPr="00CD5E5C" w:rsidRDefault="006944F6" w:rsidP="00CD5E5C">
      <w:pPr>
        <w:shd w:val="clear" w:color="auto" w:fill="FFFFFF"/>
        <w:spacing w:after="0" w:line="240" w:lineRule="auto"/>
        <w:ind w:firstLine="851"/>
        <w:jc w:val="both"/>
        <w:rPr>
          <w:rFonts w:ascii="Times New Roman" w:eastAsia="Times New Roman" w:hAnsi="Times New Roman" w:cs="Times New Roman"/>
          <w:color w:val="0A0A0A"/>
          <w:sz w:val="26"/>
          <w:szCs w:val="26"/>
        </w:rPr>
      </w:pPr>
      <w:r w:rsidRPr="00CD5E5C">
        <w:rPr>
          <w:rFonts w:ascii="Times New Roman" w:eastAsia="Times New Roman" w:hAnsi="Times New Roman" w:cs="Times New Roman"/>
          <w:color w:val="0A0A0A"/>
          <w:sz w:val="26"/>
          <w:szCs w:val="26"/>
        </w:rPr>
        <w:t>Кадровый состав характеризуется следующими показателями:</w:t>
      </w:r>
    </w:p>
    <w:p w14:paraId="3F3ED93E" w14:textId="77777777" w:rsidR="006944F6" w:rsidRPr="00CD5E5C" w:rsidRDefault="006944F6" w:rsidP="00CD5E5C">
      <w:pPr>
        <w:shd w:val="clear" w:color="auto" w:fill="FFFFFF"/>
        <w:spacing w:after="0" w:line="240" w:lineRule="auto"/>
        <w:ind w:firstLine="851"/>
        <w:jc w:val="both"/>
        <w:rPr>
          <w:rFonts w:ascii="Times New Roman" w:eastAsia="Times New Roman" w:hAnsi="Times New Roman" w:cs="Times New Roman"/>
          <w:color w:val="0A0A0A"/>
          <w:sz w:val="26"/>
          <w:szCs w:val="26"/>
        </w:rPr>
      </w:pPr>
      <w:r w:rsidRPr="00CD5E5C">
        <w:rPr>
          <w:rFonts w:ascii="Times New Roman" w:eastAsia="Times New Roman" w:hAnsi="Times New Roman" w:cs="Times New Roman"/>
          <w:b/>
          <w:bCs/>
          <w:color w:val="0A0A0A"/>
          <w:sz w:val="26"/>
          <w:szCs w:val="26"/>
        </w:rPr>
        <w:t>Профессиональный уровень:</w:t>
      </w:r>
      <w:r w:rsidRPr="00CD5E5C">
        <w:rPr>
          <w:rFonts w:ascii="Times New Roman" w:eastAsia="Times New Roman" w:hAnsi="Times New Roman" w:cs="Times New Roman"/>
          <w:color w:val="0A0A0A"/>
          <w:sz w:val="26"/>
          <w:szCs w:val="26"/>
        </w:rPr>
        <w:t xml:space="preserve"> 41% педагогических работников имеют высшее профессиональное образование.</w:t>
      </w:r>
    </w:p>
    <w:p w14:paraId="6921008E" w14:textId="77777777" w:rsidR="006944F6" w:rsidRPr="00CD5E5C" w:rsidRDefault="006944F6" w:rsidP="00CD5E5C">
      <w:pPr>
        <w:shd w:val="clear" w:color="auto" w:fill="FFFFFF"/>
        <w:spacing w:after="0" w:line="240" w:lineRule="auto"/>
        <w:ind w:firstLine="851"/>
        <w:jc w:val="both"/>
        <w:rPr>
          <w:rFonts w:ascii="Times New Roman" w:eastAsia="Times New Roman" w:hAnsi="Times New Roman" w:cs="Times New Roman"/>
          <w:color w:val="0A0A0A"/>
          <w:sz w:val="26"/>
          <w:szCs w:val="26"/>
        </w:rPr>
      </w:pPr>
      <w:r w:rsidRPr="00CD5E5C">
        <w:rPr>
          <w:rFonts w:ascii="Times New Roman" w:eastAsia="Times New Roman" w:hAnsi="Times New Roman" w:cs="Times New Roman"/>
          <w:b/>
          <w:bCs/>
          <w:color w:val="0A0A0A"/>
          <w:sz w:val="26"/>
          <w:szCs w:val="26"/>
          <w:shd w:val="clear" w:color="auto" w:fill="FFFFFF" w:themeFill="background1"/>
        </w:rPr>
        <w:t>Возрастной ценз:</w:t>
      </w:r>
      <w:r w:rsidRPr="00CD5E5C">
        <w:rPr>
          <w:rFonts w:ascii="Times New Roman" w:eastAsia="Times New Roman" w:hAnsi="Times New Roman" w:cs="Times New Roman"/>
          <w:color w:val="0A0A0A"/>
          <w:sz w:val="26"/>
          <w:szCs w:val="26"/>
          <w:shd w:val="clear" w:color="auto" w:fill="FFFFFF" w:themeFill="background1"/>
        </w:rPr>
        <w:t xml:space="preserve"> доля молодых специалистов (до 35 лет) составляет    10%; </w:t>
      </w:r>
      <w:r w:rsidRPr="00CD5E5C">
        <w:rPr>
          <w:rFonts w:ascii="Times New Roman" w:eastAsia="Times New Roman" w:hAnsi="Times New Roman" w:cs="Times New Roman"/>
          <w:color w:val="0A0A0A"/>
          <w:sz w:val="26"/>
          <w:szCs w:val="26"/>
        </w:rPr>
        <w:t>доля педагогов старшей возрастной категории (55 лет и старше) — 10%.</w:t>
      </w:r>
    </w:p>
    <w:p w14:paraId="321F2A0B" w14:textId="77777777" w:rsidR="006944F6" w:rsidRPr="00CD5E5C" w:rsidRDefault="006944F6" w:rsidP="00CD5E5C">
      <w:pPr>
        <w:shd w:val="clear" w:color="auto" w:fill="FFFFFF"/>
        <w:spacing w:after="0" w:line="240" w:lineRule="auto"/>
        <w:ind w:firstLine="851"/>
        <w:jc w:val="both"/>
        <w:rPr>
          <w:rFonts w:ascii="Times New Roman" w:eastAsia="Times New Roman" w:hAnsi="Times New Roman" w:cs="Times New Roman"/>
          <w:color w:val="0A0A0A"/>
          <w:sz w:val="26"/>
          <w:szCs w:val="26"/>
        </w:rPr>
      </w:pPr>
      <w:r w:rsidRPr="00CD5E5C">
        <w:rPr>
          <w:rFonts w:ascii="Times New Roman" w:eastAsia="Times New Roman" w:hAnsi="Times New Roman" w:cs="Times New Roman"/>
          <w:b/>
          <w:bCs/>
          <w:color w:val="0A0A0A"/>
          <w:sz w:val="26"/>
          <w:szCs w:val="26"/>
        </w:rPr>
        <w:t>Укомплектованность штатов:</w:t>
      </w:r>
      <w:r w:rsidRPr="00CD5E5C">
        <w:rPr>
          <w:rFonts w:ascii="Times New Roman" w:eastAsia="Times New Roman" w:hAnsi="Times New Roman" w:cs="Times New Roman"/>
          <w:color w:val="0A0A0A"/>
          <w:sz w:val="26"/>
          <w:szCs w:val="26"/>
        </w:rPr>
        <w:t xml:space="preserve"> - уровень обеспеченности педагогическими кадрами составляет 81 %; обеспеченность административным персоналом — 100%.</w:t>
      </w:r>
    </w:p>
    <w:p w14:paraId="709CB565" w14:textId="77777777" w:rsidR="006944F6" w:rsidRPr="00CD5E5C" w:rsidRDefault="006944F6" w:rsidP="00CD5E5C">
      <w:pPr>
        <w:spacing w:after="0" w:line="240" w:lineRule="auto"/>
        <w:ind w:firstLine="851"/>
        <w:jc w:val="both"/>
        <w:rPr>
          <w:rFonts w:ascii="Times New Roman" w:hAnsi="Times New Roman" w:cs="Times New Roman"/>
          <w:sz w:val="26"/>
          <w:szCs w:val="26"/>
        </w:rPr>
      </w:pPr>
      <w:r w:rsidRPr="00CD5E5C">
        <w:rPr>
          <w:rFonts w:ascii="Times New Roman" w:hAnsi="Times New Roman" w:cs="Times New Roman"/>
          <w:sz w:val="26"/>
          <w:szCs w:val="26"/>
        </w:rPr>
        <w:t xml:space="preserve">Качественным показателем профессионального уровня работников является аттестация кадров. От общего числа педагогических работников высшую и первую </w:t>
      </w:r>
      <w:r w:rsidRPr="00CD5E5C">
        <w:rPr>
          <w:rFonts w:ascii="Times New Roman" w:hAnsi="Times New Roman" w:cs="Times New Roman"/>
          <w:sz w:val="26"/>
          <w:szCs w:val="26"/>
        </w:rPr>
        <w:lastRenderedPageBreak/>
        <w:t>квалификационную категорию имеют всего 26%, соответствие занимаемой должности - 57 %. Доля аттестованных педагогов от их общего количества составляет 80 %.</w:t>
      </w:r>
    </w:p>
    <w:p w14:paraId="46E7D5E2" w14:textId="77777777" w:rsidR="006944F6" w:rsidRPr="00CD5E5C" w:rsidRDefault="006944F6" w:rsidP="00CD5E5C">
      <w:pPr>
        <w:spacing w:after="0" w:line="240" w:lineRule="auto"/>
        <w:ind w:firstLine="851"/>
        <w:jc w:val="both"/>
        <w:rPr>
          <w:rFonts w:ascii="Times New Roman" w:hAnsi="Times New Roman" w:cs="Times New Roman"/>
          <w:sz w:val="26"/>
          <w:szCs w:val="26"/>
        </w:rPr>
      </w:pPr>
      <w:r w:rsidRPr="00CD5E5C">
        <w:rPr>
          <w:rFonts w:ascii="Times New Roman" w:hAnsi="Times New Roman" w:cs="Times New Roman"/>
          <w:sz w:val="26"/>
          <w:szCs w:val="26"/>
        </w:rPr>
        <w:t>По состоянию на 01.01.2026 в дошкольных образовательных учреждениях количество вакансий по педагогическим должностям составляет 12,75 единиц, в том числе:</w:t>
      </w:r>
    </w:p>
    <w:tbl>
      <w:tblPr>
        <w:tblStyle w:val="a3"/>
        <w:tblW w:w="0" w:type="auto"/>
        <w:tblLook w:val="04A0" w:firstRow="1" w:lastRow="0" w:firstColumn="1" w:lastColumn="0" w:noHBand="0" w:noVBand="1"/>
      </w:tblPr>
      <w:tblGrid>
        <w:gridCol w:w="7083"/>
        <w:gridCol w:w="2262"/>
      </w:tblGrid>
      <w:tr w:rsidR="006944F6" w:rsidRPr="00CD5E5C" w14:paraId="0BC00129" w14:textId="77777777" w:rsidTr="004D2417">
        <w:tc>
          <w:tcPr>
            <w:tcW w:w="7083" w:type="dxa"/>
          </w:tcPr>
          <w:p w14:paraId="4705120C" w14:textId="77777777" w:rsidR="006944F6" w:rsidRPr="00CD5E5C" w:rsidRDefault="006944F6" w:rsidP="00CD5E5C">
            <w:pPr>
              <w:jc w:val="both"/>
              <w:rPr>
                <w:rFonts w:ascii="Times New Roman" w:hAnsi="Times New Roman" w:cs="Times New Roman"/>
                <w:sz w:val="26"/>
                <w:szCs w:val="26"/>
              </w:rPr>
            </w:pPr>
            <w:r w:rsidRPr="00CD5E5C">
              <w:rPr>
                <w:rFonts w:ascii="Times New Roman" w:hAnsi="Times New Roman" w:cs="Times New Roman"/>
                <w:sz w:val="26"/>
                <w:szCs w:val="26"/>
              </w:rPr>
              <w:t>- воспитатель</w:t>
            </w:r>
          </w:p>
        </w:tc>
        <w:tc>
          <w:tcPr>
            <w:tcW w:w="2262" w:type="dxa"/>
          </w:tcPr>
          <w:p w14:paraId="2892331F" w14:textId="77777777" w:rsidR="006944F6" w:rsidRPr="00CD5E5C" w:rsidRDefault="006944F6" w:rsidP="00CD5E5C">
            <w:pPr>
              <w:jc w:val="both"/>
              <w:rPr>
                <w:rFonts w:ascii="Times New Roman" w:hAnsi="Times New Roman" w:cs="Times New Roman"/>
                <w:sz w:val="26"/>
                <w:szCs w:val="26"/>
              </w:rPr>
            </w:pPr>
            <w:r w:rsidRPr="00CD5E5C">
              <w:rPr>
                <w:rFonts w:ascii="Times New Roman" w:hAnsi="Times New Roman" w:cs="Times New Roman"/>
                <w:sz w:val="26"/>
                <w:szCs w:val="26"/>
              </w:rPr>
              <w:t>– 6,0 ставок</w:t>
            </w:r>
          </w:p>
        </w:tc>
      </w:tr>
      <w:tr w:rsidR="006944F6" w:rsidRPr="00CD5E5C" w14:paraId="7B72FCB9" w14:textId="77777777" w:rsidTr="004D2417">
        <w:tc>
          <w:tcPr>
            <w:tcW w:w="7083" w:type="dxa"/>
          </w:tcPr>
          <w:p w14:paraId="5FF92DA7" w14:textId="77777777" w:rsidR="006944F6" w:rsidRPr="00CD5E5C" w:rsidRDefault="006944F6" w:rsidP="00CD5E5C">
            <w:pPr>
              <w:jc w:val="both"/>
              <w:rPr>
                <w:rFonts w:ascii="Times New Roman" w:hAnsi="Times New Roman" w:cs="Times New Roman"/>
                <w:sz w:val="26"/>
                <w:szCs w:val="26"/>
              </w:rPr>
            </w:pPr>
            <w:r w:rsidRPr="00CD5E5C">
              <w:rPr>
                <w:rFonts w:ascii="Times New Roman" w:hAnsi="Times New Roman" w:cs="Times New Roman"/>
                <w:sz w:val="26"/>
                <w:szCs w:val="26"/>
              </w:rPr>
              <w:t>- воспитатель логопедической группы</w:t>
            </w:r>
          </w:p>
        </w:tc>
        <w:tc>
          <w:tcPr>
            <w:tcW w:w="2262" w:type="dxa"/>
          </w:tcPr>
          <w:p w14:paraId="75593C80" w14:textId="77777777" w:rsidR="006944F6" w:rsidRPr="00CD5E5C" w:rsidRDefault="006944F6" w:rsidP="00CD5E5C">
            <w:pPr>
              <w:jc w:val="both"/>
              <w:rPr>
                <w:rFonts w:ascii="Times New Roman" w:hAnsi="Times New Roman" w:cs="Times New Roman"/>
                <w:sz w:val="26"/>
                <w:szCs w:val="26"/>
              </w:rPr>
            </w:pPr>
            <w:r w:rsidRPr="00CD5E5C">
              <w:rPr>
                <w:rFonts w:ascii="Times New Roman" w:hAnsi="Times New Roman" w:cs="Times New Roman"/>
                <w:sz w:val="26"/>
                <w:szCs w:val="26"/>
              </w:rPr>
              <w:t>- 1 ставка</w:t>
            </w:r>
          </w:p>
        </w:tc>
      </w:tr>
      <w:tr w:rsidR="006944F6" w:rsidRPr="00CD5E5C" w14:paraId="5B40EA3E" w14:textId="77777777" w:rsidTr="004D2417">
        <w:tc>
          <w:tcPr>
            <w:tcW w:w="7083" w:type="dxa"/>
          </w:tcPr>
          <w:p w14:paraId="055639B9" w14:textId="77777777" w:rsidR="006944F6" w:rsidRPr="00CD5E5C" w:rsidRDefault="006944F6" w:rsidP="00CD5E5C">
            <w:pPr>
              <w:jc w:val="both"/>
              <w:rPr>
                <w:rFonts w:ascii="Times New Roman" w:hAnsi="Times New Roman" w:cs="Times New Roman"/>
                <w:sz w:val="26"/>
                <w:szCs w:val="26"/>
              </w:rPr>
            </w:pPr>
            <w:r w:rsidRPr="00CD5E5C">
              <w:rPr>
                <w:rFonts w:ascii="Times New Roman" w:hAnsi="Times New Roman" w:cs="Times New Roman"/>
                <w:sz w:val="26"/>
                <w:szCs w:val="26"/>
              </w:rPr>
              <w:t>- педагог-психолог</w:t>
            </w:r>
          </w:p>
        </w:tc>
        <w:tc>
          <w:tcPr>
            <w:tcW w:w="2262" w:type="dxa"/>
          </w:tcPr>
          <w:p w14:paraId="57F13311" w14:textId="77777777" w:rsidR="006944F6" w:rsidRPr="00CD5E5C" w:rsidRDefault="006944F6" w:rsidP="00CD5E5C">
            <w:pPr>
              <w:jc w:val="both"/>
              <w:rPr>
                <w:rFonts w:ascii="Times New Roman" w:hAnsi="Times New Roman" w:cs="Times New Roman"/>
                <w:sz w:val="26"/>
                <w:szCs w:val="26"/>
              </w:rPr>
            </w:pPr>
            <w:r w:rsidRPr="00CD5E5C">
              <w:rPr>
                <w:rFonts w:ascii="Times New Roman" w:hAnsi="Times New Roman" w:cs="Times New Roman"/>
                <w:sz w:val="26"/>
                <w:szCs w:val="26"/>
              </w:rPr>
              <w:t>– 0,25 ставки</w:t>
            </w:r>
          </w:p>
        </w:tc>
      </w:tr>
      <w:tr w:rsidR="006944F6" w:rsidRPr="00CD5E5C" w14:paraId="67E1652C" w14:textId="77777777" w:rsidTr="004D2417">
        <w:tc>
          <w:tcPr>
            <w:tcW w:w="7083" w:type="dxa"/>
          </w:tcPr>
          <w:p w14:paraId="646728E8" w14:textId="77777777" w:rsidR="006944F6" w:rsidRPr="00CD5E5C" w:rsidRDefault="006944F6" w:rsidP="00CD5E5C">
            <w:pPr>
              <w:jc w:val="both"/>
              <w:rPr>
                <w:rFonts w:ascii="Times New Roman" w:hAnsi="Times New Roman" w:cs="Times New Roman"/>
                <w:sz w:val="26"/>
                <w:szCs w:val="26"/>
              </w:rPr>
            </w:pPr>
            <w:r w:rsidRPr="00CD5E5C">
              <w:rPr>
                <w:rFonts w:ascii="Times New Roman" w:hAnsi="Times New Roman" w:cs="Times New Roman"/>
                <w:sz w:val="26"/>
                <w:szCs w:val="26"/>
              </w:rPr>
              <w:t>- педагог дополнительного образования</w:t>
            </w:r>
          </w:p>
        </w:tc>
        <w:tc>
          <w:tcPr>
            <w:tcW w:w="2262" w:type="dxa"/>
          </w:tcPr>
          <w:p w14:paraId="64994B0F" w14:textId="77777777" w:rsidR="006944F6" w:rsidRPr="00CD5E5C" w:rsidRDefault="006944F6" w:rsidP="00CD5E5C">
            <w:pPr>
              <w:jc w:val="both"/>
              <w:rPr>
                <w:rFonts w:ascii="Times New Roman" w:hAnsi="Times New Roman" w:cs="Times New Roman"/>
                <w:sz w:val="26"/>
                <w:szCs w:val="26"/>
              </w:rPr>
            </w:pPr>
            <w:r w:rsidRPr="00CD5E5C">
              <w:rPr>
                <w:rFonts w:ascii="Times New Roman" w:hAnsi="Times New Roman" w:cs="Times New Roman"/>
                <w:sz w:val="26"/>
                <w:szCs w:val="26"/>
              </w:rPr>
              <w:t>– 1,75 ставки</w:t>
            </w:r>
          </w:p>
        </w:tc>
      </w:tr>
      <w:tr w:rsidR="006944F6" w:rsidRPr="00CD5E5C" w14:paraId="5ED1A7EB" w14:textId="77777777" w:rsidTr="004D2417">
        <w:tc>
          <w:tcPr>
            <w:tcW w:w="7083" w:type="dxa"/>
          </w:tcPr>
          <w:p w14:paraId="4CF34A4F" w14:textId="77777777" w:rsidR="006944F6" w:rsidRPr="00CD5E5C" w:rsidRDefault="006944F6" w:rsidP="00CD5E5C">
            <w:pPr>
              <w:jc w:val="both"/>
              <w:rPr>
                <w:rFonts w:ascii="Times New Roman" w:hAnsi="Times New Roman" w:cs="Times New Roman"/>
                <w:sz w:val="26"/>
                <w:szCs w:val="26"/>
              </w:rPr>
            </w:pPr>
            <w:r w:rsidRPr="00CD5E5C">
              <w:rPr>
                <w:rFonts w:ascii="Times New Roman" w:hAnsi="Times New Roman" w:cs="Times New Roman"/>
                <w:sz w:val="26"/>
                <w:szCs w:val="26"/>
              </w:rPr>
              <w:t>- учитель-дефектолог</w:t>
            </w:r>
          </w:p>
        </w:tc>
        <w:tc>
          <w:tcPr>
            <w:tcW w:w="2262" w:type="dxa"/>
          </w:tcPr>
          <w:p w14:paraId="2C76A62C" w14:textId="77777777" w:rsidR="006944F6" w:rsidRPr="00CD5E5C" w:rsidRDefault="006944F6" w:rsidP="00CD5E5C">
            <w:pPr>
              <w:jc w:val="both"/>
              <w:rPr>
                <w:rFonts w:ascii="Times New Roman" w:hAnsi="Times New Roman" w:cs="Times New Roman"/>
                <w:sz w:val="26"/>
                <w:szCs w:val="26"/>
              </w:rPr>
            </w:pPr>
            <w:r w:rsidRPr="00CD5E5C">
              <w:rPr>
                <w:rFonts w:ascii="Times New Roman" w:hAnsi="Times New Roman" w:cs="Times New Roman"/>
                <w:sz w:val="26"/>
                <w:szCs w:val="26"/>
              </w:rPr>
              <w:t>- 1,25 ставки</w:t>
            </w:r>
          </w:p>
        </w:tc>
      </w:tr>
      <w:tr w:rsidR="006944F6" w:rsidRPr="00CD5E5C" w14:paraId="70F3E209" w14:textId="77777777" w:rsidTr="004D2417">
        <w:tc>
          <w:tcPr>
            <w:tcW w:w="7083" w:type="dxa"/>
          </w:tcPr>
          <w:p w14:paraId="2C23DC95" w14:textId="77777777" w:rsidR="006944F6" w:rsidRPr="00CD5E5C" w:rsidRDefault="006944F6" w:rsidP="00CD5E5C">
            <w:pPr>
              <w:jc w:val="both"/>
              <w:rPr>
                <w:rFonts w:ascii="Times New Roman" w:hAnsi="Times New Roman" w:cs="Times New Roman"/>
                <w:sz w:val="26"/>
                <w:szCs w:val="26"/>
              </w:rPr>
            </w:pPr>
            <w:r w:rsidRPr="00CD5E5C">
              <w:rPr>
                <w:rFonts w:ascii="Times New Roman" w:hAnsi="Times New Roman" w:cs="Times New Roman"/>
                <w:sz w:val="26"/>
                <w:szCs w:val="26"/>
              </w:rPr>
              <w:t>- музыкальный руководитель</w:t>
            </w:r>
          </w:p>
        </w:tc>
        <w:tc>
          <w:tcPr>
            <w:tcW w:w="2262" w:type="dxa"/>
          </w:tcPr>
          <w:p w14:paraId="76D1FD6B" w14:textId="77777777" w:rsidR="006944F6" w:rsidRPr="00CD5E5C" w:rsidRDefault="006944F6" w:rsidP="00CD5E5C">
            <w:pPr>
              <w:jc w:val="both"/>
              <w:rPr>
                <w:rFonts w:ascii="Times New Roman" w:hAnsi="Times New Roman" w:cs="Times New Roman"/>
                <w:sz w:val="26"/>
                <w:szCs w:val="26"/>
              </w:rPr>
            </w:pPr>
            <w:r w:rsidRPr="00CD5E5C">
              <w:rPr>
                <w:rFonts w:ascii="Times New Roman" w:hAnsi="Times New Roman" w:cs="Times New Roman"/>
                <w:sz w:val="26"/>
                <w:szCs w:val="26"/>
              </w:rPr>
              <w:t>- 2,25 ставок</w:t>
            </w:r>
          </w:p>
        </w:tc>
      </w:tr>
      <w:tr w:rsidR="006944F6" w:rsidRPr="00CD5E5C" w14:paraId="36370C57" w14:textId="77777777" w:rsidTr="004D2417">
        <w:tc>
          <w:tcPr>
            <w:tcW w:w="7083" w:type="dxa"/>
          </w:tcPr>
          <w:p w14:paraId="57337053" w14:textId="77777777" w:rsidR="006944F6" w:rsidRPr="00CD5E5C" w:rsidRDefault="006944F6" w:rsidP="00CD5E5C">
            <w:pPr>
              <w:jc w:val="both"/>
              <w:rPr>
                <w:rFonts w:ascii="Times New Roman" w:hAnsi="Times New Roman" w:cs="Times New Roman"/>
                <w:sz w:val="26"/>
                <w:szCs w:val="26"/>
              </w:rPr>
            </w:pPr>
            <w:r w:rsidRPr="00CD5E5C">
              <w:rPr>
                <w:rFonts w:ascii="Times New Roman" w:hAnsi="Times New Roman" w:cs="Times New Roman"/>
                <w:sz w:val="26"/>
                <w:szCs w:val="26"/>
              </w:rPr>
              <w:t>- учитель-логопед</w:t>
            </w:r>
          </w:p>
        </w:tc>
        <w:tc>
          <w:tcPr>
            <w:tcW w:w="2262" w:type="dxa"/>
          </w:tcPr>
          <w:p w14:paraId="6B690022" w14:textId="77777777" w:rsidR="006944F6" w:rsidRPr="00CD5E5C" w:rsidRDefault="006944F6" w:rsidP="00CD5E5C">
            <w:pPr>
              <w:jc w:val="both"/>
              <w:rPr>
                <w:rFonts w:ascii="Times New Roman" w:hAnsi="Times New Roman" w:cs="Times New Roman"/>
                <w:sz w:val="26"/>
                <w:szCs w:val="26"/>
              </w:rPr>
            </w:pPr>
            <w:r w:rsidRPr="00CD5E5C">
              <w:rPr>
                <w:rFonts w:ascii="Times New Roman" w:hAnsi="Times New Roman" w:cs="Times New Roman"/>
                <w:sz w:val="26"/>
                <w:szCs w:val="26"/>
              </w:rPr>
              <w:t>- 0,25 ставки</w:t>
            </w:r>
          </w:p>
        </w:tc>
      </w:tr>
    </w:tbl>
    <w:p w14:paraId="78E14656" w14:textId="77777777" w:rsidR="006944F6" w:rsidRPr="00CD5E5C" w:rsidRDefault="006944F6" w:rsidP="00CD5E5C">
      <w:pPr>
        <w:spacing w:after="0" w:line="240" w:lineRule="auto"/>
        <w:ind w:firstLine="680"/>
        <w:contextualSpacing/>
        <w:jc w:val="both"/>
        <w:rPr>
          <w:rFonts w:ascii="Times New Roman" w:hAnsi="Times New Roman" w:cs="Times New Roman"/>
          <w:sz w:val="26"/>
          <w:szCs w:val="26"/>
        </w:rPr>
      </w:pPr>
      <w:r w:rsidRPr="00CD5E5C">
        <w:rPr>
          <w:rFonts w:ascii="Times New Roman" w:hAnsi="Times New Roman" w:cs="Times New Roman"/>
          <w:sz w:val="26"/>
          <w:szCs w:val="26"/>
        </w:rPr>
        <w:t xml:space="preserve">- По состоянию на 01.01.2026 в общеобразовательных учреждениях работают всего 387 работников, в том числе педагогических работников – 182 человек (в том числе учителей-предметников – 151 человек). 76% от общего числа педработников имеют высшее профессиональное образование. </w:t>
      </w:r>
    </w:p>
    <w:p w14:paraId="75543E2F" w14:textId="77777777" w:rsidR="006944F6" w:rsidRPr="00CD5E5C" w:rsidRDefault="006944F6" w:rsidP="00CD5E5C">
      <w:pPr>
        <w:spacing w:after="0" w:line="240" w:lineRule="auto"/>
        <w:ind w:firstLine="680"/>
        <w:contextualSpacing/>
        <w:jc w:val="both"/>
        <w:rPr>
          <w:rFonts w:ascii="Times New Roman" w:hAnsi="Times New Roman" w:cs="Times New Roman"/>
          <w:sz w:val="26"/>
          <w:szCs w:val="26"/>
        </w:rPr>
      </w:pPr>
      <w:r w:rsidRPr="00CD5E5C">
        <w:rPr>
          <w:rFonts w:ascii="Times New Roman" w:hAnsi="Times New Roman" w:cs="Times New Roman"/>
          <w:sz w:val="26"/>
          <w:szCs w:val="26"/>
        </w:rPr>
        <w:t>Уровень обеспеченности педагогическими кадрами по состоянию на 01.01.2025 года составляет 82%, административным персоналом - 73%.</w:t>
      </w:r>
    </w:p>
    <w:p w14:paraId="3BE29579" w14:textId="77777777" w:rsidR="006944F6" w:rsidRPr="00CD5E5C" w:rsidRDefault="006944F6" w:rsidP="00CD5E5C">
      <w:pPr>
        <w:spacing w:after="0" w:line="240" w:lineRule="auto"/>
        <w:ind w:firstLine="680"/>
        <w:contextualSpacing/>
        <w:jc w:val="both"/>
        <w:rPr>
          <w:rFonts w:ascii="Times New Roman" w:hAnsi="Times New Roman" w:cs="Times New Roman"/>
          <w:sz w:val="26"/>
          <w:szCs w:val="26"/>
        </w:rPr>
      </w:pPr>
    </w:p>
    <w:tbl>
      <w:tblPr>
        <w:tblW w:w="968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1"/>
        <w:gridCol w:w="1589"/>
        <w:gridCol w:w="1275"/>
        <w:gridCol w:w="1553"/>
        <w:gridCol w:w="1849"/>
        <w:gridCol w:w="1843"/>
      </w:tblGrid>
      <w:tr w:rsidR="006944F6" w:rsidRPr="00CD5E5C" w14:paraId="065D125F" w14:textId="77777777" w:rsidTr="004D2417">
        <w:trPr>
          <w:trHeight w:val="421"/>
        </w:trPr>
        <w:tc>
          <w:tcPr>
            <w:tcW w:w="9680" w:type="dxa"/>
            <w:gridSpan w:val="6"/>
            <w:tcBorders>
              <w:top w:val="single" w:sz="4" w:space="0" w:color="auto"/>
              <w:left w:val="single" w:sz="4" w:space="0" w:color="auto"/>
              <w:bottom w:val="single" w:sz="4" w:space="0" w:color="auto"/>
              <w:right w:val="single" w:sz="4" w:space="0" w:color="auto"/>
            </w:tcBorders>
            <w:vAlign w:val="center"/>
            <w:hideMark/>
          </w:tcPr>
          <w:p w14:paraId="7E8D1B4B" w14:textId="77777777" w:rsidR="006944F6" w:rsidRPr="00CD5E5C" w:rsidRDefault="006944F6" w:rsidP="00CD5E5C">
            <w:pPr>
              <w:spacing w:after="0" w:line="240" w:lineRule="auto"/>
              <w:jc w:val="center"/>
              <w:rPr>
                <w:rFonts w:ascii="Times New Roman" w:hAnsi="Times New Roman" w:cs="Times New Roman"/>
                <w:sz w:val="26"/>
                <w:szCs w:val="26"/>
              </w:rPr>
            </w:pPr>
            <w:r w:rsidRPr="00CD5E5C">
              <w:rPr>
                <w:rFonts w:ascii="Times New Roman" w:hAnsi="Times New Roman" w:cs="Times New Roman"/>
                <w:sz w:val="26"/>
                <w:szCs w:val="26"/>
              </w:rPr>
              <w:t>Количество работников в ООУ МО</w:t>
            </w:r>
          </w:p>
        </w:tc>
      </w:tr>
      <w:tr w:rsidR="006944F6" w:rsidRPr="00CD5E5C" w14:paraId="6468D424" w14:textId="77777777" w:rsidTr="004D2417">
        <w:trPr>
          <w:trHeight w:val="271"/>
        </w:trPr>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3B967F62" w14:textId="77777777" w:rsidR="006944F6" w:rsidRPr="00CD5E5C" w:rsidRDefault="006944F6" w:rsidP="00CD5E5C">
            <w:pPr>
              <w:spacing w:after="0" w:line="240" w:lineRule="auto"/>
              <w:jc w:val="center"/>
              <w:rPr>
                <w:rFonts w:ascii="Times New Roman" w:hAnsi="Times New Roman" w:cs="Times New Roman"/>
                <w:sz w:val="26"/>
                <w:szCs w:val="26"/>
              </w:rPr>
            </w:pPr>
            <w:r w:rsidRPr="00CD5E5C">
              <w:rPr>
                <w:rFonts w:ascii="Times New Roman" w:hAnsi="Times New Roman" w:cs="Times New Roman"/>
                <w:sz w:val="26"/>
                <w:szCs w:val="26"/>
              </w:rPr>
              <w:t xml:space="preserve">Количество работников </w:t>
            </w:r>
          </w:p>
          <w:p w14:paraId="17A1A746" w14:textId="77777777" w:rsidR="006944F6" w:rsidRPr="00CD5E5C" w:rsidRDefault="006944F6" w:rsidP="00CD5E5C">
            <w:pPr>
              <w:spacing w:after="0" w:line="240" w:lineRule="auto"/>
              <w:jc w:val="center"/>
              <w:rPr>
                <w:rFonts w:ascii="Times New Roman" w:hAnsi="Times New Roman" w:cs="Times New Roman"/>
                <w:sz w:val="26"/>
                <w:szCs w:val="26"/>
              </w:rPr>
            </w:pPr>
            <w:r w:rsidRPr="00CD5E5C">
              <w:rPr>
                <w:rFonts w:ascii="Times New Roman" w:hAnsi="Times New Roman" w:cs="Times New Roman"/>
                <w:sz w:val="26"/>
                <w:szCs w:val="26"/>
              </w:rPr>
              <w:t>в 2025 /АППГ</w:t>
            </w:r>
          </w:p>
        </w:tc>
        <w:tc>
          <w:tcPr>
            <w:tcW w:w="8109" w:type="dxa"/>
            <w:gridSpan w:val="5"/>
            <w:tcBorders>
              <w:top w:val="single" w:sz="4" w:space="0" w:color="auto"/>
              <w:left w:val="single" w:sz="4" w:space="0" w:color="auto"/>
              <w:bottom w:val="single" w:sz="4" w:space="0" w:color="auto"/>
              <w:right w:val="single" w:sz="4" w:space="0" w:color="auto"/>
            </w:tcBorders>
            <w:vAlign w:val="center"/>
            <w:hideMark/>
          </w:tcPr>
          <w:p w14:paraId="2F9AE5A6" w14:textId="77777777" w:rsidR="006944F6" w:rsidRPr="00CD5E5C" w:rsidRDefault="006944F6" w:rsidP="00CD5E5C">
            <w:pPr>
              <w:spacing w:after="0" w:line="240" w:lineRule="auto"/>
              <w:jc w:val="center"/>
              <w:rPr>
                <w:rFonts w:ascii="Times New Roman" w:hAnsi="Times New Roman" w:cs="Times New Roman"/>
                <w:sz w:val="26"/>
                <w:szCs w:val="26"/>
              </w:rPr>
            </w:pPr>
            <w:r w:rsidRPr="00CD5E5C">
              <w:rPr>
                <w:rFonts w:ascii="Times New Roman" w:hAnsi="Times New Roman" w:cs="Times New Roman"/>
                <w:sz w:val="26"/>
                <w:szCs w:val="26"/>
              </w:rPr>
              <w:t>в том числе:</w:t>
            </w:r>
          </w:p>
        </w:tc>
      </w:tr>
      <w:tr w:rsidR="006944F6" w:rsidRPr="00CD5E5C" w14:paraId="72CF830C" w14:textId="77777777" w:rsidTr="004D2417">
        <w:trPr>
          <w:trHeight w:val="228"/>
        </w:trPr>
        <w:tc>
          <w:tcPr>
            <w:tcW w:w="1571" w:type="dxa"/>
            <w:vMerge/>
            <w:tcBorders>
              <w:top w:val="single" w:sz="4" w:space="0" w:color="auto"/>
              <w:left w:val="single" w:sz="4" w:space="0" w:color="auto"/>
              <w:bottom w:val="single" w:sz="4" w:space="0" w:color="auto"/>
              <w:right w:val="single" w:sz="4" w:space="0" w:color="auto"/>
            </w:tcBorders>
            <w:vAlign w:val="center"/>
            <w:hideMark/>
          </w:tcPr>
          <w:p w14:paraId="249F43D1" w14:textId="77777777" w:rsidR="006944F6" w:rsidRPr="00CD5E5C" w:rsidRDefault="006944F6" w:rsidP="00CD5E5C">
            <w:pPr>
              <w:spacing w:after="0" w:line="240" w:lineRule="auto"/>
              <w:rPr>
                <w:rFonts w:ascii="Times New Roman" w:hAnsi="Times New Roman" w:cs="Times New Roman"/>
                <w:sz w:val="26"/>
                <w:szCs w:val="26"/>
              </w:rPr>
            </w:pPr>
          </w:p>
        </w:tc>
        <w:tc>
          <w:tcPr>
            <w:tcW w:w="1589" w:type="dxa"/>
            <w:vMerge w:val="restart"/>
            <w:tcBorders>
              <w:top w:val="single" w:sz="4" w:space="0" w:color="auto"/>
              <w:left w:val="single" w:sz="4" w:space="0" w:color="auto"/>
              <w:bottom w:val="single" w:sz="4" w:space="0" w:color="auto"/>
              <w:right w:val="single" w:sz="4" w:space="0" w:color="auto"/>
            </w:tcBorders>
            <w:vAlign w:val="center"/>
            <w:hideMark/>
          </w:tcPr>
          <w:p w14:paraId="0CF9817F" w14:textId="77777777" w:rsidR="006944F6" w:rsidRPr="00CD5E5C" w:rsidRDefault="006944F6" w:rsidP="00CD5E5C">
            <w:pPr>
              <w:spacing w:after="0" w:line="240" w:lineRule="auto"/>
              <w:jc w:val="center"/>
              <w:rPr>
                <w:rFonts w:ascii="Times New Roman" w:hAnsi="Times New Roman" w:cs="Times New Roman"/>
                <w:sz w:val="26"/>
                <w:szCs w:val="26"/>
              </w:rPr>
            </w:pPr>
            <w:r w:rsidRPr="00CD5E5C">
              <w:rPr>
                <w:rFonts w:ascii="Times New Roman" w:hAnsi="Times New Roman" w:cs="Times New Roman"/>
                <w:sz w:val="26"/>
                <w:szCs w:val="26"/>
              </w:rPr>
              <w:t>административных работников в 2025 /АППГ</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5AE98D12" w14:textId="77777777" w:rsidR="006944F6" w:rsidRPr="00CD5E5C" w:rsidRDefault="006944F6" w:rsidP="00CD5E5C">
            <w:pPr>
              <w:spacing w:after="0" w:line="240" w:lineRule="auto"/>
              <w:jc w:val="center"/>
              <w:rPr>
                <w:rFonts w:ascii="Times New Roman" w:hAnsi="Times New Roman" w:cs="Times New Roman"/>
                <w:sz w:val="26"/>
                <w:szCs w:val="26"/>
              </w:rPr>
            </w:pPr>
            <w:r w:rsidRPr="00CD5E5C">
              <w:rPr>
                <w:rFonts w:ascii="Times New Roman" w:hAnsi="Times New Roman" w:cs="Times New Roman"/>
                <w:sz w:val="26"/>
                <w:szCs w:val="26"/>
              </w:rPr>
              <w:t>вспомогательного персонала в 2025 /АППГ</w:t>
            </w:r>
          </w:p>
        </w:tc>
        <w:tc>
          <w:tcPr>
            <w:tcW w:w="1553" w:type="dxa"/>
            <w:vMerge w:val="restart"/>
            <w:tcBorders>
              <w:top w:val="single" w:sz="4" w:space="0" w:color="auto"/>
              <w:left w:val="single" w:sz="4" w:space="0" w:color="auto"/>
              <w:bottom w:val="single" w:sz="4" w:space="0" w:color="auto"/>
              <w:right w:val="single" w:sz="4" w:space="0" w:color="auto"/>
            </w:tcBorders>
            <w:vAlign w:val="center"/>
            <w:hideMark/>
          </w:tcPr>
          <w:p w14:paraId="4CD5E49F" w14:textId="77777777" w:rsidR="006944F6" w:rsidRPr="00CD5E5C" w:rsidRDefault="006944F6" w:rsidP="00CD5E5C">
            <w:pPr>
              <w:spacing w:after="0" w:line="240" w:lineRule="auto"/>
              <w:jc w:val="center"/>
              <w:rPr>
                <w:rFonts w:ascii="Times New Roman" w:hAnsi="Times New Roman" w:cs="Times New Roman"/>
                <w:sz w:val="26"/>
                <w:szCs w:val="26"/>
              </w:rPr>
            </w:pPr>
            <w:r w:rsidRPr="00CD5E5C">
              <w:rPr>
                <w:rFonts w:ascii="Times New Roman" w:hAnsi="Times New Roman" w:cs="Times New Roman"/>
                <w:sz w:val="26"/>
                <w:szCs w:val="26"/>
              </w:rPr>
              <w:t xml:space="preserve">педагогических работников </w:t>
            </w:r>
          </w:p>
          <w:p w14:paraId="44B095FB" w14:textId="77777777" w:rsidR="006944F6" w:rsidRPr="00CD5E5C" w:rsidRDefault="006944F6" w:rsidP="00CD5E5C">
            <w:pPr>
              <w:spacing w:after="0" w:line="240" w:lineRule="auto"/>
              <w:jc w:val="center"/>
              <w:rPr>
                <w:rFonts w:ascii="Times New Roman" w:hAnsi="Times New Roman" w:cs="Times New Roman"/>
                <w:sz w:val="26"/>
                <w:szCs w:val="26"/>
              </w:rPr>
            </w:pPr>
            <w:r w:rsidRPr="00CD5E5C">
              <w:rPr>
                <w:rFonts w:ascii="Times New Roman" w:hAnsi="Times New Roman" w:cs="Times New Roman"/>
                <w:sz w:val="26"/>
                <w:szCs w:val="26"/>
              </w:rPr>
              <w:t>в 2025 /АППГ</w:t>
            </w:r>
          </w:p>
        </w:tc>
        <w:tc>
          <w:tcPr>
            <w:tcW w:w="3692" w:type="dxa"/>
            <w:gridSpan w:val="2"/>
            <w:tcBorders>
              <w:top w:val="single" w:sz="4" w:space="0" w:color="auto"/>
              <w:left w:val="single" w:sz="4" w:space="0" w:color="auto"/>
              <w:bottom w:val="single" w:sz="4" w:space="0" w:color="auto"/>
              <w:right w:val="single" w:sz="4" w:space="0" w:color="auto"/>
            </w:tcBorders>
            <w:vAlign w:val="center"/>
            <w:hideMark/>
          </w:tcPr>
          <w:p w14:paraId="45769F71" w14:textId="77777777" w:rsidR="006944F6" w:rsidRPr="00CD5E5C" w:rsidRDefault="006944F6" w:rsidP="00CD5E5C">
            <w:pPr>
              <w:spacing w:after="0" w:line="240" w:lineRule="auto"/>
              <w:jc w:val="center"/>
              <w:rPr>
                <w:rFonts w:ascii="Times New Roman" w:hAnsi="Times New Roman" w:cs="Times New Roman"/>
                <w:sz w:val="26"/>
                <w:szCs w:val="26"/>
              </w:rPr>
            </w:pPr>
            <w:r w:rsidRPr="00CD5E5C">
              <w:rPr>
                <w:rFonts w:ascii="Times New Roman" w:hAnsi="Times New Roman" w:cs="Times New Roman"/>
                <w:sz w:val="26"/>
                <w:szCs w:val="26"/>
              </w:rPr>
              <w:t>в том числе:</w:t>
            </w:r>
          </w:p>
        </w:tc>
      </w:tr>
      <w:tr w:rsidR="006944F6" w:rsidRPr="00CD5E5C" w14:paraId="440C32AC" w14:textId="77777777" w:rsidTr="004D2417">
        <w:trPr>
          <w:trHeight w:val="601"/>
        </w:trPr>
        <w:tc>
          <w:tcPr>
            <w:tcW w:w="1571" w:type="dxa"/>
            <w:vMerge/>
            <w:tcBorders>
              <w:top w:val="single" w:sz="4" w:space="0" w:color="auto"/>
              <w:left w:val="single" w:sz="4" w:space="0" w:color="auto"/>
              <w:bottom w:val="single" w:sz="4" w:space="0" w:color="auto"/>
              <w:right w:val="single" w:sz="4" w:space="0" w:color="auto"/>
            </w:tcBorders>
            <w:vAlign w:val="center"/>
            <w:hideMark/>
          </w:tcPr>
          <w:p w14:paraId="1DE34AC3" w14:textId="77777777" w:rsidR="006944F6" w:rsidRPr="00CD5E5C" w:rsidRDefault="006944F6" w:rsidP="00CD5E5C">
            <w:pPr>
              <w:spacing w:after="0" w:line="240" w:lineRule="auto"/>
              <w:rPr>
                <w:rFonts w:ascii="Times New Roman" w:hAnsi="Times New Roman" w:cs="Times New Roman"/>
                <w:sz w:val="26"/>
                <w:szCs w:val="26"/>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33B7E7CB" w14:textId="77777777" w:rsidR="006944F6" w:rsidRPr="00CD5E5C" w:rsidRDefault="006944F6" w:rsidP="00CD5E5C">
            <w:pPr>
              <w:spacing w:after="0" w:line="240" w:lineRule="auto"/>
              <w:rPr>
                <w:rFonts w:ascii="Times New Roman" w:hAnsi="Times New Roman" w:cs="Times New Roman"/>
                <w:sz w:val="26"/>
                <w:szCs w:val="2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1441F21" w14:textId="77777777" w:rsidR="006944F6" w:rsidRPr="00CD5E5C" w:rsidRDefault="006944F6" w:rsidP="00CD5E5C">
            <w:pPr>
              <w:spacing w:after="0" w:line="240" w:lineRule="auto"/>
              <w:rPr>
                <w:rFonts w:ascii="Times New Roman" w:hAnsi="Times New Roman" w:cs="Times New Roman"/>
                <w:sz w:val="26"/>
                <w:szCs w:val="2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1D6AFA4D" w14:textId="77777777" w:rsidR="006944F6" w:rsidRPr="00CD5E5C" w:rsidRDefault="006944F6" w:rsidP="00CD5E5C">
            <w:pPr>
              <w:spacing w:after="0" w:line="240" w:lineRule="auto"/>
              <w:rPr>
                <w:rFonts w:ascii="Times New Roman" w:hAnsi="Times New Roman" w:cs="Times New Roman"/>
                <w:sz w:val="26"/>
                <w:szCs w:val="26"/>
              </w:rPr>
            </w:pPr>
          </w:p>
        </w:tc>
        <w:tc>
          <w:tcPr>
            <w:tcW w:w="1849" w:type="dxa"/>
            <w:tcBorders>
              <w:top w:val="single" w:sz="4" w:space="0" w:color="auto"/>
              <w:left w:val="single" w:sz="4" w:space="0" w:color="auto"/>
              <w:bottom w:val="single" w:sz="4" w:space="0" w:color="auto"/>
              <w:right w:val="single" w:sz="4" w:space="0" w:color="auto"/>
            </w:tcBorders>
            <w:vAlign w:val="center"/>
            <w:hideMark/>
          </w:tcPr>
          <w:p w14:paraId="2C111020" w14:textId="77777777" w:rsidR="006944F6" w:rsidRPr="00CD5E5C" w:rsidRDefault="006944F6" w:rsidP="00CD5E5C">
            <w:pPr>
              <w:spacing w:after="0" w:line="240" w:lineRule="auto"/>
              <w:jc w:val="center"/>
              <w:rPr>
                <w:rFonts w:ascii="Times New Roman" w:hAnsi="Times New Roman" w:cs="Times New Roman"/>
                <w:sz w:val="26"/>
                <w:szCs w:val="26"/>
              </w:rPr>
            </w:pPr>
            <w:r w:rsidRPr="00CD5E5C">
              <w:rPr>
                <w:rFonts w:ascii="Times New Roman" w:hAnsi="Times New Roman" w:cs="Times New Roman"/>
                <w:sz w:val="26"/>
                <w:szCs w:val="26"/>
              </w:rPr>
              <w:t xml:space="preserve">внутренних совместителей </w:t>
            </w:r>
          </w:p>
          <w:p w14:paraId="25A45F4A" w14:textId="77777777" w:rsidR="006944F6" w:rsidRPr="00CD5E5C" w:rsidRDefault="006944F6" w:rsidP="00CD5E5C">
            <w:pPr>
              <w:spacing w:after="0" w:line="240" w:lineRule="auto"/>
              <w:jc w:val="center"/>
              <w:rPr>
                <w:rFonts w:ascii="Times New Roman" w:hAnsi="Times New Roman" w:cs="Times New Roman"/>
                <w:sz w:val="26"/>
                <w:szCs w:val="26"/>
              </w:rPr>
            </w:pPr>
            <w:r w:rsidRPr="00CD5E5C">
              <w:rPr>
                <w:rFonts w:ascii="Times New Roman" w:hAnsi="Times New Roman" w:cs="Times New Roman"/>
                <w:sz w:val="26"/>
                <w:szCs w:val="26"/>
              </w:rPr>
              <w:t>в 2025 /АППГ</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DE84E2F" w14:textId="77777777" w:rsidR="006944F6" w:rsidRPr="00CD5E5C" w:rsidRDefault="006944F6" w:rsidP="00CD5E5C">
            <w:pPr>
              <w:spacing w:after="0" w:line="240" w:lineRule="auto"/>
              <w:jc w:val="center"/>
              <w:rPr>
                <w:rFonts w:ascii="Times New Roman" w:hAnsi="Times New Roman" w:cs="Times New Roman"/>
                <w:sz w:val="26"/>
                <w:szCs w:val="26"/>
              </w:rPr>
            </w:pPr>
            <w:r w:rsidRPr="00CD5E5C">
              <w:rPr>
                <w:rFonts w:ascii="Times New Roman" w:hAnsi="Times New Roman" w:cs="Times New Roman"/>
                <w:sz w:val="26"/>
                <w:szCs w:val="26"/>
              </w:rPr>
              <w:t>внешних совместителей в 2025 /АППГ</w:t>
            </w:r>
          </w:p>
        </w:tc>
      </w:tr>
      <w:tr w:rsidR="006944F6" w:rsidRPr="00CD5E5C" w14:paraId="69FBA277" w14:textId="77777777" w:rsidTr="004D2417">
        <w:trPr>
          <w:trHeight w:val="283"/>
        </w:trPr>
        <w:tc>
          <w:tcPr>
            <w:tcW w:w="1571" w:type="dxa"/>
            <w:tcBorders>
              <w:top w:val="single" w:sz="4" w:space="0" w:color="auto"/>
              <w:left w:val="single" w:sz="4" w:space="0" w:color="auto"/>
              <w:bottom w:val="single" w:sz="4" w:space="0" w:color="auto"/>
              <w:right w:val="single" w:sz="4" w:space="0" w:color="auto"/>
            </w:tcBorders>
            <w:vAlign w:val="center"/>
            <w:hideMark/>
          </w:tcPr>
          <w:p w14:paraId="2300C2E8" w14:textId="77777777" w:rsidR="006944F6" w:rsidRPr="00CD5E5C" w:rsidRDefault="006944F6" w:rsidP="00CD5E5C">
            <w:pPr>
              <w:spacing w:after="0" w:line="240" w:lineRule="auto"/>
              <w:jc w:val="center"/>
              <w:rPr>
                <w:rFonts w:ascii="Times New Roman" w:hAnsi="Times New Roman" w:cs="Times New Roman"/>
                <w:sz w:val="26"/>
                <w:szCs w:val="26"/>
              </w:rPr>
            </w:pPr>
            <w:r w:rsidRPr="00CD5E5C">
              <w:rPr>
                <w:rFonts w:ascii="Times New Roman" w:hAnsi="Times New Roman" w:cs="Times New Roman"/>
                <w:sz w:val="26"/>
                <w:szCs w:val="26"/>
              </w:rPr>
              <w:t>387/403</w:t>
            </w:r>
          </w:p>
        </w:tc>
        <w:tc>
          <w:tcPr>
            <w:tcW w:w="1589" w:type="dxa"/>
            <w:tcBorders>
              <w:top w:val="single" w:sz="4" w:space="0" w:color="auto"/>
              <w:left w:val="single" w:sz="4" w:space="0" w:color="auto"/>
              <w:bottom w:val="single" w:sz="4" w:space="0" w:color="auto"/>
              <w:right w:val="single" w:sz="4" w:space="0" w:color="auto"/>
            </w:tcBorders>
            <w:vAlign w:val="center"/>
            <w:hideMark/>
          </w:tcPr>
          <w:p w14:paraId="6F4210A0" w14:textId="77777777" w:rsidR="006944F6" w:rsidRPr="00CD5E5C" w:rsidRDefault="006944F6" w:rsidP="00CD5E5C">
            <w:pPr>
              <w:spacing w:after="0" w:line="240" w:lineRule="auto"/>
              <w:jc w:val="center"/>
              <w:rPr>
                <w:rFonts w:ascii="Times New Roman" w:hAnsi="Times New Roman" w:cs="Times New Roman"/>
                <w:sz w:val="26"/>
                <w:szCs w:val="26"/>
              </w:rPr>
            </w:pPr>
            <w:r w:rsidRPr="00CD5E5C">
              <w:rPr>
                <w:rFonts w:ascii="Times New Roman" w:hAnsi="Times New Roman" w:cs="Times New Roman"/>
                <w:sz w:val="26"/>
                <w:szCs w:val="26"/>
              </w:rPr>
              <w:t>19/23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484BBDD" w14:textId="77777777" w:rsidR="006944F6" w:rsidRPr="00CD5E5C" w:rsidRDefault="006944F6" w:rsidP="00CD5E5C">
            <w:pPr>
              <w:spacing w:after="0" w:line="240" w:lineRule="auto"/>
              <w:jc w:val="center"/>
              <w:rPr>
                <w:rFonts w:ascii="Times New Roman" w:hAnsi="Times New Roman" w:cs="Times New Roman"/>
                <w:sz w:val="26"/>
                <w:szCs w:val="26"/>
              </w:rPr>
            </w:pPr>
            <w:r w:rsidRPr="00CD5E5C">
              <w:rPr>
                <w:rFonts w:ascii="Times New Roman" w:hAnsi="Times New Roman" w:cs="Times New Roman"/>
                <w:sz w:val="26"/>
                <w:szCs w:val="26"/>
              </w:rPr>
              <w:t>139/187</w:t>
            </w:r>
          </w:p>
        </w:tc>
        <w:tc>
          <w:tcPr>
            <w:tcW w:w="1553" w:type="dxa"/>
            <w:tcBorders>
              <w:top w:val="single" w:sz="4" w:space="0" w:color="auto"/>
              <w:left w:val="single" w:sz="4" w:space="0" w:color="auto"/>
              <w:bottom w:val="single" w:sz="4" w:space="0" w:color="auto"/>
              <w:right w:val="single" w:sz="4" w:space="0" w:color="auto"/>
            </w:tcBorders>
            <w:vAlign w:val="center"/>
            <w:hideMark/>
          </w:tcPr>
          <w:p w14:paraId="0328034D" w14:textId="77777777" w:rsidR="006944F6" w:rsidRPr="00CD5E5C" w:rsidRDefault="006944F6" w:rsidP="00CD5E5C">
            <w:pPr>
              <w:spacing w:after="0" w:line="240" w:lineRule="auto"/>
              <w:jc w:val="center"/>
              <w:rPr>
                <w:rFonts w:ascii="Times New Roman" w:hAnsi="Times New Roman" w:cs="Times New Roman"/>
                <w:sz w:val="26"/>
                <w:szCs w:val="26"/>
              </w:rPr>
            </w:pPr>
            <w:r w:rsidRPr="00CD5E5C">
              <w:rPr>
                <w:rFonts w:ascii="Times New Roman" w:hAnsi="Times New Roman" w:cs="Times New Roman"/>
                <w:sz w:val="26"/>
                <w:szCs w:val="26"/>
              </w:rPr>
              <w:t>182/193</w:t>
            </w:r>
          </w:p>
        </w:tc>
        <w:tc>
          <w:tcPr>
            <w:tcW w:w="1849" w:type="dxa"/>
            <w:tcBorders>
              <w:top w:val="single" w:sz="4" w:space="0" w:color="auto"/>
              <w:left w:val="single" w:sz="4" w:space="0" w:color="auto"/>
              <w:bottom w:val="single" w:sz="4" w:space="0" w:color="auto"/>
              <w:right w:val="single" w:sz="4" w:space="0" w:color="auto"/>
            </w:tcBorders>
            <w:vAlign w:val="center"/>
            <w:hideMark/>
          </w:tcPr>
          <w:p w14:paraId="311357AC" w14:textId="77777777" w:rsidR="006944F6" w:rsidRPr="00CD5E5C" w:rsidRDefault="006944F6" w:rsidP="00CD5E5C">
            <w:pPr>
              <w:spacing w:after="0" w:line="240" w:lineRule="auto"/>
              <w:jc w:val="center"/>
              <w:rPr>
                <w:rFonts w:ascii="Times New Roman" w:hAnsi="Times New Roman" w:cs="Times New Roman"/>
                <w:sz w:val="26"/>
                <w:szCs w:val="26"/>
              </w:rPr>
            </w:pPr>
            <w:r w:rsidRPr="00CD5E5C">
              <w:rPr>
                <w:rFonts w:ascii="Times New Roman" w:hAnsi="Times New Roman" w:cs="Times New Roman"/>
                <w:sz w:val="26"/>
                <w:szCs w:val="26"/>
              </w:rPr>
              <w:t>23/26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172BE4" w14:textId="77777777" w:rsidR="006944F6" w:rsidRPr="00CD5E5C" w:rsidRDefault="006944F6" w:rsidP="00CD5E5C">
            <w:pPr>
              <w:spacing w:after="0" w:line="240" w:lineRule="auto"/>
              <w:jc w:val="center"/>
              <w:rPr>
                <w:rFonts w:ascii="Times New Roman" w:hAnsi="Times New Roman" w:cs="Times New Roman"/>
                <w:sz w:val="26"/>
                <w:szCs w:val="26"/>
              </w:rPr>
            </w:pPr>
            <w:r w:rsidRPr="00CD5E5C">
              <w:rPr>
                <w:rFonts w:ascii="Times New Roman" w:hAnsi="Times New Roman" w:cs="Times New Roman"/>
                <w:sz w:val="26"/>
                <w:szCs w:val="26"/>
              </w:rPr>
              <w:t>13/15</w:t>
            </w:r>
          </w:p>
        </w:tc>
      </w:tr>
    </w:tbl>
    <w:p w14:paraId="7594AADC" w14:textId="77777777" w:rsidR="006944F6" w:rsidRPr="00CD5E5C" w:rsidRDefault="006944F6" w:rsidP="00CD5E5C">
      <w:pPr>
        <w:spacing w:after="0" w:line="240" w:lineRule="auto"/>
        <w:ind w:firstLine="680"/>
        <w:contextualSpacing/>
        <w:jc w:val="both"/>
        <w:rPr>
          <w:rFonts w:ascii="Times New Roman" w:hAnsi="Times New Roman" w:cs="Times New Roman"/>
          <w:sz w:val="26"/>
          <w:szCs w:val="26"/>
        </w:rPr>
      </w:pPr>
    </w:p>
    <w:p w14:paraId="636BAEE2" w14:textId="77777777" w:rsidR="006944F6" w:rsidRPr="00CD5E5C" w:rsidRDefault="006944F6" w:rsidP="00CD5E5C">
      <w:pPr>
        <w:spacing w:after="0" w:line="240" w:lineRule="auto"/>
        <w:ind w:firstLine="680"/>
        <w:contextualSpacing/>
        <w:jc w:val="both"/>
        <w:rPr>
          <w:rFonts w:ascii="Times New Roman" w:hAnsi="Times New Roman" w:cs="Times New Roman"/>
          <w:sz w:val="26"/>
          <w:szCs w:val="26"/>
        </w:rPr>
      </w:pPr>
      <w:r w:rsidRPr="00CD5E5C">
        <w:rPr>
          <w:rFonts w:ascii="Times New Roman" w:hAnsi="Times New Roman" w:cs="Times New Roman"/>
          <w:sz w:val="26"/>
          <w:szCs w:val="26"/>
        </w:rPr>
        <w:t>Качественным показателем профессионального уровня работников является аттестация кадров. От общего числа педагогических работников высшую и первую квалификационную категорию имеют всего 41%, соответствие занимаемой должности - 34%. Доля аттестованных педагогов от их общего количества составляет 75%.</w:t>
      </w:r>
    </w:p>
    <w:p w14:paraId="352102C6" w14:textId="77777777" w:rsidR="006944F6" w:rsidRPr="00CD5E5C" w:rsidRDefault="006944F6" w:rsidP="00CD5E5C">
      <w:pPr>
        <w:spacing w:after="0" w:line="240" w:lineRule="auto"/>
        <w:ind w:firstLine="680"/>
        <w:contextualSpacing/>
        <w:jc w:val="both"/>
        <w:rPr>
          <w:rFonts w:ascii="Times New Roman" w:hAnsi="Times New Roman" w:cs="Times New Roman"/>
          <w:sz w:val="26"/>
          <w:szCs w:val="26"/>
        </w:rPr>
      </w:pPr>
      <w:r w:rsidRPr="00CD5E5C">
        <w:rPr>
          <w:rFonts w:ascii="Times New Roman" w:hAnsi="Times New Roman" w:cs="Times New Roman"/>
          <w:sz w:val="26"/>
          <w:szCs w:val="26"/>
        </w:rPr>
        <w:t>По состоянию на 01.01.2026 в общеобразовательных учреждениях количество вакансий по педагогическим должностям составляет 44,6 единиц, в том числе:</w:t>
      </w:r>
    </w:p>
    <w:tbl>
      <w:tblPr>
        <w:tblStyle w:val="a3"/>
        <w:tblW w:w="0" w:type="auto"/>
        <w:tblLook w:val="04A0" w:firstRow="1" w:lastRow="0" w:firstColumn="1" w:lastColumn="0" w:noHBand="0" w:noVBand="1"/>
      </w:tblPr>
      <w:tblGrid>
        <w:gridCol w:w="4957"/>
        <w:gridCol w:w="4388"/>
      </w:tblGrid>
      <w:tr w:rsidR="006944F6" w:rsidRPr="00CD5E5C" w14:paraId="183841AE" w14:textId="77777777" w:rsidTr="004D2417">
        <w:tc>
          <w:tcPr>
            <w:tcW w:w="4957" w:type="dxa"/>
          </w:tcPr>
          <w:p w14:paraId="4E742445" w14:textId="77777777" w:rsidR="006944F6" w:rsidRPr="00CD5E5C" w:rsidRDefault="006944F6" w:rsidP="00CD5E5C">
            <w:pPr>
              <w:contextualSpacing/>
              <w:jc w:val="both"/>
              <w:rPr>
                <w:rFonts w:ascii="Times New Roman" w:hAnsi="Times New Roman" w:cs="Times New Roman"/>
                <w:sz w:val="26"/>
                <w:szCs w:val="26"/>
              </w:rPr>
            </w:pPr>
            <w:r w:rsidRPr="00CD5E5C">
              <w:rPr>
                <w:rFonts w:ascii="Times New Roman" w:hAnsi="Times New Roman" w:cs="Times New Roman"/>
                <w:sz w:val="26"/>
                <w:szCs w:val="26"/>
              </w:rPr>
              <w:t>- учитель-логопед</w:t>
            </w:r>
          </w:p>
        </w:tc>
        <w:tc>
          <w:tcPr>
            <w:tcW w:w="4388" w:type="dxa"/>
          </w:tcPr>
          <w:p w14:paraId="58A049B3" w14:textId="77777777" w:rsidR="006944F6" w:rsidRPr="00CD5E5C" w:rsidRDefault="006944F6" w:rsidP="00CD5E5C">
            <w:pPr>
              <w:contextualSpacing/>
              <w:jc w:val="both"/>
              <w:rPr>
                <w:rFonts w:ascii="Times New Roman" w:hAnsi="Times New Roman" w:cs="Times New Roman"/>
                <w:sz w:val="26"/>
                <w:szCs w:val="26"/>
              </w:rPr>
            </w:pPr>
            <w:r w:rsidRPr="00CD5E5C">
              <w:rPr>
                <w:rFonts w:ascii="Times New Roman" w:hAnsi="Times New Roman" w:cs="Times New Roman"/>
                <w:sz w:val="26"/>
                <w:szCs w:val="26"/>
              </w:rPr>
              <w:t>- 1,15 ставки (АППГ – 2,15 ставки)</w:t>
            </w:r>
          </w:p>
        </w:tc>
      </w:tr>
      <w:tr w:rsidR="006944F6" w:rsidRPr="00CD5E5C" w14:paraId="701BBFB8" w14:textId="77777777" w:rsidTr="004D2417">
        <w:tc>
          <w:tcPr>
            <w:tcW w:w="4957" w:type="dxa"/>
          </w:tcPr>
          <w:p w14:paraId="413C6808" w14:textId="77777777" w:rsidR="006944F6" w:rsidRPr="00CD5E5C" w:rsidRDefault="006944F6" w:rsidP="00CD5E5C">
            <w:pPr>
              <w:contextualSpacing/>
              <w:jc w:val="both"/>
              <w:rPr>
                <w:rFonts w:ascii="Times New Roman" w:hAnsi="Times New Roman" w:cs="Times New Roman"/>
                <w:sz w:val="26"/>
                <w:szCs w:val="26"/>
              </w:rPr>
            </w:pPr>
            <w:r w:rsidRPr="00CD5E5C">
              <w:rPr>
                <w:rFonts w:ascii="Times New Roman" w:hAnsi="Times New Roman" w:cs="Times New Roman"/>
                <w:sz w:val="26"/>
                <w:szCs w:val="26"/>
              </w:rPr>
              <w:t>- учитель-дефектолог</w:t>
            </w:r>
          </w:p>
        </w:tc>
        <w:tc>
          <w:tcPr>
            <w:tcW w:w="4388" w:type="dxa"/>
          </w:tcPr>
          <w:p w14:paraId="456FE11C" w14:textId="77777777" w:rsidR="006944F6" w:rsidRPr="00CD5E5C" w:rsidRDefault="006944F6" w:rsidP="00CD5E5C">
            <w:pPr>
              <w:contextualSpacing/>
              <w:jc w:val="both"/>
              <w:rPr>
                <w:rFonts w:ascii="Times New Roman" w:hAnsi="Times New Roman" w:cs="Times New Roman"/>
                <w:sz w:val="26"/>
                <w:szCs w:val="26"/>
              </w:rPr>
            </w:pPr>
            <w:r w:rsidRPr="00CD5E5C">
              <w:rPr>
                <w:rFonts w:ascii="Times New Roman" w:hAnsi="Times New Roman" w:cs="Times New Roman"/>
                <w:sz w:val="26"/>
                <w:szCs w:val="26"/>
              </w:rPr>
              <w:t>– 0,6 ставки (АППГ – 2,6 ставки)</w:t>
            </w:r>
          </w:p>
        </w:tc>
      </w:tr>
      <w:tr w:rsidR="006944F6" w:rsidRPr="00CD5E5C" w14:paraId="744A6754" w14:textId="77777777" w:rsidTr="004D2417">
        <w:tc>
          <w:tcPr>
            <w:tcW w:w="4957" w:type="dxa"/>
          </w:tcPr>
          <w:p w14:paraId="7396D9CC" w14:textId="77777777" w:rsidR="006944F6" w:rsidRPr="00CD5E5C" w:rsidRDefault="006944F6" w:rsidP="00CD5E5C">
            <w:pPr>
              <w:contextualSpacing/>
              <w:jc w:val="both"/>
              <w:rPr>
                <w:rFonts w:ascii="Times New Roman" w:hAnsi="Times New Roman" w:cs="Times New Roman"/>
                <w:sz w:val="26"/>
                <w:szCs w:val="26"/>
              </w:rPr>
            </w:pPr>
            <w:r w:rsidRPr="00CD5E5C">
              <w:rPr>
                <w:rFonts w:ascii="Times New Roman" w:hAnsi="Times New Roman" w:cs="Times New Roman"/>
                <w:sz w:val="26"/>
                <w:szCs w:val="26"/>
              </w:rPr>
              <w:t>- учитель физики</w:t>
            </w:r>
          </w:p>
        </w:tc>
        <w:tc>
          <w:tcPr>
            <w:tcW w:w="4388" w:type="dxa"/>
          </w:tcPr>
          <w:p w14:paraId="7D2E4CEF" w14:textId="77777777" w:rsidR="006944F6" w:rsidRPr="00CD5E5C" w:rsidRDefault="006944F6" w:rsidP="00CD5E5C">
            <w:pPr>
              <w:contextualSpacing/>
              <w:jc w:val="both"/>
              <w:rPr>
                <w:rFonts w:ascii="Times New Roman" w:hAnsi="Times New Roman" w:cs="Times New Roman"/>
                <w:sz w:val="26"/>
                <w:szCs w:val="26"/>
              </w:rPr>
            </w:pPr>
            <w:r w:rsidRPr="00CD5E5C">
              <w:rPr>
                <w:rFonts w:ascii="Times New Roman" w:hAnsi="Times New Roman" w:cs="Times New Roman"/>
                <w:sz w:val="26"/>
                <w:szCs w:val="26"/>
              </w:rPr>
              <w:t>– 2,1 ставки (АППГ – 3,4 ставки)</w:t>
            </w:r>
          </w:p>
        </w:tc>
      </w:tr>
      <w:tr w:rsidR="006944F6" w:rsidRPr="00CD5E5C" w14:paraId="65354F16" w14:textId="77777777" w:rsidTr="004D2417">
        <w:tc>
          <w:tcPr>
            <w:tcW w:w="4957" w:type="dxa"/>
          </w:tcPr>
          <w:p w14:paraId="656B011E" w14:textId="77777777" w:rsidR="006944F6" w:rsidRPr="00CD5E5C" w:rsidRDefault="006944F6" w:rsidP="00CD5E5C">
            <w:pPr>
              <w:contextualSpacing/>
              <w:jc w:val="both"/>
              <w:rPr>
                <w:rFonts w:ascii="Times New Roman" w:hAnsi="Times New Roman" w:cs="Times New Roman"/>
                <w:sz w:val="26"/>
                <w:szCs w:val="26"/>
              </w:rPr>
            </w:pPr>
            <w:r w:rsidRPr="00CD5E5C">
              <w:rPr>
                <w:rFonts w:ascii="Times New Roman" w:hAnsi="Times New Roman" w:cs="Times New Roman"/>
                <w:sz w:val="26"/>
                <w:szCs w:val="26"/>
              </w:rPr>
              <w:t>- учитель математики</w:t>
            </w:r>
          </w:p>
        </w:tc>
        <w:tc>
          <w:tcPr>
            <w:tcW w:w="4388" w:type="dxa"/>
          </w:tcPr>
          <w:p w14:paraId="5516C2A0" w14:textId="77777777" w:rsidR="006944F6" w:rsidRPr="00CD5E5C" w:rsidRDefault="006944F6" w:rsidP="00CD5E5C">
            <w:pPr>
              <w:contextualSpacing/>
              <w:jc w:val="both"/>
              <w:rPr>
                <w:rFonts w:ascii="Times New Roman" w:hAnsi="Times New Roman" w:cs="Times New Roman"/>
                <w:sz w:val="26"/>
                <w:szCs w:val="26"/>
              </w:rPr>
            </w:pPr>
            <w:r w:rsidRPr="00CD5E5C">
              <w:rPr>
                <w:rFonts w:ascii="Times New Roman" w:hAnsi="Times New Roman" w:cs="Times New Roman"/>
                <w:sz w:val="26"/>
                <w:szCs w:val="26"/>
              </w:rPr>
              <w:t>– 2,0 ставки (АППГ – 3,6 ставка)</w:t>
            </w:r>
          </w:p>
        </w:tc>
      </w:tr>
      <w:tr w:rsidR="006944F6" w:rsidRPr="00CD5E5C" w14:paraId="7D2E6C76" w14:textId="77777777" w:rsidTr="004D2417">
        <w:tc>
          <w:tcPr>
            <w:tcW w:w="4957" w:type="dxa"/>
          </w:tcPr>
          <w:p w14:paraId="4927EC76" w14:textId="77777777" w:rsidR="006944F6" w:rsidRPr="00CD5E5C" w:rsidRDefault="006944F6" w:rsidP="00CD5E5C">
            <w:pPr>
              <w:contextualSpacing/>
              <w:jc w:val="both"/>
              <w:rPr>
                <w:rFonts w:ascii="Times New Roman" w:hAnsi="Times New Roman" w:cs="Times New Roman"/>
                <w:sz w:val="26"/>
                <w:szCs w:val="26"/>
              </w:rPr>
            </w:pPr>
            <w:r w:rsidRPr="00CD5E5C">
              <w:rPr>
                <w:rFonts w:ascii="Times New Roman" w:hAnsi="Times New Roman" w:cs="Times New Roman"/>
                <w:sz w:val="26"/>
                <w:szCs w:val="26"/>
              </w:rPr>
              <w:t>- учитель информатики</w:t>
            </w:r>
          </w:p>
        </w:tc>
        <w:tc>
          <w:tcPr>
            <w:tcW w:w="4388" w:type="dxa"/>
          </w:tcPr>
          <w:p w14:paraId="1BA7532B" w14:textId="77777777" w:rsidR="006944F6" w:rsidRPr="00CD5E5C" w:rsidRDefault="006944F6" w:rsidP="00CD5E5C">
            <w:pPr>
              <w:contextualSpacing/>
              <w:jc w:val="both"/>
              <w:rPr>
                <w:rFonts w:ascii="Times New Roman" w:hAnsi="Times New Roman" w:cs="Times New Roman"/>
                <w:sz w:val="26"/>
                <w:szCs w:val="26"/>
              </w:rPr>
            </w:pPr>
            <w:r w:rsidRPr="00CD5E5C">
              <w:rPr>
                <w:rFonts w:ascii="Times New Roman" w:hAnsi="Times New Roman" w:cs="Times New Roman"/>
                <w:sz w:val="26"/>
                <w:szCs w:val="26"/>
              </w:rPr>
              <w:t>– 1,5 ставка (АППГ – 2,5 ставки)</w:t>
            </w:r>
          </w:p>
        </w:tc>
      </w:tr>
      <w:tr w:rsidR="006944F6" w:rsidRPr="00CD5E5C" w14:paraId="68F0577F" w14:textId="77777777" w:rsidTr="004D2417">
        <w:tc>
          <w:tcPr>
            <w:tcW w:w="4957" w:type="dxa"/>
          </w:tcPr>
          <w:p w14:paraId="7903F4E2" w14:textId="77777777" w:rsidR="006944F6" w:rsidRPr="00CD5E5C" w:rsidRDefault="006944F6" w:rsidP="00CD5E5C">
            <w:pPr>
              <w:contextualSpacing/>
              <w:jc w:val="both"/>
              <w:rPr>
                <w:rFonts w:ascii="Times New Roman" w:hAnsi="Times New Roman" w:cs="Times New Roman"/>
                <w:sz w:val="26"/>
                <w:szCs w:val="26"/>
              </w:rPr>
            </w:pPr>
            <w:r w:rsidRPr="00CD5E5C">
              <w:rPr>
                <w:rFonts w:ascii="Times New Roman" w:hAnsi="Times New Roman" w:cs="Times New Roman"/>
                <w:sz w:val="26"/>
                <w:szCs w:val="26"/>
              </w:rPr>
              <w:t>- учитель химии</w:t>
            </w:r>
          </w:p>
        </w:tc>
        <w:tc>
          <w:tcPr>
            <w:tcW w:w="4388" w:type="dxa"/>
          </w:tcPr>
          <w:p w14:paraId="27D6726C" w14:textId="77777777" w:rsidR="006944F6" w:rsidRPr="00CD5E5C" w:rsidRDefault="006944F6" w:rsidP="00CD5E5C">
            <w:pPr>
              <w:contextualSpacing/>
              <w:jc w:val="both"/>
              <w:rPr>
                <w:rFonts w:ascii="Times New Roman" w:hAnsi="Times New Roman" w:cs="Times New Roman"/>
                <w:sz w:val="26"/>
                <w:szCs w:val="26"/>
              </w:rPr>
            </w:pPr>
            <w:r w:rsidRPr="00CD5E5C">
              <w:rPr>
                <w:rFonts w:ascii="Times New Roman" w:hAnsi="Times New Roman" w:cs="Times New Roman"/>
                <w:sz w:val="26"/>
                <w:szCs w:val="26"/>
              </w:rPr>
              <w:t>– 1,0 ставка (АППГ – 1,0 ставки)</w:t>
            </w:r>
          </w:p>
        </w:tc>
      </w:tr>
      <w:tr w:rsidR="006944F6" w:rsidRPr="00CD5E5C" w14:paraId="3BBC085B" w14:textId="77777777" w:rsidTr="004D2417">
        <w:tc>
          <w:tcPr>
            <w:tcW w:w="4957" w:type="dxa"/>
          </w:tcPr>
          <w:p w14:paraId="6759A12A" w14:textId="77777777" w:rsidR="006944F6" w:rsidRPr="00CD5E5C" w:rsidRDefault="006944F6" w:rsidP="00CD5E5C">
            <w:pPr>
              <w:contextualSpacing/>
              <w:jc w:val="both"/>
              <w:rPr>
                <w:rFonts w:ascii="Times New Roman" w:hAnsi="Times New Roman" w:cs="Times New Roman"/>
                <w:sz w:val="26"/>
                <w:szCs w:val="26"/>
              </w:rPr>
            </w:pPr>
            <w:r w:rsidRPr="00CD5E5C">
              <w:rPr>
                <w:rFonts w:ascii="Times New Roman" w:hAnsi="Times New Roman" w:cs="Times New Roman"/>
                <w:sz w:val="26"/>
                <w:szCs w:val="26"/>
              </w:rPr>
              <w:t>- преподаватель-организатор ОБЗР</w:t>
            </w:r>
          </w:p>
        </w:tc>
        <w:tc>
          <w:tcPr>
            <w:tcW w:w="4388" w:type="dxa"/>
          </w:tcPr>
          <w:p w14:paraId="7488B606" w14:textId="77777777" w:rsidR="006944F6" w:rsidRPr="00CD5E5C" w:rsidRDefault="006944F6" w:rsidP="00CD5E5C">
            <w:pPr>
              <w:contextualSpacing/>
              <w:jc w:val="both"/>
              <w:rPr>
                <w:rFonts w:ascii="Times New Roman" w:hAnsi="Times New Roman" w:cs="Times New Roman"/>
                <w:sz w:val="26"/>
                <w:szCs w:val="26"/>
              </w:rPr>
            </w:pPr>
            <w:r w:rsidRPr="00CD5E5C">
              <w:rPr>
                <w:rFonts w:ascii="Times New Roman" w:hAnsi="Times New Roman" w:cs="Times New Roman"/>
                <w:sz w:val="26"/>
                <w:szCs w:val="26"/>
              </w:rPr>
              <w:t>– 1,0 ставка (АППГ – 1,0 ставки)</w:t>
            </w:r>
          </w:p>
        </w:tc>
      </w:tr>
      <w:tr w:rsidR="006944F6" w:rsidRPr="00CD5E5C" w14:paraId="47D87C43" w14:textId="77777777" w:rsidTr="004D2417">
        <w:tc>
          <w:tcPr>
            <w:tcW w:w="4957" w:type="dxa"/>
          </w:tcPr>
          <w:p w14:paraId="37994E6C" w14:textId="77777777" w:rsidR="006944F6" w:rsidRPr="00CD5E5C" w:rsidRDefault="006944F6" w:rsidP="00CD5E5C">
            <w:pPr>
              <w:contextualSpacing/>
              <w:jc w:val="both"/>
              <w:rPr>
                <w:rFonts w:ascii="Times New Roman" w:hAnsi="Times New Roman" w:cs="Times New Roman"/>
                <w:sz w:val="26"/>
                <w:szCs w:val="26"/>
              </w:rPr>
            </w:pPr>
            <w:r w:rsidRPr="00CD5E5C">
              <w:rPr>
                <w:rFonts w:ascii="Times New Roman" w:hAnsi="Times New Roman" w:cs="Times New Roman"/>
                <w:sz w:val="26"/>
                <w:szCs w:val="26"/>
              </w:rPr>
              <w:t>- педагог дополнительного образования</w:t>
            </w:r>
          </w:p>
        </w:tc>
        <w:tc>
          <w:tcPr>
            <w:tcW w:w="4388" w:type="dxa"/>
          </w:tcPr>
          <w:p w14:paraId="0F624407" w14:textId="77777777" w:rsidR="006944F6" w:rsidRPr="00CD5E5C" w:rsidRDefault="006944F6" w:rsidP="00CD5E5C">
            <w:pPr>
              <w:contextualSpacing/>
              <w:jc w:val="both"/>
              <w:rPr>
                <w:rFonts w:ascii="Times New Roman" w:hAnsi="Times New Roman" w:cs="Times New Roman"/>
                <w:sz w:val="26"/>
                <w:szCs w:val="26"/>
              </w:rPr>
            </w:pPr>
            <w:r w:rsidRPr="00CD5E5C">
              <w:rPr>
                <w:rFonts w:ascii="Times New Roman" w:hAnsi="Times New Roman" w:cs="Times New Roman"/>
                <w:sz w:val="26"/>
                <w:szCs w:val="26"/>
              </w:rPr>
              <w:t>– 2,0 ставки (АППГ- 11,0 ставки)</w:t>
            </w:r>
          </w:p>
        </w:tc>
      </w:tr>
      <w:tr w:rsidR="006944F6" w:rsidRPr="00CD5E5C" w14:paraId="1EF4DE01" w14:textId="77777777" w:rsidTr="004D2417">
        <w:tc>
          <w:tcPr>
            <w:tcW w:w="4957" w:type="dxa"/>
          </w:tcPr>
          <w:p w14:paraId="5723E743" w14:textId="77777777" w:rsidR="006944F6" w:rsidRPr="00CD5E5C" w:rsidRDefault="006944F6" w:rsidP="00CD5E5C">
            <w:pPr>
              <w:contextualSpacing/>
              <w:jc w:val="both"/>
              <w:rPr>
                <w:rFonts w:ascii="Times New Roman" w:hAnsi="Times New Roman" w:cs="Times New Roman"/>
                <w:sz w:val="26"/>
                <w:szCs w:val="26"/>
              </w:rPr>
            </w:pPr>
            <w:r w:rsidRPr="00CD5E5C">
              <w:rPr>
                <w:rFonts w:ascii="Times New Roman" w:hAnsi="Times New Roman" w:cs="Times New Roman"/>
                <w:sz w:val="26"/>
                <w:szCs w:val="26"/>
              </w:rPr>
              <w:t>- педагог-организатор</w:t>
            </w:r>
          </w:p>
        </w:tc>
        <w:tc>
          <w:tcPr>
            <w:tcW w:w="4388" w:type="dxa"/>
          </w:tcPr>
          <w:p w14:paraId="176BD5C6" w14:textId="77777777" w:rsidR="006944F6" w:rsidRPr="00CD5E5C" w:rsidRDefault="006944F6" w:rsidP="00CD5E5C">
            <w:pPr>
              <w:contextualSpacing/>
              <w:jc w:val="both"/>
              <w:rPr>
                <w:rFonts w:ascii="Times New Roman" w:hAnsi="Times New Roman" w:cs="Times New Roman"/>
                <w:sz w:val="26"/>
                <w:szCs w:val="26"/>
              </w:rPr>
            </w:pPr>
            <w:r w:rsidRPr="00CD5E5C">
              <w:rPr>
                <w:rFonts w:ascii="Times New Roman" w:hAnsi="Times New Roman" w:cs="Times New Roman"/>
                <w:sz w:val="26"/>
                <w:szCs w:val="26"/>
              </w:rPr>
              <w:t>– 2,0 ставка (АППГ- 1,0 ставки)</w:t>
            </w:r>
          </w:p>
        </w:tc>
      </w:tr>
      <w:tr w:rsidR="006944F6" w:rsidRPr="00CD5E5C" w14:paraId="33BDFDBA" w14:textId="77777777" w:rsidTr="004D2417">
        <w:tc>
          <w:tcPr>
            <w:tcW w:w="4957" w:type="dxa"/>
          </w:tcPr>
          <w:p w14:paraId="32F5945F" w14:textId="77777777" w:rsidR="006944F6" w:rsidRPr="00CD5E5C" w:rsidRDefault="006944F6" w:rsidP="00CD5E5C">
            <w:pPr>
              <w:contextualSpacing/>
              <w:jc w:val="both"/>
              <w:rPr>
                <w:rFonts w:ascii="Times New Roman" w:hAnsi="Times New Roman" w:cs="Times New Roman"/>
                <w:sz w:val="26"/>
                <w:szCs w:val="26"/>
              </w:rPr>
            </w:pPr>
            <w:r w:rsidRPr="00CD5E5C">
              <w:rPr>
                <w:rFonts w:ascii="Times New Roman" w:hAnsi="Times New Roman" w:cs="Times New Roman"/>
                <w:sz w:val="26"/>
                <w:szCs w:val="26"/>
              </w:rPr>
              <w:t>- социальный педагог</w:t>
            </w:r>
          </w:p>
        </w:tc>
        <w:tc>
          <w:tcPr>
            <w:tcW w:w="4388" w:type="dxa"/>
          </w:tcPr>
          <w:p w14:paraId="1249C958" w14:textId="77777777" w:rsidR="006944F6" w:rsidRPr="00CD5E5C" w:rsidRDefault="006944F6" w:rsidP="00CD5E5C">
            <w:pPr>
              <w:contextualSpacing/>
              <w:jc w:val="both"/>
              <w:rPr>
                <w:rFonts w:ascii="Times New Roman" w:hAnsi="Times New Roman" w:cs="Times New Roman"/>
                <w:sz w:val="26"/>
                <w:szCs w:val="26"/>
              </w:rPr>
            </w:pPr>
            <w:r w:rsidRPr="00CD5E5C">
              <w:rPr>
                <w:rFonts w:ascii="Times New Roman" w:hAnsi="Times New Roman" w:cs="Times New Roman"/>
                <w:sz w:val="26"/>
                <w:szCs w:val="26"/>
              </w:rPr>
              <w:t>– 1,0 ставки (АППГ- 2 ставки)</w:t>
            </w:r>
          </w:p>
        </w:tc>
      </w:tr>
      <w:tr w:rsidR="006944F6" w:rsidRPr="00CD5E5C" w14:paraId="4D1ACF69" w14:textId="77777777" w:rsidTr="004D2417">
        <w:tc>
          <w:tcPr>
            <w:tcW w:w="4957" w:type="dxa"/>
          </w:tcPr>
          <w:p w14:paraId="1ABB8A5C" w14:textId="77777777" w:rsidR="006944F6" w:rsidRPr="00CD5E5C" w:rsidRDefault="006944F6" w:rsidP="00CD5E5C">
            <w:pPr>
              <w:contextualSpacing/>
              <w:jc w:val="both"/>
              <w:rPr>
                <w:rFonts w:ascii="Times New Roman" w:hAnsi="Times New Roman" w:cs="Times New Roman"/>
                <w:sz w:val="26"/>
                <w:szCs w:val="26"/>
              </w:rPr>
            </w:pPr>
            <w:r w:rsidRPr="00CD5E5C">
              <w:rPr>
                <w:rFonts w:ascii="Times New Roman" w:hAnsi="Times New Roman" w:cs="Times New Roman"/>
                <w:sz w:val="26"/>
                <w:szCs w:val="26"/>
              </w:rPr>
              <w:t>- воспитатель</w:t>
            </w:r>
          </w:p>
        </w:tc>
        <w:tc>
          <w:tcPr>
            <w:tcW w:w="4388" w:type="dxa"/>
          </w:tcPr>
          <w:p w14:paraId="27B7B155" w14:textId="77777777" w:rsidR="006944F6" w:rsidRPr="00CD5E5C" w:rsidRDefault="006944F6" w:rsidP="00CD5E5C">
            <w:pPr>
              <w:contextualSpacing/>
              <w:jc w:val="both"/>
              <w:rPr>
                <w:rFonts w:ascii="Times New Roman" w:hAnsi="Times New Roman" w:cs="Times New Roman"/>
                <w:sz w:val="26"/>
                <w:szCs w:val="26"/>
              </w:rPr>
            </w:pPr>
            <w:r w:rsidRPr="00CD5E5C">
              <w:rPr>
                <w:rFonts w:ascii="Times New Roman" w:hAnsi="Times New Roman" w:cs="Times New Roman"/>
                <w:sz w:val="26"/>
                <w:szCs w:val="26"/>
              </w:rPr>
              <w:t>- 6,0 ставки (АППГ- 3,0 ставки)</w:t>
            </w:r>
          </w:p>
        </w:tc>
      </w:tr>
      <w:tr w:rsidR="006944F6" w:rsidRPr="00CD5E5C" w14:paraId="7BCE17F8" w14:textId="77777777" w:rsidTr="004D2417">
        <w:tc>
          <w:tcPr>
            <w:tcW w:w="9345" w:type="dxa"/>
            <w:gridSpan w:val="2"/>
          </w:tcPr>
          <w:p w14:paraId="1893DE91" w14:textId="77777777" w:rsidR="006944F6" w:rsidRPr="00CD5E5C" w:rsidRDefault="006944F6" w:rsidP="00CD5E5C">
            <w:pPr>
              <w:contextualSpacing/>
              <w:jc w:val="right"/>
              <w:rPr>
                <w:rFonts w:ascii="Times New Roman" w:hAnsi="Times New Roman" w:cs="Times New Roman"/>
                <w:sz w:val="26"/>
                <w:szCs w:val="26"/>
              </w:rPr>
            </w:pPr>
            <w:r w:rsidRPr="00CD5E5C">
              <w:rPr>
                <w:rFonts w:ascii="Times New Roman" w:hAnsi="Times New Roman" w:cs="Times New Roman"/>
                <w:sz w:val="26"/>
                <w:szCs w:val="26"/>
              </w:rPr>
              <w:lastRenderedPageBreak/>
              <w:t>Итого: 44,6 ставки (АППГ – 53,25 ставки)</w:t>
            </w:r>
          </w:p>
        </w:tc>
      </w:tr>
    </w:tbl>
    <w:p w14:paraId="2C7A873F" w14:textId="77777777" w:rsidR="006944F6" w:rsidRPr="00CD5E5C" w:rsidRDefault="006944F6" w:rsidP="00CD5E5C">
      <w:pPr>
        <w:spacing w:after="0" w:line="240" w:lineRule="auto"/>
        <w:ind w:firstLine="680"/>
        <w:contextualSpacing/>
        <w:jc w:val="both"/>
        <w:rPr>
          <w:rFonts w:ascii="Times New Roman" w:hAnsi="Times New Roman" w:cs="Times New Roman"/>
          <w:sz w:val="26"/>
          <w:szCs w:val="26"/>
        </w:rPr>
      </w:pPr>
      <w:r w:rsidRPr="00CD5E5C">
        <w:rPr>
          <w:rFonts w:ascii="Times New Roman" w:hAnsi="Times New Roman" w:cs="Times New Roman"/>
          <w:sz w:val="26"/>
          <w:szCs w:val="26"/>
        </w:rPr>
        <w:t xml:space="preserve">Должность педагога-психолога по штату предусмотрена в 7-ми из 9-ти существующих школ и составляет 8,0 штатных единиц. По состоянию на 01.01.2025 обеспеченность педагогами-психологами составляет 85%. </w:t>
      </w:r>
    </w:p>
    <w:p w14:paraId="73A342FE" w14:textId="77777777" w:rsidR="006944F6" w:rsidRPr="00CD5E5C" w:rsidRDefault="006944F6" w:rsidP="00CD5E5C">
      <w:pPr>
        <w:tabs>
          <w:tab w:val="left" w:pos="567"/>
          <w:tab w:val="left" w:pos="709"/>
        </w:tabs>
        <w:autoSpaceDE w:val="0"/>
        <w:autoSpaceDN w:val="0"/>
        <w:adjustRightInd w:val="0"/>
        <w:spacing w:after="0" w:line="240" w:lineRule="auto"/>
        <w:ind w:firstLine="851"/>
        <w:jc w:val="both"/>
        <w:rPr>
          <w:rFonts w:ascii="Times New Roman" w:hAnsi="Times New Roman" w:cs="Times New Roman"/>
          <w:sz w:val="26"/>
          <w:szCs w:val="26"/>
        </w:rPr>
      </w:pPr>
      <w:r w:rsidRPr="00CD5E5C">
        <w:rPr>
          <w:rFonts w:ascii="Times New Roman" w:hAnsi="Times New Roman" w:cs="Times New Roman"/>
          <w:sz w:val="26"/>
          <w:szCs w:val="26"/>
        </w:rPr>
        <w:t xml:space="preserve">Полностью обеспечены данными специалистами 5 школ. В одной школе потребность закрыта работой педагогов в формате совмещения и совместительства. Вакантна 1,0 ставка. </w:t>
      </w:r>
    </w:p>
    <w:p w14:paraId="594DF293" w14:textId="77777777" w:rsidR="006944F6" w:rsidRPr="00CD5E5C" w:rsidRDefault="006944F6" w:rsidP="00CD5E5C">
      <w:pPr>
        <w:spacing w:after="0" w:line="240" w:lineRule="auto"/>
        <w:ind w:firstLine="680"/>
        <w:contextualSpacing/>
        <w:jc w:val="both"/>
        <w:rPr>
          <w:rFonts w:ascii="Times New Roman" w:hAnsi="Times New Roman" w:cs="Times New Roman"/>
          <w:sz w:val="26"/>
          <w:szCs w:val="26"/>
        </w:rPr>
      </w:pPr>
      <w:r w:rsidRPr="00CD5E5C">
        <w:rPr>
          <w:rFonts w:ascii="Times New Roman" w:hAnsi="Times New Roman" w:cs="Times New Roman"/>
          <w:sz w:val="26"/>
          <w:szCs w:val="26"/>
        </w:rPr>
        <w:t xml:space="preserve">Должность социального педагога по штату предусмотрена в 7-ми из 9-ти существующих школ и составляет 7,5 штатных единиц. По состоянию на 01.01.2025 обеспеченность социальными педагогами составляет 74%. </w:t>
      </w:r>
    </w:p>
    <w:p w14:paraId="1E5FC540" w14:textId="77777777" w:rsidR="006944F6" w:rsidRPr="00CD5E5C" w:rsidRDefault="006944F6" w:rsidP="00CD5E5C">
      <w:pPr>
        <w:autoSpaceDE w:val="0"/>
        <w:autoSpaceDN w:val="0"/>
        <w:adjustRightInd w:val="0"/>
        <w:spacing w:after="0" w:line="240" w:lineRule="auto"/>
        <w:ind w:firstLine="851"/>
        <w:jc w:val="both"/>
        <w:rPr>
          <w:rFonts w:ascii="Times New Roman" w:hAnsi="Times New Roman" w:cs="Times New Roman"/>
          <w:sz w:val="26"/>
          <w:szCs w:val="26"/>
        </w:rPr>
      </w:pPr>
      <w:r w:rsidRPr="00CD5E5C">
        <w:rPr>
          <w:rFonts w:ascii="Times New Roman" w:hAnsi="Times New Roman" w:cs="Times New Roman"/>
          <w:sz w:val="26"/>
          <w:szCs w:val="26"/>
        </w:rPr>
        <w:t xml:space="preserve">Полностью обеспечены социальными педагогами 3 школы. В 3-х школах потребность закрыта работой педагогов в формате совмещения и совместительства. В одной школе социальный педагог отсутствует. Вакантны 3,0 ставки. </w:t>
      </w:r>
    </w:p>
    <w:p w14:paraId="5B1EE58A" w14:textId="77777777" w:rsidR="006944F6" w:rsidRPr="00CD5E5C" w:rsidRDefault="006944F6" w:rsidP="00CD5E5C">
      <w:pPr>
        <w:spacing w:after="0" w:line="240" w:lineRule="auto"/>
        <w:ind w:firstLine="709"/>
        <w:contextualSpacing/>
        <w:jc w:val="both"/>
        <w:rPr>
          <w:rFonts w:ascii="Times New Roman" w:hAnsi="Times New Roman" w:cs="Times New Roman"/>
          <w:sz w:val="26"/>
          <w:szCs w:val="26"/>
        </w:rPr>
      </w:pPr>
      <w:r w:rsidRPr="00CD5E5C">
        <w:rPr>
          <w:rFonts w:ascii="Times New Roman" w:hAnsi="Times New Roman" w:cs="Times New Roman"/>
          <w:sz w:val="26"/>
          <w:szCs w:val="26"/>
        </w:rPr>
        <w:t>- За период 2023-2025 гг. обеспеченность учреждений дополнительного образования педкадрами составила: в 2023 году – 87%, в 2024 году – 82%, в 2025 году – 82%.</w:t>
      </w:r>
    </w:p>
    <w:p w14:paraId="4B58CF4D" w14:textId="77777777" w:rsidR="006944F6" w:rsidRPr="00CD5E5C" w:rsidRDefault="006944F6" w:rsidP="00CD5E5C">
      <w:pPr>
        <w:spacing w:after="0" w:line="240" w:lineRule="auto"/>
        <w:ind w:firstLine="709"/>
        <w:contextualSpacing/>
        <w:jc w:val="both"/>
        <w:rPr>
          <w:rFonts w:ascii="Times New Roman" w:hAnsi="Times New Roman" w:cs="Times New Roman"/>
          <w:sz w:val="26"/>
          <w:szCs w:val="26"/>
        </w:rPr>
      </w:pPr>
      <w:r w:rsidRPr="00CD5E5C">
        <w:rPr>
          <w:rFonts w:ascii="Times New Roman" w:hAnsi="Times New Roman" w:cs="Times New Roman"/>
          <w:sz w:val="26"/>
          <w:szCs w:val="26"/>
        </w:rPr>
        <w:t>Для решения кадровой проблемы руководители в основном привлекают педагогических работников из других образовательных организаций по форме совместительства. Также проблема решается путем совмещения вакантных должностей внутри самой организации. Общий процент внутренних и внешних совместителей в 2025 году составил 12% от общей потребности педагогических работников.</w:t>
      </w:r>
    </w:p>
    <w:p w14:paraId="29159397" w14:textId="77777777" w:rsidR="006944F6" w:rsidRPr="00CD5E5C" w:rsidRDefault="006944F6" w:rsidP="00CD5E5C">
      <w:pPr>
        <w:pStyle w:val="af"/>
        <w:tabs>
          <w:tab w:val="left" w:pos="2596"/>
        </w:tabs>
        <w:spacing w:before="0" w:beforeAutospacing="0" w:after="0" w:afterAutospacing="0"/>
        <w:jc w:val="both"/>
        <w:rPr>
          <w:sz w:val="26"/>
          <w:szCs w:val="26"/>
        </w:rPr>
      </w:pPr>
    </w:p>
    <w:p w14:paraId="3BCBE0CC" w14:textId="77777777" w:rsidR="006944F6" w:rsidRPr="00CD5E5C" w:rsidRDefault="006944F6">
      <w:pPr>
        <w:pStyle w:val="af"/>
        <w:numPr>
          <w:ilvl w:val="0"/>
          <w:numId w:val="14"/>
        </w:numPr>
        <w:spacing w:before="0" w:beforeAutospacing="0" w:after="0" w:afterAutospacing="0"/>
        <w:jc w:val="center"/>
        <w:rPr>
          <w:b/>
          <w:sz w:val="26"/>
          <w:szCs w:val="26"/>
          <w:u w:val="single"/>
        </w:rPr>
      </w:pPr>
      <w:r w:rsidRPr="00CD5E5C">
        <w:rPr>
          <w:b/>
          <w:sz w:val="26"/>
          <w:szCs w:val="26"/>
          <w:u w:val="single"/>
        </w:rPr>
        <w:t xml:space="preserve">Сведения о степени реализации мероприятий муниципальной программы с указанием контрольных точек, фактических сроков их исполнения, а также причин </w:t>
      </w:r>
      <w:proofErr w:type="gramStart"/>
      <w:r w:rsidRPr="00CD5E5C">
        <w:rPr>
          <w:b/>
          <w:sz w:val="26"/>
          <w:szCs w:val="26"/>
          <w:u w:val="single"/>
        </w:rPr>
        <w:t>не достижения</w:t>
      </w:r>
      <w:proofErr w:type="gramEnd"/>
      <w:r w:rsidRPr="00CD5E5C">
        <w:rPr>
          <w:b/>
          <w:sz w:val="26"/>
          <w:szCs w:val="26"/>
          <w:u w:val="single"/>
        </w:rPr>
        <w:t xml:space="preserve"> запланированных результатов</w:t>
      </w:r>
    </w:p>
    <w:p w14:paraId="177BBCE4" w14:textId="77777777" w:rsidR="006944F6" w:rsidRPr="00CD5E5C" w:rsidRDefault="006944F6" w:rsidP="00CD5E5C">
      <w:pPr>
        <w:pStyle w:val="af"/>
        <w:spacing w:before="0" w:beforeAutospacing="0" w:after="0" w:afterAutospacing="0"/>
        <w:ind w:left="900"/>
        <w:jc w:val="both"/>
        <w:rPr>
          <w:sz w:val="26"/>
          <w:szCs w:val="26"/>
        </w:rPr>
      </w:pPr>
    </w:p>
    <w:tbl>
      <w:tblPr>
        <w:tblW w:w="9493" w:type="dxa"/>
        <w:tblInd w:w="113" w:type="dxa"/>
        <w:tblLayout w:type="fixed"/>
        <w:tblLook w:val="04A0" w:firstRow="1" w:lastRow="0" w:firstColumn="1" w:lastColumn="0" w:noHBand="0" w:noVBand="1"/>
      </w:tblPr>
      <w:tblGrid>
        <w:gridCol w:w="4106"/>
        <w:gridCol w:w="1701"/>
        <w:gridCol w:w="1985"/>
        <w:gridCol w:w="1701"/>
      </w:tblGrid>
      <w:tr w:rsidR="006944F6" w:rsidRPr="00CD5E5C" w14:paraId="005B3CBC" w14:textId="77777777" w:rsidTr="004D2417">
        <w:trPr>
          <w:trHeight w:val="945"/>
        </w:trPr>
        <w:tc>
          <w:tcPr>
            <w:tcW w:w="4106" w:type="dxa"/>
            <w:tcBorders>
              <w:top w:val="single" w:sz="4" w:space="0" w:color="auto"/>
              <w:left w:val="single" w:sz="4" w:space="0" w:color="auto"/>
              <w:bottom w:val="single" w:sz="4" w:space="0" w:color="auto"/>
              <w:right w:val="single" w:sz="4" w:space="0" w:color="auto"/>
            </w:tcBorders>
            <w:vAlign w:val="center"/>
            <w:hideMark/>
          </w:tcPr>
          <w:p w14:paraId="010A34F3" w14:textId="77777777" w:rsidR="006944F6" w:rsidRPr="00CD5E5C" w:rsidRDefault="006944F6" w:rsidP="00CD5E5C">
            <w:pPr>
              <w:spacing w:after="0" w:line="240" w:lineRule="auto"/>
              <w:jc w:val="center"/>
              <w:rPr>
                <w:rFonts w:ascii="Times New Roman" w:eastAsia="Times New Roman" w:hAnsi="Times New Roman" w:cs="Times New Roman"/>
                <w:b/>
                <w:bCs/>
                <w:color w:val="000000"/>
                <w:sz w:val="26"/>
                <w:szCs w:val="26"/>
              </w:rPr>
            </w:pPr>
            <w:r w:rsidRPr="00CD5E5C">
              <w:rPr>
                <w:rFonts w:ascii="Times New Roman" w:eastAsia="Times New Roman" w:hAnsi="Times New Roman" w:cs="Times New Roman"/>
                <w:b/>
                <w:bCs/>
                <w:color w:val="000000"/>
                <w:sz w:val="26"/>
                <w:szCs w:val="26"/>
              </w:rPr>
              <w:t>Задача/мероприятие (результат)/контрольная точка</w:t>
            </w:r>
          </w:p>
        </w:tc>
        <w:tc>
          <w:tcPr>
            <w:tcW w:w="1701" w:type="dxa"/>
            <w:tcBorders>
              <w:top w:val="single" w:sz="4" w:space="0" w:color="auto"/>
              <w:left w:val="nil"/>
              <w:bottom w:val="single" w:sz="4" w:space="0" w:color="auto"/>
              <w:right w:val="single" w:sz="4" w:space="0" w:color="auto"/>
            </w:tcBorders>
            <w:vAlign w:val="center"/>
            <w:hideMark/>
          </w:tcPr>
          <w:p w14:paraId="7F9DF1A4"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Дата наступления контрольной точки</w:t>
            </w:r>
          </w:p>
        </w:tc>
        <w:tc>
          <w:tcPr>
            <w:tcW w:w="1985" w:type="dxa"/>
            <w:tcBorders>
              <w:top w:val="single" w:sz="4" w:space="0" w:color="auto"/>
              <w:left w:val="nil"/>
              <w:bottom w:val="single" w:sz="4" w:space="0" w:color="auto"/>
              <w:right w:val="single" w:sz="4" w:space="0" w:color="auto"/>
            </w:tcBorders>
            <w:vAlign w:val="center"/>
            <w:hideMark/>
          </w:tcPr>
          <w:p w14:paraId="694C1697"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Фактические сроки исполнения в 2025 году</w:t>
            </w:r>
          </w:p>
        </w:tc>
        <w:tc>
          <w:tcPr>
            <w:tcW w:w="1701" w:type="dxa"/>
            <w:tcBorders>
              <w:top w:val="single" w:sz="4" w:space="0" w:color="auto"/>
              <w:left w:val="nil"/>
              <w:bottom w:val="single" w:sz="4" w:space="0" w:color="auto"/>
              <w:right w:val="single" w:sz="4" w:space="0" w:color="auto"/>
            </w:tcBorders>
            <w:vAlign w:val="center"/>
            <w:hideMark/>
          </w:tcPr>
          <w:p w14:paraId="270B8788"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Причины недостижения</w:t>
            </w:r>
          </w:p>
        </w:tc>
      </w:tr>
      <w:tr w:rsidR="006944F6" w:rsidRPr="00CD5E5C" w14:paraId="6F6DAF39" w14:textId="77777777" w:rsidTr="004D2417">
        <w:trPr>
          <w:trHeight w:val="300"/>
        </w:trPr>
        <w:tc>
          <w:tcPr>
            <w:tcW w:w="9493" w:type="dxa"/>
            <w:gridSpan w:val="4"/>
            <w:tcBorders>
              <w:top w:val="single" w:sz="4" w:space="0" w:color="auto"/>
              <w:left w:val="single" w:sz="4" w:space="0" w:color="auto"/>
              <w:bottom w:val="single" w:sz="4" w:space="0" w:color="auto"/>
              <w:right w:val="single" w:sz="4" w:space="0" w:color="auto"/>
            </w:tcBorders>
            <w:vAlign w:val="center"/>
            <w:hideMark/>
          </w:tcPr>
          <w:p w14:paraId="4735A0FC"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b/>
                <w:bCs/>
                <w:i/>
                <w:iCs/>
                <w:color w:val="000000"/>
                <w:sz w:val="26"/>
                <w:szCs w:val="26"/>
              </w:rPr>
              <w:t>Приложение 2</w:t>
            </w:r>
            <w:r w:rsidRPr="00CD5E5C">
              <w:rPr>
                <w:rFonts w:ascii="Times New Roman" w:eastAsia="Times New Roman" w:hAnsi="Times New Roman" w:cs="Times New Roman"/>
                <w:color w:val="000000"/>
                <w:sz w:val="26"/>
                <w:szCs w:val="26"/>
              </w:rPr>
              <w:t>. Муниципальный проект «</w:t>
            </w:r>
            <w:r w:rsidRPr="00CD5E5C">
              <w:rPr>
                <w:rFonts w:ascii="Times New Roman" w:eastAsia="Times New Roman" w:hAnsi="Times New Roman" w:cs="Times New Roman"/>
                <w:b/>
                <w:bCs/>
                <w:color w:val="000000"/>
                <w:sz w:val="26"/>
                <w:szCs w:val="26"/>
              </w:rPr>
              <w:t>Предоставление жилых помещений детям-сиротам и детям, находящимся под опекой</w:t>
            </w:r>
            <w:r w:rsidRPr="00CD5E5C">
              <w:rPr>
                <w:rFonts w:ascii="Times New Roman" w:eastAsia="Times New Roman" w:hAnsi="Times New Roman" w:cs="Times New Roman"/>
                <w:color w:val="000000"/>
                <w:sz w:val="26"/>
                <w:szCs w:val="26"/>
              </w:rPr>
              <w:t>»</w:t>
            </w:r>
          </w:p>
        </w:tc>
      </w:tr>
      <w:tr w:rsidR="006944F6" w:rsidRPr="00CD5E5C" w14:paraId="01C16F65" w14:textId="77777777" w:rsidTr="004D2417">
        <w:trPr>
          <w:trHeight w:val="1575"/>
        </w:trPr>
        <w:tc>
          <w:tcPr>
            <w:tcW w:w="4106" w:type="dxa"/>
            <w:tcBorders>
              <w:top w:val="nil"/>
              <w:left w:val="single" w:sz="4" w:space="0" w:color="auto"/>
              <w:bottom w:val="single" w:sz="4" w:space="0" w:color="auto"/>
              <w:right w:val="single" w:sz="4" w:space="0" w:color="auto"/>
            </w:tcBorders>
            <w:vAlign w:val="center"/>
            <w:hideMark/>
          </w:tcPr>
          <w:p w14:paraId="5DE81777"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(К1): Включение в списки детей-сирот и детей, оставшихся без попечения родителей, и достигшие 23 лет, которые подлежат обеспечению жилыми помещениями на территории Углегорского муниципального округа Сахалинской области в текущем году</w:t>
            </w:r>
          </w:p>
        </w:tc>
        <w:tc>
          <w:tcPr>
            <w:tcW w:w="1701" w:type="dxa"/>
            <w:tcBorders>
              <w:top w:val="nil"/>
              <w:left w:val="nil"/>
              <w:bottom w:val="single" w:sz="4" w:space="0" w:color="auto"/>
              <w:right w:val="single" w:sz="4" w:space="0" w:color="auto"/>
            </w:tcBorders>
            <w:vAlign w:val="center"/>
            <w:hideMark/>
          </w:tcPr>
          <w:p w14:paraId="2BD91084"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30 декабря</w:t>
            </w:r>
          </w:p>
        </w:tc>
        <w:tc>
          <w:tcPr>
            <w:tcW w:w="1985" w:type="dxa"/>
            <w:tcBorders>
              <w:top w:val="nil"/>
              <w:left w:val="nil"/>
              <w:bottom w:val="single" w:sz="4" w:space="0" w:color="auto"/>
              <w:right w:val="single" w:sz="4" w:space="0" w:color="auto"/>
            </w:tcBorders>
            <w:vAlign w:val="center"/>
            <w:hideMark/>
          </w:tcPr>
          <w:p w14:paraId="415B5B17"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30 декабря</w:t>
            </w:r>
          </w:p>
        </w:tc>
        <w:tc>
          <w:tcPr>
            <w:tcW w:w="1701" w:type="dxa"/>
            <w:tcBorders>
              <w:top w:val="nil"/>
              <w:left w:val="nil"/>
              <w:bottom w:val="single" w:sz="4" w:space="0" w:color="auto"/>
              <w:right w:val="single" w:sz="4" w:space="0" w:color="auto"/>
            </w:tcBorders>
            <w:vAlign w:val="center"/>
            <w:hideMark/>
          </w:tcPr>
          <w:p w14:paraId="68C2519A"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2C37E2AF" w14:textId="77777777" w:rsidTr="004D2417">
        <w:trPr>
          <w:trHeight w:val="1575"/>
        </w:trPr>
        <w:tc>
          <w:tcPr>
            <w:tcW w:w="4106" w:type="dxa"/>
            <w:tcBorders>
              <w:top w:val="nil"/>
              <w:left w:val="single" w:sz="4" w:space="0" w:color="auto"/>
              <w:bottom w:val="single" w:sz="4" w:space="0" w:color="auto"/>
              <w:right w:val="single" w:sz="4" w:space="0" w:color="auto"/>
            </w:tcBorders>
            <w:hideMark/>
          </w:tcPr>
          <w:p w14:paraId="74DB1F20"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lastRenderedPageBreak/>
              <w:t>Контрольная точка (К2): Приобретение жилых помещений и передача их детям сиротам и детям, оставшимся без попечения родителей, и достигших 23 лет</w:t>
            </w:r>
          </w:p>
        </w:tc>
        <w:tc>
          <w:tcPr>
            <w:tcW w:w="1701" w:type="dxa"/>
            <w:tcBorders>
              <w:top w:val="nil"/>
              <w:left w:val="nil"/>
              <w:bottom w:val="single" w:sz="4" w:space="0" w:color="auto"/>
              <w:right w:val="single" w:sz="4" w:space="0" w:color="auto"/>
            </w:tcBorders>
            <w:vAlign w:val="center"/>
            <w:hideMark/>
          </w:tcPr>
          <w:p w14:paraId="1545F9A1"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Ежегодно по мере приобретения жилых помещений</w:t>
            </w:r>
          </w:p>
        </w:tc>
        <w:tc>
          <w:tcPr>
            <w:tcW w:w="1985" w:type="dxa"/>
            <w:tcBorders>
              <w:top w:val="nil"/>
              <w:left w:val="nil"/>
              <w:bottom w:val="single" w:sz="4" w:space="0" w:color="auto"/>
              <w:right w:val="single" w:sz="4" w:space="0" w:color="auto"/>
            </w:tcBorders>
            <w:vAlign w:val="center"/>
            <w:hideMark/>
          </w:tcPr>
          <w:p w14:paraId="3886485E"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02.04.2025 (1), 13.05.2025 (2), 10.09.2025 (3), 09.12.2025 (2)</w:t>
            </w:r>
          </w:p>
        </w:tc>
        <w:tc>
          <w:tcPr>
            <w:tcW w:w="1701" w:type="dxa"/>
            <w:tcBorders>
              <w:top w:val="nil"/>
              <w:left w:val="nil"/>
              <w:bottom w:val="single" w:sz="4" w:space="0" w:color="auto"/>
              <w:right w:val="single" w:sz="4" w:space="0" w:color="auto"/>
            </w:tcBorders>
            <w:vAlign w:val="center"/>
            <w:hideMark/>
          </w:tcPr>
          <w:p w14:paraId="1292FE71"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5AAA8666" w14:textId="77777777" w:rsidTr="004D2417">
        <w:trPr>
          <w:trHeight w:val="300"/>
        </w:trPr>
        <w:tc>
          <w:tcPr>
            <w:tcW w:w="9493" w:type="dxa"/>
            <w:gridSpan w:val="4"/>
            <w:tcBorders>
              <w:top w:val="single" w:sz="4" w:space="0" w:color="auto"/>
              <w:left w:val="single" w:sz="4" w:space="0" w:color="auto"/>
              <w:bottom w:val="single" w:sz="4" w:space="0" w:color="auto"/>
              <w:right w:val="single" w:sz="4" w:space="0" w:color="auto"/>
            </w:tcBorders>
            <w:vAlign w:val="center"/>
            <w:hideMark/>
          </w:tcPr>
          <w:p w14:paraId="77001ECD"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b/>
                <w:bCs/>
                <w:i/>
                <w:iCs/>
                <w:color w:val="000000"/>
                <w:sz w:val="26"/>
                <w:szCs w:val="26"/>
              </w:rPr>
              <w:t>Приложение 3</w:t>
            </w:r>
            <w:r w:rsidRPr="00CD5E5C">
              <w:rPr>
                <w:rFonts w:ascii="Times New Roman" w:eastAsia="Times New Roman" w:hAnsi="Times New Roman" w:cs="Times New Roman"/>
                <w:color w:val="000000"/>
                <w:sz w:val="26"/>
                <w:szCs w:val="26"/>
              </w:rPr>
              <w:t>. Муниципальный проект «</w:t>
            </w:r>
            <w:r w:rsidRPr="00CD5E5C">
              <w:rPr>
                <w:rFonts w:ascii="Times New Roman" w:eastAsia="Times New Roman" w:hAnsi="Times New Roman" w:cs="Times New Roman"/>
                <w:b/>
                <w:bCs/>
                <w:color w:val="000000"/>
                <w:sz w:val="26"/>
                <w:szCs w:val="26"/>
              </w:rPr>
              <w:t>Реализация Федерального проекта «Все лучшее детям»</w:t>
            </w:r>
            <w:r w:rsidRPr="00CD5E5C">
              <w:rPr>
                <w:rFonts w:ascii="Times New Roman" w:eastAsia="Times New Roman" w:hAnsi="Times New Roman" w:cs="Times New Roman"/>
                <w:color w:val="000000"/>
                <w:sz w:val="26"/>
                <w:szCs w:val="26"/>
              </w:rPr>
              <w:t>», в том числе:</w:t>
            </w:r>
          </w:p>
        </w:tc>
      </w:tr>
      <w:tr w:rsidR="006944F6" w:rsidRPr="00CD5E5C" w14:paraId="45A210D9" w14:textId="77777777" w:rsidTr="004D2417">
        <w:trPr>
          <w:trHeight w:val="900"/>
        </w:trPr>
        <w:tc>
          <w:tcPr>
            <w:tcW w:w="4106" w:type="dxa"/>
            <w:tcBorders>
              <w:top w:val="nil"/>
              <w:left w:val="single" w:sz="4" w:space="0" w:color="auto"/>
              <w:bottom w:val="single" w:sz="4" w:space="0" w:color="auto"/>
              <w:right w:val="single" w:sz="4" w:space="0" w:color="auto"/>
            </w:tcBorders>
            <w:vAlign w:val="center"/>
            <w:hideMark/>
          </w:tcPr>
          <w:p w14:paraId="5AF2CE7F"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(К1): заключено соглашение с министерством образования Сахалинской области о предоставлении субсидии в рамках мероприятий по модернизации школьных систем образования</w:t>
            </w:r>
          </w:p>
        </w:tc>
        <w:tc>
          <w:tcPr>
            <w:tcW w:w="1701" w:type="dxa"/>
            <w:tcBorders>
              <w:top w:val="nil"/>
              <w:left w:val="nil"/>
              <w:bottom w:val="single" w:sz="4" w:space="0" w:color="auto"/>
              <w:right w:val="single" w:sz="4" w:space="0" w:color="auto"/>
            </w:tcBorders>
            <w:vAlign w:val="center"/>
            <w:hideMark/>
          </w:tcPr>
          <w:p w14:paraId="2FE8B701"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15.02.2025</w:t>
            </w:r>
          </w:p>
        </w:tc>
        <w:tc>
          <w:tcPr>
            <w:tcW w:w="1985" w:type="dxa"/>
            <w:tcBorders>
              <w:top w:val="nil"/>
              <w:left w:val="nil"/>
              <w:bottom w:val="single" w:sz="4" w:space="0" w:color="auto"/>
              <w:right w:val="single" w:sz="4" w:space="0" w:color="auto"/>
            </w:tcBorders>
            <w:vAlign w:val="center"/>
            <w:hideMark/>
          </w:tcPr>
          <w:p w14:paraId="0DC1652D"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15.02.2025</w:t>
            </w:r>
          </w:p>
        </w:tc>
        <w:tc>
          <w:tcPr>
            <w:tcW w:w="1701" w:type="dxa"/>
            <w:tcBorders>
              <w:top w:val="nil"/>
              <w:left w:val="nil"/>
              <w:bottom w:val="single" w:sz="4" w:space="0" w:color="auto"/>
              <w:right w:val="single" w:sz="4" w:space="0" w:color="auto"/>
            </w:tcBorders>
            <w:vAlign w:val="center"/>
            <w:hideMark/>
          </w:tcPr>
          <w:p w14:paraId="4F533195"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581D071D" w14:textId="77777777" w:rsidTr="004D2417">
        <w:trPr>
          <w:trHeight w:val="900"/>
        </w:trPr>
        <w:tc>
          <w:tcPr>
            <w:tcW w:w="4106" w:type="dxa"/>
            <w:tcBorders>
              <w:top w:val="nil"/>
              <w:left w:val="single" w:sz="4" w:space="0" w:color="auto"/>
              <w:bottom w:val="single" w:sz="4" w:space="0" w:color="auto"/>
              <w:right w:val="single" w:sz="4" w:space="0" w:color="auto"/>
            </w:tcBorders>
            <w:vAlign w:val="center"/>
            <w:hideMark/>
          </w:tcPr>
          <w:p w14:paraId="756D2800"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(К2): подана заявка на предоставление субсидии из областного бюджета в целях обеспечения реализации результата в 2026 году в рамках мероприятий по модернизации школьных систем образования</w:t>
            </w:r>
          </w:p>
        </w:tc>
        <w:tc>
          <w:tcPr>
            <w:tcW w:w="1701" w:type="dxa"/>
            <w:tcBorders>
              <w:top w:val="nil"/>
              <w:left w:val="nil"/>
              <w:bottom w:val="single" w:sz="4" w:space="0" w:color="auto"/>
              <w:right w:val="single" w:sz="4" w:space="0" w:color="auto"/>
            </w:tcBorders>
            <w:vAlign w:val="center"/>
            <w:hideMark/>
          </w:tcPr>
          <w:p w14:paraId="77A479AA"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01.07.2025</w:t>
            </w:r>
          </w:p>
        </w:tc>
        <w:tc>
          <w:tcPr>
            <w:tcW w:w="1985" w:type="dxa"/>
            <w:tcBorders>
              <w:top w:val="nil"/>
              <w:left w:val="nil"/>
              <w:bottom w:val="single" w:sz="4" w:space="0" w:color="auto"/>
              <w:right w:val="single" w:sz="4" w:space="0" w:color="auto"/>
            </w:tcBorders>
            <w:vAlign w:val="center"/>
            <w:hideMark/>
          </w:tcPr>
          <w:p w14:paraId="7BDC5DB9"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01.07.2025</w:t>
            </w:r>
          </w:p>
        </w:tc>
        <w:tc>
          <w:tcPr>
            <w:tcW w:w="1701" w:type="dxa"/>
            <w:tcBorders>
              <w:top w:val="nil"/>
              <w:left w:val="nil"/>
              <w:bottom w:val="single" w:sz="4" w:space="0" w:color="auto"/>
              <w:right w:val="single" w:sz="4" w:space="0" w:color="auto"/>
            </w:tcBorders>
            <w:vAlign w:val="center"/>
            <w:hideMark/>
          </w:tcPr>
          <w:p w14:paraId="500482DC"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2BEF423A" w14:textId="77777777" w:rsidTr="004D2417">
        <w:trPr>
          <w:trHeight w:val="900"/>
        </w:trPr>
        <w:tc>
          <w:tcPr>
            <w:tcW w:w="4106" w:type="dxa"/>
            <w:tcBorders>
              <w:top w:val="nil"/>
              <w:left w:val="single" w:sz="4" w:space="0" w:color="auto"/>
              <w:bottom w:val="single" w:sz="4" w:space="0" w:color="auto"/>
              <w:right w:val="single" w:sz="4" w:space="0" w:color="auto"/>
            </w:tcBorders>
            <w:vAlign w:val="center"/>
            <w:hideMark/>
          </w:tcPr>
          <w:p w14:paraId="6CA6D187"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(К3): получены денежные средства в целях достижения результата в 2026 году в рамках мероприятий по модернизации школьных систем образования</w:t>
            </w:r>
          </w:p>
        </w:tc>
        <w:tc>
          <w:tcPr>
            <w:tcW w:w="1701" w:type="dxa"/>
            <w:tcBorders>
              <w:top w:val="nil"/>
              <w:left w:val="nil"/>
              <w:bottom w:val="single" w:sz="4" w:space="0" w:color="auto"/>
              <w:right w:val="single" w:sz="4" w:space="0" w:color="auto"/>
            </w:tcBorders>
            <w:vAlign w:val="center"/>
            <w:hideMark/>
          </w:tcPr>
          <w:p w14:paraId="56C11AC2"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29.12.2025</w:t>
            </w:r>
          </w:p>
        </w:tc>
        <w:tc>
          <w:tcPr>
            <w:tcW w:w="1985" w:type="dxa"/>
            <w:tcBorders>
              <w:top w:val="nil"/>
              <w:left w:val="nil"/>
              <w:bottom w:val="single" w:sz="4" w:space="0" w:color="auto"/>
              <w:right w:val="single" w:sz="4" w:space="0" w:color="auto"/>
            </w:tcBorders>
            <w:vAlign w:val="center"/>
            <w:hideMark/>
          </w:tcPr>
          <w:p w14:paraId="492C61E9"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29.12.2025</w:t>
            </w:r>
          </w:p>
        </w:tc>
        <w:tc>
          <w:tcPr>
            <w:tcW w:w="1701" w:type="dxa"/>
            <w:tcBorders>
              <w:top w:val="nil"/>
              <w:left w:val="nil"/>
              <w:bottom w:val="single" w:sz="4" w:space="0" w:color="auto"/>
              <w:right w:val="single" w:sz="4" w:space="0" w:color="auto"/>
            </w:tcBorders>
            <w:vAlign w:val="center"/>
            <w:hideMark/>
          </w:tcPr>
          <w:p w14:paraId="46B514E4"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401F63D2" w14:textId="77777777" w:rsidTr="004D2417">
        <w:trPr>
          <w:trHeight w:val="1200"/>
        </w:trPr>
        <w:tc>
          <w:tcPr>
            <w:tcW w:w="4106" w:type="dxa"/>
            <w:tcBorders>
              <w:top w:val="nil"/>
              <w:left w:val="single" w:sz="4" w:space="0" w:color="auto"/>
              <w:bottom w:val="single" w:sz="4" w:space="0" w:color="auto"/>
              <w:right w:val="single" w:sz="4" w:space="0" w:color="auto"/>
            </w:tcBorders>
            <w:vAlign w:val="center"/>
            <w:hideMark/>
          </w:tcPr>
          <w:p w14:paraId="14CC64EB"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(К1): заключено соглашение с министерством образования Сахалинской области о предоставлении субсидии в рамках мероприятия по оснащению предметных кабинетов средствами обучения и воспитания</w:t>
            </w:r>
          </w:p>
        </w:tc>
        <w:tc>
          <w:tcPr>
            <w:tcW w:w="1701" w:type="dxa"/>
            <w:tcBorders>
              <w:top w:val="nil"/>
              <w:left w:val="nil"/>
              <w:bottom w:val="single" w:sz="4" w:space="0" w:color="auto"/>
              <w:right w:val="single" w:sz="4" w:space="0" w:color="auto"/>
            </w:tcBorders>
            <w:vAlign w:val="center"/>
            <w:hideMark/>
          </w:tcPr>
          <w:p w14:paraId="0048478B"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15.02.2025</w:t>
            </w:r>
          </w:p>
        </w:tc>
        <w:tc>
          <w:tcPr>
            <w:tcW w:w="1985" w:type="dxa"/>
            <w:tcBorders>
              <w:top w:val="nil"/>
              <w:left w:val="nil"/>
              <w:bottom w:val="single" w:sz="4" w:space="0" w:color="auto"/>
              <w:right w:val="single" w:sz="4" w:space="0" w:color="auto"/>
            </w:tcBorders>
            <w:vAlign w:val="center"/>
            <w:hideMark/>
          </w:tcPr>
          <w:p w14:paraId="6FED4D80"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15.02.2025</w:t>
            </w:r>
          </w:p>
        </w:tc>
        <w:tc>
          <w:tcPr>
            <w:tcW w:w="1701" w:type="dxa"/>
            <w:tcBorders>
              <w:top w:val="nil"/>
              <w:left w:val="nil"/>
              <w:bottom w:val="single" w:sz="4" w:space="0" w:color="auto"/>
              <w:right w:val="single" w:sz="4" w:space="0" w:color="auto"/>
            </w:tcBorders>
            <w:vAlign w:val="center"/>
            <w:hideMark/>
          </w:tcPr>
          <w:p w14:paraId="7DC31591"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56C6ABA0" w14:textId="77777777" w:rsidTr="004D2417">
        <w:trPr>
          <w:trHeight w:val="1200"/>
        </w:trPr>
        <w:tc>
          <w:tcPr>
            <w:tcW w:w="4106" w:type="dxa"/>
            <w:tcBorders>
              <w:top w:val="nil"/>
              <w:left w:val="single" w:sz="4" w:space="0" w:color="auto"/>
              <w:bottom w:val="single" w:sz="4" w:space="0" w:color="auto"/>
              <w:right w:val="single" w:sz="4" w:space="0" w:color="auto"/>
            </w:tcBorders>
            <w:vAlign w:val="center"/>
            <w:hideMark/>
          </w:tcPr>
          <w:p w14:paraId="0F454AC8"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(К2): подана заявка на предоставление субсидии из областного бюджета в целях обеспечения реализации результата в 2026 году в рамках мероприятия по оснащению предметных кабинетов средствами обучения и воспитания</w:t>
            </w:r>
          </w:p>
        </w:tc>
        <w:tc>
          <w:tcPr>
            <w:tcW w:w="1701" w:type="dxa"/>
            <w:tcBorders>
              <w:top w:val="nil"/>
              <w:left w:val="nil"/>
              <w:bottom w:val="single" w:sz="4" w:space="0" w:color="auto"/>
              <w:right w:val="single" w:sz="4" w:space="0" w:color="auto"/>
            </w:tcBorders>
            <w:vAlign w:val="center"/>
            <w:hideMark/>
          </w:tcPr>
          <w:p w14:paraId="705285D0"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01.07.2025</w:t>
            </w:r>
          </w:p>
        </w:tc>
        <w:tc>
          <w:tcPr>
            <w:tcW w:w="1985" w:type="dxa"/>
            <w:tcBorders>
              <w:top w:val="nil"/>
              <w:left w:val="nil"/>
              <w:bottom w:val="single" w:sz="4" w:space="0" w:color="auto"/>
              <w:right w:val="single" w:sz="4" w:space="0" w:color="auto"/>
            </w:tcBorders>
            <w:vAlign w:val="center"/>
            <w:hideMark/>
          </w:tcPr>
          <w:p w14:paraId="28E46E61"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01.07.2025</w:t>
            </w:r>
          </w:p>
        </w:tc>
        <w:tc>
          <w:tcPr>
            <w:tcW w:w="1701" w:type="dxa"/>
            <w:tcBorders>
              <w:top w:val="nil"/>
              <w:left w:val="nil"/>
              <w:bottom w:val="single" w:sz="4" w:space="0" w:color="auto"/>
              <w:right w:val="single" w:sz="4" w:space="0" w:color="auto"/>
            </w:tcBorders>
            <w:vAlign w:val="center"/>
            <w:hideMark/>
          </w:tcPr>
          <w:p w14:paraId="5E6B55C7"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563BD011" w14:textId="77777777" w:rsidTr="004D2417">
        <w:trPr>
          <w:trHeight w:val="300"/>
        </w:trPr>
        <w:tc>
          <w:tcPr>
            <w:tcW w:w="9493" w:type="dxa"/>
            <w:gridSpan w:val="4"/>
            <w:tcBorders>
              <w:top w:val="single" w:sz="4" w:space="0" w:color="auto"/>
              <w:left w:val="single" w:sz="4" w:space="0" w:color="auto"/>
              <w:bottom w:val="single" w:sz="4" w:space="0" w:color="auto"/>
              <w:right w:val="single" w:sz="4" w:space="0" w:color="auto"/>
            </w:tcBorders>
            <w:vAlign w:val="center"/>
            <w:hideMark/>
          </w:tcPr>
          <w:p w14:paraId="1EB30E64"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b/>
                <w:bCs/>
                <w:i/>
                <w:iCs/>
                <w:color w:val="000000"/>
                <w:sz w:val="26"/>
                <w:szCs w:val="26"/>
              </w:rPr>
              <w:t>Приложение 4</w:t>
            </w:r>
            <w:r w:rsidRPr="00CD5E5C">
              <w:rPr>
                <w:rFonts w:ascii="Times New Roman" w:eastAsia="Times New Roman" w:hAnsi="Times New Roman" w:cs="Times New Roman"/>
                <w:color w:val="000000"/>
                <w:sz w:val="26"/>
                <w:szCs w:val="26"/>
              </w:rPr>
              <w:t>. Комплекс процессных мероприятий «</w:t>
            </w:r>
            <w:r w:rsidRPr="00CD5E5C">
              <w:rPr>
                <w:rFonts w:ascii="Times New Roman" w:eastAsia="Times New Roman" w:hAnsi="Times New Roman" w:cs="Times New Roman"/>
                <w:b/>
                <w:bCs/>
                <w:color w:val="000000"/>
                <w:sz w:val="26"/>
                <w:szCs w:val="26"/>
              </w:rPr>
              <w:t>Укрепление материально-технической базы образовательных организаций</w:t>
            </w:r>
            <w:r w:rsidRPr="00CD5E5C">
              <w:rPr>
                <w:rFonts w:ascii="Times New Roman" w:eastAsia="Times New Roman" w:hAnsi="Times New Roman" w:cs="Times New Roman"/>
                <w:color w:val="000000"/>
                <w:sz w:val="26"/>
                <w:szCs w:val="26"/>
              </w:rPr>
              <w:t>», в том числе:</w:t>
            </w:r>
          </w:p>
        </w:tc>
      </w:tr>
      <w:tr w:rsidR="006944F6" w:rsidRPr="00CD5E5C" w14:paraId="16B32AE7" w14:textId="77777777" w:rsidTr="004D2417">
        <w:trPr>
          <w:trHeight w:val="1335"/>
        </w:trPr>
        <w:tc>
          <w:tcPr>
            <w:tcW w:w="4106" w:type="dxa"/>
            <w:tcBorders>
              <w:top w:val="nil"/>
              <w:left w:val="single" w:sz="4" w:space="0" w:color="auto"/>
              <w:bottom w:val="single" w:sz="4" w:space="0" w:color="auto"/>
              <w:right w:val="single" w:sz="4" w:space="0" w:color="auto"/>
            </w:tcBorders>
            <w:hideMark/>
          </w:tcPr>
          <w:p w14:paraId="4FAA0FCA"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lastRenderedPageBreak/>
              <w:t>Контрольная точка (К1): заключено соглашение с министерством образования Сахалинской области о предоставлении субсидии в рамках мероприятия "Укрепление материально-технической базы дошкольных образовательных учреждений"</w:t>
            </w:r>
          </w:p>
        </w:tc>
        <w:tc>
          <w:tcPr>
            <w:tcW w:w="1701" w:type="dxa"/>
            <w:tcBorders>
              <w:top w:val="nil"/>
              <w:left w:val="nil"/>
              <w:bottom w:val="single" w:sz="4" w:space="0" w:color="auto"/>
              <w:right w:val="single" w:sz="4" w:space="0" w:color="auto"/>
            </w:tcBorders>
            <w:vAlign w:val="center"/>
            <w:hideMark/>
          </w:tcPr>
          <w:p w14:paraId="4A2C9CA3"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15.02.2025</w:t>
            </w:r>
          </w:p>
        </w:tc>
        <w:tc>
          <w:tcPr>
            <w:tcW w:w="1985" w:type="dxa"/>
            <w:tcBorders>
              <w:top w:val="nil"/>
              <w:left w:val="nil"/>
              <w:bottom w:val="single" w:sz="4" w:space="0" w:color="auto"/>
              <w:right w:val="single" w:sz="4" w:space="0" w:color="auto"/>
            </w:tcBorders>
            <w:vAlign w:val="center"/>
            <w:hideMark/>
          </w:tcPr>
          <w:p w14:paraId="2C81F467"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Мероприятия "Укрепление материально-технической базы дошкольных образовательных учреждений" не реализовывались</w:t>
            </w:r>
          </w:p>
        </w:tc>
        <w:tc>
          <w:tcPr>
            <w:tcW w:w="1701" w:type="dxa"/>
            <w:tcBorders>
              <w:top w:val="nil"/>
              <w:left w:val="nil"/>
              <w:bottom w:val="single" w:sz="4" w:space="0" w:color="auto"/>
              <w:right w:val="single" w:sz="4" w:space="0" w:color="auto"/>
            </w:tcBorders>
            <w:vAlign w:val="center"/>
            <w:hideMark/>
          </w:tcPr>
          <w:p w14:paraId="1089EF6F"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Отсутствие финансовых средств в программе на 2025 год</w:t>
            </w:r>
          </w:p>
        </w:tc>
      </w:tr>
      <w:tr w:rsidR="006944F6" w:rsidRPr="00CD5E5C" w14:paraId="14FDE1EF" w14:textId="77777777" w:rsidTr="004D2417">
        <w:trPr>
          <w:trHeight w:val="1260"/>
        </w:trPr>
        <w:tc>
          <w:tcPr>
            <w:tcW w:w="4106" w:type="dxa"/>
            <w:tcBorders>
              <w:top w:val="nil"/>
              <w:left w:val="single" w:sz="4" w:space="0" w:color="auto"/>
              <w:bottom w:val="single" w:sz="4" w:space="0" w:color="auto"/>
              <w:right w:val="single" w:sz="4" w:space="0" w:color="auto"/>
            </w:tcBorders>
            <w:hideMark/>
          </w:tcPr>
          <w:p w14:paraId="72818E85"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(К2): проведен мониторинг заключенных муниципальных контрактов в рамках мероприятия "Укрепление материально-технической базы дошкольных образовательных учреждений"</w:t>
            </w:r>
          </w:p>
        </w:tc>
        <w:tc>
          <w:tcPr>
            <w:tcW w:w="1701" w:type="dxa"/>
            <w:tcBorders>
              <w:top w:val="nil"/>
              <w:left w:val="nil"/>
              <w:bottom w:val="single" w:sz="4" w:space="0" w:color="auto"/>
              <w:right w:val="single" w:sz="4" w:space="0" w:color="auto"/>
            </w:tcBorders>
            <w:vAlign w:val="center"/>
            <w:hideMark/>
          </w:tcPr>
          <w:p w14:paraId="6F4583C4"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01.07.2025</w:t>
            </w:r>
          </w:p>
        </w:tc>
        <w:tc>
          <w:tcPr>
            <w:tcW w:w="1985" w:type="dxa"/>
            <w:tcBorders>
              <w:top w:val="nil"/>
              <w:left w:val="nil"/>
              <w:bottom w:val="single" w:sz="4" w:space="0" w:color="auto"/>
              <w:right w:val="single" w:sz="4" w:space="0" w:color="auto"/>
            </w:tcBorders>
            <w:vAlign w:val="center"/>
          </w:tcPr>
          <w:p w14:paraId="58DCF55B"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Мероприятия "Укрепление материально-технической базы дошкольных образовательных учреждений" не реализовывались</w:t>
            </w:r>
          </w:p>
        </w:tc>
        <w:tc>
          <w:tcPr>
            <w:tcW w:w="1701" w:type="dxa"/>
            <w:tcBorders>
              <w:top w:val="nil"/>
              <w:left w:val="nil"/>
              <w:bottom w:val="single" w:sz="4" w:space="0" w:color="auto"/>
              <w:right w:val="single" w:sz="4" w:space="0" w:color="auto"/>
            </w:tcBorders>
            <w:hideMark/>
          </w:tcPr>
          <w:p w14:paraId="2FBD8757" w14:textId="77777777" w:rsidR="006944F6" w:rsidRPr="00CD5E5C" w:rsidRDefault="006944F6" w:rsidP="00CD5E5C">
            <w:pPr>
              <w:spacing w:line="240" w:lineRule="auto"/>
              <w:jc w:val="center"/>
              <w:rPr>
                <w:sz w:val="26"/>
                <w:szCs w:val="26"/>
              </w:rPr>
            </w:pPr>
            <w:r w:rsidRPr="00CD5E5C">
              <w:rPr>
                <w:rFonts w:ascii="Times New Roman" w:eastAsia="Times New Roman" w:hAnsi="Times New Roman" w:cs="Times New Roman"/>
                <w:color w:val="000000"/>
                <w:sz w:val="26"/>
                <w:szCs w:val="26"/>
              </w:rPr>
              <w:t>Отсутствие финансовых средств в программе на 2025 год</w:t>
            </w:r>
          </w:p>
        </w:tc>
      </w:tr>
      <w:tr w:rsidR="006944F6" w:rsidRPr="00CD5E5C" w14:paraId="6CE37AD1" w14:textId="77777777" w:rsidTr="004D2417">
        <w:trPr>
          <w:trHeight w:val="1260"/>
        </w:trPr>
        <w:tc>
          <w:tcPr>
            <w:tcW w:w="4106" w:type="dxa"/>
            <w:tcBorders>
              <w:top w:val="nil"/>
              <w:left w:val="single" w:sz="4" w:space="0" w:color="auto"/>
              <w:bottom w:val="single" w:sz="4" w:space="0" w:color="auto"/>
              <w:right w:val="single" w:sz="4" w:space="0" w:color="auto"/>
            </w:tcBorders>
            <w:hideMark/>
          </w:tcPr>
          <w:p w14:paraId="6AD152AE"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(К3): проведен мониторинг заключенных муниципальных контрактов в рамках мероприятия "Укрепление материально-технической базы дошкольных образовательных учреждений"</w:t>
            </w:r>
          </w:p>
        </w:tc>
        <w:tc>
          <w:tcPr>
            <w:tcW w:w="1701" w:type="dxa"/>
            <w:tcBorders>
              <w:top w:val="nil"/>
              <w:left w:val="nil"/>
              <w:bottom w:val="single" w:sz="4" w:space="0" w:color="auto"/>
              <w:right w:val="single" w:sz="4" w:space="0" w:color="auto"/>
            </w:tcBorders>
            <w:vAlign w:val="center"/>
            <w:hideMark/>
          </w:tcPr>
          <w:p w14:paraId="7B5DDAA3"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01.11.2025</w:t>
            </w:r>
          </w:p>
        </w:tc>
        <w:tc>
          <w:tcPr>
            <w:tcW w:w="1985" w:type="dxa"/>
            <w:tcBorders>
              <w:top w:val="nil"/>
              <w:left w:val="nil"/>
              <w:bottom w:val="single" w:sz="4" w:space="0" w:color="auto"/>
              <w:right w:val="single" w:sz="4" w:space="0" w:color="auto"/>
            </w:tcBorders>
            <w:vAlign w:val="center"/>
          </w:tcPr>
          <w:p w14:paraId="5A99A21D"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Мероприятия "Укрепление материально-технической базы дошкольных образовательных учреждений" не реализовывались</w:t>
            </w:r>
          </w:p>
        </w:tc>
        <w:tc>
          <w:tcPr>
            <w:tcW w:w="1701" w:type="dxa"/>
            <w:tcBorders>
              <w:top w:val="nil"/>
              <w:left w:val="nil"/>
              <w:bottom w:val="single" w:sz="4" w:space="0" w:color="auto"/>
              <w:right w:val="single" w:sz="4" w:space="0" w:color="auto"/>
            </w:tcBorders>
            <w:hideMark/>
          </w:tcPr>
          <w:p w14:paraId="52ED18F6" w14:textId="77777777" w:rsidR="006944F6" w:rsidRPr="00CD5E5C" w:rsidRDefault="006944F6" w:rsidP="00CD5E5C">
            <w:pPr>
              <w:spacing w:line="240" w:lineRule="auto"/>
              <w:jc w:val="center"/>
              <w:rPr>
                <w:sz w:val="26"/>
                <w:szCs w:val="26"/>
              </w:rPr>
            </w:pPr>
            <w:r w:rsidRPr="00CD5E5C">
              <w:rPr>
                <w:rFonts w:ascii="Times New Roman" w:eastAsia="Times New Roman" w:hAnsi="Times New Roman" w:cs="Times New Roman"/>
                <w:color w:val="000000"/>
                <w:sz w:val="26"/>
                <w:szCs w:val="26"/>
              </w:rPr>
              <w:t>Отсутствие финансовых средств в программе на 2025 год</w:t>
            </w:r>
          </w:p>
        </w:tc>
      </w:tr>
      <w:tr w:rsidR="006944F6" w:rsidRPr="00CD5E5C" w14:paraId="041811AB" w14:textId="77777777" w:rsidTr="004D2417">
        <w:trPr>
          <w:trHeight w:val="1260"/>
        </w:trPr>
        <w:tc>
          <w:tcPr>
            <w:tcW w:w="4106" w:type="dxa"/>
            <w:tcBorders>
              <w:top w:val="nil"/>
              <w:left w:val="single" w:sz="4" w:space="0" w:color="auto"/>
              <w:bottom w:val="single" w:sz="4" w:space="0" w:color="auto"/>
              <w:right w:val="single" w:sz="4" w:space="0" w:color="auto"/>
            </w:tcBorders>
            <w:vAlign w:val="center"/>
            <w:hideMark/>
          </w:tcPr>
          <w:p w14:paraId="6DEBA1E1"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(К4): проведен мониторинг заключенных муниципальных контрактов в рамках мероприятия "Укрепление материально-технической базы дошкольных образовательных учреждений"</w:t>
            </w:r>
          </w:p>
        </w:tc>
        <w:tc>
          <w:tcPr>
            <w:tcW w:w="1701" w:type="dxa"/>
            <w:tcBorders>
              <w:top w:val="nil"/>
              <w:left w:val="nil"/>
              <w:bottom w:val="single" w:sz="4" w:space="0" w:color="auto"/>
              <w:right w:val="single" w:sz="4" w:space="0" w:color="auto"/>
            </w:tcBorders>
            <w:vAlign w:val="center"/>
            <w:hideMark/>
          </w:tcPr>
          <w:p w14:paraId="03AE1B9E"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25.12.2025</w:t>
            </w:r>
          </w:p>
        </w:tc>
        <w:tc>
          <w:tcPr>
            <w:tcW w:w="1985" w:type="dxa"/>
            <w:tcBorders>
              <w:top w:val="nil"/>
              <w:left w:val="nil"/>
              <w:bottom w:val="single" w:sz="4" w:space="0" w:color="auto"/>
              <w:right w:val="single" w:sz="4" w:space="0" w:color="auto"/>
            </w:tcBorders>
            <w:vAlign w:val="center"/>
          </w:tcPr>
          <w:p w14:paraId="49663F02"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Мероприятия "Укрепление материально-технической базы дошкольных образовательных учреждений" не реализовывались</w:t>
            </w:r>
          </w:p>
        </w:tc>
        <w:tc>
          <w:tcPr>
            <w:tcW w:w="1701" w:type="dxa"/>
            <w:tcBorders>
              <w:top w:val="nil"/>
              <w:left w:val="nil"/>
              <w:bottom w:val="single" w:sz="4" w:space="0" w:color="auto"/>
              <w:right w:val="single" w:sz="4" w:space="0" w:color="auto"/>
            </w:tcBorders>
            <w:hideMark/>
          </w:tcPr>
          <w:p w14:paraId="728C1BEC" w14:textId="77777777" w:rsidR="006944F6" w:rsidRPr="00CD5E5C" w:rsidRDefault="006944F6" w:rsidP="00CD5E5C">
            <w:pPr>
              <w:spacing w:line="240" w:lineRule="auto"/>
              <w:jc w:val="center"/>
              <w:rPr>
                <w:sz w:val="26"/>
                <w:szCs w:val="26"/>
              </w:rPr>
            </w:pPr>
            <w:r w:rsidRPr="00CD5E5C">
              <w:rPr>
                <w:rFonts w:ascii="Times New Roman" w:eastAsia="Times New Roman" w:hAnsi="Times New Roman" w:cs="Times New Roman"/>
                <w:color w:val="000000"/>
                <w:sz w:val="26"/>
                <w:szCs w:val="26"/>
              </w:rPr>
              <w:t>Отсутствие финансовых средств в программе на 2025 год</w:t>
            </w:r>
          </w:p>
        </w:tc>
      </w:tr>
      <w:tr w:rsidR="006944F6" w:rsidRPr="00CD5E5C" w14:paraId="7917849D" w14:textId="77777777" w:rsidTr="004D2417">
        <w:trPr>
          <w:trHeight w:val="1320"/>
        </w:trPr>
        <w:tc>
          <w:tcPr>
            <w:tcW w:w="4106" w:type="dxa"/>
            <w:tcBorders>
              <w:top w:val="nil"/>
              <w:left w:val="single" w:sz="4" w:space="0" w:color="auto"/>
              <w:bottom w:val="single" w:sz="4" w:space="0" w:color="auto"/>
              <w:right w:val="single" w:sz="4" w:space="0" w:color="auto"/>
            </w:tcBorders>
            <w:hideMark/>
          </w:tcPr>
          <w:p w14:paraId="2A6A7403"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lastRenderedPageBreak/>
              <w:t>Контрольная точка (К1): заключено соглашение с министерством образования Сахалинской области о предоставлении субсидии в рамках мероприятия "Укрепление материально-технической базы общеобразовательных учреждений"</w:t>
            </w:r>
          </w:p>
        </w:tc>
        <w:tc>
          <w:tcPr>
            <w:tcW w:w="1701" w:type="dxa"/>
            <w:tcBorders>
              <w:top w:val="nil"/>
              <w:left w:val="nil"/>
              <w:bottom w:val="single" w:sz="4" w:space="0" w:color="auto"/>
              <w:right w:val="single" w:sz="4" w:space="0" w:color="auto"/>
            </w:tcBorders>
            <w:vAlign w:val="center"/>
            <w:hideMark/>
          </w:tcPr>
          <w:p w14:paraId="50F154FB"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15.02.2025</w:t>
            </w:r>
          </w:p>
        </w:tc>
        <w:tc>
          <w:tcPr>
            <w:tcW w:w="1985" w:type="dxa"/>
            <w:tcBorders>
              <w:top w:val="nil"/>
              <w:left w:val="nil"/>
              <w:bottom w:val="single" w:sz="4" w:space="0" w:color="auto"/>
              <w:right w:val="single" w:sz="4" w:space="0" w:color="auto"/>
            </w:tcBorders>
            <w:vAlign w:val="center"/>
            <w:hideMark/>
          </w:tcPr>
          <w:p w14:paraId="5555FC5F"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15.02.2025</w:t>
            </w:r>
          </w:p>
        </w:tc>
        <w:tc>
          <w:tcPr>
            <w:tcW w:w="1701" w:type="dxa"/>
            <w:tcBorders>
              <w:top w:val="nil"/>
              <w:left w:val="nil"/>
              <w:bottom w:val="single" w:sz="4" w:space="0" w:color="auto"/>
              <w:right w:val="single" w:sz="4" w:space="0" w:color="auto"/>
            </w:tcBorders>
            <w:vAlign w:val="center"/>
            <w:hideMark/>
          </w:tcPr>
          <w:p w14:paraId="5EBFA486"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292767EC" w14:textId="77777777" w:rsidTr="004D2417">
        <w:trPr>
          <w:trHeight w:val="945"/>
        </w:trPr>
        <w:tc>
          <w:tcPr>
            <w:tcW w:w="4106" w:type="dxa"/>
            <w:tcBorders>
              <w:top w:val="nil"/>
              <w:left w:val="single" w:sz="4" w:space="0" w:color="auto"/>
              <w:bottom w:val="single" w:sz="4" w:space="0" w:color="auto"/>
              <w:right w:val="single" w:sz="4" w:space="0" w:color="auto"/>
            </w:tcBorders>
            <w:hideMark/>
          </w:tcPr>
          <w:p w14:paraId="1647765F"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(К2): проведен мониторинг заключенных муниципальных контрактов в рамках мероприятия "Укрепление материально-технической базы общеобразовательных учреждений"</w:t>
            </w:r>
          </w:p>
        </w:tc>
        <w:tc>
          <w:tcPr>
            <w:tcW w:w="1701" w:type="dxa"/>
            <w:tcBorders>
              <w:top w:val="nil"/>
              <w:left w:val="nil"/>
              <w:bottom w:val="single" w:sz="4" w:space="0" w:color="auto"/>
              <w:right w:val="single" w:sz="4" w:space="0" w:color="auto"/>
            </w:tcBorders>
            <w:vAlign w:val="center"/>
            <w:hideMark/>
          </w:tcPr>
          <w:p w14:paraId="4E94CD63"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01.07.2025</w:t>
            </w:r>
          </w:p>
        </w:tc>
        <w:tc>
          <w:tcPr>
            <w:tcW w:w="1985" w:type="dxa"/>
            <w:tcBorders>
              <w:top w:val="nil"/>
              <w:left w:val="nil"/>
              <w:bottom w:val="single" w:sz="4" w:space="0" w:color="auto"/>
              <w:right w:val="single" w:sz="4" w:space="0" w:color="auto"/>
            </w:tcBorders>
            <w:vAlign w:val="center"/>
            <w:hideMark/>
          </w:tcPr>
          <w:p w14:paraId="3D98359E"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01.07.2025</w:t>
            </w:r>
          </w:p>
        </w:tc>
        <w:tc>
          <w:tcPr>
            <w:tcW w:w="1701" w:type="dxa"/>
            <w:tcBorders>
              <w:top w:val="nil"/>
              <w:left w:val="nil"/>
              <w:bottom w:val="single" w:sz="4" w:space="0" w:color="auto"/>
              <w:right w:val="single" w:sz="4" w:space="0" w:color="auto"/>
            </w:tcBorders>
            <w:vAlign w:val="center"/>
            <w:hideMark/>
          </w:tcPr>
          <w:p w14:paraId="134DC265"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647B9A27" w14:textId="77777777" w:rsidTr="004D2417">
        <w:trPr>
          <w:trHeight w:val="945"/>
        </w:trPr>
        <w:tc>
          <w:tcPr>
            <w:tcW w:w="4106" w:type="dxa"/>
            <w:tcBorders>
              <w:top w:val="nil"/>
              <w:left w:val="single" w:sz="4" w:space="0" w:color="auto"/>
              <w:bottom w:val="single" w:sz="4" w:space="0" w:color="auto"/>
              <w:right w:val="single" w:sz="4" w:space="0" w:color="auto"/>
            </w:tcBorders>
            <w:hideMark/>
          </w:tcPr>
          <w:p w14:paraId="67CA8A4B"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(К3): проведен мониторинг заключенных муниципальных контрактов в рамках мероприятия "Укрепление материально-технической базы общеобразовательных учреждений"</w:t>
            </w:r>
          </w:p>
        </w:tc>
        <w:tc>
          <w:tcPr>
            <w:tcW w:w="1701" w:type="dxa"/>
            <w:tcBorders>
              <w:top w:val="nil"/>
              <w:left w:val="nil"/>
              <w:bottom w:val="single" w:sz="4" w:space="0" w:color="auto"/>
              <w:right w:val="single" w:sz="4" w:space="0" w:color="auto"/>
            </w:tcBorders>
            <w:vAlign w:val="center"/>
            <w:hideMark/>
          </w:tcPr>
          <w:p w14:paraId="60285CF9"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01.11.2025</w:t>
            </w:r>
          </w:p>
        </w:tc>
        <w:tc>
          <w:tcPr>
            <w:tcW w:w="1985" w:type="dxa"/>
            <w:tcBorders>
              <w:top w:val="nil"/>
              <w:left w:val="nil"/>
              <w:bottom w:val="single" w:sz="4" w:space="0" w:color="auto"/>
              <w:right w:val="single" w:sz="4" w:space="0" w:color="auto"/>
            </w:tcBorders>
            <w:vAlign w:val="center"/>
            <w:hideMark/>
          </w:tcPr>
          <w:p w14:paraId="0783B4B9"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01.11.2025</w:t>
            </w:r>
          </w:p>
        </w:tc>
        <w:tc>
          <w:tcPr>
            <w:tcW w:w="1701" w:type="dxa"/>
            <w:tcBorders>
              <w:top w:val="nil"/>
              <w:left w:val="nil"/>
              <w:bottom w:val="single" w:sz="4" w:space="0" w:color="auto"/>
              <w:right w:val="single" w:sz="4" w:space="0" w:color="auto"/>
            </w:tcBorders>
            <w:vAlign w:val="center"/>
            <w:hideMark/>
          </w:tcPr>
          <w:p w14:paraId="62B8BEC6"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5E3F9E4F" w14:textId="77777777" w:rsidTr="004D2417">
        <w:trPr>
          <w:trHeight w:val="945"/>
        </w:trPr>
        <w:tc>
          <w:tcPr>
            <w:tcW w:w="4106" w:type="dxa"/>
            <w:tcBorders>
              <w:top w:val="nil"/>
              <w:left w:val="single" w:sz="4" w:space="0" w:color="auto"/>
              <w:bottom w:val="single" w:sz="4" w:space="0" w:color="auto"/>
              <w:right w:val="single" w:sz="4" w:space="0" w:color="auto"/>
            </w:tcBorders>
            <w:vAlign w:val="center"/>
            <w:hideMark/>
          </w:tcPr>
          <w:p w14:paraId="74D5BD68"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(К4): проведен мониторинг заключенных муниципальных контрактов в рамках мероприятия "Укрепление материально-технической базы общеобразовательных учреждений"</w:t>
            </w:r>
          </w:p>
        </w:tc>
        <w:tc>
          <w:tcPr>
            <w:tcW w:w="1701" w:type="dxa"/>
            <w:tcBorders>
              <w:top w:val="nil"/>
              <w:left w:val="nil"/>
              <w:bottom w:val="single" w:sz="4" w:space="0" w:color="auto"/>
              <w:right w:val="single" w:sz="4" w:space="0" w:color="auto"/>
            </w:tcBorders>
            <w:vAlign w:val="center"/>
            <w:hideMark/>
          </w:tcPr>
          <w:p w14:paraId="46D0268F"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25.12.2025</w:t>
            </w:r>
          </w:p>
        </w:tc>
        <w:tc>
          <w:tcPr>
            <w:tcW w:w="1985" w:type="dxa"/>
            <w:tcBorders>
              <w:top w:val="nil"/>
              <w:left w:val="nil"/>
              <w:bottom w:val="single" w:sz="4" w:space="0" w:color="auto"/>
              <w:right w:val="single" w:sz="4" w:space="0" w:color="auto"/>
            </w:tcBorders>
            <w:vAlign w:val="center"/>
            <w:hideMark/>
          </w:tcPr>
          <w:p w14:paraId="3A640574"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25.12.2025</w:t>
            </w:r>
          </w:p>
        </w:tc>
        <w:tc>
          <w:tcPr>
            <w:tcW w:w="1701" w:type="dxa"/>
            <w:tcBorders>
              <w:top w:val="nil"/>
              <w:left w:val="nil"/>
              <w:bottom w:val="single" w:sz="4" w:space="0" w:color="auto"/>
              <w:right w:val="single" w:sz="4" w:space="0" w:color="auto"/>
            </w:tcBorders>
            <w:vAlign w:val="center"/>
            <w:hideMark/>
          </w:tcPr>
          <w:p w14:paraId="2A321440"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5A860BBD" w14:textId="77777777" w:rsidTr="004D2417">
        <w:trPr>
          <w:trHeight w:val="645"/>
        </w:trPr>
        <w:tc>
          <w:tcPr>
            <w:tcW w:w="4106" w:type="dxa"/>
            <w:tcBorders>
              <w:top w:val="nil"/>
              <w:left w:val="single" w:sz="4" w:space="0" w:color="auto"/>
              <w:bottom w:val="single" w:sz="4" w:space="0" w:color="auto"/>
              <w:right w:val="single" w:sz="4" w:space="0" w:color="auto"/>
            </w:tcBorders>
            <w:hideMark/>
          </w:tcPr>
          <w:p w14:paraId="49A92C58"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(К1): заключено соглашение с министерством образования Сахалинской области о предоставлении субсидии в рамках мероприятия "Укрепление материально-технической базы учреждений дополнительного образования"</w:t>
            </w:r>
          </w:p>
        </w:tc>
        <w:tc>
          <w:tcPr>
            <w:tcW w:w="1701" w:type="dxa"/>
            <w:tcBorders>
              <w:top w:val="nil"/>
              <w:left w:val="nil"/>
              <w:bottom w:val="single" w:sz="4" w:space="0" w:color="auto"/>
              <w:right w:val="single" w:sz="4" w:space="0" w:color="auto"/>
            </w:tcBorders>
            <w:vAlign w:val="center"/>
            <w:hideMark/>
          </w:tcPr>
          <w:p w14:paraId="7A16F82B"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15.02.2025</w:t>
            </w:r>
          </w:p>
        </w:tc>
        <w:tc>
          <w:tcPr>
            <w:tcW w:w="1985" w:type="dxa"/>
            <w:tcBorders>
              <w:top w:val="nil"/>
              <w:left w:val="nil"/>
              <w:bottom w:val="single" w:sz="4" w:space="0" w:color="auto"/>
              <w:right w:val="single" w:sz="4" w:space="0" w:color="auto"/>
            </w:tcBorders>
            <w:vAlign w:val="center"/>
          </w:tcPr>
          <w:p w14:paraId="5E3B7F68"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Мероприятия "Укрепление материально-технической базы дошкольных образовательных учреждений" не реализовывались</w:t>
            </w:r>
          </w:p>
        </w:tc>
        <w:tc>
          <w:tcPr>
            <w:tcW w:w="1701" w:type="dxa"/>
            <w:tcBorders>
              <w:top w:val="nil"/>
              <w:left w:val="nil"/>
              <w:bottom w:val="single" w:sz="4" w:space="0" w:color="auto"/>
              <w:right w:val="single" w:sz="4" w:space="0" w:color="auto"/>
            </w:tcBorders>
            <w:hideMark/>
          </w:tcPr>
          <w:p w14:paraId="2B93A74D" w14:textId="77777777" w:rsidR="006944F6" w:rsidRPr="00CD5E5C" w:rsidRDefault="006944F6" w:rsidP="00CD5E5C">
            <w:pPr>
              <w:spacing w:line="240" w:lineRule="auto"/>
              <w:jc w:val="center"/>
              <w:rPr>
                <w:sz w:val="26"/>
                <w:szCs w:val="26"/>
              </w:rPr>
            </w:pPr>
            <w:r w:rsidRPr="00CD5E5C">
              <w:rPr>
                <w:rFonts w:ascii="Times New Roman" w:eastAsia="Times New Roman" w:hAnsi="Times New Roman" w:cs="Times New Roman"/>
                <w:color w:val="000000"/>
                <w:sz w:val="26"/>
                <w:szCs w:val="26"/>
              </w:rPr>
              <w:t>Отсутствие финансовых средств в программе на 2025 год</w:t>
            </w:r>
          </w:p>
        </w:tc>
      </w:tr>
      <w:tr w:rsidR="006944F6" w:rsidRPr="00CD5E5C" w14:paraId="6757B467" w14:textId="77777777" w:rsidTr="004D2417">
        <w:trPr>
          <w:trHeight w:val="1260"/>
        </w:trPr>
        <w:tc>
          <w:tcPr>
            <w:tcW w:w="4106" w:type="dxa"/>
            <w:tcBorders>
              <w:top w:val="nil"/>
              <w:left w:val="single" w:sz="4" w:space="0" w:color="auto"/>
              <w:bottom w:val="single" w:sz="4" w:space="0" w:color="auto"/>
              <w:right w:val="single" w:sz="4" w:space="0" w:color="auto"/>
            </w:tcBorders>
            <w:hideMark/>
          </w:tcPr>
          <w:p w14:paraId="637D3889"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 xml:space="preserve">Контрольная точка (К2): проведен мониторинг заключенных муниципальных контрактов в рамках мероприятия "Укрепление материально-технической базы </w:t>
            </w:r>
            <w:r w:rsidRPr="00CD5E5C">
              <w:rPr>
                <w:rFonts w:ascii="Times New Roman" w:eastAsia="Calibri" w:hAnsi="Times New Roman" w:cs="Times New Roman"/>
                <w:color w:val="000000"/>
                <w:sz w:val="26"/>
                <w:szCs w:val="26"/>
              </w:rPr>
              <w:lastRenderedPageBreak/>
              <w:t>учреждений дополнительного образования"</w:t>
            </w:r>
          </w:p>
        </w:tc>
        <w:tc>
          <w:tcPr>
            <w:tcW w:w="1701" w:type="dxa"/>
            <w:tcBorders>
              <w:top w:val="nil"/>
              <w:left w:val="nil"/>
              <w:bottom w:val="single" w:sz="4" w:space="0" w:color="auto"/>
              <w:right w:val="single" w:sz="4" w:space="0" w:color="auto"/>
            </w:tcBorders>
            <w:vAlign w:val="center"/>
            <w:hideMark/>
          </w:tcPr>
          <w:p w14:paraId="55EEC8AB"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lastRenderedPageBreak/>
              <w:t>01.07.2025</w:t>
            </w:r>
          </w:p>
        </w:tc>
        <w:tc>
          <w:tcPr>
            <w:tcW w:w="1985" w:type="dxa"/>
            <w:tcBorders>
              <w:top w:val="nil"/>
              <w:left w:val="nil"/>
              <w:bottom w:val="single" w:sz="4" w:space="0" w:color="auto"/>
              <w:right w:val="single" w:sz="4" w:space="0" w:color="auto"/>
            </w:tcBorders>
            <w:vAlign w:val="center"/>
          </w:tcPr>
          <w:p w14:paraId="44952D59"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 xml:space="preserve">Мероприятия "Укрепление материально-технической базы дошкольных </w:t>
            </w:r>
            <w:r w:rsidRPr="00CD5E5C">
              <w:rPr>
                <w:rFonts w:ascii="Times New Roman" w:eastAsia="Calibri" w:hAnsi="Times New Roman" w:cs="Times New Roman"/>
                <w:color w:val="000000"/>
                <w:sz w:val="26"/>
                <w:szCs w:val="26"/>
              </w:rPr>
              <w:lastRenderedPageBreak/>
              <w:t>образовательных учреждений" не реализовывались</w:t>
            </w:r>
          </w:p>
        </w:tc>
        <w:tc>
          <w:tcPr>
            <w:tcW w:w="1701" w:type="dxa"/>
            <w:tcBorders>
              <w:top w:val="nil"/>
              <w:left w:val="nil"/>
              <w:bottom w:val="single" w:sz="4" w:space="0" w:color="auto"/>
              <w:right w:val="single" w:sz="4" w:space="0" w:color="auto"/>
            </w:tcBorders>
            <w:hideMark/>
          </w:tcPr>
          <w:p w14:paraId="29F99862" w14:textId="77777777" w:rsidR="006944F6" w:rsidRPr="00CD5E5C" w:rsidRDefault="006944F6" w:rsidP="00CD5E5C">
            <w:pPr>
              <w:spacing w:line="240" w:lineRule="auto"/>
              <w:jc w:val="center"/>
              <w:rPr>
                <w:sz w:val="26"/>
                <w:szCs w:val="26"/>
              </w:rPr>
            </w:pPr>
            <w:r w:rsidRPr="00CD5E5C">
              <w:rPr>
                <w:rFonts w:ascii="Times New Roman" w:eastAsia="Times New Roman" w:hAnsi="Times New Roman" w:cs="Times New Roman"/>
                <w:color w:val="000000"/>
                <w:sz w:val="26"/>
                <w:szCs w:val="26"/>
              </w:rPr>
              <w:lastRenderedPageBreak/>
              <w:t>Отсутствие финансовых средств в программе на 2025 год</w:t>
            </w:r>
          </w:p>
        </w:tc>
      </w:tr>
      <w:tr w:rsidR="006944F6" w:rsidRPr="00CD5E5C" w14:paraId="71F58CE5" w14:textId="77777777" w:rsidTr="004D2417">
        <w:trPr>
          <w:trHeight w:val="1260"/>
        </w:trPr>
        <w:tc>
          <w:tcPr>
            <w:tcW w:w="4106" w:type="dxa"/>
            <w:tcBorders>
              <w:top w:val="nil"/>
              <w:left w:val="single" w:sz="4" w:space="0" w:color="auto"/>
              <w:bottom w:val="single" w:sz="4" w:space="0" w:color="auto"/>
              <w:right w:val="single" w:sz="4" w:space="0" w:color="auto"/>
            </w:tcBorders>
            <w:hideMark/>
          </w:tcPr>
          <w:p w14:paraId="2AB0B43A"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(К3): проведен мониторинг заключенных муниципальных контрактов в рамках мероприятия "Укрепление материально-технической базы учреждений дополнительного образования"</w:t>
            </w:r>
          </w:p>
        </w:tc>
        <w:tc>
          <w:tcPr>
            <w:tcW w:w="1701" w:type="dxa"/>
            <w:tcBorders>
              <w:top w:val="nil"/>
              <w:left w:val="nil"/>
              <w:bottom w:val="single" w:sz="4" w:space="0" w:color="auto"/>
              <w:right w:val="single" w:sz="4" w:space="0" w:color="auto"/>
            </w:tcBorders>
            <w:vAlign w:val="center"/>
            <w:hideMark/>
          </w:tcPr>
          <w:p w14:paraId="57FEE29F"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01.11.2025</w:t>
            </w:r>
          </w:p>
        </w:tc>
        <w:tc>
          <w:tcPr>
            <w:tcW w:w="1985" w:type="dxa"/>
            <w:tcBorders>
              <w:top w:val="nil"/>
              <w:left w:val="nil"/>
              <w:bottom w:val="single" w:sz="4" w:space="0" w:color="auto"/>
              <w:right w:val="single" w:sz="4" w:space="0" w:color="auto"/>
            </w:tcBorders>
            <w:vAlign w:val="center"/>
          </w:tcPr>
          <w:p w14:paraId="6848C786"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Мероприятия "Укрепление материально-технической базы дошкольных образовательных учреждений" не реализовывались</w:t>
            </w:r>
          </w:p>
        </w:tc>
        <w:tc>
          <w:tcPr>
            <w:tcW w:w="1701" w:type="dxa"/>
            <w:tcBorders>
              <w:top w:val="nil"/>
              <w:left w:val="nil"/>
              <w:bottom w:val="single" w:sz="4" w:space="0" w:color="auto"/>
              <w:right w:val="single" w:sz="4" w:space="0" w:color="auto"/>
            </w:tcBorders>
            <w:hideMark/>
          </w:tcPr>
          <w:p w14:paraId="4B1B50BF" w14:textId="77777777" w:rsidR="006944F6" w:rsidRPr="00CD5E5C" w:rsidRDefault="006944F6" w:rsidP="00CD5E5C">
            <w:pPr>
              <w:spacing w:line="240" w:lineRule="auto"/>
              <w:jc w:val="center"/>
              <w:rPr>
                <w:sz w:val="26"/>
                <w:szCs w:val="26"/>
              </w:rPr>
            </w:pPr>
            <w:r w:rsidRPr="00CD5E5C">
              <w:rPr>
                <w:rFonts w:ascii="Times New Roman" w:eastAsia="Times New Roman" w:hAnsi="Times New Roman" w:cs="Times New Roman"/>
                <w:color w:val="000000"/>
                <w:sz w:val="26"/>
                <w:szCs w:val="26"/>
              </w:rPr>
              <w:t>Отсутствие финансовых средств в программе на 2025 год</w:t>
            </w:r>
          </w:p>
        </w:tc>
      </w:tr>
      <w:tr w:rsidR="006944F6" w:rsidRPr="00CD5E5C" w14:paraId="7B042035" w14:textId="77777777" w:rsidTr="004D2417">
        <w:trPr>
          <w:trHeight w:val="1260"/>
        </w:trPr>
        <w:tc>
          <w:tcPr>
            <w:tcW w:w="4106" w:type="dxa"/>
            <w:tcBorders>
              <w:top w:val="nil"/>
              <w:left w:val="single" w:sz="4" w:space="0" w:color="auto"/>
              <w:bottom w:val="single" w:sz="4" w:space="0" w:color="auto"/>
              <w:right w:val="single" w:sz="4" w:space="0" w:color="auto"/>
            </w:tcBorders>
            <w:vAlign w:val="center"/>
            <w:hideMark/>
          </w:tcPr>
          <w:p w14:paraId="742B2167"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(К4): проведен мониторинг заключенных муниципальных контрактов в рамках мероприятия "Укрепление материально-технической базы учреждений дополнительного образования"</w:t>
            </w:r>
          </w:p>
        </w:tc>
        <w:tc>
          <w:tcPr>
            <w:tcW w:w="1701" w:type="dxa"/>
            <w:tcBorders>
              <w:top w:val="nil"/>
              <w:left w:val="nil"/>
              <w:bottom w:val="single" w:sz="4" w:space="0" w:color="auto"/>
              <w:right w:val="single" w:sz="4" w:space="0" w:color="auto"/>
            </w:tcBorders>
            <w:vAlign w:val="center"/>
            <w:hideMark/>
          </w:tcPr>
          <w:p w14:paraId="35AD6222"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25.12.2025</w:t>
            </w:r>
          </w:p>
        </w:tc>
        <w:tc>
          <w:tcPr>
            <w:tcW w:w="1985" w:type="dxa"/>
            <w:tcBorders>
              <w:top w:val="nil"/>
              <w:left w:val="nil"/>
              <w:bottom w:val="single" w:sz="4" w:space="0" w:color="auto"/>
              <w:right w:val="single" w:sz="4" w:space="0" w:color="auto"/>
            </w:tcBorders>
            <w:vAlign w:val="center"/>
          </w:tcPr>
          <w:p w14:paraId="579A739D"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Мероприятия "Укрепление материально-технической базы дошкольных образовательных учреждений" не реализовывались</w:t>
            </w:r>
          </w:p>
        </w:tc>
        <w:tc>
          <w:tcPr>
            <w:tcW w:w="1701" w:type="dxa"/>
            <w:tcBorders>
              <w:top w:val="nil"/>
              <w:left w:val="nil"/>
              <w:bottom w:val="single" w:sz="4" w:space="0" w:color="auto"/>
              <w:right w:val="single" w:sz="4" w:space="0" w:color="auto"/>
            </w:tcBorders>
            <w:hideMark/>
          </w:tcPr>
          <w:p w14:paraId="5B522FE4" w14:textId="77777777" w:rsidR="006944F6" w:rsidRPr="00CD5E5C" w:rsidRDefault="006944F6" w:rsidP="00CD5E5C">
            <w:pPr>
              <w:spacing w:line="240" w:lineRule="auto"/>
              <w:jc w:val="center"/>
              <w:rPr>
                <w:sz w:val="26"/>
                <w:szCs w:val="26"/>
              </w:rPr>
            </w:pPr>
            <w:r w:rsidRPr="00CD5E5C">
              <w:rPr>
                <w:rFonts w:ascii="Times New Roman" w:eastAsia="Times New Roman" w:hAnsi="Times New Roman" w:cs="Times New Roman"/>
                <w:color w:val="000000"/>
                <w:sz w:val="26"/>
                <w:szCs w:val="26"/>
              </w:rPr>
              <w:t>Отсутствие финансовых средств в программе на 2025 год</w:t>
            </w:r>
          </w:p>
        </w:tc>
      </w:tr>
      <w:tr w:rsidR="006944F6" w:rsidRPr="00CD5E5C" w14:paraId="0C7488AD" w14:textId="77777777" w:rsidTr="004D2417">
        <w:trPr>
          <w:trHeight w:val="300"/>
        </w:trPr>
        <w:tc>
          <w:tcPr>
            <w:tcW w:w="9493" w:type="dxa"/>
            <w:gridSpan w:val="4"/>
            <w:tcBorders>
              <w:top w:val="single" w:sz="4" w:space="0" w:color="auto"/>
              <w:left w:val="single" w:sz="4" w:space="0" w:color="auto"/>
              <w:bottom w:val="single" w:sz="4" w:space="0" w:color="auto"/>
              <w:right w:val="single" w:sz="4" w:space="0" w:color="auto"/>
            </w:tcBorders>
            <w:vAlign w:val="center"/>
            <w:hideMark/>
          </w:tcPr>
          <w:p w14:paraId="68547E0C" w14:textId="77777777" w:rsidR="006944F6" w:rsidRPr="00CD5E5C" w:rsidRDefault="006944F6" w:rsidP="00CD5E5C">
            <w:pPr>
              <w:spacing w:after="0" w:line="240" w:lineRule="auto"/>
              <w:jc w:val="both"/>
              <w:rPr>
                <w:rFonts w:ascii="Times New Roman" w:eastAsia="Times New Roman" w:hAnsi="Times New Roman" w:cs="Times New Roman"/>
                <w:b/>
                <w:bCs/>
                <w:color w:val="000000"/>
                <w:sz w:val="26"/>
                <w:szCs w:val="26"/>
              </w:rPr>
            </w:pPr>
            <w:r w:rsidRPr="00CD5E5C">
              <w:rPr>
                <w:rFonts w:ascii="Times New Roman" w:eastAsia="Times New Roman" w:hAnsi="Times New Roman" w:cs="Times New Roman"/>
                <w:b/>
                <w:bCs/>
                <w:i/>
                <w:iCs/>
                <w:color w:val="000000"/>
                <w:sz w:val="26"/>
                <w:szCs w:val="26"/>
              </w:rPr>
              <w:t>Приложение 5.</w:t>
            </w:r>
            <w:r w:rsidRPr="00CD5E5C">
              <w:rPr>
                <w:rFonts w:ascii="Times New Roman" w:eastAsia="Times New Roman" w:hAnsi="Times New Roman" w:cs="Times New Roman"/>
                <w:b/>
                <w:bCs/>
                <w:color w:val="000000"/>
                <w:sz w:val="26"/>
                <w:szCs w:val="26"/>
              </w:rPr>
              <w:t xml:space="preserve"> </w:t>
            </w:r>
            <w:r w:rsidRPr="00CD5E5C">
              <w:rPr>
                <w:rFonts w:ascii="Times New Roman" w:eastAsia="Times New Roman" w:hAnsi="Times New Roman" w:cs="Times New Roman"/>
                <w:color w:val="000000"/>
                <w:sz w:val="26"/>
                <w:szCs w:val="26"/>
              </w:rPr>
              <w:t>Муниципальный проект</w:t>
            </w:r>
            <w:r w:rsidRPr="00CD5E5C">
              <w:rPr>
                <w:rFonts w:ascii="Times New Roman" w:eastAsia="Times New Roman" w:hAnsi="Times New Roman" w:cs="Times New Roman"/>
                <w:b/>
                <w:bCs/>
                <w:color w:val="000000"/>
                <w:sz w:val="26"/>
                <w:szCs w:val="26"/>
              </w:rPr>
              <w:t xml:space="preserve"> «Реализация Федерального проекта «Педагоги и наставники»»,</w:t>
            </w:r>
            <w:r w:rsidRPr="00CD5E5C">
              <w:rPr>
                <w:rFonts w:ascii="Times New Roman" w:eastAsia="Times New Roman" w:hAnsi="Times New Roman" w:cs="Times New Roman"/>
                <w:color w:val="000000"/>
                <w:sz w:val="26"/>
                <w:szCs w:val="26"/>
              </w:rPr>
              <w:t xml:space="preserve"> в том числе:</w:t>
            </w:r>
          </w:p>
        </w:tc>
      </w:tr>
      <w:tr w:rsidR="006944F6" w:rsidRPr="00CD5E5C" w14:paraId="48582E6E" w14:textId="77777777" w:rsidTr="004D2417">
        <w:trPr>
          <w:trHeight w:val="1200"/>
        </w:trPr>
        <w:tc>
          <w:tcPr>
            <w:tcW w:w="4106" w:type="dxa"/>
            <w:tcBorders>
              <w:top w:val="nil"/>
              <w:left w:val="single" w:sz="4" w:space="0" w:color="auto"/>
              <w:bottom w:val="single" w:sz="4" w:space="0" w:color="auto"/>
              <w:right w:val="single" w:sz="4" w:space="0" w:color="auto"/>
            </w:tcBorders>
            <w:vAlign w:val="center"/>
            <w:hideMark/>
          </w:tcPr>
          <w:p w14:paraId="6DAC010E"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lang w:bidi="ru-RU"/>
              </w:rPr>
              <w:t>Контрольная точка (К1):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701" w:type="dxa"/>
            <w:tcBorders>
              <w:top w:val="nil"/>
              <w:left w:val="nil"/>
              <w:bottom w:val="single" w:sz="4" w:space="0" w:color="auto"/>
              <w:right w:val="single" w:sz="4" w:space="0" w:color="auto"/>
            </w:tcBorders>
            <w:vAlign w:val="center"/>
            <w:hideMark/>
          </w:tcPr>
          <w:p w14:paraId="7AB1565E"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w:t>
            </w:r>
          </w:p>
        </w:tc>
        <w:tc>
          <w:tcPr>
            <w:tcW w:w="1985" w:type="dxa"/>
            <w:tcBorders>
              <w:top w:val="nil"/>
              <w:left w:val="nil"/>
              <w:bottom w:val="single" w:sz="4" w:space="0" w:color="auto"/>
              <w:right w:val="single" w:sz="4" w:space="0" w:color="auto"/>
            </w:tcBorders>
            <w:vAlign w:val="center"/>
            <w:hideMark/>
          </w:tcPr>
          <w:p w14:paraId="004B3DBA"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w:t>
            </w:r>
          </w:p>
        </w:tc>
        <w:tc>
          <w:tcPr>
            <w:tcW w:w="1701" w:type="dxa"/>
            <w:tcBorders>
              <w:top w:val="nil"/>
              <w:left w:val="nil"/>
              <w:bottom w:val="single" w:sz="4" w:space="0" w:color="auto"/>
              <w:right w:val="single" w:sz="4" w:space="0" w:color="auto"/>
            </w:tcBorders>
            <w:vAlign w:val="center"/>
            <w:hideMark/>
          </w:tcPr>
          <w:p w14:paraId="618BB97F"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79EAFAF1" w14:textId="77777777" w:rsidTr="004D2417">
        <w:trPr>
          <w:trHeight w:val="900"/>
        </w:trPr>
        <w:tc>
          <w:tcPr>
            <w:tcW w:w="4106" w:type="dxa"/>
            <w:tcBorders>
              <w:top w:val="nil"/>
              <w:left w:val="single" w:sz="4" w:space="0" w:color="auto"/>
              <w:bottom w:val="single" w:sz="4" w:space="0" w:color="auto"/>
              <w:right w:val="single" w:sz="4" w:space="0" w:color="auto"/>
            </w:tcBorders>
            <w:vAlign w:val="center"/>
            <w:hideMark/>
          </w:tcPr>
          <w:p w14:paraId="79FA0C65"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lang w:bidi="ru-RU"/>
              </w:rPr>
              <w:t xml:space="preserve">Контрольная точка (К1): выплаты заработной платы советникам директоров по воспитанию и взаимодействию с детскими общественными объединениями муниципальных </w:t>
            </w:r>
            <w:r w:rsidRPr="00CD5E5C">
              <w:rPr>
                <w:rFonts w:ascii="Times New Roman" w:eastAsia="Calibri" w:hAnsi="Times New Roman" w:cs="Times New Roman"/>
                <w:color w:val="000000"/>
                <w:sz w:val="26"/>
                <w:szCs w:val="26"/>
                <w:lang w:bidi="ru-RU"/>
              </w:rPr>
              <w:lastRenderedPageBreak/>
              <w:t>общеобразовательных организаций</w:t>
            </w:r>
          </w:p>
        </w:tc>
        <w:tc>
          <w:tcPr>
            <w:tcW w:w="1701" w:type="dxa"/>
            <w:tcBorders>
              <w:top w:val="nil"/>
              <w:left w:val="nil"/>
              <w:bottom w:val="single" w:sz="4" w:space="0" w:color="auto"/>
              <w:right w:val="single" w:sz="4" w:space="0" w:color="auto"/>
            </w:tcBorders>
            <w:vAlign w:val="center"/>
            <w:hideMark/>
          </w:tcPr>
          <w:p w14:paraId="08BA881D"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lastRenderedPageBreak/>
              <w:t>Ежемесячно</w:t>
            </w:r>
          </w:p>
        </w:tc>
        <w:tc>
          <w:tcPr>
            <w:tcW w:w="1985" w:type="dxa"/>
            <w:tcBorders>
              <w:top w:val="nil"/>
              <w:left w:val="nil"/>
              <w:bottom w:val="single" w:sz="4" w:space="0" w:color="auto"/>
              <w:right w:val="single" w:sz="4" w:space="0" w:color="auto"/>
            </w:tcBorders>
            <w:vAlign w:val="center"/>
            <w:hideMark/>
          </w:tcPr>
          <w:p w14:paraId="7704791A"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w:t>
            </w:r>
          </w:p>
        </w:tc>
        <w:tc>
          <w:tcPr>
            <w:tcW w:w="1701" w:type="dxa"/>
            <w:tcBorders>
              <w:top w:val="nil"/>
              <w:left w:val="nil"/>
              <w:bottom w:val="single" w:sz="4" w:space="0" w:color="auto"/>
              <w:right w:val="single" w:sz="4" w:space="0" w:color="auto"/>
            </w:tcBorders>
            <w:vAlign w:val="center"/>
            <w:hideMark/>
          </w:tcPr>
          <w:p w14:paraId="01A6DFF9"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767F1233" w14:textId="77777777" w:rsidTr="004D2417">
        <w:trPr>
          <w:trHeight w:val="900"/>
        </w:trPr>
        <w:tc>
          <w:tcPr>
            <w:tcW w:w="4106" w:type="dxa"/>
            <w:tcBorders>
              <w:top w:val="nil"/>
              <w:left w:val="single" w:sz="4" w:space="0" w:color="auto"/>
              <w:bottom w:val="single" w:sz="4" w:space="0" w:color="auto"/>
              <w:right w:val="single" w:sz="4" w:space="0" w:color="auto"/>
            </w:tcBorders>
            <w:vAlign w:val="center"/>
            <w:hideMark/>
          </w:tcPr>
          <w:p w14:paraId="46A9E530"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lang w:bidi="ru-RU"/>
              </w:rPr>
              <w:t>Контрольная точка (К1): ежемесячные выплаты вознаграждения за классное руководство педагогическим работникам муниципальных общеобразовательных организаций</w:t>
            </w:r>
          </w:p>
        </w:tc>
        <w:tc>
          <w:tcPr>
            <w:tcW w:w="1701" w:type="dxa"/>
            <w:tcBorders>
              <w:top w:val="nil"/>
              <w:left w:val="nil"/>
              <w:bottom w:val="single" w:sz="4" w:space="0" w:color="auto"/>
              <w:right w:val="single" w:sz="4" w:space="0" w:color="auto"/>
            </w:tcBorders>
            <w:vAlign w:val="center"/>
            <w:hideMark/>
          </w:tcPr>
          <w:p w14:paraId="7ECA4E8E"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w:t>
            </w:r>
          </w:p>
        </w:tc>
        <w:tc>
          <w:tcPr>
            <w:tcW w:w="1985" w:type="dxa"/>
            <w:tcBorders>
              <w:top w:val="nil"/>
              <w:left w:val="nil"/>
              <w:bottom w:val="single" w:sz="4" w:space="0" w:color="auto"/>
              <w:right w:val="single" w:sz="4" w:space="0" w:color="auto"/>
            </w:tcBorders>
            <w:vAlign w:val="center"/>
            <w:hideMark/>
          </w:tcPr>
          <w:p w14:paraId="3234A1E9"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w:t>
            </w:r>
          </w:p>
        </w:tc>
        <w:tc>
          <w:tcPr>
            <w:tcW w:w="1701" w:type="dxa"/>
            <w:tcBorders>
              <w:top w:val="nil"/>
              <w:left w:val="nil"/>
              <w:bottom w:val="single" w:sz="4" w:space="0" w:color="auto"/>
              <w:right w:val="single" w:sz="4" w:space="0" w:color="auto"/>
            </w:tcBorders>
            <w:vAlign w:val="center"/>
            <w:hideMark/>
          </w:tcPr>
          <w:p w14:paraId="28343918"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4A2C4C63" w14:textId="77777777" w:rsidTr="004D2417">
        <w:trPr>
          <w:trHeight w:val="300"/>
        </w:trPr>
        <w:tc>
          <w:tcPr>
            <w:tcW w:w="9493" w:type="dxa"/>
            <w:gridSpan w:val="4"/>
            <w:tcBorders>
              <w:top w:val="single" w:sz="4" w:space="0" w:color="auto"/>
              <w:left w:val="single" w:sz="4" w:space="0" w:color="auto"/>
              <w:bottom w:val="single" w:sz="4" w:space="0" w:color="auto"/>
              <w:right w:val="single" w:sz="4" w:space="0" w:color="auto"/>
            </w:tcBorders>
            <w:vAlign w:val="center"/>
            <w:hideMark/>
          </w:tcPr>
          <w:p w14:paraId="03EA2F7C"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b/>
                <w:bCs/>
                <w:i/>
                <w:iCs/>
                <w:color w:val="000000"/>
                <w:sz w:val="26"/>
                <w:szCs w:val="26"/>
              </w:rPr>
              <w:t>Приложение 6</w:t>
            </w:r>
            <w:r w:rsidRPr="00CD5E5C">
              <w:rPr>
                <w:rFonts w:ascii="Times New Roman" w:eastAsia="Times New Roman" w:hAnsi="Times New Roman" w:cs="Times New Roman"/>
                <w:color w:val="000000"/>
                <w:sz w:val="26"/>
                <w:szCs w:val="26"/>
              </w:rPr>
              <w:t>. Комплекс процессных мероприятий «</w:t>
            </w:r>
            <w:r w:rsidRPr="00CD5E5C">
              <w:rPr>
                <w:rFonts w:ascii="Times New Roman" w:eastAsia="Times New Roman" w:hAnsi="Times New Roman" w:cs="Times New Roman"/>
                <w:b/>
                <w:bCs/>
                <w:color w:val="000000"/>
                <w:sz w:val="26"/>
                <w:szCs w:val="26"/>
              </w:rPr>
              <w:t>Создание условий для реализации программ дошкольного образования</w:t>
            </w:r>
            <w:r w:rsidRPr="00CD5E5C">
              <w:rPr>
                <w:rFonts w:ascii="Times New Roman" w:eastAsia="Times New Roman" w:hAnsi="Times New Roman" w:cs="Times New Roman"/>
                <w:color w:val="000000"/>
                <w:sz w:val="26"/>
                <w:szCs w:val="26"/>
              </w:rPr>
              <w:t>», в том числе:</w:t>
            </w:r>
          </w:p>
        </w:tc>
      </w:tr>
      <w:tr w:rsidR="006944F6" w:rsidRPr="00CD5E5C" w14:paraId="36064CF6" w14:textId="77777777" w:rsidTr="004D2417">
        <w:trPr>
          <w:trHeight w:val="630"/>
        </w:trPr>
        <w:tc>
          <w:tcPr>
            <w:tcW w:w="4106" w:type="dxa"/>
            <w:tcBorders>
              <w:top w:val="nil"/>
              <w:left w:val="single" w:sz="4" w:space="0" w:color="auto"/>
              <w:bottom w:val="single" w:sz="4" w:space="0" w:color="auto"/>
              <w:right w:val="single" w:sz="4" w:space="0" w:color="auto"/>
            </w:tcBorders>
            <w:vAlign w:val="center"/>
            <w:hideMark/>
          </w:tcPr>
          <w:p w14:paraId="207B4F7A"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(К1): предоставлен отчет о фактических расходах в МОСО в рамках мероприятия "Организация дошкольного образования"</w:t>
            </w:r>
          </w:p>
        </w:tc>
        <w:tc>
          <w:tcPr>
            <w:tcW w:w="1701" w:type="dxa"/>
            <w:tcBorders>
              <w:top w:val="nil"/>
              <w:left w:val="nil"/>
              <w:bottom w:val="single" w:sz="4" w:space="0" w:color="auto"/>
              <w:right w:val="single" w:sz="4" w:space="0" w:color="auto"/>
            </w:tcBorders>
            <w:vAlign w:val="center"/>
            <w:hideMark/>
          </w:tcPr>
          <w:p w14:paraId="35A4C92C"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10 числа</w:t>
            </w:r>
          </w:p>
        </w:tc>
        <w:tc>
          <w:tcPr>
            <w:tcW w:w="1985" w:type="dxa"/>
            <w:tcBorders>
              <w:top w:val="nil"/>
              <w:left w:val="nil"/>
              <w:bottom w:val="single" w:sz="4" w:space="0" w:color="auto"/>
              <w:right w:val="single" w:sz="4" w:space="0" w:color="auto"/>
            </w:tcBorders>
            <w:vAlign w:val="center"/>
            <w:hideMark/>
          </w:tcPr>
          <w:p w14:paraId="0DC66C43"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10 числа</w:t>
            </w:r>
          </w:p>
        </w:tc>
        <w:tc>
          <w:tcPr>
            <w:tcW w:w="1701" w:type="dxa"/>
            <w:tcBorders>
              <w:top w:val="nil"/>
              <w:left w:val="nil"/>
              <w:bottom w:val="single" w:sz="4" w:space="0" w:color="auto"/>
              <w:right w:val="single" w:sz="4" w:space="0" w:color="auto"/>
            </w:tcBorders>
            <w:vAlign w:val="center"/>
            <w:hideMark/>
          </w:tcPr>
          <w:p w14:paraId="10340090"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16C0CB8F" w14:textId="77777777" w:rsidTr="004D2417">
        <w:trPr>
          <w:trHeight w:val="900"/>
        </w:trPr>
        <w:tc>
          <w:tcPr>
            <w:tcW w:w="4106" w:type="dxa"/>
            <w:tcBorders>
              <w:top w:val="nil"/>
              <w:left w:val="single" w:sz="4" w:space="0" w:color="auto"/>
              <w:bottom w:val="single" w:sz="4" w:space="0" w:color="auto"/>
              <w:right w:val="single" w:sz="4" w:space="0" w:color="auto"/>
            </w:tcBorders>
            <w:vAlign w:val="center"/>
            <w:hideMark/>
          </w:tcPr>
          <w:p w14:paraId="2AC33922"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(К2): перечислены денежные средства подведомственным учреждениям в рамках мероприятия "Организация дошкольного образования"</w:t>
            </w:r>
          </w:p>
        </w:tc>
        <w:tc>
          <w:tcPr>
            <w:tcW w:w="1701" w:type="dxa"/>
            <w:tcBorders>
              <w:top w:val="nil"/>
              <w:left w:val="nil"/>
              <w:bottom w:val="single" w:sz="4" w:space="0" w:color="auto"/>
              <w:right w:val="single" w:sz="4" w:space="0" w:color="auto"/>
            </w:tcBorders>
            <w:vAlign w:val="center"/>
            <w:hideMark/>
          </w:tcPr>
          <w:p w14:paraId="1E7396EF"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30 числа</w:t>
            </w:r>
          </w:p>
        </w:tc>
        <w:tc>
          <w:tcPr>
            <w:tcW w:w="1985" w:type="dxa"/>
            <w:tcBorders>
              <w:top w:val="nil"/>
              <w:left w:val="nil"/>
              <w:bottom w:val="single" w:sz="4" w:space="0" w:color="auto"/>
              <w:right w:val="single" w:sz="4" w:space="0" w:color="auto"/>
            </w:tcBorders>
            <w:vAlign w:val="center"/>
            <w:hideMark/>
          </w:tcPr>
          <w:p w14:paraId="53721089"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30 числа</w:t>
            </w:r>
          </w:p>
        </w:tc>
        <w:tc>
          <w:tcPr>
            <w:tcW w:w="1701" w:type="dxa"/>
            <w:tcBorders>
              <w:top w:val="nil"/>
              <w:left w:val="nil"/>
              <w:bottom w:val="single" w:sz="4" w:space="0" w:color="auto"/>
              <w:right w:val="single" w:sz="4" w:space="0" w:color="auto"/>
            </w:tcBorders>
            <w:vAlign w:val="center"/>
            <w:hideMark/>
          </w:tcPr>
          <w:p w14:paraId="59F13D12"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0068E202" w14:textId="77777777" w:rsidTr="004D2417">
        <w:trPr>
          <w:trHeight w:val="900"/>
        </w:trPr>
        <w:tc>
          <w:tcPr>
            <w:tcW w:w="4106" w:type="dxa"/>
            <w:tcBorders>
              <w:top w:val="nil"/>
              <w:left w:val="single" w:sz="4" w:space="0" w:color="auto"/>
              <w:bottom w:val="single" w:sz="4" w:space="0" w:color="auto"/>
              <w:right w:val="single" w:sz="4" w:space="0" w:color="auto"/>
            </w:tcBorders>
            <w:vAlign w:val="center"/>
            <w:hideMark/>
          </w:tcPr>
          <w:p w14:paraId="7D4DF5A0"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(К1): предоставлен отчет о фактических расходах в МОСО в рамках мероприятия "Повышение доступности и качества дошкольного образования"</w:t>
            </w:r>
          </w:p>
        </w:tc>
        <w:tc>
          <w:tcPr>
            <w:tcW w:w="1701" w:type="dxa"/>
            <w:tcBorders>
              <w:top w:val="nil"/>
              <w:left w:val="nil"/>
              <w:bottom w:val="single" w:sz="4" w:space="0" w:color="auto"/>
              <w:right w:val="single" w:sz="4" w:space="0" w:color="auto"/>
            </w:tcBorders>
            <w:vAlign w:val="center"/>
            <w:hideMark/>
          </w:tcPr>
          <w:p w14:paraId="32D502AC"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10 числа</w:t>
            </w:r>
          </w:p>
        </w:tc>
        <w:tc>
          <w:tcPr>
            <w:tcW w:w="1985" w:type="dxa"/>
            <w:tcBorders>
              <w:top w:val="nil"/>
              <w:left w:val="nil"/>
              <w:bottom w:val="single" w:sz="4" w:space="0" w:color="auto"/>
              <w:right w:val="single" w:sz="4" w:space="0" w:color="auto"/>
            </w:tcBorders>
            <w:vAlign w:val="center"/>
            <w:hideMark/>
          </w:tcPr>
          <w:p w14:paraId="30D44A97"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10 числа</w:t>
            </w:r>
          </w:p>
        </w:tc>
        <w:tc>
          <w:tcPr>
            <w:tcW w:w="1701" w:type="dxa"/>
            <w:tcBorders>
              <w:top w:val="nil"/>
              <w:left w:val="nil"/>
              <w:bottom w:val="single" w:sz="4" w:space="0" w:color="auto"/>
              <w:right w:val="single" w:sz="4" w:space="0" w:color="auto"/>
            </w:tcBorders>
            <w:vAlign w:val="center"/>
            <w:hideMark/>
          </w:tcPr>
          <w:p w14:paraId="5B3E4EFB"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79AEC45E" w14:textId="77777777" w:rsidTr="004D2417">
        <w:trPr>
          <w:trHeight w:val="900"/>
        </w:trPr>
        <w:tc>
          <w:tcPr>
            <w:tcW w:w="4106" w:type="dxa"/>
            <w:tcBorders>
              <w:top w:val="nil"/>
              <w:left w:val="single" w:sz="4" w:space="0" w:color="auto"/>
              <w:bottom w:val="single" w:sz="4" w:space="0" w:color="auto"/>
              <w:right w:val="single" w:sz="4" w:space="0" w:color="auto"/>
            </w:tcBorders>
            <w:vAlign w:val="center"/>
            <w:hideMark/>
          </w:tcPr>
          <w:p w14:paraId="52B30CA4"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(К2): перечислены денежные средства подведомственным учреждениям в рамках мероприятия "Повышение доступности и качества дошкольного образования"</w:t>
            </w:r>
          </w:p>
        </w:tc>
        <w:tc>
          <w:tcPr>
            <w:tcW w:w="1701" w:type="dxa"/>
            <w:tcBorders>
              <w:top w:val="nil"/>
              <w:left w:val="nil"/>
              <w:bottom w:val="single" w:sz="4" w:space="0" w:color="auto"/>
              <w:right w:val="single" w:sz="4" w:space="0" w:color="auto"/>
            </w:tcBorders>
            <w:vAlign w:val="center"/>
            <w:hideMark/>
          </w:tcPr>
          <w:p w14:paraId="39F8C5F9"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30 числа</w:t>
            </w:r>
          </w:p>
        </w:tc>
        <w:tc>
          <w:tcPr>
            <w:tcW w:w="1985" w:type="dxa"/>
            <w:tcBorders>
              <w:top w:val="nil"/>
              <w:left w:val="nil"/>
              <w:bottom w:val="single" w:sz="4" w:space="0" w:color="auto"/>
              <w:right w:val="single" w:sz="4" w:space="0" w:color="auto"/>
            </w:tcBorders>
            <w:vAlign w:val="center"/>
            <w:hideMark/>
          </w:tcPr>
          <w:p w14:paraId="17CFB3E2"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30 числа</w:t>
            </w:r>
          </w:p>
        </w:tc>
        <w:tc>
          <w:tcPr>
            <w:tcW w:w="1701" w:type="dxa"/>
            <w:tcBorders>
              <w:top w:val="nil"/>
              <w:left w:val="nil"/>
              <w:bottom w:val="single" w:sz="4" w:space="0" w:color="auto"/>
              <w:right w:val="single" w:sz="4" w:space="0" w:color="auto"/>
            </w:tcBorders>
            <w:vAlign w:val="center"/>
            <w:hideMark/>
          </w:tcPr>
          <w:p w14:paraId="16349116"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4494824A" w14:textId="77777777" w:rsidTr="004D2417">
        <w:trPr>
          <w:trHeight w:val="300"/>
        </w:trPr>
        <w:tc>
          <w:tcPr>
            <w:tcW w:w="9493" w:type="dxa"/>
            <w:gridSpan w:val="4"/>
            <w:tcBorders>
              <w:top w:val="single" w:sz="4" w:space="0" w:color="auto"/>
              <w:left w:val="single" w:sz="4" w:space="0" w:color="auto"/>
              <w:bottom w:val="single" w:sz="4" w:space="0" w:color="auto"/>
              <w:right w:val="single" w:sz="4" w:space="0" w:color="auto"/>
            </w:tcBorders>
            <w:vAlign w:val="center"/>
            <w:hideMark/>
          </w:tcPr>
          <w:p w14:paraId="40B04003"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Times New Roman" w:hAnsi="Times New Roman" w:cs="Times New Roman"/>
                <w:b/>
                <w:bCs/>
                <w:i/>
                <w:iCs/>
                <w:color w:val="000000"/>
                <w:sz w:val="26"/>
                <w:szCs w:val="26"/>
              </w:rPr>
              <w:t>Приложение 7</w:t>
            </w:r>
            <w:r w:rsidRPr="00CD5E5C">
              <w:rPr>
                <w:rFonts w:ascii="Times New Roman" w:eastAsia="Times New Roman" w:hAnsi="Times New Roman" w:cs="Times New Roman"/>
                <w:color w:val="000000"/>
                <w:sz w:val="26"/>
                <w:szCs w:val="26"/>
              </w:rPr>
              <w:t>. Комплекс процессных мероприятий «</w:t>
            </w:r>
            <w:r w:rsidRPr="00CD5E5C">
              <w:rPr>
                <w:rFonts w:ascii="Times New Roman" w:eastAsia="Times New Roman" w:hAnsi="Times New Roman" w:cs="Times New Roman"/>
                <w:b/>
                <w:bCs/>
                <w:color w:val="000000"/>
                <w:sz w:val="26"/>
                <w:szCs w:val="26"/>
              </w:rPr>
              <w:t>Создание условий для реализации программ общего образования</w:t>
            </w:r>
            <w:r w:rsidRPr="00CD5E5C">
              <w:rPr>
                <w:rFonts w:ascii="Times New Roman" w:eastAsia="Times New Roman" w:hAnsi="Times New Roman" w:cs="Times New Roman"/>
                <w:color w:val="000000"/>
                <w:sz w:val="26"/>
                <w:szCs w:val="26"/>
              </w:rPr>
              <w:t>» всего, в том числе:</w:t>
            </w:r>
          </w:p>
        </w:tc>
      </w:tr>
      <w:tr w:rsidR="006944F6" w:rsidRPr="00CD5E5C" w14:paraId="0171D85F" w14:textId="77777777" w:rsidTr="004D2417">
        <w:trPr>
          <w:trHeight w:val="630"/>
        </w:trPr>
        <w:tc>
          <w:tcPr>
            <w:tcW w:w="4106" w:type="dxa"/>
            <w:tcBorders>
              <w:top w:val="nil"/>
              <w:left w:val="single" w:sz="4" w:space="0" w:color="auto"/>
              <w:bottom w:val="single" w:sz="4" w:space="0" w:color="auto"/>
              <w:right w:val="single" w:sz="4" w:space="0" w:color="auto"/>
            </w:tcBorders>
            <w:vAlign w:val="center"/>
            <w:hideMark/>
          </w:tcPr>
          <w:p w14:paraId="10572A80"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(К1): предоставлен отчет о фактических расходах в МОСО в рамках мероприятия "Организация общего образования"</w:t>
            </w:r>
          </w:p>
        </w:tc>
        <w:tc>
          <w:tcPr>
            <w:tcW w:w="1701" w:type="dxa"/>
            <w:tcBorders>
              <w:top w:val="nil"/>
              <w:left w:val="nil"/>
              <w:bottom w:val="single" w:sz="4" w:space="0" w:color="auto"/>
              <w:right w:val="single" w:sz="4" w:space="0" w:color="auto"/>
            </w:tcBorders>
            <w:vAlign w:val="center"/>
            <w:hideMark/>
          </w:tcPr>
          <w:p w14:paraId="7B062D43"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10 числа</w:t>
            </w:r>
          </w:p>
        </w:tc>
        <w:tc>
          <w:tcPr>
            <w:tcW w:w="1985" w:type="dxa"/>
            <w:tcBorders>
              <w:top w:val="nil"/>
              <w:left w:val="nil"/>
              <w:bottom w:val="single" w:sz="4" w:space="0" w:color="auto"/>
              <w:right w:val="single" w:sz="4" w:space="0" w:color="auto"/>
            </w:tcBorders>
            <w:vAlign w:val="center"/>
            <w:hideMark/>
          </w:tcPr>
          <w:p w14:paraId="37036F75"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10 числа</w:t>
            </w:r>
          </w:p>
        </w:tc>
        <w:tc>
          <w:tcPr>
            <w:tcW w:w="1701" w:type="dxa"/>
            <w:tcBorders>
              <w:top w:val="nil"/>
              <w:left w:val="nil"/>
              <w:bottom w:val="single" w:sz="4" w:space="0" w:color="auto"/>
              <w:right w:val="single" w:sz="4" w:space="0" w:color="auto"/>
            </w:tcBorders>
            <w:vAlign w:val="center"/>
            <w:hideMark/>
          </w:tcPr>
          <w:p w14:paraId="19D7A8C2"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258F120B" w14:textId="77777777" w:rsidTr="004D2417">
        <w:trPr>
          <w:trHeight w:val="900"/>
        </w:trPr>
        <w:tc>
          <w:tcPr>
            <w:tcW w:w="4106" w:type="dxa"/>
            <w:tcBorders>
              <w:top w:val="nil"/>
              <w:left w:val="single" w:sz="4" w:space="0" w:color="auto"/>
              <w:bottom w:val="single" w:sz="4" w:space="0" w:color="auto"/>
              <w:right w:val="single" w:sz="4" w:space="0" w:color="auto"/>
            </w:tcBorders>
            <w:vAlign w:val="center"/>
            <w:hideMark/>
          </w:tcPr>
          <w:p w14:paraId="07866957"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(К2): перечислены денежные средства подведомственным учреждениям в рамках мероприятия "Организация общего образования"</w:t>
            </w:r>
          </w:p>
        </w:tc>
        <w:tc>
          <w:tcPr>
            <w:tcW w:w="1701" w:type="dxa"/>
            <w:tcBorders>
              <w:top w:val="nil"/>
              <w:left w:val="nil"/>
              <w:bottom w:val="single" w:sz="4" w:space="0" w:color="auto"/>
              <w:right w:val="single" w:sz="4" w:space="0" w:color="auto"/>
            </w:tcBorders>
            <w:vAlign w:val="center"/>
            <w:hideMark/>
          </w:tcPr>
          <w:p w14:paraId="4A83E441"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30 числа</w:t>
            </w:r>
          </w:p>
        </w:tc>
        <w:tc>
          <w:tcPr>
            <w:tcW w:w="1985" w:type="dxa"/>
            <w:tcBorders>
              <w:top w:val="nil"/>
              <w:left w:val="nil"/>
              <w:bottom w:val="single" w:sz="4" w:space="0" w:color="auto"/>
              <w:right w:val="single" w:sz="4" w:space="0" w:color="auto"/>
            </w:tcBorders>
            <w:vAlign w:val="center"/>
            <w:hideMark/>
          </w:tcPr>
          <w:p w14:paraId="40D8790D"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30 числа</w:t>
            </w:r>
          </w:p>
        </w:tc>
        <w:tc>
          <w:tcPr>
            <w:tcW w:w="1701" w:type="dxa"/>
            <w:tcBorders>
              <w:top w:val="nil"/>
              <w:left w:val="nil"/>
              <w:bottom w:val="single" w:sz="4" w:space="0" w:color="auto"/>
              <w:right w:val="single" w:sz="4" w:space="0" w:color="auto"/>
            </w:tcBorders>
            <w:vAlign w:val="center"/>
            <w:hideMark/>
          </w:tcPr>
          <w:p w14:paraId="4BA8CB60"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6647AD6E" w14:textId="77777777" w:rsidTr="004D2417">
        <w:trPr>
          <w:trHeight w:val="900"/>
        </w:trPr>
        <w:tc>
          <w:tcPr>
            <w:tcW w:w="4106" w:type="dxa"/>
            <w:tcBorders>
              <w:top w:val="nil"/>
              <w:left w:val="single" w:sz="4" w:space="0" w:color="auto"/>
              <w:bottom w:val="single" w:sz="4" w:space="0" w:color="auto"/>
              <w:right w:val="single" w:sz="4" w:space="0" w:color="auto"/>
            </w:tcBorders>
            <w:vAlign w:val="center"/>
            <w:hideMark/>
          </w:tcPr>
          <w:p w14:paraId="7CB4069C"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lastRenderedPageBreak/>
              <w:t>Контрольная точка (К1): предоставлен отчет о фактических расходах в МОСО в рамках мероприятия "Повышение доступности и качества общего образования"</w:t>
            </w:r>
          </w:p>
        </w:tc>
        <w:tc>
          <w:tcPr>
            <w:tcW w:w="1701" w:type="dxa"/>
            <w:tcBorders>
              <w:top w:val="nil"/>
              <w:left w:val="nil"/>
              <w:bottom w:val="single" w:sz="4" w:space="0" w:color="auto"/>
              <w:right w:val="single" w:sz="4" w:space="0" w:color="auto"/>
            </w:tcBorders>
            <w:vAlign w:val="center"/>
            <w:hideMark/>
          </w:tcPr>
          <w:p w14:paraId="216E8DFA"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10 числа</w:t>
            </w:r>
          </w:p>
        </w:tc>
        <w:tc>
          <w:tcPr>
            <w:tcW w:w="1985" w:type="dxa"/>
            <w:tcBorders>
              <w:top w:val="nil"/>
              <w:left w:val="nil"/>
              <w:bottom w:val="single" w:sz="4" w:space="0" w:color="auto"/>
              <w:right w:val="single" w:sz="4" w:space="0" w:color="auto"/>
            </w:tcBorders>
            <w:vAlign w:val="center"/>
            <w:hideMark/>
          </w:tcPr>
          <w:p w14:paraId="29497AAD"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10 числа</w:t>
            </w:r>
          </w:p>
        </w:tc>
        <w:tc>
          <w:tcPr>
            <w:tcW w:w="1701" w:type="dxa"/>
            <w:tcBorders>
              <w:top w:val="nil"/>
              <w:left w:val="nil"/>
              <w:bottom w:val="single" w:sz="4" w:space="0" w:color="auto"/>
              <w:right w:val="single" w:sz="4" w:space="0" w:color="auto"/>
            </w:tcBorders>
            <w:vAlign w:val="center"/>
            <w:hideMark/>
          </w:tcPr>
          <w:p w14:paraId="02F403F0"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2438B4E6" w14:textId="77777777" w:rsidTr="004D2417">
        <w:trPr>
          <w:trHeight w:val="900"/>
        </w:trPr>
        <w:tc>
          <w:tcPr>
            <w:tcW w:w="4106" w:type="dxa"/>
            <w:tcBorders>
              <w:top w:val="nil"/>
              <w:left w:val="single" w:sz="4" w:space="0" w:color="auto"/>
              <w:bottom w:val="single" w:sz="4" w:space="0" w:color="auto"/>
              <w:right w:val="single" w:sz="4" w:space="0" w:color="auto"/>
            </w:tcBorders>
            <w:vAlign w:val="center"/>
            <w:hideMark/>
          </w:tcPr>
          <w:p w14:paraId="66D54B59"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(К2): перечислены денежные средства подведомственным учреждениям в рамках мероприятия "Повышение доступности и качества общего образования"</w:t>
            </w:r>
          </w:p>
        </w:tc>
        <w:tc>
          <w:tcPr>
            <w:tcW w:w="1701" w:type="dxa"/>
            <w:tcBorders>
              <w:top w:val="nil"/>
              <w:left w:val="nil"/>
              <w:bottom w:val="single" w:sz="4" w:space="0" w:color="auto"/>
              <w:right w:val="single" w:sz="4" w:space="0" w:color="auto"/>
            </w:tcBorders>
            <w:vAlign w:val="center"/>
            <w:hideMark/>
          </w:tcPr>
          <w:p w14:paraId="1FB885E0"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30 числа</w:t>
            </w:r>
          </w:p>
        </w:tc>
        <w:tc>
          <w:tcPr>
            <w:tcW w:w="1985" w:type="dxa"/>
            <w:tcBorders>
              <w:top w:val="nil"/>
              <w:left w:val="nil"/>
              <w:bottom w:val="single" w:sz="4" w:space="0" w:color="auto"/>
              <w:right w:val="single" w:sz="4" w:space="0" w:color="auto"/>
            </w:tcBorders>
            <w:vAlign w:val="center"/>
            <w:hideMark/>
          </w:tcPr>
          <w:p w14:paraId="04F4B579"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30 числа</w:t>
            </w:r>
          </w:p>
        </w:tc>
        <w:tc>
          <w:tcPr>
            <w:tcW w:w="1701" w:type="dxa"/>
            <w:tcBorders>
              <w:top w:val="nil"/>
              <w:left w:val="nil"/>
              <w:bottom w:val="single" w:sz="4" w:space="0" w:color="auto"/>
              <w:right w:val="single" w:sz="4" w:space="0" w:color="auto"/>
            </w:tcBorders>
            <w:vAlign w:val="center"/>
            <w:hideMark/>
          </w:tcPr>
          <w:p w14:paraId="3AE2A74B"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4F15CBD6" w14:textId="77777777" w:rsidTr="004D2417">
        <w:trPr>
          <w:trHeight w:val="600"/>
        </w:trPr>
        <w:tc>
          <w:tcPr>
            <w:tcW w:w="4106" w:type="dxa"/>
            <w:tcBorders>
              <w:top w:val="nil"/>
              <w:left w:val="single" w:sz="4" w:space="0" w:color="auto"/>
              <w:bottom w:val="single" w:sz="4" w:space="0" w:color="auto"/>
              <w:right w:val="single" w:sz="4" w:space="0" w:color="auto"/>
            </w:tcBorders>
            <w:vAlign w:val="center"/>
            <w:hideMark/>
          </w:tcPr>
          <w:p w14:paraId="2E80AE6D"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Контрольная точка (К1): План проведения мероприятий муниципального уровня в рамках выявления и поддержки одаренной и талантливой молодежи</w:t>
            </w:r>
          </w:p>
        </w:tc>
        <w:tc>
          <w:tcPr>
            <w:tcW w:w="1701" w:type="dxa"/>
            <w:tcBorders>
              <w:top w:val="nil"/>
              <w:left w:val="nil"/>
              <w:bottom w:val="single" w:sz="4" w:space="0" w:color="auto"/>
              <w:right w:val="single" w:sz="4" w:space="0" w:color="auto"/>
            </w:tcBorders>
            <w:vAlign w:val="center"/>
            <w:hideMark/>
          </w:tcPr>
          <w:p w14:paraId="19B06165"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30 декабря</w:t>
            </w:r>
          </w:p>
        </w:tc>
        <w:tc>
          <w:tcPr>
            <w:tcW w:w="1985" w:type="dxa"/>
            <w:tcBorders>
              <w:top w:val="nil"/>
              <w:left w:val="nil"/>
              <w:bottom w:val="single" w:sz="4" w:space="0" w:color="auto"/>
              <w:right w:val="single" w:sz="4" w:space="0" w:color="auto"/>
            </w:tcBorders>
            <w:vAlign w:val="center"/>
            <w:hideMark/>
          </w:tcPr>
          <w:p w14:paraId="1E951258"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30 декабря</w:t>
            </w:r>
          </w:p>
        </w:tc>
        <w:tc>
          <w:tcPr>
            <w:tcW w:w="1701" w:type="dxa"/>
            <w:tcBorders>
              <w:top w:val="nil"/>
              <w:left w:val="nil"/>
              <w:bottom w:val="single" w:sz="4" w:space="0" w:color="auto"/>
              <w:right w:val="single" w:sz="4" w:space="0" w:color="auto"/>
            </w:tcBorders>
            <w:vAlign w:val="center"/>
            <w:hideMark/>
          </w:tcPr>
          <w:p w14:paraId="57ED8BB7"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1BE896EE" w14:textId="77777777" w:rsidTr="004D2417">
        <w:trPr>
          <w:trHeight w:val="900"/>
        </w:trPr>
        <w:tc>
          <w:tcPr>
            <w:tcW w:w="4106" w:type="dxa"/>
            <w:tcBorders>
              <w:top w:val="nil"/>
              <w:left w:val="single" w:sz="4" w:space="0" w:color="auto"/>
              <w:bottom w:val="single" w:sz="4" w:space="0" w:color="auto"/>
              <w:right w:val="single" w:sz="4" w:space="0" w:color="auto"/>
            </w:tcBorders>
            <w:vAlign w:val="center"/>
            <w:hideMark/>
          </w:tcPr>
          <w:p w14:paraId="1239C136"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Контрольная точка (К2): Заключение договоров на возмещение затрат за оказанные услуги при проведении мероприятий в рамках выявления и поддержки одаренной и талантливой молодежи</w:t>
            </w:r>
          </w:p>
        </w:tc>
        <w:tc>
          <w:tcPr>
            <w:tcW w:w="1701" w:type="dxa"/>
            <w:tcBorders>
              <w:top w:val="nil"/>
              <w:left w:val="nil"/>
              <w:bottom w:val="single" w:sz="4" w:space="0" w:color="auto"/>
              <w:right w:val="single" w:sz="4" w:space="0" w:color="auto"/>
            </w:tcBorders>
            <w:vAlign w:val="center"/>
            <w:hideMark/>
          </w:tcPr>
          <w:p w14:paraId="4CB600BE"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30 декабря</w:t>
            </w:r>
          </w:p>
        </w:tc>
        <w:tc>
          <w:tcPr>
            <w:tcW w:w="1985" w:type="dxa"/>
            <w:tcBorders>
              <w:top w:val="nil"/>
              <w:left w:val="nil"/>
              <w:bottom w:val="single" w:sz="4" w:space="0" w:color="auto"/>
              <w:right w:val="single" w:sz="4" w:space="0" w:color="auto"/>
            </w:tcBorders>
            <w:vAlign w:val="center"/>
            <w:hideMark/>
          </w:tcPr>
          <w:p w14:paraId="7D4767D7"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по мере проведения мероприятий</w:t>
            </w:r>
          </w:p>
        </w:tc>
        <w:tc>
          <w:tcPr>
            <w:tcW w:w="1701" w:type="dxa"/>
            <w:tcBorders>
              <w:top w:val="nil"/>
              <w:left w:val="nil"/>
              <w:bottom w:val="single" w:sz="4" w:space="0" w:color="auto"/>
              <w:right w:val="single" w:sz="4" w:space="0" w:color="auto"/>
            </w:tcBorders>
            <w:vAlign w:val="center"/>
            <w:hideMark/>
          </w:tcPr>
          <w:p w14:paraId="376795BF"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20CDD4D2" w14:textId="77777777" w:rsidTr="004D2417">
        <w:trPr>
          <w:trHeight w:val="900"/>
        </w:trPr>
        <w:tc>
          <w:tcPr>
            <w:tcW w:w="4106" w:type="dxa"/>
            <w:tcBorders>
              <w:top w:val="nil"/>
              <w:left w:val="single" w:sz="4" w:space="0" w:color="auto"/>
              <w:bottom w:val="single" w:sz="4" w:space="0" w:color="auto"/>
              <w:right w:val="single" w:sz="4" w:space="0" w:color="auto"/>
            </w:tcBorders>
            <w:vAlign w:val="center"/>
            <w:hideMark/>
          </w:tcPr>
          <w:p w14:paraId="44F2FA6F"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Контрольная точка (К1): трехсторонний договор на обучение студентов</w:t>
            </w:r>
          </w:p>
        </w:tc>
        <w:tc>
          <w:tcPr>
            <w:tcW w:w="1701" w:type="dxa"/>
            <w:tcBorders>
              <w:top w:val="nil"/>
              <w:left w:val="nil"/>
              <w:bottom w:val="single" w:sz="4" w:space="0" w:color="auto"/>
              <w:right w:val="single" w:sz="4" w:space="0" w:color="auto"/>
            </w:tcBorders>
            <w:vAlign w:val="center"/>
            <w:hideMark/>
          </w:tcPr>
          <w:p w14:paraId="387E4339"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Один раз в год</w:t>
            </w:r>
          </w:p>
        </w:tc>
        <w:tc>
          <w:tcPr>
            <w:tcW w:w="1985" w:type="dxa"/>
            <w:tcBorders>
              <w:top w:val="nil"/>
              <w:left w:val="nil"/>
              <w:bottom w:val="single" w:sz="4" w:space="0" w:color="auto"/>
              <w:right w:val="single" w:sz="4" w:space="0" w:color="auto"/>
            </w:tcBorders>
            <w:vAlign w:val="center"/>
            <w:hideMark/>
          </w:tcPr>
          <w:p w14:paraId="5EE5C5CF"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Договор в 2025 году не заключался</w:t>
            </w:r>
          </w:p>
        </w:tc>
        <w:tc>
          <w:tcPr>
            <w:tcW w:w="1701" w:type="dxa"/>
            <w:tcBorders>
              <w:top w:val="nil"/>
              <w:left w:val="nil"/>
              <w:bottom w:val="single" w:sz="4" w:space="0" w:color="auto"/>
              <w:right w:val="single" w:sz="4" w:space="0" w:color="auto"/>
            </w:tcBorders>
            <w:vAlign w:val="center"/>
            <w:hideMark/>
          </w:tcPr>
          <w:p w14:paraId="2FE289D1"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Обучение педагога продолжается по договору 2023 года</w:t>
            </w:r>
          </w:p>
        </w:tc>
      </w:tr>
      <w:tr w:rsidR="006944F6" w:rsidRPr="00CD5E5C" w14:paraId="650F2E39" w14:textId="77777777" w:rsidTr="004D2417">
        <w:trPr>
          <w:trHeight w:val="600"/>
        </w:trPr>
        <w:tc>
          <w:tcPr>
            <w:tcW w:w="4106" w:type="dxa"/>
            <w:tcBorders>
              <w:top w:val="nil"/>
              <w:left w:val="single" w:sz="4" w:space="0" w:color="auto"/>
              <w:bottom w:val="single" w:sz="4" w:space="0" w:color="auto"/>
              <w:right w:val="single" w:sz="4" w:space="0" w:color="auto"/>
            </w:tcBorders>
            <w:hideMark/>
          </w:tcPr>
          <w:p w14:paraId="136A311E"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Контрольная точка (К2): оплата оказанных услуг по подготовке кадров</w:t>
            </w:r>
          </w:p>
        </w:tc>
        <w:tc>
          <w:tcPr>
            <w:tcW w:w="1701" w:type="dxa"/>
            <w:tcBorders>
              <w:top w:val="nil"/>
              <w:left w:val="nil"/>
              <w:bottom w:val="single" w:sz="4" w:space="0" w:color="auto"/>
              <w:right w:val="single" w:sz="4" w:space="0" w:color="auto"/>
            </w:tcBorders>
            <w:vAlign w:val="center"/>
            <w:hideMark/>
          </w:tcPr>
          <w:p w14:paraId="6BEB018B"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Один раз в полугодие</w:t>
            </w:r>
          </w:p>
        </w:tc>
        <w:tc>
          <w:tcPr>
            <w:tcW w:w="1985" w:type="dxa"/>
            <w:tcBorders>
              <w:top w:val="nil"/>
              <w:left w:val="nil"/>
              <w:bottom w:val="single" w:sz="4" w:space="0" w:color="auto"/>
              <w:right w:val="single" w:sz="4" w:space="0" w:color="auto"/>
            </w:tcBorders>
            <w:vAlign w:val="center"/>
            <w:hideMark/>
          </w:tcPr>
          <w:p w14:paraId="31A733CC"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февраль 2025, ноябрь 2025</w:t>
            </w:r>
          </w:p>
        </w:tc>
        <w:tc>
          <w:tcPr>
            <w:tcW w:w="1701" w:type="dxa"/>
            <w:tcBorders>
              <w:top w:val="nil"/>
              <w:left w:val="nil"/>
              <w:bottom w:val="single" w:sz="4" w:space="0" w:color="auto"/>
              <w:right w:val="single" w:sz="4" w:space="0" w:color="auto"/>
            </w:tcBorders>
            <w:vAlign w:val="center"/>
            <w:hideMark/>
          </w:tcPr>
          <w:p w14:paraId="767AEE26"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039C851D" w14:textId="77777777" w:rsidTr="004D2417">
        <w:trPr>
          <w:trHeight w:val="300"/>
        </w:trPr>
        <w:tc>
          <w:tcPr>
            <w:tcW w:w="9493" w:type="dxa"/>
            <w:gridSpan w:val="4"/>
            <w:tcBorders>
              <w:top w:val="single" w:sz="4" w:space="0" w:color="auto"/>
              <w:left w:val="single" w:sz="4" w:space="0" w:color="auto"/>
              <w:bottom w:val="single" w:sz="4" w:space="0" w:color="auto"/>
              <w:right w:val="single" w:sz="4" w:space="0" w:color="auto"/>
            </w:tcBorders>
            <w:vAlign w:val="center"/>
            <w:hideMark/>
          </w:tcPr>
          <w:p w14:paraId="126D3BD1"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b/>
                <w:bCs/>
                <w:i/>
                <w:iCs/>
                <w:color w:val="000000"/>
                <w:sz w:val="26"/>
                <w:szCs w:val="26"/>
              </w:rPr>
              <w:t>Приложение 8</w:t>
            </w:r>
            <w:r w:rsidRPr="00CD5E5C">
              <w:rPr>
                <w:rFonts w:ascii="Times New Roman" w:eastAsia="Times New Roman" w:hAnsi="Times New Roman" w:cs="Times New Roman"/>
                <w:color w:val="000000"/>
                <w:sz w:val="26"/>
                <w:szCs w:val="26"/>
              </w:rPr>
              <w:t>. Комплекс процессных мероприятий «</w:t>
            </w:r>
            <w:r w:rsidRPr="00CD5E5C">
              <w:rPr>
                <w:rFonts w:ascii="Times New Roman" w:eastAsia="Times New Roman" w:hAnsi="Times New Roman" w:cs="Times New Roman"/>
                <w:b/>
                <w:bCs/>
                <w:color w:val="000000"/>
                <w:sz w:val="26"/>
                <w:szCs w:val="26"/>
              </w:rPr>
              <w:t>Развитие ресурсного обеспечения образовательных организаций</w:t>
            </w:r>
            <w:r w:rsidRPr="00CD5E5C">
              <w:rPr>
                <w:rFonts w:ascii="Times New Roman" w:eastAsia="Times New Roman" w:hAnsi="Times New Roman" w:cs="Times New Roman"/>
                <w:color w:val="000000"/>
                <w:sz w:val="26"/>
                <w:szCs w:val="26"/>
              </w:rPr>
              <w:t>», в том числе</w:t>
            </w:r>
          </w:p>
        </w:tc>
      </w:tr>
      <w:tr w:rsidR="006944F6" w:rsidRPr="00CD5E5C" w14:paraId="70C5A47E" w14:textId="77777777" w:rsidTr="004D2417">
        <w:trPr>
          <w:trHeight w:val="630"/>
        </w:trPr>
        <w:tc>
          <w:tcPr>
            <w:tcW w:w="4106" w:type="dxa"/>
            <w:tcBorders>
              <w:top w:val="nil"/>
              <w:left w:val="single" w:sz="4" w:space="0" w:color="auto"/>
              <w:bottom w:val="single" w:sz="4" w:space="0" w:color="auto"/>
              <w:right w:val="single" w:sz="4" w:space="0" w:color="auto"/>
            </w:tcBorders>
            <w:vAlign w:val="center"/>
            <w:hideMark/>
          </w:tcPr>
          <w:p w14:paraId="26AB6841"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(К1): Соглашения о предоставлении субсидии на выполнение муниципального задания</w:t>
            </w:r>
          </w:p>
        </w:tc>
        <w:tc>
          <w:tcPr>
            <w:tcW w:w="1701" w:type="dxa"/>
            <w:tcBorders>
              <w:top w:val="nil"/>
              <w:left w:val="nil"/>
              <w:bottom w:val="single" w:sz="4" w:space="0" w:color="auto"/>
              <w:right w:val="single" w:sz="4" w:space="0" w:color="auto"/>
            </w:tcBorders>
            <w:vAlign w:val="center"/>
            <w:hideMark/>
          </w:tcPr>
          <w:p w14:paraId="18CB3A5E"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11 января</w:t>
            </w:r>
          </w:p>
        </w:tc>
        <w:tc>
          <w:tcPr>
            <w:tcW w:w="1985" w:type="dxa"/>
            <w:tcBorders>
              <w:top w:val="nil"/>
              <w:left w:val="nil"/>
              <w:bottom w:val="single" w:sz="4" w:space="0" w:color="auto"/>
              <w:right w:val="single" w:sz="4" w:space="0" w:color="auto"/>
            </w:tcBorders>
            <w:vAlign w:val="center"/>
            <w:hideMark/>
          </w:tcPr>
          <w:p w14:paraId="478AD6D4"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11 января</w:t>
            </w:r>
          </w:p>
        </w:tc>
        <w:tc>
          <w:tcPr>
            <w:tcW w:w="1701" w:type="dxa"/>
            <w:tcBorders>
              <w:top w:val="nil"/>
              <w:left w:val="nil"/>
              <w:bottom w:val="single" w:sz="4" w:space="0" w:color="auto"/>
              <w:right w:val="single" w:sz="4" w:space="0" w:color="auto"/>
            </w:tcBorders>
            <w:vAlign w:val="center"/>
            <w:hideMark/>
          </w:tcPr>
          <w:p w14:paraId="34606313"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3E2F6D75" w14:textId="77777777" w:rsidTr="004D2417">
        <w:trPr>
          <w:trHeight w:val="315"/>
        </w:trPr>
        <w:tc>
          <w:tcPr>
            <w:tcW w:w="4106" w:type="dxa"/>
            <w:tcBorders>
              <w:top w:val="nil"/>
              <w:left w:val="single" w:sz="4" w:space="0" w:color="auto"/>
              <w:bottom w:val="single" w:sz="4" w:space="0" w:color="auto"/>
              <w:right w:val="single" w:sz="4" w:space="0" w:color="auto"/>
            </w:tcBorders>
            <w:vAlign w:val="center"/>
            <w:hideMark/>
          </w:tcPr>
          <w:p w14:paraId="694478BF"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(К2): услуга оказана</w:t>
            </w:r>
          </w:p>
        </w:tc>
        <w:tc>
          <w:tcPr>
            <w:tcW w:w="1701" w:type="dxa"/>
            <w:tcBorders>
              <w:top w:val="nil"/>
              <w:left w:val="nil"/>
              <w:bottom w:val="single" w:sz="4" w:space="0" w:color="auto"/>
              <w:right w:val="single" w:sz="4" w:space="0" w:color="auto"/>
            </w:tcBorders>
            <w:vAlign w:val="center"/>
            <w:hideMark/>
          </w:tcPr>
          <w:p w14:paraId="02D924B6"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30 декабря</w:t>
            </w:r>
          </w:p>
        </w:tc>
        <w:tc>
          <w:tcPr>
            <w:tcW w:w="1985" w:type="dxa"/>
            <w:tcBorders>
              <w:top w:val="nil"/>
              <w:left w:val="nil"/>
              <w:bottom w:val="single" w:sz="4" w:space="0" w:color="auto"/>
              <w:right w:val="single" w:sz="4" w:space="0" w:color="auto"/>
            </w:tcBorders>
            <w:vAlign w:val="center"/>
            <w:hideMark/>
          </w:tcPr>
          <w:p w14:paraId="5F620E1E"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30 декабря</w:t>
            </w:r>
          </w:p>
        </w:tc>
        <w:tc>
          <w:tcPr>
            <w:tcW w:w="1701" w:type="dxa"/>
            <w:tcBorders>
              <w:top w:val="nil"/>
              <w:left w:val="nil"/>
              <w:bottom w:val="single" w:sz="4" w:space="0" w:color="auto"/>
              <w:right w:val="single" w:sz="4" w:space="0" w:color="auto"/>
            </w:tcBorders>
            <w:vAlign w:val="center"/>
            <w:hideMark/>
          </w:tcPr>
          <w:p w14:paraId="4FC470FD"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1EB06FCF" w14:textId="77777777" w:rsidTr="004D2417">
        <w:trPr>
          <w:trHeight w:val="300"/>
        </w:trPr>
        <w:tc>
          <w:tcPr>
            <w:tcW w:w="9493" w:type="dxa"/>
            <w:gridSpan w:val="4"/>
            <w:tcBorders>
              <w:top w:val="single" w:sz="4" w:space="0" w:color="auto"/>
              <w:left w:val="single" w:sz="4" w:space="0" w:color="auto"/>
              <w:bottom w:val="single" w:sz="4" w:space="0" w:color="auto"/>
              <w:right w:val="single" w:sz="4" w:space="0" w:color="auto"/>
            </w:tcBorders>
            <w:vAlign w:val="center"/>
            <w:hideMark/>
          </w:tcPr>
          <w:p w14:paraId="3C86E949"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b/>
                <w:bCs/>
                <w:i/>
                <w:iCs/>
                <w:color w:val="000000"/>
                <w:sz w:val="26"/>
                <w:szCs w:val="26"/>
              </w:rPr>
              <w:t>Приложение 9</w:t>
            </w:r>
            <w:r w:rsidRPr="00CD5E5C">
              <w:rPr>
                <w:rFonts w:ascii="Times New Roman" w:eastAsia="Times New Roman" w:hAnsi="Times New Roman" w:cs="Times New Roman"/>
                <w:color w:val="000000"/>
                <w:sz w:val="26"/>
                <w:szCs w:val="26"/>
              </w:rPr>
              <w:t>. Комплекс процессных мероприятий «</w:t>
            </w:r>
            <w:r w:rsidRPr="00CD5E5C">
              <w:rPr>
                <w:rFonts w:ascii="Times New Roman" w:eastAsia="Times New Roman" w:hAnsi="Times New Roman" w:cs="Times New Roman"/>
                <w:b/>
                <w:bCs/>
                <w:color w:val="000000"/>
                <w:sz w:val="26"/>
                <w:szCs w:val="26"/>
              </w:rPr>
              <w:t>Создание условий для реализации программ дополнительного образования</w:t>
            </w:r>
            <w:r w:rsidRPr="00CD5E5C">
              <w:rPr>
                <w:rFonts w:ascii="Times New Roman" w:eastAsia="Times New Roman" w:hAnsi="Times New Roman" w:cs="Times New Roman"/>
                <w:color w:val="000000"/>
                <w:sz w:val="26"/>
                <w:szCs w:val="26"/>
              </w:rPr>
              <w:t>», в том числе:</w:t>
            </w:r>
          </w:p>
        </w:tc>
      </w:tr>
      <w:tr w:rsidR="006944F6" w:rsidRPr="00CD5E5C" w14:paraId="05AE98A9" w14:textId="77777777" w:rsidTr="004D2417">
        <w:trPr>
          <w:trHeight w:val="945"/>
        </w:trPr>
        <w:tc>
          <w:tcPr>
            <w:tcW w:w="4106" w:type="dxa"/>
            <w:tcBorders>
              <w:top w:val="nil"/>
              <w:left w:val="single" w:sz="4" w:space="0" w:color="auto"/>
              <w:bottom w:val="single" w:sz="4" w:space="0" w:color="auto"/>
              <w:right w:val="single" w:sz="4" w:space="0" w:color="auto"/>
            </w:tcBorders>
            <w:vAlign w:val="center"/>
            <w:hideMark/>
          </w:tcPr>
          <w:p w14:paraId="71BE2D51"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 xml:space="preserve">Контрольная точка (К1): предоставлен отчет о фактических расходах в МОСО в рамках </w:t>
            </w:r>
            <w:proofErr w:type="spellStart"/>
            <w:r w:rsidRPr="00CD5E5C">
              <w:rPr>
                <w:rFonts w:ascii="Times New Roman" w:eastAsia="Calibri" w:hAnsi="Times New Roman" w:cs="Times New Roman"/>
                <w:color w:val="000000"/>
                <w:sz w:val="26"/>
                <w:szCs w:val="26"/>
              </w:rPr>
              <w:t>мероприяти</w:t>
            </w:r>
            <w:proofErr w:type="spellEnd"/>
            <w:r w:rsidRPr="00CD5E5C">
              <w:rPr>
                <w:rFonts w:ascii="Times New Roman" w:eastAsia="Calibri" w:hAnsi="Times New Roman" w:cs="Times New Roman"/>
                <w:color w:val="000000"/>
                <w:sz w:val="26"/>
                <w:szCs w:val="26"/>
              </w:rPr>
              <w:t xml:space="preserve"> "Организация дополнительного образования"</w:t>
            </w:r>
          </w:p>
        </w:tc>
        <w:tc>
          <w:tcPr>
            <w:tcW w:w="1701" w:type="dxa"/>
            <w:tcBorders>
              <w:top w:val="nil"/>
              <w:left w:val="nil"/>
              <w:bottom w:val="single" w:sz="4" w:space="0" w:color="auto"/>
              <w:right w:val="single" w:sz="4" w:space="0" w:color="auto"/>
            </w:tcBorders>
            <w:vAlign w:val="center"/>
            <w:hideMark/>
          </w:tcPr>
          <w:p w14:paraId="27DD6374"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10 числа</w:t>
            </w:r>
          </w:p>
        </w:tc>
        <w:tc>
          <w:tcPr>
            <w:tcW w:w="1985" w:type="dxa"/>
            <w:tcBorders>
              <w:top w:val="nil"/>
              <w:left w:val="nil"/>
              <w:bottom w:val="single" w:sz="4" w:space="0" w:color="auto"/>
              <w:right w:val="single" w:sz="4" w:space="0" w:color="auto"/>
            </w:tcBorders>
            <w:vAlign w:val="center"/>
            <w:hideMark/>
          </w:tcPr>
          <w:p w14:paraId="733D29B0"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10 числа</w:t>
            </w:r>
          </w:p>
        </w:tc>
        <w:tc>
          <w:tcPr>
            <w:tcW w:w="1701" w:type="dxa"/>
            <w:tcBorders>
              <w:top w:val="nil"/>
              <w:left w:val="nil"/>
              <w:bottom w:val="single" w:sz="4" w:space="0" w:color="auto"/>
              <w:right w:val="single" w:sz="4" w:space="0" w:color="auto"/>
            </w:tcBorders>
            <w:vAlign w:val="center"/>
            <w:hideMark/>
          </w:tcPr>
          <w:p w14:paraId="0C7528E5"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16659459" w14:textId="77777777" w:rsidTr="004D2417">
        <w:trPr>
          <w:trHeight w:val="945"/>
        </w:trPr>
        <w:tc>
          <w:tcPr>
            <w:tcW w:w="4106" w:type="dxa"/>
            <w:tcBorders>
              <w:top w:val="nil"/>
              <w:left w:val="single" w:sz="4" w:space="0" w:color="auto"/>
              <w:bottom w:val="single" w:sz="4" w:space="0" w:color="auto"/>
              <w:right w:val="single" w:sz="4" w:space="0" w:color="auto"/>
            </w:tcBorders>
            <w:vAlign w:val="center"/>
            <w:hideMark/>
          </w:tcPr>
          <w:p w14:paraId="1623391B"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lastRenderedPageBreak/>
              <w:t xml:space="preserve">Контрольная точка (К2): перечислены денежные средства подведомственным учреждениям в рамках </w:t>
            </w:r>
            <w:proofErr w:type="spellStart"/>
            <w:r w:rsidRPr="00CD5E5C">
              <w:rPr>
                <w:rFonts w:ascii="Times New Roman" w:eastAsia="Calibri" w:hAnsi="Times New Roman" w:cs="Times New Roman"/>
                <w:color w:val="000000"/>
                <w:sz w:val="26"/>
                <w:szCs w:val="26"/>
              </w:rPr>
              <w:t>мероприяти</w:t>
            </w:r>
            <w:proofErr w:type="spellEnd"/>
            <w:r w:rsidRPr="00CD5E5C">
              <w:rPr>
                <w:rFonts w:ascii="Times New Roman" w:eastAsia="Calibri" w:hAnsi="Times New Roman" w:cs="Times New Roman"/>
                <w:color w:val="000000"/>
                <w:sz w:val="26"/>
                <w:szCs w:val="26"/>
              </w:rPr>
              <w:t xml:space="preserve"> "Организация дополнительного образования"</w:t>
            </w:r>
          </w:p>
        </w:tc>
        <w:tc>
          <w:tcPr>
            <w:tcW w:w="1701" w:type="dxa"/>
            <w:tcBorders>
              <w:top w:val="nil"/>
              <w:left w:val="nil"/>
              <w:bottom w:val="single" w:sz="4" w:space="0" w:color="auto"/>
              <w:right w:val="single" w:sz="4" w:space="0" w:color="auto"/>
            </w:tcBorders>
            <w:vAlign w:val="center"/>
            <w:hideMark/>
          </w:tcPr>
          <w:p w14:paraId="60526CA4"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30 числа</w:t>
            </w:r>
          </w:p>
        </w:tc>
        <w:tc>
          <w:tcPr>
            <w:tcW w:w="1985" w:type="dxa"/>
            <w:tcBorders>
              <w:top w:val="nil"/>
              <w:left w:val="nil"/>
              <w:bottom w:val="single" w:sz="4" w:space="0" w:color="auto"/>
              <w:right w:val="single" w:sz="4" w:space="0" w:color="auto"/>
            </w:tcBorders>
            <w:vAlign w:val="center"/>
            <w:hideMark/>
          </w:tcPr>
          <w:p w14:paraId="551EB362"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30 числа</w:t>
            </w:r>
          </w:p>
        </w:tc>
        <w:tc>
          <w:tcPr>
            <w:tcW w:w="1701" w:type="dxa"/>
            <w:tcBorders>
              <w:top w:val="nil"/>
              <w:left w:val="nil"/>
              <w:bottom w:val="single" w:sz="4" w:space="0" w:color="auto"/>
              <w:right w:val="single" w:sz="4" w:space="0" w:color="auto"/>
            </w:tcBorders>
            <w:vAlign w:val="center"/>
            <w:hideMark/>
          </w:tcPr>
          <w:p w14:paraId="15D48E58"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2360EEF5" w14:textId="77777777" w:rsidTr="004D2417">
        <w:trPr>
          <w:trHeight w:val="975"/>
        </w:trPr>
        <w:tc>
          <w:tcPr>
            <w:tcW w:w="4106" w:type="dxa"/>
            <w:tcBorders>
              <w:top w:val="nil"/>
              <w:left w:val="single" w:sz="4" w:space="0" w:color="auto"/>
              <w:bottom w:val="single" w:sz="4" w:space="0" w:color="auto"/>
              <w:right w:val="single" w:sz="4" w:space="0" w:color="auto"/>
            </w:tcBorders>
            <w:vAlign w:val="center"/>
            <w:hideMark/>
          </w:tcPr>
          <w:p w14:paraId="51F8CDA8"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(К1): предоставлен отчет о фактических расходах в МОСО в рамках мероприятия "Повышение доступности и качества дополнительного образования"</w:t>
            </w:r>
          </w:p>
        </w:tc>
        <w:tc>
          <w:tcPr>
            <w:tcW w:w="1701" w:type="dxa"/>
            <w:tcBorders>
              <w:top w:val="nil"/>
              <w:left w:val="nil"/>
              <w:bottom w:val="single" w:sz="4" w:space="0" w:color="auto"/>
              <w:right w:val="single" w:sz="4" w:space="0" w:color="auto"/>
            </w:tcBorders>
            <w:vAlign w:val="center"/>
            <w:hideMark/>
          </w:tcPr>
          <w:p w14:paraId="50F69021"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10 числа</w:t>
            </w:r>
          </w:p>
        </w:tc>
        <w:tc>
          <w:tcPr>
            <w:tcW w:w="1985" w:type="dxa"/>
            <w:tcBorders>
              <w:top w:val="nil"/>
              <w:left w:val="nil"/>
              <w:bottom w:val="single" w:sz="4" w:space="0" w:color="auto"/>
              <w:right w:val="single" w:sz="4" w:space="0" w:color="auto"/>
            </w:tcBorders>
            <w:vAlign w:val="center"/>
            <w:hideMark/>
          </w:tcPr>
          <w:p w14:paraId="1E04239F"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10 числа</w:t>
            </w:r>
          </w:p>
        </w:tc>
        <w:tc>
          <w:tcPr>
            <w:tcW w:w="1701" w:type="dxa"/>
            <w:tcBorders>
              <w:top w:val="nil"/>
              <w:left w:val="nil"/>
              <w:bottom w:val="single" w:sz="4" w:space="0" w:color="auto"/>
              <w:right w:val="single" w:sz="4" w:space="0" w:color="auto"/>
            </w:tcBorders>
            <w:vAlign w:val="center"/>
            <w:hideMark/>
          </w:tcPr>
          <w:p w14:paraId="1FD7583D"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713B21CC" w14:textId="77777777" w:rsidTr="004D2417">
        <w:trPr>
          <w:trHeight w:val="900"/>
        </w:trPr>
        <w:tc>
          <w:tcPr>
            <w:tcW w:w="4106" w:type="dxa"/>
            <w:tcBorders>
              <w:top w:val="nil"/>
              <w:left w:val="single" w:sz="4" w:space="0" w:color="auto"/>
              <w:bottom w:val="single" w:sz="4" w:space="0" w:color="auto"/>
              <w:right w:val="single" w:sz="4" w:space="0" w:color="auto"/>
            </w:tcBorders>
            <w:vAlign w:val="center"/>
            <w:hideMark/>
          </w:tcPr>
          <w:p w14:paraId="58BBFBD4"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(К2): перечислены денежные средства подведомственным учреждениям в рамках мероприятия "Повышение доступности и качества дополнительного образования"</w:t>
            </w:r>
          </w:p>
        </w:tc>
        <w:tc>
          <w:tcPr>
            <w:tcW w:w="1701" w:type="dxa"/>
            <w:tcBorders>
              <w:top w:val="nil"/>
              <w:left w:val="nil"/>
              <w:bottom w:val="single" w:sz="4" w:space="0" w:color="auto"/>
              <w:right w:val="single" w:sz="4" w:space="0" w:color="auto"/>
            </w:tcBorders>
            <w:vAlign w:val="center"/>
            <w:hideMark/>
          </w:tcPr>
          <w:p w14:paraId="3EB8D127"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30 числа</w:t>
            </w:r>
          </w:p>
        </w:tc>
        <w:tc>
          <w:tcPr>
            <w:tcW w:w="1985" w:type="dxa"/>
            <w:tcBorders>
              <w:top w:val="nil"/>
              <w:left w:val="nil"/>
              <w:bottom w:val="single" w:sz="4" w:space="0" w:color="auto"/>
              <w:right w:val="single" w:sz="4" w:space="0" w:color="auto"/>
            </w:tcBorders>
            <w:vAlign w:val="center"/>
            <w:hideMark/>
          </w:tcPr>
          <w:p w14:paraId="533C968A"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30 числа</w:t>
            </w:r>
          </w:p>
        </w:tc>
        <w:tc>
          <w:tcPr>
            <w:tcW w:w="1701" w:type="dxa"/>
            <w:tcBorders>
              <w:top w:val="nil"/>
              <w:left w:val="nil"/>
              <w:bottom w:val="single" w:sz="4" w:space="0" w:color="auto"/>
              <w:right w:val="single" w:sz="4" w:space="0" w:color="auto"/>
            </w:tcBorders>
            <w:vAlign w:val="center"/>
            <w:hideMark/>
          </w:tcPr>
          <w:p w14:paraId="56681003"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175BD277" w14:textId="77777777" w:rsidTr="004D2417">
        <w:trPr>
          <w:trHeight w:val="945"/>
        </w:trPr>
        <w:tc>
          <w:tcPr>
            <w:tcW w:w="4106" w:type="dxa"/>
            <w:tcBorders>
              <w:top w:val="nil"/>
              <w:left w:val="single" w:sz="4" w:space="0" w:color="auto"/>
              <w:bottom w:val="single" w:sz="4" w:space="0" w:color="auto"/>
              <w:right w:val="single" w:sz="4" w:space="0" w:color="auto"/>
            </w:tcBorders>
            <w:vAlign w:val="center"/>
            <w:hideMark/>
          </w:tcPr>
          <w:p w14:paraId="048C7FBB"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Контрольная точка (К1): План проведения мероприятий муниципального уровня по выявлению и поддержке одаренной и талантливой молодежи</w:t>
            </w:r>
          </w:p>
        </w:tc>
        <w:tc>
          <w:tcPr>
            <w:tcW w:w="1701" w:type="dxa"/>
            <w:tcBorders>
              <w:top w:val="nil"/>
              <w:left w:val="nil"/>
              <w:bottom w:val="single" w:sz="4" w:space="0" w:color="auto"/>
              <w:right w:val="single" w:sz="4" w:space="0" w:color="auto"/>
            </w:tcBorders>
            <w:vAlign w:val="center"/>
            <w:hideMark/>
          </w:tcPr>
          <w:p w14:paraId="1D0CDCB6"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30 декабря</w:t>
            </w:r>
          </w:p>
        </w:tc>
        <w:tc>
          <w:tcPr>
            <w:tcW w:w="1985" w:type="dxa"/>
            <w:tcBorders>
              <w:top w:val="nil"/>
              <w:left w:val="nil"/>
              <w:bottom w:val="single" w:sz="4" w:space="0" w:color="auto"/>
              <w:right w:val="single" w:sz="4" w:space="0" w:color="auto"/>
            </w:tcBorders>
            <w:vAlign w:val="center"/>
            <w:hideMark/>
          </w:tcPr>
          <w:p w14:paraId="117BF94D"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30 декабря</w:t>
            </w:r>
          </w:p>
        </w:tc>
        <w:tc>
          <w:tcPr>
            <w:tcW w:w="1701" w:type="dxa"/>
            <w:tcBorders>
              <w:top w:val="nil"/>
              <w:left w:val="nil"/>
              <w:bottom w:val="single" w:sz="4" w:space="0" w:color="auto"/>
              <w:right w:val="single" w:sz="4" w:space="0" w:color="auto"/>
            </w:tcBorders>
            <w:vAlign w:val="center"/>
            <w:hideMark/>
          </w:tcPr>
          <w:p w14:paraId="5C17C7E0"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460E91A7" w14:textId="77777777" w:rsidTr="004D2417">
        <w:trPr>
          <w:trHeight w:val="945"/>
        </w:trPr>
        <w:tc>
          <w:tcPr>
            <w:tcW w:w="4106" w:type="dxa"/>
            <w:tcBorders>
              <w:top w:val="nil"/>
              <w:left w:val="single" w:sz="4" w:space="0" w:color="auto"/>
              <w:bottom w:val="single" w:sz="4" w:space="0" w:color="auto"/>
              <w:right w:val="single" w:sz="4" w:space="0" w:color="auto"/>
            </w:tcBorders>
            <w:vAlign w:val="center"/>
            <w:hideMark/>
          </w:tcPr>
          <w:p w14:paraId="38A5DCE6"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Контрольная точка (К2): Заключение договоров на возмещение затрат за оказанные услуги при проведении мероприятий по выявлению и поддержке одаренной и талантливой молодежи</w:t>
            </w:r>
          </w:p>
        </w:tc>
        <w:tc>
          <w:tcPr>
            <w:tcW w:w="1701" w:type="dxa"/>
            <w:tcBorders>
              <w:top w:val="nil"/>
              <w:left w:val="nil"/>
              <w:bottom w:val="single" w:sz="4" w:space="0" w:color="auto"/>
              <w:right w:val="single" w:sz="4" w:space="0" w:color="auto"/>
            </w:tcBorders>
            <w:vAlign w:val="center"/>
            <w:hideMark/>
          </w:tcPr>
          <w:p w14:paraId="4E1829D6"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30 декабря</w:t>
            </w:r>
          </w:p>
        </w:tc>
        <w:tc>
          <w:tcPr>
            <w:tcW w:w="1985" w:type="dxa"/>
            <w:tcBorders>
              <w:top w:val="nil"/>
              <w:left w:val="nil"/>
              <w:bottom w:val="single" w:sz="4" w:space="0" w:color="auto"/>
              <w:right w:val="single" w:sz="4" w:space="0" w:color="auto"/>
            </w:tcBorders>
            <w:vAlign w:val="center"/>
            <w:hideMark/>
          </w:tcPr>
          <w:p w14:paraId="1009DF1F"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по мере проведения мероприятий</w:t>
            </w:r>
          </w:p>
        </w:tc>
        <w:tc>
          <w:tcPr>
            <w:tcW w:w="1701" w:type="dxa"/>
            <w:tcBorders>
              <w:top w:val="nil"/>
              <w:left w:val="nil"/>
              <w:bottom w:val="single" w:sz="4" w:space="0" w:color="auto"/>
              <w:right w:val="single" w:sz="4" w:space="0" w:color="auto"/>
            </w:tcBorders>
            <w:vAlign w:val="center"/>
            <w:hideMark/>
          </w:tcPr>
          <w:p w14:paraId="65C15CB6"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0646C0EE" w14:textId="77777777" w:rsidTr="004D2417">
        <w:trPr>
          <w:trHeight w:val="300"/>
        </w:trPr>
        <w:tc>
          <w:tcPr>
            <w:tcW w:w="9493" w:type="dxa"/>
            <w:gridSpan w:val="4"/>
            <w:tcBorders>
              <w:top w:val="single" w:sz="4" w:space="0" w:color="auto"/>
              <w:left w:val="single" w:sz="4" w:space="0" w:color="auto"/>
              <w:bottom w:val="single" w:sz="4" w:space="0" w:color="auto"/>
              <w:right w:val="single" w:sz="4" w:space="0" w:color="auto"/>
            </w:tcBorders>
            <w:vAlign w:val="center"/>
            <w:hideMark/>
          </w:tcPr>
          <w:p w14:paraId="37F67DD9"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b/>
                <w:bCs/>
                <w:i/>
                <w:iCs/>
                <w:color w:val="000000"/>
                <w:sz w:val="26"/>
                <w:szCs w:val="26"/>
              </w:rPr>
              <w:t>Приложение 10</w:t>
            </w:r>
            <w:r w:rsidRPr="00CD5E5C">
              <w:rPr>
                <w:rFonts w:ascii="Times New Roman" w:eastAsia="Times New Roman" w:hAnsi="Times New Roman" w:cs="Times New Roman"/>
                <w:color w:val="000000"/>
                <w:sz w:val="26"/>
                <w:szCs w:val="26"/>
              </w:rPr>
              <w:t>. Комплекс процессных мероприятий «</w:t>
            </w:r>
            <w:r w:rsidRPr="00CD5E5C">
              <w:rPr>
                <w:rFonts w:ascii="Times New Roman" w:eastAsia="Times New Roman" w:hAnsi="Times New Roman" w:cs="Times New Roman"/>
                <w:b/>
                <w:bCs/>
                <w:color w:val="000000"/>
                <w:sz w:val="26"/>
                <w:szCs w:val="26"/>
              </w:rPr>
              <w:t>Оказание государственной социальной поддержки педагогических работников и населения</w:t>
            </w:r>
            <w:r w:rsidRPr="00CD5E5C">
              <w:rPr>
                <w:rFonts w:ascii="Times New Roman" w:eastAsia="Times New Roman" w:hAnsi="Times New Roman" w:cs="Times New Roman"/>
                <w:color w:val="000000"/>
                <w:sz w:val="26"/>
                <w:szCs w:val="26"/>
              </w:rPr>
              <w:t>», в том числе:</w:t>
            </w:r>
          </w:p>
        </w:tc>
      </w:tr>
      <w:tr w:rsidR="006944F6" w:rsidRPr="00CD5E5C" w14:paraId="167999AA" w14:textId="77777777" w:rsidTr="004D2417">
        <w:trPr>
          <w:trHeight w:val="945"/>
        </w:trPr>
        <w:tc>
          <w:tcPr>
            <w:tcW w:w="4106" w:type="dxa"/>
            <w:tcBorders>
              <w:top w:val="nil"/>
              <w:left w:val="single" w:sz="4" w:space="0" w:color="auto"/>
              <w:bottom w:val="single" w:sz="4" w:space="0" w:color="auto"/>
              <w:right w:val="single" w:sz="4" w:space="0" w:color="auto"/>
            </w:tcBorders>
            <w:vAlign w:val="center"/>
            <w:hideMark/>
          </w:tcPr>
          <w:p w14:paraId="63642ECB"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(К1): предоставлен отчет о фактических начисленных суммах педагогическим работникам в МОСО в рамках мероприятия "Охрана семьи и детства"</w:t>
            </w:r>
          </w:p>
        </w:tc>
        <w:tc>
          <w:tcPr>
            <w:tcW w:w="1701" w:type="dxa"/>
            <w:tcBorders>
              <w:top w:val="nil"/>
              <w:left w:val="nil"/>
              <w:bottom w:val="single" w:sz="4" w:space="0" w:color="auto"/>
              <w:right w:val="single" w:sz="4" w:space="0" w:color="auto"/>
            </w:tcBorders>
            <w:vAlign w:val="center"/>
            <w:hideMark/>
          </w:tcPr>
          <w:p w14:paraId="156414C4"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05 числа</w:t>
            </w:r>
          </w:p>
        </w:tc>
        <w:tc>
          <w:tcPr>
            <w:tcW w:w="1985" w:type="dxa"/>
            <w:tcBorders>
              <w:top w:val="nil"/>
              <w:left w:val="nil"/>
              <w:bottom w:val="single" w:sz="4" w:space="0" w:color="auto"/>
              <w:right w:val="single" w:sz="4" w:space="0" w:color="auto"/>
            </w:tcBorders>
            <w:vAlign w:val="center"/>
            <w:hideMark/>
          </w:tcPr>
          <w:p w14:paraId="3B7D4FB6"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05 числа</w:t>
            </w:r>
          </w:p>
        </w:tc>
        <w:tc>
          <w:tcPr>
            <w:tcW w:w="1701" w:type="dxa"/>
            <w:tcBorders>
              <w:top w:val="nil"/>
              <w:left w:val="nil"/>
              <w:bottom w:val="single" w:sz="4" w:space="0" w:color="auto"/>
              <w:right w:val="single" w:sz="4" w:space="0" w:color="auto"/>
            </w:tcBorders>
            <w:vAlign w:val="center"/>
            <w:hideMark/>
          </w:tcPr>
          <w:p w14:paraId="5167CEE9"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594629D4" w14:textId="77777777" w:rsidTr="004D2417">
        <w:trPr>
          <w:trHeight w:val="945"/>
        </w:trPr>
        <w:tc>
          <w:tcPr>
            <w:tcW w:w="4106" w:type="dxa"/>
            <w:tcBorders>
              <w:top w:val="nil"/>
              <w:left w:val="single" w:sz="4" w:space="0" w:color="auto"/>
              <w:bottom w:val="single" w:sz="4" w:space="0" w:color="auto"/>
              <w:right w:val="single" w:sz="4" w:space="0" w:color="auto"/>
            </w:tcBorders>
            <w:vAlign w:val="center"/>
            <w:hideMark/>
          </w:tcPr>
          <w:p w14:paraId="5208BA24"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(К2): перечислены денежные средства педагогическим работникам в рамках мероприятия "Охрана семьи и детства"</w:t>
            </w:r>
          </w:p>
        </w:tc>
        <w:tc>
          <w:tcPr>
            <w:tcW w:w="1701" w:type="dxa"/>
            <w:tcBorders>
              <w:top w:val="nil"/>
              <w:left w:val="nil"/>
              <w:bottom w:val="single" w:sz="4" w:space="0" w:color="auto"/>
              <w:right w:val="single" w:sz="4" w:space="0" w:color="auto"/>
            </w:tcBorders>
            <w:vAlign w:val="center"/>
            <w:hideMark/>
          </w:tcPr>
          <w:p w14:paraId="33D9D770"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30 числа</w:t>
            </w:r>
          </w:p>
        </w:tc>
        <w:tc>
          <w:tcPr>
            <w:tcW w:w="1985" w:type="dxa"/>
            <w:tcBorders>
              <w:top w:val="nil"/>
              <w:left w:val="nil"/>
              <w:bottom w:val="single" w:sz="4" w:space="0" w:color="auto"/>
              <w:right w:val="single" w:sz="4" w:space="0" w:color="auto"/>
            </w:tcBorders>
            <w:vAlign w:val="center"/>
            <w:hideMark/>
          </w:tcPr>
          <w:p w14:paraId="472AADCB"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30 числа</w:t>
            </w:r>
          </w:p>
        </w:tc>
        <w:tc>
          <w:tcPr>
            <w:tcW w:w="1701" w:type="dxa"/>
            <w:tcBorders>
              <w:top w:val="nil"/>
              <w:left w:val="nil"/>
              <w:bottom w:val="single" w:sz="4" w:space="0" w:color="auto"/>
              <w:right w:val="single" w:sz="4" w:space="0" w:color="auto"/>
            </w:tcBorders>
            <w:vAlign w:val="center"/>
            <w:hideMark/>
          </w:tcPr>
          <w:p w14:paraId="4B5A10DF"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1ED8F285" w14:textId="77777777" w:rsidTr="004D2417">
        <w:trPr>
          <w:trHeight w:val="1260"/>
        </w:trPr>
        <w:tc>
          <w:tcPr>
            <w:tcW w:w="4106" w:type="dxa"/>
            <w:tcBorders>
              <w:top w:val="nil"/>
              <w:left w:val="single" w:sz="4" w:space="0" w:color="auto"/>
              <w:bottom w:val="single" w:sz="4" w:space="0" w:color="auto"/>
              <w:right w:val="single" w:sz="4" w:space="0" w:color="auto"/>
            </w:tcBorders>
            <w:vAlign w:val="center"/>
            <w:hideMark/>
          </w:tcPr>
          <w:p w14:paraId="73BF9CA7"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 xml:space="preserve">Контрольная точка (К1): предоставлен отчет о фактических начисленных суммах педагогическим работникам в </w:t>
            </w:r>
            <w:r w:rsidRPr="00CD5E5C">
              <w:rPr>
                <w:rFonts w:ascii="Times New Roman" w:eastAsia="Calibri" w:hAnsi="Times New Roman" w:cs="Times New Roman"/>
                <w:color w:val="000000"/>
                <w:sz w:val="26"/>
                <w:szCs w:val="26"/>
              </w:rPr>
              <w:lastRenderedPageBreak/>
              <w:t>МОСО в рамках мероприятия "Социальное обеспечение работников образовательных организаций"</w:t>
            </w:r>
          </w:p>
        </w:tc>
        <w:tc>
          <w:tcPr>
            <w:tcW w:w="1701" w:type="dxa"/>
            <w:tcBorders>
              <w:top w:val="nil"/>
              <w:left w:val="nil"/>
              <w:bottom w:val="single" w:sz="4" w:space="0" w:color="auto"/>
              <w:right w:val="single" w:sz="4" w:space="0" w:color="auto"/>
            </w:tcBorders>
            <w:vAlign w:val="center"/>
            <w:hideMark/>
          </w:tcPr>
          <w:p w14:paraId="18E9AF6D"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lastRenderedPageBreak/>
              <w:t>Ежемесячно до 05 числа</w:t>
            </w:r>
          </w:p>
        </w:tc>
        <w:tc>
          <w:tcPr>
            <w:tcW w:w="1985" w:type="dxa"/>
            <w:tcBorders>
              <w:top w:val="nil"/>
              <w:left w:val="nil"/>
              <w:bottom w:val="single" w:sz="4" w:space="0" w:color="auto"/>
              <w:right w:val="single" w:sz="4" w:space="0" w:color="auto"/>
            </w:tcBorders>
            <w:vAlign w:val="center"/>
            <w:hideMark/>
          </w:tcPr>
          <w:p w14:paraId="57FBACB5"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05 числа</w:t>
            </w:r>
          </w:p>
        </w:tc>
        <w:tc>
          <w:tcPr>
            <w:tcW w:w="1701" w:type="dxa"/>
            <w:tcBorders>
              <w:top w:val="nil"/>
              <w:left w:val="nil"/>
              <w:bottom w:val="single" w:sz="4" w:space="0" w:color="auto"/>
              <w:right w:val="single" w:sz="4" w:space="0" w:color="auto"/>
            </w:tcBorders>
            <w:vAlign w:val="center"/>
            <w:hideMark/>
          </w:tcPr>
          <w:p w14:paraId="6D1D79DD"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6976A443" w14:textId="77777777" w:rsidTr="004D2417">
        <w:trPr>
          <w:trHeight w:val="945"/>
        </w:trPr>
        <w:tc>
          <w:tcPr>
            <w:tcW w:w="4106" w:type="dxa"/>
            <w:tcBorders>
              <w:top w:val="nil"/>
              <w:left w:val="single" w:sz="4" w:space="0" w:color="auto"/>
              <w:bottom w:val="single" w:sz="4" w:space="0" w:color="auto"/>
              <w:right w:val="single" w:sz="4" w:space="0" w:color="auto"/>
            </w:tcBorders>
            <w:vAlign w:val="center"/>
            <w:hideMark/>
          </w:tcPr>
          <w:p w14:paraId="03DCAD10"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(К2): перечислены денежные средства педагогическим работникам в рамках мероприятия "Социальное обеспечение работников образовательных организаций"</w:t>
            </w:r>
          </w:p>
        </w:tc>
        <w:tc>
          <w:tcPr>
            <w:tcW w:w="1701" w:type="dxa"/>
            <w:tcBorders>
              <w:top w:val="nil"/>
              <w:left w:val="nil"/>
              <w:bottom w:val="single" w:sz="4" w:space="0" w:color="auto"/>
              <w:right w:val="single" w:sz="4" w:space="0" w:color="auto"/>
            </w:tcBorders>
            <w:vAlign w:val="center"/>
            <w:hideMark/>
          </w:tcPr>
          <w:p w14:paraId="43E802FF"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30 числа</w:t>
            </w:r>
          </w:p>
        </w:tc>
        <w:tc>
          <w:tcPr>
            <w:tcW w:w="1985" w:type="dxa"/>
            <w:tcBorders>
              <w:top w:val="nil"/>
              <w:left w:val="nil"/>
              <w:bottom w:val="single" w:sz="4" w:space="0" w:color="auto"/>
              <w:right w:val="single" w:sz="4" w:space="0" w:color="auto"/>
            </w:tcBorders>
            <w:vAlign w:val="center"/>
            <w:hideMark/>
          </w:tcPr>
          <w:p w14:paraId="36C7D5B7"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30 числа</w:t>
            </w:r>
          </w:p>
        </w:tc>
        <w:tc>
          <w:tcPr>
            <w:tcW w:w="1701" w:type="dxa"/>
            <w:tcBorders>
              <w:top w:val="nil"/>
              <w:left w:val="nil"/>
              <w:bottom w:val="single" w:sz="4" w:space="0" w:color="auto"/>
              <w:right w:val="single" w:sz="4" w:space="0" w:color="auto"/>
            </w:tcBorders>
            <w:vAlign w:val="center"/>
            <w:hideMark/>
          </w:tcPr>
          <w:p w14:paraId="2B5EA898"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1A65E3A7" w14:textId="77777777" w:rsidTr="004D2417">
        <w:trPr>
          <w:trHeight w:val="300"/>
        </w:trPr>
        <w:tc>
          <w:tcPr>
            <w:tcW w:w="9493" w:type="dxa"/>
            <w:gridSpan w:val="4"/>
            <w:tcBorders>
              <w:top w:val="single" w:sz="4" w:space="0" w:color="auto"/>
              <w:left w:val="single" w:sz="4" w:space="0" w:color="auto"/>
              <w:bottom w:val="single" w:sz="4" w:space="0" w:color="auto"/>
              <w:right w:val="single" w:sz="4" w:space="0" w:color="auto"/>
            </w:tcBorders>
            <w:vAlign w:val="center"/>
            <w:hideMark/>
          </w:tcPr>
          <w:p w14:paraId="07887E67"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b/>
                <w:bCs/>
                <w:i/>
                <w:iCs/>
                <w:color w:val="000000"/>
                <w:sz w:val="26"/>
                <w:szCs w:val="26"/>
              </w:rPr>
              <w:t>Приложение 11</w:t>
            </w:r>
            <w:r w:rsidRPr="00CD5E5C">
              <w:rPr>
                <w:rFonts w:ascii="Times New Roman" w:eastAsia="Times New Roman" w:hAnsi="Times New Roman" w:cs="Times New Roman"/>
                <w:color w:val="000000"/>
                <w:sz w:val="26"/>
                <w:szCs w:val="26"/>
              </w:rPr>
              <w:t>. Комплекс процессных мероприятий «</w:t>
            </w:r>
            <w:r w:rsidRPr="00CD5E5C">
              <w:rPr>
                <w:rFonts w:ascii="Times New Roman" w:eastAsia="Times New Roman" w:hAnsi="Times New Roman" w:cs="Times New Roman"/>
                <w:b/>
                <w:bCs/>
                <w:color w:val="000000"/>
                <w:sz w:val="26"/>
                <w:szCs w:val="26"/>
              </w:rPr>
              <w:t>Обеспечение деятельности органов местного самоуправления и реализация муниципальной политики в сфере образования</w:t>
            </w:r>
            <w:r w:rsidRPr="00CD5E5C">
              <w:rPr>
                <w:rFonts w:ascii="Times New Roman" w:eastAsia="Times New Roman" w:hAnsi="Times New Roman" w:cs="Times New Roman"/>
                <w:color w:val="000000"/>
                <w:sz w:val="26"/>
                <w:szCs w:val="26"/>
              </w:rPr>
              <w:t>», в том числе:</w:t>
            </w:r>
          </w:p>
        </w:tc>
      </w:tr>
      <w:tr w:rsidR="006944F6" w:rsidRPr="00CD5E5C" w14:paraId="496C718F" w14:textId="77777777" w:rsidTr="004D2417">
        <w:trPr>
          <w:trHeight w:val="945"/>
        </w:trPr>
        <w:tc>
          <w:tcPr>
            <w:tcW w:w="4106" w:type="dxa"/>
            <w:tcBorders>
              <w:top w:val="nil"/>
              <w:left w:val="single" w:sz="4" w:space="0" w:color="auto"/>
              <w:bottom w:val="single" w:sz="4" w:space="0" w:color="auto"/>
              <w:right w:val="single" w:sz="4" w:space="0" w:color="auto"/>
            </w:tcBorders>
            <w:vAlign w:val="center"/>
            <w:hideMark/>
          </w:tcPr>
          <w:p w14:paraId="51DB33EA"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(К1): предоставлен отчет о фактических расходах в МОСО в рамках мероприятия "Обеспечение реализации государственных функций и полномочий Управления образования"</w:t>
            </w:r>
          </w:p>
        </w:tc>
        <w:tc>
          <w:tcPr>
            <w:tcW w:w="1701" w:type="dxa"/>
            <w:tcBorders>
              <w:top w:val="nil"/>
              <w:left w:val="nil"/>
              <w:bottom w:val="single" w:sz="4" w:space="0" w:color="auto"/>
              <w:right w:val="single" w:sz="4" w:space="0" w:color="auto"/>
            </w:tcBorders>
            <w:vAlign w:val="center"/>
            <w:hideMark/>
          </w:tcPr>
          <w:p w14:paraId="61638554"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10 числа</w:t>
            </w:r>
          </w:p>
        </w:tc>
        <w:tc>
          <w:tcPr>
            <w:tcW w:w="1985" w:type="dxa"/>
            <w:tcBorders>
              <w:top w:val="nil"/>
              <w:left w:val="nil"/>
              <w:bottom w:val="single" w:sz="4" w:space="0" w:color="auto"/>
              <w:right w:val="single" w:sz="4" w:space="0" w:color="auto"/>
            </w:tcBorders>
            <w:vAlign w:val="center"/>
            <w:hideMark/>
          </w:tcPr>
          <w:p w14:paraId="41FEC1E1"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10 числа</w:t>
            </w:r>
          </w:p>
        </w:tc>
        <w:tc>
          <w:tcPr>
            <w:tcW w:w="1701" w:type="dxa"/>
            <w:tcBorders>
              <w:top w:val="nil"/>
              <w:left w:val="nil"/>
              <w:bottom w:val="single" w:sz="4" w:space="0" w:color="auto"/>
              <w:right w:val="single" w:sz="4" w:space="0" w:color="auto"/>
            </w:tcBorders>
            <w:vAlign w:val="center"/>
            <w:hideMark/>
          </w:tcPr>
          <w:p w14:paraId="6560B0D3"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2F6ED955" w14:textId="77777777" w:rsidTr="004D2417">
        <w:trPr>
          <w:trHeight w:val="1260"/>
        </w:trPr>
        <w:tc>
          <w:tcPr>
            <w:tcW w:w="4106" w:type="dxa"/>
            <w:tcBorders>
              <w:top w:val="nil"/>
              <w:left w:val="single" w:sz="4" w:space="0" w:color="auto"/>
              <w:bottom w:val="single" w:sz="4" w:space="0" w:color="auto"/>
              <w:right w:val="single" w:sz="4" w:space="0" w:color="auto"/>
            </w:tcBorders>
            <w:vAlign w:val="center"/>
            <w:hideMark/>
          </w:tcPr>
          <w:p w14:paraId="604D4BCC"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(К2): перечислены денежные средства Управлению образования в рамках мероприятия "Обеспечение реализации государственных функций и полномочий Управления образования"</w:t>
            </w:r>
          </w:p>
        </w:tc>
        <w:tc>
          <w:tcPr>
            <w:tcW w:w="1701" w:type="dxa"/>
            <w:tcBorders>
              <w:top w:val="nil"/>
              <w:left w:val="nil"/>
              <w:bottom w:val="single" w:sz="4" w:space="0" w:color="auto"/>
              <w:right w:val="single" w:sz="4" w:space="0" w:color="auto"/>
            </w:tcBorders>
            <w:vAlign w:val="center"/>
            <w:hideMark/>
          </w:tcPr>
          <w:p w14:paraId="1061AA94"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30 числа</w:t>
            </w:r>
          </w:p>
        </w:tc>
        <w:tc>
          <w:tcPr>
            <w:tcW w:w="1985" w:type="dxa"/>
            <w:tcBorders>
              <w:top w:val="nil"/>
              <w:left w:val="nil"/>
              <w:bottom w:val="single" w:sz="4" w:space="0" w:color="auto"/>
              <w:right w:val="single" w:sz="4" w:space="0" w:color="auto"/>
            </w:tcBorders>
            <w:vAlign w:val="center"/>
            <w:hideMark/>
          </w:tcPr>
          <w:p w14:paraId="0DD99E99"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до 30 числа</w:t>
            </w:r>
          </w:p>
        </w:tc>
        <w:tc>
          <w:tcPr>
            <w:tcW w:w="1701" w:type="dxa"/>
            <w:tcBorders>
              <w:top w:val="nil"/>
              <w:left w:val="nil"/>
              <w:bottom w:val="single" w:sz="4" w:space="0" w:color="auto"/>
              <w:right w:val="single" w:sz="4" w:space="0" w:color="auto"/>
            </w:tcBorders>
            <w:vAlign w:val="center"/>
            <w:hideMark/>
          </w:tcPr>
          <w:p w14:paraId="70A61B36"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w:t>
            </w:r>
          </w:p>
        </w:tc>
      </w:tr>
      <w:tr w:rsidR="006944F6" w:rsidRPr="00CD5E5C" w14:paraId="0BFFA9A2" w14:textId="77777777" w:rsidTr="004D2417">
        <w:trPr>
          <w:trHeight w:val="1800"/>
        </w:trPr>
        <w:tc>
          <w:tcPr>
            <w:tcW w:w="4106" w:type="dxa"/>
            <w:tcBorders>
              <w:top w:val="nil"/>
              <w:left w:val="single" w:sz="4" w:space="0" w:color="auto"/>
              <w:bottom w:val="single" w:sz="4" w:space="0" w:color="auto"/>
              <w:right w:val="single" w:sz="4" w:space="0" w:color="auto"/>
            </w:tcBorders>
            <w:vAlign w:val="center"/>
            <w:hideMark/>
          </w:tcPr>
          <w:p w14:paraId="4A946F50"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(К1): Организация деятельности ТПМПК (состав комиссии, план работы, план-график мероприятий).</w:t>
            </w:r>
          </w:p>
        </w:tc>
        <w:tc>
          <w:tcPr>
            <w:tcW w:w="1701" w:type="dxa"/>
            <w:tcBorders>
              <w:top w:val="nil"/>
              <w:left w:val="nil"/>
              <w:bottom w:val="single" w:sz="4" w:space="0" w:color="auto"/>
              <w:right w:val="single" w:sz="4" w:space="0" w:color="auto"/>
            </w:tcBorders>
            <w:vAlign w:val="center"/>
            <w:hideMark/>
          </w:tcPr>
          <w:p w14:paraId="3B7F3D4F"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w:t>
            </w:r>
          </w:p>
        </w:tc>
        <w:tc>
          <w:tcPr>
            <w:tcW w:w="1985" w:type="dxa"/>
            <w:tcBorders>
              <w:top w:val="nil"/>
              <w:left w:val="nil"/>
              <w:bottom w:val="single" w:sz="4" w:space="0" w:color="auto"/>
              <w:right w:val="single" w:sz="4" w:space="0" w:color="auto"/>
            </w:tcBorders>
            <w:vAlign w:val="center"/>
            <w:hideMark/>
          </w:tcPr>
          <w:p w14:paraId="1B5FD319"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январь 2025 и февраль 2025</w:t>
            </w:r>
          </w:p>
        </w:tc>
        <w:tc>
          <w:tcPr>
            <w:tcW w:w="1701" w:type="dxa"/>
            <w:tcBorders>
              <w:top w:val="nil"/>
              <w:left w:val="nil"/>
              <w:bottom w:val="single" w:sz="4" w:space="0" w:color="auto"/>
              <w:right w:val="single" w:sz="4" w:space="0" w:color="auto"/>
            </w:tcBorders>
            <w:vAlign w:val="center"/>
            <w:hideMark/>
          </w:tcPr>
          <w:p w14:paraId="46321FED"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В соответствии с требованиями федеральных документов ТПМПК приостановила свою деятельность с 01.03.2025 до конца 2025 года</w:t>
            </w:r>
          </w:p>
        </w:tc>
      </w:tr>
      <w:tr w:rsidR="006944F6" w:rsidRPr="00CD5E5C" w14:paraId="54AA8457" w14:textId="77777777" w:rsidTr="004D2417">
        <w:trPr>
          <w:trHeight w:val="1200"/>
        </w:trPr>
        <w:tc>
          <w:tcPr>
            <w:tcW w:w="4106" w:type="dxa"/>
            <w:tcBorders>
              <w:top w:val="nil"/>
              <w:left w:val="single" w:sz="4" w:space="0" w:color="auto"/>
              <w:bottom w:val="single" w:sz="4" w:space="0" w:color="auto"/>
              <w:right w:val="single" w:sz="4" w:space="0" w:color="auto"/>
            </w:tcBorders>
            <w:vAlign w:val="center"/>
            <w:hideMark/>
          </w:tcPr>
          <w:p w14:paraId="6A1B59DB"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Calibri" w:hAnsi="Times New Roman" w:cs="Times New Roman"/>
                <w:color w:val="000000"/>
                <w:sz w:val="26"/>
                <w:szCs w:val="26"/>
              </w:rPr>
              <w:t>Контрольная точка (К2): проведение государственной итоговой аттестации, перечислены денежные средства подведомственным учреждениям</w:t>
            </w:r>
          </w:p>
        </w:tc>
        <w:tc>
          <w:tcPr>
            <w:tcW w:w="1701" w:type="dxa"/>
            <w:tcBorders>
              <w:top w:val="nil"/>
              <w:left w:val="nil"/>
              <w:bottom w:val="single" w:sz="4" w:space="0" w:color="auto"/>
              <w:right w:val="single" w:sz="4" w:space="0" w:color="auto"/>
            </w:tcBorders>
            <w:vAlign w:val="center"/>
            <w:hideMark/>
          </w:tcPr>
          <w:p w14:paraId="365314A1"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До 30 числа</w:t>
            </w:r>
          </w:p>
        </w:tc>
        <w:tc>
          <w:tcPr>
            <w:tcW w:w="1985" w:type="dxa"/>
            <w:tcBorders>
              <w:top w:val="nil"/>
              <w:left w:val="nil"/>
              <w:bottom w:val="single" w:sz="4" w:space="0" w:color="auto"/>
              <w:right w:val="single" w:sz="4" w:space="0" w:color="auto"/>
            </w:tcBorders>
            <w:vAlign w:val="center"/>
            <w:hideMark/>
          </w:tcPr>
          <w:p w14:paraId="2C4B37CF"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Ежемесячно с апреля 2025 по июль 2025, и сентябрь 2025</w:t>
            </w:r>
          </w:p>
        </w:tc>
        <w:tc>
          <w:tcPr>
            <w:tcW w:w="1701" w:type="dxa"/>
            <w:tcBorders>
              <w:top w:val="nil"/>
              <w:left w:val="nil"/>
              <w:bottom w:val="single" w:sz="4" w:space="0" w:color="auto"/>
              <w:right w:val="single" w:sz="4" w:space="0" w:color="auto"/>
            </w:tcBorders>
            <w:vAlign w:val="center"/>
            <w:hideMark/>
          </w:tcPr>
          <w:p w14:paraId="5CA8D970"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xml:space="preserve">В период проведения ГИА в </w:t>
            </w:r>
            <w:proofErr w:type="spellStart"/>
            <w:r w:rsidRPr="00CD5E5C">
              <w:rPr>
                <w:rFonts w:ascii="Times New Roman" w:eastAsia="Times New Roman" w:hAnsi="Times New Roman" w:cs="Times New Roman"/>
                <w:color w:val="000000"/>
                <w:sz w:val="26"/>
                <w:szCs w:val="26"/>
              </w:rPr>
              <w:t>соовтетствии</w:t>
            </w:r>
            <w:proofErr w:type="spellEnd"/>
            <w:r w:rsidRPr="00CD5E5C">
              <w:rPr>
                <w:rFonts w:ascii="Times New Roman" w:eastAsia="Times New Roman" w:hAnsi="Times New Roman" w:cs="Times New Roman"/>
                <w:color w:val="000000"/>
                <w:sz w:val="26"/>
                <w:szCs w:val="26"/>
              </w:rPr>
              <w:t xml:space="preserve"> с федеральны</w:t>
            </w:r>
            <w:r w:rsidRPr="00CD5E5C">
              <w:rPr>
                <w:rFonts w:ascii="Times New Roman" w:eastAsia="Times New Roman" w:hAnsi="Times New Roman" w:cs="Times New Roman"/>
                <w:color w:val="000000"/>
                <w:sz w:val="26"/>
                <w:szCs w:val="26"/>
              </w:rPr>
              <w:lastRenderedPageBreak/>
              <w:t>м расписанием</w:t>
            </w:r>
          </w:p>
        </w:tc>
      </w:tr>
    </w:tbl>
    <w:p w14:paraId="2CA3D19A" w14:textId="77777777" w:rsidR="006944F6" w:rsidRPr="00CD5E5C" w:rsidRDefault="006944F6" w:rsidP="00CD5E5C">
      <w:pPr>
        <w:pStyle w:val="af"/>
        <w:spacing w:before="0" w:beforeAutospacing="0" w:after="0" w:afterAutospacing="0"/>
        <w:jc w:val="both"/>
        <w:rPr>
          <w:sz w:val="26"/>
          <w:szCs w:val="26"/>
        </w:rPr>
      </w:pPr>
    </w:p>
    <w:p w14:paraId="23ACCC2D" w14:textId="77777777" w:rsidR="006944F6" w:rsidRPr="00CD5E5C" w:rsidRDefault="006944F6" w:rsidP="00CD5E5C">
      <w:pPr>
        <w:pStyle w:val="af"/>
        <w:spacing w:before="0" w:beforeAutospacing="0" w:after="0" w:afterAutospacing="0"/>
        <w:jc w:val="both"/>
        <w:rPr>
          <w:sz w:val="26"/>
          <w:szCs w:val="26"/>
        </w:rPr>
      </w:pPr>
      <w:r w:rsidRPr="00CD5E5C">
        <w:rPr>
          <w:sz w:val="26"/>
          <w:szCs w:val="26"/>
        </w:rPr>
        <w:t>Степень реализации мероприятий программы:</w:t>
      </w:r>
    </w:p>
    <w:tbl>
      <w:tblPr>
        <w:tblStyle w:val="a3"/>
        <w:tblW w:w="0" w:type="auto"/>
        <w:tblLook w:val="04A0" w:firstRow="1" w:lastRow="0" w:firstColumn="1" w:lastColumn="0" w:noHBand="0" w:noVBand="1"/>
      </w:tblPr>
      <w:tblGrid>
        <w:gridCol w:w="7301"/>
        <w:gridCol w:w="2044"/>
      </w:tblGrid>
      <w:tr w:rsidR="006944F6" w:rsidRPr="00CD5E5C" w14:paraId="500471FC" w14:textId="77777777" w:rsidTr="004D2417">
        <w:trPr>
          <w:trHeight w:val="1380"/>
        </w:trPr>
        <w:tc>
          <w:tcPr>
            <w:tcW w:w="7338" w:type="dxa"/>
            <w:hideMark/>
          </w:tcPr>
          <w:p w14:paraId="37219BE9" w14:textId="77777777" w:rsidR="006944F6" w:rsidRPr="00CD5E5C" w:rsidRDefault="006944F6" w:rsidP="00CD5E5C">
            <w:pPr>
              <w:pStyle w:val="af"/>
              <w:spacing w:after="0"/>
              <w:jc w:val="both"/>
              <w:rPr>
                <w:b/>
                <w:bCs/>
                <w:sz w:val="26"/>
                <w:szCs w:val="26"/>
              </w:rPr>
            </w:pPr>
            <w:r w:rsidRPr="00CD5E5C">
              <w:rPr>
                <w:b/>
                <w:bCs/>
                <w:sz w:val="26"/>
                <w:szCs w:val="26"/>
              </w:rPr>
              <w:t>Задача/мероприятие (результат)</w:t>
            </w:r>
          </w:p>
        </w:tc>
        <w:tc>
          <w:tcPr>
            <w:tcW w:w="2044" w:type="dxa"/>
            <w:hideMark/>
          </w:tcPr>
          <w:p w14:paraId="1F671103" w14:textId="77777777" w:rsidR="006944F6" w:rsidRPr="00CD5E5C" w:rsidRDefault="006944F6" w:rsidP="00CD5E5C">
            <w:pPr>
              <w:pStyle w:val="af"/>
              <w:spacing w:after="0"/>
              <w:jc w:val="both"/>
              <w:rPr>
                <w:b/>
                <w:bCs/>
                <w:sz w:val="26"/>
                <w:szCs w:val="26"/>
              </w:rPr>
            </w:pPr>
            <w:r w:rsidRPr="00CD5E5C">
              <w:rPr>
                <w:b/>
                <w:bCs/>
                <w:sz w:val="26"/>
                <w:szCs w:val="26"/>
              </w:rPr>
              <w:t>Расчет показателя эффективности</w:t>
            </w:r>
          </w:p>
        </w:tc>
      </w:tr>
      <w:tr w:rsidR="006944F6" w:rsidRPr="00CD5E5C" w14:paraId="6CC72654" w14:textId="77777777" w:rsidTr="004D2417">
        <w:trPr>
          <w:trHeight w:val="300"/>
        </w:trPr>
        <w:tc>
          <w:tcPr>
            <w:tcW w:w="9382" w:type="dxa"/>
            <w:gridSpan w:val="2"/>
            <w:hideMark/>
          </w:tcPr>
          <w:p w14:paraId="5595BED7" w14:textId="77777777" w:rsidR="006944F6" w:rsidRPr="00CD5E5C" w:rsidRDefault="006944F6" w:rsidP="00CD5E5C">
            <w:pPr>
              <w:pStyle w:val="af"/>
              <w:spacing w:after="0"/>
              <w:jc w:val="both"/>
              <w:rPr>
                <w:sz w:val="26"/>
                <w:szCs w:val="26"/>
              </w:rPr>
            </w:pPr>
            <w:r w:rsidRPr="00CD5E5C">
              <w:rPr>
                <w:b/>
                <w:bCs/>
                <w:i/>
                <w:iCs/>
                <w:sz w:val="26"/>
                <w:szCs w:val="26"/>
              </w:rPr>
              <w:t>Приложение 2</w:t>
            </w:r>
            <w:r w:rsidRPr="00CD5E5C">
              <w:rPr>
                <w:sz w:val="26"/>
                <w:szCs w:val="26"/>
              </w:rPr>
              <w:t>. Муниципальный проект «</w:t>
            </w:r>
            <w:r w:rsidRPr="00CD5E5C">
              <w:rPr>
                <w:b/>
                <w:bCs/>
                <w:sz w:val="26"/>
                <w:szCs w:val="26"/>
              </w:rPr>
              <w:t>Предоставление жилых помещений детям-сиротам и детям, находящимся под опекой</w:t>
            </w:r>
            <w:r w:rsidRPr="00CD5E5C">
              <w:rPr>
                <w:sz w:val="26"/>
                <w:szCs w:val="26"/>
              </w:rPr>
              <w:t>»</w:t>
            </w:r>
          </w:p>
        </w:tc>
      </w:tr>
      <w:tr w:rsidR="006944F6" w:rsidRPr="00CD5E5C" w14:paraId="0E7DAA01" w14:textId="77777777" w:rsidTr="004D2417">
        <w:trPr>
          <w:trHeight w:val="720"/>
        </w:trPr>
        <w:tc>
          <w:tcPr>
            <w:tcW w:w="7338" w:type="dxa"/>
            <w:hideMark/>
          </w:tcPr>
          <w:p w14:paraId="2F1657C2" w14:textId="77777777" w:rsidR="006944F6" w:rsidRPr="00CD5E5C" w:rsidRDefault="006944F6" w:rsidP="00CD5E5C">
            <w:pPr>
              <w:pStyle w:val="af"/>
              <w:spacing w:after="0"/>
              <w:rPr>
                <w:sz w:val="26"/>
                <w:szCs w:val="26"/>
              </w:rPr>
            </w:pPr>
            <w:r w:rsidRPr="00CD5E5C">
              <w:rPr>
                <w:sz w:val="26"/>
                <w:szCs w:val="26"/>
              </w:rPr>
              <w:t>Мероприятие № 1 «Обеспечение реализации гарантий по обеспечению детей-сирот и детей, оставшихся без попечения родителей, защите их прав»</w:t>
            </w:r>
          </w:p>
        </w:tc>
        <w:tc>
          <w:tcPr>
            <w:tcW w:w="2044" w:type="dxa"/>
            <w:hideMark/>
          </w:tcPr>
          <w:p w14:paraId="07316F0B" w14:textId="77777777" w:rsidR="006944F6" w:rsidRPr="00CD5E5C" w:rsidRDefault="006944F6" w:rsidP="00CD5E5C">
            <w:pPr>
              <w:pStyle w:val="af"/>
              <w:spacing w:after="0"/>
              <w:jc w:val="both"/>
              <w:rPr>
                <w:sz w:val="26"/>
                <w:szCs w:val="26"/>
              </w:rPr>
            </w:pPr>
            <w:r w:rsidRPr="00CD5E5C">
              <w:rPr>
                <w:sz w:val="26"/>
                <w:szCs w:val="26"/>
              </w:rPr>
              <w:t xml:space="preserve"> 1/1=1</w:t>
            </w:r>
          </w:p>
        </w:tc>
      </w:tr>
      <w:tr w:rsidR="006944F6" w:rsidRPr="00CD5E5C" w14:paraId="5309A67C" w14:textId="77777777" w:rsidTr="004D2417">
        <w:trPr>
          <w:trHeight w:val="300"/>
        </w:trPr>
        <w:tc>
          <w:tcPr>
            <w:tcW w:w="9382" w:type="dxa"/>
            <w:gridSpan w:val="2"/>
            <w:hideMark/>
          </w:tcPr>
          <w:p w14:paraId="05EF93E7" w14:textId="77777777" w:rsidR="006944F6" w:rsidRPr="00CD5E5C" w:rsidRDefault="006944F6" w:rsidP="00CD5E5C">
            <w:pPr>
              <w:pStyle w:val="af"/>
              <w:spacing w:after="0"/>
              <w:jc w:val="both"/>
              <w:rPr>
                <w:sz w:val="26"/>
                <w:szCs w:val="26"/>
              </w:rPr>
            </w:pPr>
            <w:r w:rsidRPr="00CD5E5C">
              <w:rPr>
                <w:b/>
                <w:bCs/>
                <w:i/>
                <w:iCs/>
                <w:sz w:val="26"/>
                <w:szCs w:val="26"/>
              </w:rPr>
              <w:t>Приложение 3</w:t>
            </w:r>
            <w:r w:rsidRPr="00CD5E5C">
              <w:rPr>
                <w:sz w:val="26"/>
                <w:szCs w:val="26"/>
              </w:rPr>
              <w:t>. Муниципальный проект «</w:t>
            </w:r>
            <w:r w:rsidRPr="00CD5E5C">
              <w:rPr>
                <w:b/>
                <w:bCs/>
                <w:sz w:val="26"/>
                <w:szCs w:val="26"/>
              </w:rPr>
              <w:t>Реализация Федерального проекта «Все лучшее детям»</w:t>
            </w:r>
            <w:r w:rsidRPr="00CD5E5C">
              <w:rPr>
                <w:sz w:val="26"/>
                <w:szCs w:val="26"/>
              </w:rPr>
              <w:t>», в том числе:</w:t>
            </w:r>
          </w:p>
        </w:tc>
      </w:tr>
      <w:tr w:rsidR="006944F6" w:rsidRPr="00CD5E5C" w14:paraId="306CDD1D" w14:textId="77777777" w:rsidTr="004D2417">
        <w:trPr>
          <w:trHeight w:val="600"/>
        </w:trPr>
        <w:tc>
          <w:tcPr>
            <w:tcW w:w="7338" w:type="dxa"/>
            <w:hideMark/>
          </w:tcPr>
          <w:p w14:paraId="3444CB46" w14:textId="77777777" w:rsidR="006944F6" w:rsidRPr="00CD5E5C" w:rsidRDefault="006944F6" w:rsidP="00CD5E5C">
            <w:pPr>
              <w:pStyle w:val="af"/>
              <w:spacing w:after="0"/>
              <w:rPr>
                <w:sz w:val="26"/>
                <w:szCs w:val="26"/>
              </w:rPr>
            </w:pPr>
            <w:r w:rsidRPr="00CD5E5C">
              <w:rPr>
                <w:sz w:val="26"/>
                <w:szCs w:val="26"/>
              </w:rPr>
              <w:t>Мероприятие № 1 «Выполнены мероприятия по модернизации школьных систем образования»</w:t>
            </w:r>
          </w:p>
        </w:tc>
        <w:tc>
          <w:tcPr>
            <w:tcW w:w="2044" w:type="dxa"/>
            <w:vMerge w:val="restart"/>
            <w:hideMark/>
          </w:tcPr>
          <w:p w14:paraId="4E37094E" w14:textId="77777777" w:rsidR="006944F6" w:rsidRPr="00CD5E5C" w:rsidRDefault="006944F6" w:rsidP="00CD5E5C">
            <w:pPr>
              <w:pStyle w:val="af"/>
              <w:spacing w:after="0"/>
              <w:jc w:val="both"/>
              <w:rPr>
                <w:sz w:val="26"/>
                <w:szCs w:val="26"/>
              </w:rPr>
            </w:pPr>
            <w:r w:rsidRPr="00CD5E5C">
              <w:rPr>
                <w:sz w:val="26"/>
                <w:szCs w:val="26"/>
              </w:rPr>
              <w:t xml:space="preserve"> 2/2=1</w:t>
            </w:r>
          </w:p>
        </w:tc>
      </w:tr>
      <w:tr w:rsidR="006944F6" w:rsidRPr="00CD5E5C" w14:paraId="0DB1B532" w14:textId="77777777" w:rsidTr="004D2417">
        <w:trPr>
          <w:trHeight w:val="600"/>
        </w:trPr>
        <w:tc>
          <w:tcPr>
            <w:tcW w:w="7338" w:type="dxa"/>
            <w:hideMark/>
          </w:tcPr>
          <w:p w14:paraId="5B6B6AF7" w14:textId="77777777" w:rsidR="006944F6" w:rsidRPr="00CD5E5C" w:rsidRDefault="006944F6" w:rsidP="00CD5E5C">
            <w:pPr>
              <w:pStyle w:val="af"/>
              <w:spacing w:after="0"/>
              <w:rPr>
                <w:sz w:val="26"/>
                <w:szCs w:val="26"/>
              </w:rPr>
            </w:pPr>
            <w:r w:rsidRPr="00CD5E5C">
              <w:rPr>
                <w:sz w:val="26"/>
                <w:szCs w:val="26"/>
              </w:rPr>
              <w:t>Мероприятие № 2 «Выполнены мероприятия по оснащению предметных кабинетов средствами обучения и воспитания»</w:t>
            </w:r>
          </w:p>
        </w:tc>
        <w:tc>
          <w:tcPr>
            <w:tcW w:w="2044" w:type="dxa"/>
            <w:vMerge/>
            <w:hideMark/>
          </w:tcPr>
          <w:p w14:paraId="42F35FDF" w14:textId="77777777" w:rsidR="006944F6" w:rsidRPr="00CD5E5C" w:rsidRDefault="006944F6" w:rsidP="00CD5E5C">
            <w:pPr>
              <w:pStyle w:val="af"/>
              <w:spacing w:after="0"/>
              <w:jc w:val="both"/>
              <w:rPr>
                <w:sz w:val="26"/>
                <w:szCs w:val="26"/>
              </w:rPr>
            </w:pPr>
          </w:p>
        </w:tc>
      </w:tr>
      <w:tr w:rsidR="006944F6" w:rsidRPr="00CD5E5C" w14:paraId="721F6A43" w14:textId="77777777" w:rsidTr="004D2417">
        <w:trPr>
          <w:trHeight w:val="300"/>
        </w:trPr>
        <w:tc>
          <w:tcPr>
            <w:tcW w:w="9382" w:type="dxa"/>
            <w:gridSpan w:val="2"/>
            <w:hideMark/>
          </w:tcPr>
          <w:p w14:paraId="75810811" w14:textId="77777777" w:rsidR="006944F6" w:rsidRPr="00CD5E5C" w:rsidRDefault="006944F6" w:rsidP="00CD5E5C">
            <w:pPr>
              <w:pStyle w:val="af"/>
              <w:spacing w:after="0"/>
              <w:jc w:val="both"/>
              <w:rPr>
                <w:sz w:val="26"/>
                <w:szCs w:val="26"/>
              </w:rPr>
            </w:pPr>
            <w:r w:rsidRPr="00CD5E5C">
              <w:rPr>
                <w:b/>
                <w:bCs/>
                <w:i/>
                <w:iCs/>
                <w:sz w:val="26"/>
                <w:szCs w:val="26"/>
              </w:rPr>
              <w:t>Приложение 4</w:t>
            </w:r>
            <w:r w:rsidRPr="00CD5E5C">
              <w:rPr>
                <w:sz w:val="26"/>
                <w:szCs w:val="26"/>
              </w:rPr>
              <w:t>. Комплекс процессных мероприятий «</w:t>
            </w:r>
            <w:r w:rsidRPr="00CD5E5C">
              <w:rPr>
                <w:b/>
                <w:bCs/>
                <w:sz w:val="26"/>
                <w:szCs w:val="26"/>
              </w:rPr>
              <w:t>Укрепление материально-технической базы образовательных организаций</w:t>
            </w:r>
            <w:r w:rsidRPr="00CD5E5C">
              <w:rPr>
                <w:sz w:val="26"/>
                <w:szCs w:val="26"/>
              </w:rPr>
              <w:t>», в том числе:</w:t>
            </w:r>
          </w:p>
        </w:tc>
      </w:tr>
      <w:tr w:rsidR="006944F6" w:rsidRPr="00CD5E5C" w14:paraId="5E6DDDFE" w14:textId="77777777" w:rsidTr="004D2417">
        <w:trPr>
          <w:trHeight w:val="630"/>
        </w:trPr>
        <w:tc>
          <w:tcPr>
            <w:tcW w:w="7338" w:type="dxa"/>
            <w:hideMark/>
          </w:tcPr>
          <w:p w14:paraId="3A3C705F" w14:textId="77777777" w:rsidR="006944F6" w:rsidRPr="00CD5E5C" w:rsidRDefault="006944F6" w:rsidP="00CD5E5C">
            <w:pPr>
              <w:pStyle w:val="af"/>
              <w:spacing w:after="0"/>
              <w:rPr>
                <w:sz w:val="26"/>
                <w:szCs w:val="26"/>
              </w:rPr>
            </w:pPr>
            <w:r w:rsidRPr="00CD5E5C">
              <w:rPr>
                <w:sz w:val="26"/>
                <w:szCs w:val="26"/>
              </w:rPr>
              <w:t>Мероприятие № 1 «Укрепление материально-технической базы дошкольных образовательных учреждений»</w:t>
            </w:r>
          </w:p>
        </w:tc>
        <w:tc>
          <w:tcPr>
            <w:tcW w:w="2044" w:type="dxa"/>
            <w:vMerge w:val="restart"/>
            <w:hideMark/>
          </w:tcPr>
          <w:p w14:paraId="3BAFB2DF" w14:textId="77777777" w:rsidR="006944F6" w:rsidRPr="00CD5E5C" w:rsidRDefault="006944F6" w:rsidP="00CD5E5C">
            <w:pPr>
              <w:pStyle w:val="af"/>
              <w:spacing w:after="0"/>
              <w:jc w:val="both"/>
              <w:rPr>
                <w:sz w:val="26"/>
                <w:szCs w:val="26"/>
              </w:rPr>
            </w:pPr>
            <w:r w:rsidRPr="00CD5E5C">
              <w:rPr>
                <w:sz w:val="26"/>
                <w:szCs w:val="26"/>
              </w:rPr>
              <w:t xml:space="preserve"> 1/3=0,33</w:t>
            </w:r>
          </w:p>
        </w:tc>
      </w:tr>
      <w:tr w:rsidR="006944F6" w:rsidRPr="00CD5E5C" w14:paraId="4088B83C" w14:textId="77777777" w:rsidTr="004D2417">
        <w:trPr>
          <w:trHeight w:val="630"/>
        </w:trPr>
        <w:tc>
          <w:tcPr>
            <w:tcW w:w="7338" w:type="dxa"/>
            <w:hideMark/>
          </w:tcPr>
          <w:p w14:paraId="37EA2FF7" w14:textId="77777777" w:rsidR="006944F6" w:rsidRPr="00CD5E5C" w:rsidRDefault="006944F6" w:rsidP="00CD5E5C">
            <w:pPr>
              <w:pStyle w:val="af"/>
              <w:spacing w:after="0"/>
              <w:rPr>
                <w:sz w:val="26"/>
                <w:szCs w:val="26"/>
              </w:rPr>
            </w:pPr>
            <w:r w:rsidRPr="00CD5E5C">
              <w:rPr>
                <w:sz w:val="26"/>
                <w:szCs w:val="26"/>
              </w:rPr>
              <w:t>Мероприятие № 2 «Укрепление материально-технической базы общеобразовательных учреждений»</w:t>
            </w:r>
          </w:p>
        </w:tc>
        <w:tc>
          <w:tcPr>
            <w:tcW w:w="2044" w:type="dxa"/>
            <w:vMerge/>
            <w:hideMark/>
          </w:tcPr>
          <w:p w14:paraId="2E3EF6A4" w14:textId="77777777" w:rsidR="006944F6" w:rsidRPr="00CD5E5C" w:rsidRDefault="006944F6" w:rsidP="00CD5E5C">
            <w:pPr>
              <w:pStyle w:val="af"/>
              <w:spacing w:after="0"/>
              <w:jc w:val="both"/>
              <w:rPr>
                <w:sz w:val="26"/>
                <w:szCs w:val="26"/>
              </w:rPr>
            </w:pPr>
          </w:p>
        </w:tc>
      </w:tr>
      <w:tr w:rsidR="006944F6" w:rsidRPr="00CD5E5C" w14:paraId="58A598C8" w14:textId="77777777" w:rsidTr="004D2417">
        <w:trPr>
          <w:trHeight w:val="630"/>
        </w:trPr>
        <w:tc>
          <w:tcPr>
            <w:tcW w:w="7338" w:type="dxa"/>
            <w:hideMark/>
          </w:tcPr>
          <w:p w14:paraId="5810BAA6" w14:textId="77777777" w:rsidR="006944F6" w:rsidRPr="00CD5E5C" w:rsidRDefault="006944F6" w:rsidP="00CD5E5C">
            <w:pPr>
              <w:pStyle w:val="af"/>
              <w:spacing w:after="0"/>
              <w:rPr>
                <w:sz w:val="26"/>
                <w:szCs w:val="26"/>
              </w:rPr>
            </w:pPr>
            <w:r w:rsidRPr="00CD5E5C">
              <w:rPr>
                <w:sz w:val="26"/>
                <w:szCs w:val="26"/>
              </w:rPr>
              <w:t>Мероприятие № 3 Укрепление материально-технической базы учреждений дополнительного образования»</w:t>
            </w:r>
          </w:p>
        </w:tc>
        <w:tc>
          <w:tcPr>
            <w:tcW w:w="2044" w:type="dxa"/>
            <w:vMerge/>
            <w:hideMark/>
          </w:tcPr>
          <w:p w14:paraId="14D55EE1" w14:textId="77777777" w:rsidR="006944F6" w:rsidRPr="00CD5E5C" w:rsidRDefault="006944F6" w:rsidP="00CD5E5C">
            <w:pPr>
              <w:pStyle w:val="af"/>
              <w:spacing w:after="0"/>
              <w:jc w:val="both"/>
              <w:rPr>
                <w:sz w:val="26"/>
                <w:szCs w:val="26"/>
              </w:rPr>
            </w:pPr>
          </w:p>
        </w:tc>
      </w:tr>
      <w:tr w:rsidR="006944F6" w:rsidRPr="00CD5E5C" w14:paraId="18D9F304" w14:textId="77777777" w:rsidTr="004D2417">
        <w:trPr>
          <w:trHeight w:val="300"/>
        </w:trPr>
        <w:tc>
          <w:tcPr>
            <w:tcW w:w="9382" w:type="dxa"/>
            <w:gridSpan w:val="2"/>
            <w:hideMark/>
          </w:tcPr>
          <w:p w14:paraId="63E30F97" w14:textId="77777777" w:rsidR="006944F6" w:rsidRPr="00CD5E5C" w:rsidRDefault="006944F6" w:rsidP="00CD5E5C">
            <w:pPr>
              <w:pStyle w:val="af"/>
              <w:spacing w:after="0"/>
              <w:rPr>
                <w:b/>
                <w:bCs/>
                <w:sz w:val="26"/>
                <w:szCs w:val="26"/>
              </w:rPr>
            </w:pPr>
            <w:r w:rsidRPr="00CD5E5C">
              <w:rPr>
                <w:b/>
                <w:bCs/>
                <w:i/>
                <w:iCs/>
                <w:sz w:val="26"/>
                <w:szCs w:val="26"/>
              </w:rPr>
              <w:t>Приложение 5.</w:t>
            </w:r>
            <w:r w:rsidRPr="00CD5E5C">
              <w:rPr>
                <w:b/>
                <w:bCs/>
                <w:sz w:val="26"/>
                <w:szCs w:val="26"/>
              </w:rPr>
              <w:t xml:space="preserve"> </w:t>
            </w:r>
            <w:r w:rsidRPr="00CD5E5C">
              <w:rPr>
                <w:sz w:val="26"/>
                <w:szCs w:val="26"/>
              </w:rPr>
              <w:t>Муниципальный проект</w:t>
            </w:r>
            <w:r w:rsidRPr="00CD5E5C">
              <w:rPr>
                <w:b/>
                <w:bCs/>
                <w:sz w:val="26"/>
                <w:szCs w:val="26"/>
              </w:rPr>
              <w:t xml:space="preserve"> «Реализация Федерального проекта «Педагоги и наставники»»,</w:t>
            </w:r>
            <w:r w:rsidRPr="00CD5E5C">
              <w:rPr>
                <w:sz w:val="26"/>
                <w:szCs w:val="26"/>
              </w:rPr>
              <w:t xml:space="preserve"> в том числе:</w:t>
            </w:r>
          </w:p>
        </w:tc>
      </w:tr>
      <w:tr w:rsidR="006944F6" w:rsidRPr="00CD5E5C" w14:paraId="40022E79" w14:textId="77777777" w:rsidTr="004D2417">
        <w:trPr>
          <w:trHeight w:val="1200"/>
        </w:trPr>
        <w:tc>
          <w:tcPr>
            <w:tcW w:w="7338" w:type="dxa"/>
            <w:hideMark/>
          </w:tcPr>
          <w:p w14:paraId="7C4CAE27" w14:textId="77777777" w:rsidR="006944F6" w:rsidRPr="00CD5E5C" w:rsidRDefault="006944F6" w:rsidP="00CD5E5C">
            <w:pPr>
              <w:pStyle w:val="af"/>
              <w:spacing w:after="0"/>
              <w:rPr>
                <w:sz w:val="26"/>
                <w:szCs w:val="26"/>
              </w:rPr>
            </w:pPr>
            <w:r w:rsidRPr="00CD5E5C">
              <w:rPr>
                <w:sz w:val="26"/>
                <w:szCs w:val="26"/>
              </w:rPr>
              <w:t>Мероприятие № 1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2044" w:type="dxa"/>
            <w:vMerge w:val="restart"/>
            <w:hideMark/>
          </w:tcPr>
          <w:p w14:paraId="24C1F5DF" w14:textId="77777777" w:rsidR="006944F6" w:rsidRPr="00CD5E5C" w:rsidRDefault="006944F6" w:rsidP="00CD5E5C">
            <w:pPr>
              <w:pStyle w:val="af"/>
              <w:spacing w:after="0"/>
              <w:jc w:val="both"/>
              <w:rPr>
                <w:sz w:val="26"/>
                <w:szCs w:val="26"/>
              </w:rPr>
            </w:pPr>
            <w:r w:rsidRPr="00CD5E5C">
              <w:rPr>
                <w:sz w:val="26"/>
                <w:szCs w:val="26"/>
              </w:rPr>
              <w:t xml:space="preserve"> 3/3=1</w:t>
            </w:r>
          </w:p>
        </w:tc>
      </w:tr>
      <w:tr w:rsidR="006944F6" w:rsidRPr="00CD5E5C" w14:paraId="22772999" w14:textId="77777777" w:rsidTr="004D2417">
        <w:trPr>
          <w:trHeight w:val="1200"/>
        </w:trPr>
        <w:tc>
          <w:tcPr>
            <w:tcW w:w="7338" w:type="dxa"/>
            <w:hideMark/>
          </w:tcPr>
          <w:p w14:paraId="2EBDB638" w14:textId="77777777" w:rsidR="006944F6" w:rsidRPr="00CD5E5C" w:rsidRDefault="006944F6" w:rsidP="00CD5E5C">
            <w:pPr>
              <w:pStyle w:val="af"/>
              <w:spacing w:after="0"/>
              <w:rPr>
                <w:sz w:val="26"/>
                <w:szCs w:val="26"/>
              </w:rPr>
            </w:pPr>
            <w:r w:rsidRPr="00CD5E5C">
              <w:rPr>
                <w:sz w:val="26"/>
                <w:szCs w:val="26"/>
              </w:rPr>
              <w:t>Мероприятие № 2 «Проведены мероприятия по обеспечению деятельности советников директора по воспитанию взаимодействию с детскими общественными объединениями муниципальных общеобразовательных организаций»</w:t>
            </w:r>
          </w:p>
        </w:tc>
        <w:tc>
          <w:tcPr>
            <w:tcW w:w="2044" w:type="dxa"/>
            <w:vMerge/>
            <w:hideMark/>
          </w:tcPr>
          <w:p w14:paraId="3F044927" w14:textId="77777777" w:rsidR="006944F6" w:rsidRPr="00CD5E5C" w:rsidRDefault="006944F6" w:rsidP="00CD5E5C">
            <w:pPr>
              <w:pStyle w:val="af"/>
              <w:spacing w:after="0"/>
              <w:jc w:val="both"/>
              <w:rPr>
                <w:sz w:val="26"/>
                <w:szCs w:val="26"/>
              </w:rPr>
            </w:pPr>
          </w:p>
        </w:tc>
      </w:tr>
      <w:tr w:rsidR="006944F6" w:rsidRPr="00CD5E5C" w14:paraId="45C4CA58" w14:textId="77777777" w:rsidTr="004D2417">
        <w:trPr>
          <w:trHeight w:val="900"/>
        </w:trPr>
        <w:tc>
          <w:tcPr>
            <w:tcW w:w="7338" w:type="dxa"/>
            <w:hideMark/>
          </w:tcPr>
          <w:p w14:paraId="5083908C" w14:textId="77777777" w:rsidR="006944F6" w:rsidRPr="00CD5E5C" w:rsidRDefault="006944F6" w:rsidP="00CD5E5C">
            <w:pPr>
              <w:pStyle w:val="af"/>
              <w:spacing w:after="0"/>
              <w:rPr>
                <w:sz w:val="26"/>
                <w:szCs w:val="26"/>
              </w:rPr>
            </w:pPr>
            <w:r w:rsidRPr="00CD5E5C">
              <w:rPr>
                <w:sz w:val="26"/>
                <w:szCs w:val="26"/>
              </w:rPr>
              <w:t>Мероприятие № 3 «Обеспечены ежемесячные выплаты вознаграждения за классное руководство педагогическим работникам муниципальных общеобразовательных организаций»</w:t>
            </w:r>
          </w:p>
        </w:tc>
        <w:tc>
          <w:tcPr>
            <w:tcW w:w="2044" w:type="dxa"/>
            <w:vMerge/>
            <w:hideMark/>
          </w:tcPr>
          <w:p w14:paraId="624D2D03" w14:textId="77777777" w:rsidR="006944F6" w:rsidRPr="00CD5E5C" w:rsidRDefault="006944F6" w:rsidP="00CD5E5C">
            <w:pPr>
              <w:pStyle w:val="af"/>
              <w:spacing w:after="0"/>
              <w:jc w:val="both"/>
              <w:rPr>
                <w:sz w:val="26"/>
                <w:szCs w:val="26"/>
              </w:rPr>
            </w:pPr>
          </w:p>
        </w:tc>
      </w:tr>
      <w:tr w:rsidR="006944F6" w:rsidRPr="00CD5E5C" w14:paraId="17FA919B" w14:textId="77777777" w:rsidTr="004D2417">
        <w:trPr>
          <w:trHeight w:val="300"/>
        </w:trPr>
        <w:tc>
          <w:tcPr>
            <w:tcW w:w="9382" w:type="dxa"/>
            <w:gridSpan w:val="2"/>
            <w:hideMark/>
          </w:tcPr>
          <w:p w14:paraId="29936E48" w14:textId="77777777" w:rsidR="006944F6" w:rsidRPr="00CD5E5C" w:rsidRDefault="006944F6" w:rsidP="00CD5E5C">
            <w:pPr>
              <w:pStyle w:val="af"/>
              <w:spacing w:after="0"/>
              <w:jc w:val="both"/>
              <w:rPr>
                <w:sz w:val="26"/>
                <w:szCs w:val="26"/>
              </w:rPr>
            </w:pPr>
            <w:r w:rsidRPr="00CD5E5C">
              <w:rPr>
                <w:b/>
                <w:bCs/>
                <w:i/>
                <w:iCs/>
                <w:sz w:val="26"/>
                <w:szCs w:val="26"/>
              </w:rPr>
              <w:t>Приложение 6</w:t>
            </w:r>
            <w:r w:rsidRPr="00CD5E5C">
              <w:rPr>
                <w:sz w:val="26"/>
                <w:szCs w:val="26"/>
              </w:rPr>
              <w:t>. Комплекс процессных мероприятий «</w:t>
            </w:r>
            <w:r w:rsidRPr="00CD5E5C">
              <w:rPr>
                <w:b/>
                <w:bCs/>
                <w:sz w:val="26"/>
                <w:szCs w:val="26"/>
              </w:rPr>
              <w:t>Создание условий для реализации программ дошкольного образования</w:t>
            </w:r>
            <w:r w:rsidRPr="00CD5E5C">
              <w:rPr>
                <w:sz w:val="26"/>
                <w:szCs w:val="26"/>
              </w:rPr>
              <w:t>», в том числе:</w:t>
            </w:r>
          </w:p>
        </w:tc>
      </w:tr>
      <w:tr w:rsidR="006944F6" w:rsidRPr="00CD5E5C" w14:paraId="062B5EE1" w14:textId="77777777" w:rsidTr="004D2417">
        <w:trPr>
          <w:trHeight w:val="315"/>
        </w:trPr>
        <w:tc>
          <w:tcPr>
            <w:tcW w:w="7338" w:type="dxa"/>
            <w:hideMark/>
          </w:tcPr>
          <w:p w14:paraId="02B0ABCC" w14:textId="77777777" w:rsidR="006944F6" w:rsidRPr="00CD5E5C" w:rsidRDefault="006944F6" w:rsidP="00CD5E5C">
            <w:pPr>
              <w:pStyle w:val="af"/>
              <w:spacing w:after="0"/>
              <w:rPr>
                <w:sz w:val="26"/>
                <w:szCs w:val="26"/>
              </w:rPr>
            </w:pPr>
            <w:r w:rsidRPr="00CD5E5C">
              <w:rPr>
                <w:sz w:val="26"/>
                <w:szCs w:val="26"/>
              </w:rPr>
              <w:t>Мероприятие № 1 «Организация дошкольного образования»</w:t>
            </w:r>
          </w:p>
        </w:tc>
        <w:tc>
          <w:tcPr>
            <w:tcW w:w="2044" w:type="dxa"/>
            <w:vMerge w:val="restart"/>
            <w:hideMark/>
          </w:tcPr>
          <w:p w14:paraId="4EBB6555" w14:textId="77777777" w:rsidR="006944F6" w:rsidRPr="00CD5E5C" w:rsidRDefault="006944F6" w:rsidP="00CD5E5C">
            <w:pPr>
              <w:pStyle w:val="af"/>
              <w:spacing w:after="0"/>
              <w:jc w:val="both"/>
              <w:rPr>
                <w:sz w:val="26"/>
                <w:szCs w:val="26"/>
              </w:rPr>
            </w:pPr>
            <w:r w:rsidRPr="00CD5E5C">
              <w:rPr>
                <w:sz w:val="26"/>
                <w:szCs w:val="26"/>
              </w:rPr>
              <w:t xml:space="preserve"> 2/2=1</w:t>
            </w:r>
          </w:p>
        </w:tc>
      </w:tr>
      <w:tr w:rsidR="006944F6" w:rsidRPr="00CD5E5C" w14:paraId="3B432D48" w14:textId="77777777" w:rsidTr="004D2417">
        <w:trPr>
          <w:trHeight w:val="390"/>
        </w:trPr>
        <w:tc>
          <w:tcPr>
            <w:tcW w:w="7338" w:type="dxa"/>
            <w:hideMark/>
          </w:tcPr>
          <w:p w14:paraId="48E37E8F" w14:textId="77777777" w:rsidR="006944F6" w:rsidRPr="00CD5E5C" w:rsidRDefault="006944F6" w:rsidP="00CD5E5C">
            <w:pPr>
              <w:pStyle w:val="af"/>
              <w:spacing w:after="0"/>
              <w:rPr>
                <w:sz w:val="26"/>
                <w:szCs w:val="26"/>
              </w:rPr>
            </w:pPr>
            <w:r w:rsidRPr="00CD5E5C">
              <w:rPr>
                <w:sz w:val="26"/>
                <w:szCs w:val="26"/>
              </w:rPr>
              <w:lastRenderedPageBreak/>
              <w:t>Мероприятие № 2 «Повышение доступности и качества дошкольного образования»</w:t>
            </w:r>
          </w:p>
        </w:tc>
        <w:tc>
          <w:tcPr>
            <w:tcW w:w="2044" w:type="dxa"/>
            <w:vMerge/>
            <w:hideMark/>
          </w:tcPr>
          <w:p w14:paraId="5A7AFCDA" w14:textId="77777777" w:rsidR="006944F6" w:rsidRPr="00CD5E5C" w:rsidRDefault="006944F6" w:rsidP="00CD5E5C">
            <w:pPr>
              <w:pStyle w:val="af"/>
              <w:spacing w:after="0"/>
              <w:jc w:val="both"/>
              <w:rPr>
                <w:sz w:val="26"/>
                <w:szCs w:val="26"/>
              </w:rPr>
            </w:pPr>
          </w:p>
        </w:tc>
      </w:tr>
      <w:tr w:rsidR="006944F6" w:rsidRPr="00CD5E5C" w14:paraId="297982B9" w14:textId="77777777" w:rsidTr="004D2417">
        <w:trPr>
          <w:trHeight w:val="300"/>
        </w:trPr>
        <w:tc>
          <w:tcPr>
            <w:tcW w:w="9382" w:type="dxa"/>
            <w:gridSpan w:val="2"/>
            <w:hideMark/>
          </w:tcPr>
          <w:p w14:paraId="1B2D0730" w14:textId="77777777" w:rsidR="006944F6" w:rsidRPr="00CD5E5C" w:rsidRDefault="006944F6" w:rsidP="00CD5E5C">
            <w:pPr>
              <w:pStyle w:val="af"/>
              <w:spacing w:after="0"/>
              <w:rPr>
                <w:sz w:val="26"/>
                <w:szCs w:val="26"/>
              </w:rPr>
            </w:pPr>
            <w:r w:rsidRPr="00CD5E5C">
              <w:rPr>
                <w:b/>
                <w:bCs/>
                <w:i/>
                <w:iCs/>
                <w:sz w:val="26"/>
                <w:szCs w:val="26"/>
              </w:rPr>
              <w:t>Приложение 7</w:t>
            </w:r>
            <w:r w:rsidRPr="00CD5E5C">
              <w:rPr>
                <w:sz w:val="26"/>
                <w:szCs w:val="26"/>
              </w:rPr>
              <w:t>. Комплекс процессных мероприятий «</w:t>
            </w:r>
            <w:r w:rsidRPr="00CD5E5C">
              <w:rPr>
                <w:b/>
                <w:bCs/>
                <w:sz w:val="26"/>
                <w:szCs w:val="26"/>
              </w:rPr>
              <w:t>Создание условий для реализации программ общего образования</w:t>
            </w:r>
            <w:r w:rsidRPr="00CD5E5C">
              <w:rPr>
                <w:sz w:val="26"/>
                <w:szCs w:val="26"/>
              </w:rPr>
              <w:t>» всего, в том числе:</w:t>
            </w:r>
          </w:p>
        </w:tc>
      </w:tr>
      <w:tr w:rsidR="006944F6" w:rsidRPr="00CD5E5C" w14:paraId="76ABDE10" w14:textId="77777777" w:rsidTr="004D2417">
        <w:trPr>
          <w:trHeight w:val="315"/>
        </w:trPr>
        <w:tc>
          <w:tcPr>
            <w:tcW w:w="7338" w:type="dxa"/>
            <w:hideMark/>
          </w:tcPr>
          <w:p w14:paraId="3598B538" w14:textId="77777777" w:rsidR="006944F6" w:rsidRPr="00CD5E5C" w:rsidRDefault="006944F6" w:rsidP="00CD5E5C">
            <w:pPr>
              <w:pStyle w:val="af"/>
              <w:spacing w:after="0"/>
              <w:rPr>
                <w:sz w:val="26"/>
                <w:szCs w:val="26"/>
              </w:rPr>
            </w:pPr>
            <w:r w:rsidRPr="00CD5E5C">
              <w:rPr>
                <w:sz w:val="26"/>
                <w:szCs w:val="26"/>
              </w:rPr>
              <w:t>Мероприятие № 1 «Организация общего образования»</w:t>
            </w:r>
          </w:p>
        </w:tc>
        <w:tc>
          <w:tcPr>
            <w:tcW w:w="2044" w:type="dxa"/>
            <w:vMerge w:val="restart"/>
            <w:hideMark/>
          </w:tcPr>
          <w:p w14:paraId="3E6D0028" w14:textId="77777777" w:rsidR="006944F6" w:rsidRPr="00CD5E5C" w:rsidRDefault="006944F6" w:rsidP="00CD5E5C">
            <w:pPr>
              <w:pStyle w:val="af"/>
              <w:spacing w:after="0"/>
              <w:jc w:val="both"/>
              <w:rPr>
                <w:sz w:val="26"/>
                <w:szCs w:val="26"/>
              </w:rPr>
            </w:pPr>
            <w:r w:rsidRPr="00CD5E5C">
              <w:rPr>
                <w:sz w:val="26"/>
                <w:szCs w:val="26"/>
              </w:rPr>
              <w:t xml:space="preserve"> 4/4=1</w:t>
            </w:r>
          </w:p>
        </w:tc>
      </w:tr>
      <w:tr w:rsidR="006944F6" w:rsidRPr="00CD5E5C" w14:paraId="2D8D3C9C" w14:textId="77777777" w:rsidTr="004D2417">
        <w:trPr>
          <w:trHeight w:val="315"/>
        </w:trPr>
        <w:tc>
          <w:tcPr>
            <w:tcW w:w="7338" w:type="dxa"/>
            <w:hideMark/>
          </w:tcPr>
          <w:p w14:paraId="3A72FC5B" w14:textId="77777777" w:rsidR="006944F6" w:rsidRPr="00CD5E5C" w:rsidRDefault="006944F6" w:rsidP="00CD5E5C">
            <w:pPr>
              <w:pStyle w:val="af"/>
              <w:spacing w:after="0"/>
              <w:rPr>
                <w:sz w:val="26"/>
                <w:szCs w:val="26"/>
              </w:rPr>
            </w:pPr>
            <w:r w:rsidRPr="00CD5E5C">
              <w:rPr>
                <w:sz w:val="26"/>
                <w:szCs w:val="26"/>
              </w:rPr>
              <w:t>Мероприятие № 2 «Повышение доступности и качества общего образования»</w:t>
            </w:r>
          </w:p>
        </w:tc>
        <w:tc>
          <w:tcPr>
            <w:tcW w:w="2044" w:type="dxa"/>
            <w:vMerge/>
            <w:hideMark/>
          </w:tcPr>
          <w:p w14:paraId="6848024D" w14:textId="77777777" w:rsidR="006944F6" w:rsidRPr="00CD5E5C" w:rsidRDefault="006944F6" w:rsidP="00CD5E5C">
            <w:pPr>
              <w:pStyle w:val="af"/>
              <w:spacing w:after="0"/>
              <w:jc w:val="both"/>
              <w:rPr>
                <w:sz w:val="26"/>
                <w:szCs w:val="26"/>
              </w:rPr>
            </w:pPr>
          </w:p>
        </w:tc>
      </w:tr>
      <w:tr w:rsidR="006944F6" w:rsidRPr="00CD5E5C" w14:paraId="172E1401" w14:textId="77777777" w:rsidTr="004D2417">
        <w:trPr>
          <w:trHeight w:val="315"/>
        </w:trPr>
        <w:tc>
          <w:tcPr>
            <w:tcW w:w="7338" w:type="dxa"/>
            <w:hideMark/>
          </w:tcPr>
          <w:p w14:paraId="1E5AF115" w14:textId="77777777" w:rsidR="006944F6" w:rsidRPr="00CD5E5C" w:rsidRDefault="006944F6" w:rsidP="00CD5E5C">
            <w:pPr>
              <w:pStyle w:val="af"/>
              <w:spacing w:after="0"/>
              <w:rPr>
                <w:sz w:val="26"/>
                <w:szCs w:val="26"/>
              </w:rPr>
            </w:pPr>
            <w:r w:rsidRPr="00CD5E5C">
              <w:rPr>
                <w:sz w:val="26"/>
                <w:szCs w:val="26"/>
              </w:rPr>
              <w:t>Мероприятие № 3 «Выявление и поддержка одаренной и талантливой молодежи»</w:t>
            </w:r>
          </w:p>
        </w:tc>
        <w:tc>
          <w:tcPr>
            <w:tcW w:w="2044" w:type="dxa"/>
            <w:vMerge/>
            <w:hideMark/>
          </w:tcPr>
          <w:p w14:paraId="21DF8640" w14:textId="77777777" w:rsidR="006944F6" w:rsidRPr="00CD5E5C" w:rsidRDefault="006944F6" w:rsidP="00CD5E5C">
            <w:pPr>
              <w:pStyle w:val="af"/>
              <w:spacing w:after="0"/>
              <w:jc w:val="both"/>
              <w:rPr>
                <w:sz w:val="26"/>
                <w:szCs w:val="26"/>
              </w:rPr>
            </w:pPr>
          </w:p>
        </w:tc>
      </w:tr>
      <w:tr w:rsidR="006944F6" w:rsidRPr="00CD5E5C" w14:paraId="1E34710B" w14:textId="77777777" w:rsidTr="004D2417">
        <w:trPr>
          <w:trHeight w:val="315"/>
        </w:trPr>
        <w:tc>
          <w:tcPr>
            <w:tcW w:w="7338" w:type="dxa"/>
            <w:hideMark/>
          </w:tcPr>
          <w:p w14:paraId="5DC21A2B" w14:textId="77777777" w:rsidR="006944F6" w:rsidRPr="00CD5E5C" w:rsidRDefault="006944F6" w:rsidP="00CD5E5C">
            <w:pPr>
              <w:pStyle w:val="af"/>
              <w:spacing w:after="0"/>
              <w:rPr>
                <w:sz w:val="26"/>
                <w:szCs w:val="26"/>
              </w:rPr>
            </w:pPr>
            <w:r w:rsidRPr="00CD5E5C">
              <w:rPr>
                <w:sz w:val="26"/>
                <w:szCs w:val="26"/>
              </w:rPr>
              <w:t>Мероприятие № 4 «Подготовка кадров»</w:t>
            </w:r>
          </w:p>
        </w:tc>
        <w:tc>
          <w:tcPr>
            <w:tcW w:w="2044" w:type="dxa"/>
            <w:vMerge/>
            <w:hideMark/>
          </w:tcPr>
          <w:p w14:paraId="7A72B91C" w14:textId="77777777" w:rsidR="006944F6" w:rsidRPr="00CD5E5C" w:rsidRDefault="006944F6" w:rsidP="00CD5E5C">
            <w:pPr>
              <w:pStyle w:val="af"/>
              <w:spacing w:after="0"/>
              <w:jc w:val="both"/>
              <w:rPr>
                <w:sz w:val="26"/>
                <w:szCs w:val="26"/>
              </w:rPr>
            </w:pPr>
          </w:p>
        </w:tc>
      </w:tr>
      <w:tr w:rsidR="006944F6" w:rsidRPr="00CD5E5C" w14:paraId="4F66F325" w14:textId="77777777" w:rsidTr="004D2417">
        <w:trPr>
          <w:trHeight w:val="300"/>
        </w:trPr>
        <w:tc>
          <w:tcPr>
            <w:tcW w:w="9382" w:type="dxa"/>
            <w:gridSpan w:val="2"/>
            <w:hideMark/>
          </w:tcPr>
          <w:p w14:paraId="5CE16EDD" w14:textId="77777777" w:rsidR="006944F6" w:rsidRPr="00CD5E5C" w:rsidRDefault="006944F6" w:rsidP="00CD5E5C">
            <w:pPr>
              <w:pStyle w:val="af"/>
              <w:spacing w:after="0"/>
              <w:jc w:val="both"/>
              <w:rPr>
                <w:sz w:val="26"/>
                <w:szCs w:val="26"/>
              </w:rPr>
            </w:pPr>
            <w:r w:rsidRPr="00CD5E5C">
              <w:rPr>
                <w:b/>
                <w:bCs/>
                <w:i/>
                <w:iCs/>
                <w:sz w:val="26"/>
                <w:szCs w:val="26"/>
              </w:rPr>
              <w:t>Приложение 8</w:t>
            </w:r>
            <w:r w:rsidRPr="00CD5E5C">
              <w:rPr>
                <w:sz w:val="26"/>
                <w:szCs w:val="26"/>
              </w:rPr>
              <w:t>. Комплекс процессных мероприятий «</w:t>
            </w:r>
            <w:r w:rsidRPr="00CD5E5C">
              <w:rPr>
                <w:b/>
                <w:bCs/>
                <w:sz w:val="26"/>
                <w:szCs w:val="26"/>
              </w:rPr>
              <w:t>Развитие ресурсного обеспечения образовательных организаций</w:t>
            </w:r>
            <w:r w:rsidRPr="00CD5E5C">
              <w:rPr>
                <w:sz w:val="26"/>
                <w:szCs w:val="26"/>
              </w:rPr>
              <w:t>», в том числе</w:t>
            </w:r>
          </w:p>
        </w:tc>
      </w:tr>
      <w:tr w:rsidR="006944F6" w:rsidRPr="00CD5E5C" w14:paraId="6E91DFCF" w14:textId="77777777" w:rsidTr="004D2417">
        <w:trPr>
          <w:trHeight w:val="630"/>
        </w:trPr>
        <w:tc>
          <w:tcPr>
            <w:tcW w:w="7338" w:type="dxa"/>
            <w:hideMark/>
          </w:tcPr>
          <w:p w14:paraId="3B8AAAA2" w14:textId="77777777" w:rsidR="006944F6" w:rsidRPr="00CD5E5C" w:rsidRDefault="006944F6" w:rsidP="00CD5E5C">
            <w:pPr>
              <w:pStyle w:val="af"/>
              <w:spacing w:after="0"/>
              <w:rPr>
                <w:sz w:val="26"/>
                <w:szCs w:val="26"/>
              </w:rPr>
            </w:pPr>
            <w:r w:rsidRPr="00CD5E5C">
              <w:rPr>
                <w:sz w:val="26"/>
                <w:szCs w:val="26"/>
              </w:rPr>
              <w:t>Мероприятие № 1 «Обеспечены бесплатным питанием и молоком отдельные категории обучающихся общеобразовательных организаций»</w:t>
            </w:r>
          </w:p>
        </w:tc>
        <w:tc>
          <w:tcPr>
            <w:tcW w:w="2044" w:type="dxa"/>
            <w:hideMark/>
          </w:tcPr>
          <w:p w14:paraId="51C0DAAC" w14:textId="77777777" w:rsidR="006944F6" w:rsidRPr="00CD5E5C" w:rsidRDefault="006944F6" w:rsidP="00CD5E5C">
            <w:pPr>
              <w:pStyle w:val="af"/>
              <w:spacing w:after="0"/>
              <w:jc w:val="both"/>
              <w:rPr>
                <w:sz w:val="26"/>
                <w:szCs w:val="26"/>
              </w:rPr>
            </w:pPr>
            <w:r w:rsidRPr="00CD5E5C">
              <w:rPr>
                <w:sz w:val="26"/>
                <w:szCs w:val="26"/>
              </w:rPr>
              <w:t xml:space="preserve"> 1/1=1</w:t>
            </w:r>
          </w:p>
        </w:tc>
      </w:tr>
      <w:tr w:rsidR="006944F6" w:rsidRPr="00CD5E5C" w14:paraId="63096B82" w14:textId="77777777" w:rsidTr="004D2417">
        <w:trPr>
          <w:trHeight w:val="300"/>
        </w:trPr>
        <w:tc>
          <w:tcPr>
            <w:tcW w:w="9382" w:type="dxa"/>
            <w:gridSpan w:val="2"/>
            <w:hideMark/>
          </w:tcPr>
          <w:p w14:paraId="6D43F48B" w14:textId="77777777" w:rsidR="006944F6" w:rsidRPr="00CD5E5C" w:rsidRDefault="006944F6" w:rsidP="00CD5E5C">
            <w:pPr>
              <w:pStyle w:val="af"/>
              <w:spacing w:after="0"/>
              <w:jc w:val="both"/>
              <w:rPr>
                <w:sz w:val="26"/>
                <w:szCs w:val="26"/>
              </w:rPr>
            </w:pPr>
            <w:r w:rsidRPr="00CD5E5C">
              <w:rPr>
                <w:b/>
                <w:bCs/>
                <w:i/>
                <w:iCs/>
                <w:sz w:val="26"/>
                <w:szCs w:val="26"/>
              </w:rPr>
              <w:t>Приложение 9</w:t>
            </w:r>
            <w:r w:rsidRPr="00CD5E5C">
              <w:rPr>
                <w:sz w:val="26"/>
                <w:szCs w:val="26"/>
              </w:rPr>
              <w:t>. Комплекс процессных мероприятий «</w:t>
            </w:r>
            <w:r w:rsidRPr="00CD5E5C">
              <w:rPr>
                <w:b/>
                <w:bCs/>
                <w:sz w:val="26"/>
                <w:szCs w:val="26"/>
              </w:rPr>
              <w:t>Создание условий для реализации программ дополнительного образования</w:t>
            </w:r>
            <w:r w:rsidRPr="00CD5E5C">
              <w:rPr>
                <w:sz w:val="26"/>
                <w:szCs w:val="26"/>
              </w:rPr>
              <w:t>», в том числе:</w:t>
            </w:r>
          </w:p>
        </w:tc>
      </w:tr>
      <w:tr w:rsidR="006944F6" w:rsidRPr="00CD5E5C" w14:paraId="3500B573" w14:textId="77777777" w:rsidTr="004D2417">
        <w:trPr>
          <w:trHeight w:val="315"/>
        </w:trPr>
        <w:tc>
          <w:tcPr>
            <w:tcW w:w="7338" w:type="dxa"/>
            <w:hideMark/>
          </w:tcPr>
          <w:p w14:paraId="7B6E5388" w14:textId="77777777" w:rsidR="006944F6" w:rsidRPr="00CD5E5C" w:rsidRDefault="006944F6" w:rsidP="00CD5E5C">
            <w:pPr>
              <w:pStyle w:val="af"/>
              <w:spacing w:after="0"/>
              <w:rPr>
                <w:sz w:val="26"/>
                <w:szCs w:val="26"/>
              </w:rPr>
            </w:pPr>
            <w:r w:rsidRPr="00CD5E5C">
              <w:rPr>
                <w:sz w:val="26"/>
                <w:szCs w:val="26"/>
              </w:rPr>
              <w:t>Мероприятие № 1 «Организация дополнительного образования»</w:t>
            </w:r>
          </w:p>
        </w:tc>
        <w:tc>
          <w:tcPr>
            <w:tcW w:w="2044" w:type="dxa"/>
            <w:vMerge w:val="restart"/>
            <w:hideMark/>
          </w:tcPr>
          <w:p w14:paraId="52878B88" w14:textId="77777777" w:rsidR="006944F6" w:rsidRPr="00CD5E5C" w:rsidRDefault="006944F6" w:rsidP="00CD5E5C">
            <w:pPr>
              <w:pStyle w:val="af"/>
              <w:spacing w:after="0"/>
              <w:jc w:val="both"/>
              <w:rPr>
                <w:sz w:val="26"/>
                <w:szCs w:val="26"/>
              </w:rPr>
            </w:pPr>
            <w:r w:rsidRPr="00CD5E5C">
              <w:rPr>
                <w:sz w:val="26"/>
                <w:szCs w:val="26"/>
              </w:rPr>
              <w:t xml:space="preserve"> 3/3=1</w:t>
            </w:r>
          </w:p>
        </w:tc>
      </w:tr>
      <w:tr w:rsidR="006944F6" w:rsidRPr="00CD5E5C" w14:paraId="138B09EE" w14:textId="77777777" w:rsidTr="004D2417">
        <w:trPr>
          <w:trHeight w:val="630"/>
        </w:trPr>
        <w:tc>
          <w:tcPr>
            <w:tcW w:w="7338" w:type="dxa"/>
            <w:hideMark/>
          </w:tcPr>
          <w:p w14:paraId="773DDCD5" w14:textId="77777777" w:rsidR="006944F6" w:rsidRPr="00CD5E5C" w:rsidRDefault="006944F6" w:rsidP="00CD5E5C">
            <w:pPr>
              <w:pStyle w:val="af"/>
              <w:spacing w:after="0"/>
              <w:rPr>
                <w:sz w:val="26"/>
                <w:szCs w:val="26"/>
              </w:rPr>
            </w:pPr>
            <w:r w:rsidRPr="00CD5E5C">
              <w:rPr>
                <w:sz w:val="26"/>
                <w:szCs w:val="26"/>
              </w:rPr>
              <w:t>Мероприятие № 2 «Повышение доступности и качества дополнительного образования»</w:t>
            </w:r>
          </w:p>
        </w:tc>
        <w:tc>
          <w:tcPr>
            <w:tcW w:w="2044" w:type="dxa"/>
            <w:vMerge/>
            <w:hideMark/>
          </w:tcPr>
          <w:p w14:paraId="1B4DD257" w14:textId="77777777" w:rsidR="006944F6" w:rsidRPr="00CD5E5C" w:rsidRDefault="006944F6" w:rsidP="00CD5E5C">
            <w:pPr>
              <w:pStyle w:val="af"/>
              <w:spacing w:after="0"/>
              <w:jc w:val="both"/>
              <w:rPr>
                <w:sz w:val="26"/>
                <w:szCs w:val="26"/>
              </w:rPr>
            </w:pPr>
          </w:p>
        </w:tc>
      </w:tr>
      <w:tr w:rsidR="006944F6" w:rsidRPr="00CD5E5C" w14:paraId="250FAEB8" w14:textId="77777777" w:rsidTr="004D2417">
        <w:trPr>
          <w:trHeight w:val="315"/>
        </w:trPr>
        <w:tc>
          <w:tcPr>
            <w:tcW w:w="7338" w:type="dxa"/>
            <w:hideMark/>
          </w:tcPr>
          <w:p w14:paraId="5808BD63" w14:textId="77777777" w:rsidR="006944F6" w:rsidRPr="00CD5E5C" w:rsidRDefault="006944F6" w:rsidP="00CD5E5C">
            <w:pPr>
              <w:pStyle w:val="af"/>
              <w:spacing w:after="0"/>
              <w:rPr>
                <w:sz w:val="26"/>
                <w:szCs w:val="26"/>
              </w:rPr>
            </w:pPr>
            <w:r w:rsidRPr="00CD5E5C">
              <w:rPr>
                <w:sz w:val="26"/>
                <w:szCs w:val="26"/>
              </w:rPr>
              <w:t>Мероприятие № 3 «Выявление и поддержка одаренной и талантливой молодежи»</w:t>
            </w:r>
          </w:p>
        </w:tc>
        <w:tc>
          <w:tcPr>
            <w:tcW w:w="2044" w:type="dxa"/>
            <w:vMerge/>
            <w:hideMark/>
          </w:tcPr>
          <w:p w14:paraId="62565535" w14:textId="77777777" w:rsidR="006944F6" w:rsidRPr="00CD5E5C" w:rsidRDefault="006944F6" w:rsidP="00CD5E5C">
            <w:pPr>
              <w:pStyle w:val="af"/>
              <w:spacing w:after="0"/>
              <w:jc w:val="both"/>
              <w:rPr>
                <w:sz w:val="26"/>
                <w:szCs w:val="26"/>
              </w:rPr>
            </w:pPr>
          </w:p>
        </w:tc>
      </w:tr>
      <w:tr w:rsidR="006944F6" w:rsidRPr="00CD5E5C" w14:paraId="72B8DDE3" w14:textId="77777777" w:rsidTr="004D2417">
        <w:trPr>
          <w:trHeight w:val="300"/>
        </w:trPr>
        <w:tc>
          <w:tcPr>
            <w:tcW w:w="9382" w:type="dxa"/>
            <w:gridSpan w:val="2"/>
            <w:hideMark/>
          </w:tcPr>
          <w:p w14:paraId="65AE81DD" w14:textId="77777777" w:rsidR="006944F6" w:rsidRPr="00CD5E5C" w:rsidRDefault="006944F6" w:rsidP="00CD5E5C">
            <w:pPr>
              <w:pStyle w:val="af"/>
              <w:spacing w:after="0"/>
              <w:jc w:val="both"/>
              <w:rPr>
                <w:sz w:val="26"/>
                <w:szCs w:val="26"/>
              </w:rPr>
            </w:pPr>
            <w:r w:rsidRPr="00CD5E5C">
              <w:rPr>
                <w:b/>
                <w:bCs/>
                <w:i/>
                <w:iCs/>
                <w:sz w:val="26"/>
                <w:szCs w:val="26"/>
              </w:rPr>
              <w:t>Приложение 10</w:t>
            </w:r>
            <w:r w:rsidRPr="00CD5E5C">
              <w:rPr>
                <w:sz w:val="26"/>
                <w:szCs w:val="26"/>
              </w:rPr>
              <w:t>. Комплекс процессных мероприятий «</w:t>
            </w:r>
            <w:r w:rsidRPr="00CD5E5C">
              <w:rPr>
                <w:b/>
                <w:bCs/>
                <w:sz w:val="26"/>
                <w:szCs w:val="26"/>
              </w:rPr>
              <w:t>Оказание государственной социальной поддержки педагогических работников и населения</w:t>
            </w:r>
            <w:r w:rsidRPr="00CD5E5C">
              <w:rPr>
                <w:sz w:val="26"/>
                <w:szCs w:val="26"/>
              </w:rPr>
              <w:t>», в том числе:</w:t>
            </w:r>
          </w:p>
        </w:tc>
      </w:tr>
      <w:tr w:rsidR="006944F6" w:rsidRPr="00CD5E5C" w14:paraId="258DECD2" w14:textId="77777777" w:rsidTr="004D2417">
        <w:trPr>
          <w:trHeight w:val="315"/>
        </w:trPr>
        <w:tc>
          <w:tcPr>
            <w:tcW w:w="7338" w:type="dxa"/>
            <w:hideMark/>
          </w:tcPr>
          <w:p w14:paraId="39254F2B" w14:textId="77777777" w:rsidR="006944F6" w:rsidRPr="00CD5E5C" w:rsidRDefault="006944F6" w:rsidP="00CD5E5C">
            <w:pPr>
              <w:pStyle w:val="af"/>
              <w:spacing w:after="0"/>
              <w:rPr>
                <w:sz w:val="26"/>
                <w:szCs w:val="26"/>
              </w:rPr>
            </w:pPr>
            <w:r w:rsidRPr="00CD5E5C">
              <w:rPr>
                <w:sz w:val="26"/>
                <w:szCs w:val="26"/>
              </w:rPr>
              <w:t>Мероприятие № 1 «Охрана семьи и детства»</w:t>
            </w:r>
          </w:p>
        </w:tc>
        <w:tc>
          <w:tcPr>
            <w:tcW w:w="2044" w:type="dxa"/>
            <w:vMerge w:val="restart"/>
            <w:hideMark/>
          </w:tcPr>
          <w:p w14:paraId="675AE847" w14:textId="77777777" w:rsidR="006944F6" w:rsidRPr="00CD5E5C" w:rsidRDefault="006944F6" w:rsidP="00CD5E5C">
            <w:pPr>
              <w:pStyle w:val="af"/>
              <w:spacing w:after="0"/>
              <w:jc w:val="both"/>
              <w:rPr>
                <w:sz w:val="26"/>
                <w:szCs w:val="26"/>
              </w:rPr>
            </w:pPr>
            <w:r w:rsidRPr="00CD5E5C">
              <w:rPr>
                <w:sz w:val="26"/>
                <w:szCs w:val="26"/>
              </w:rPr>
              <w:t xml:space="preserve"> 2/2=1</w:t>
            </w:r>
          </w:p>
        </w:tc>
      </w:tr>
      <w:tr w:rsidR="006944F6" w:rsidRPr="00CD5E5C" w14:paraId="0DC681D0" w14:textId="77777777" w:rsidTr="004D2417">
        <w:trPr>
          <w:trHeight w:val="630"/>
        </w:trPr>
        <w:tc>
          <w:tcPr>
            <w:tcW w:w="7338" w:type="dxa"/>
            <w:hideMark/>
          </w:tcPr>
          <w:p w14:paraId="50C305E3" w14:textId="77777777" w:rsidR="006944F6" w:rsidRPr="00CD5E5C" w:rsidRDefault="006944F6" w:rsidP="00CD5E5C">
            <w:pPr>
              <w:pStyle w:val="af"/>
              <w:spacing w:after="0"/>
              <w:rPr>
                <w:sz w:val="26"/>
                <w:szCs w:val="26"/>
              </w:rPr>
            </w:pPr>
            <w:r w:rsidRPr="00CD5E5C">
              <w:rPr>
                <w:sz w:val="26"/>
                <w:szCs w:val="26"/>
              </w:rPr>
              <w:t>Мероприятие № 2 «Социальное обеспечение работников образовательных организаций»</w:t>
            </w:r>
          </w:p>
        </w:tc>
        <w:tc>
          <w:tcPr>
            <w:tcW w:w="2044" w:type="dxa"/>
            <w:vMerge/>
            <w:hideMark/>
          </w:tcPr>
          <w:p w14:paraId="64C5A7E2" w14:textId="77777777" w:rsidR="006944F6" w:rsidRPr="00CD5E5C" w:rsidRDefault="006944F6" w:rsidP="00CD5E5C">
            <w:pPr>
              <w:pStyle w:val="af"/>
              <w:spacing w:after="0"/>
              <w:jc w:val="both"/>
              <w:rPr>
                <w:sz w:val="26"/>
                <w:szCs w:val="26"/>
              </w:rPr>
            </w:pPr>
          </w:p>
        </w:tc>
      </w:tr>
      <w:tr w:rsidR="006944F6" w:rsidRPr="00CD5E5C" w14:paraId="1DC5940D" w14:textId="77777777" w:rsidTr="004D2417">
        <w:trPr>
          <w:trHeight w:val="300"/>
        </w:trPr>
        <w:tc>
          <w:tcPr>
            <w:tcW w:w="9382" w:type="dxa"/>
            <w:gridSpan w:val="2"/>
            <w:hideMark/>
          </w:tcPr>
          <w:p w14:paraId="136ED3F2" w14:textId="77777777" w:rsidR="006944F6" w:rsidRPr="00CD5E5C" w:rsidRDefault="006944F6" w:rsidP="00CD5E5C">
            <w:pPr>
              <w:pStyle w:val="af"/>
              <w:spacing w:after="0"/>
              <w:jc w:val="both"/>
              <w:rPr>
                <w:sz w:val="26"/>
                <w:szCs w:val="26"/>
              </w:rPr>
            </w:pPr>
            <w:r w:rsidRPr="00CD5E5C">
              <w:rPr>
                <w:b/>
                <w:bCs/>
                <w:i/>
                <w:iCs/>
                <w:sz w:val="26"/>
                <w:szCs w:val="26"/>
              </w:rPr>
              <w:t>Приложение 11</w:t>
            </w:r>
            <w:r w:rsidRPr="00CD5E5C">
              <w:rPr>
                <w:sz w:val="26"/>
                <w:szCs w:val="26"/>
              </w:rPr>
              <w:t>. Комплекс процессных мероприятий «</w:t>
            </w:r>
            <w:r w:rsidRPr="00CD5E5C">
              <w:rPr>
                <w:b/>
                <w:bCs/>
                <w:sz w:val="26"/>
                <w:szCs w:val="26"/>
              </w:rPr>
              <w:t>Обеспечение деятельности органов местного самоуправления и реализация муниципальной политики в сфере образования</w:t>
            </w:r>
            <w:r w:rsidRPr="00CD5E5C">
              <w:rPr>
                <w:sz w:val="26"/>
                <w:szCs w:val="26"/>
              </w:rPr>
              <w:t>», в том числе:</w:t>
            </w:r>
          </w:p>
        </w:tc>
      </w:tr>
      <w:tr w:rsidR="006944F6" w:rsidRPr="00CD5E5C" w14:paraId="44103792" w14:textId="77777777" w:rsidTr="004D2417">
        <w:trPr>
          <w:trHeight w:val="945"/>
        </w:trPr>
        <w:tc>
          <w:tcPr>
            <w:tcW w:w="7338" w:type="dxa"/>
            <w:hideMark/>
          </w:tcPr>
          <w:p w14:paraId="3FCD85D9" w14:textId="77777777" w:rsidR="006944F6" w:rsidRPr="00CD5E5C" w:rsidRDefault="006944F6" w:rsidP="00CD5E5C">
            <w:pPr>
              <w:pStyle w:val="af"/>
              <w:spacing w:after="0"/>
              <w:rPr>
                <w:sz w:val="26"/>
                <w:szCs w:val="26"/>
              </w:rPr>
            </w:pPr>
            <w:r w:rsidRPr="00CD5E5C">
              <w:rPr>
                <w:sz w:val="26"/>
                <w:szCs w:val="26"/>
              </w:rPr>
              <w:t>Мероприятие № 1 «Обеспечение реализации государственных функций и полномочий Управления образования Углегорского муниципального округа Сахалинской области»</w:t>
            </w:r>
          </w:p>
        </w:tc>
        <w:tc>
          <w:tcPr>
            <w:tcW w:w="2044" w:type="dxa"/>
            <w:vMerge w:val="restart"/>
            <w:hideMark/>
          </w:tcPr>
          <w:p w14:paraId="4A94A87A" w14:textId="77777777" w:rsidR="006944F6" w:rsidRPr="00CD5E5C" w:rsidRDefault="006944F6" w:rsidP="00CD5E5C">
            <w:pPr>
              <w:pStyle w:val="af"/>
              <w:spacing w:after="0"/>
              <w:jc w:val="both"/>
              <w:rPr>
                <w:sz w:val="26"/>
                <w:szCs w:val="26"/>
              </w:rPr>
            </w:pPr>
            <w:r w:rsidRPr="00CD5E5C">
              <w:rPr>
                <w:sz w:val="26"/>
                <w:szCs w:val="26"/>
              </w:rPr>
              <w:t xml:space="preserve"> 3/3=1</w:t>
            </w:r>
          </w:p>
        </w:tc>
      </w:tr>
      <w:tr w:rsidR="006944F6" w:rsidRPr="00CD5E5C" w14:paraId="45952AB2" w14:textId="77777777" w:rsidTr="004D2417">
        <w:trPr>
          <w:trHeight w:val="630"/>
        </w:trPr>
        <w:tc>
          <w:tcPr>
            <w:tcW w:w="7338" w:type="dxa"/>
            <w:hideMark/>
          </w:tcPr>
          <w:p w14:paraId="3D30C16B" w14:textId="77777777" w:rsidR="006944F6" w:rsidRPr="00CD5E5C" w:rsidRDefault="006944F6" w:rsidP="00CD5E5C">
            <w:pPr>
              <w:pStyle w:val="af"/>
              <w:spacing w:after="0"/>
              <w:rPr>
                <w:sz w:val="26"/>
                <w:szCs w:val="26"/>
              </w:rPr>
            </w:pPr>
            <w:r w:rsidRPr="00CD5E5C">
              <w:rPr>
                <w:sz w:val="26"/>
                <w:szCs w:val="26"/>
              </w:rPr>
              <w:t>Мероприятие № 2 «Проведены мероприятия в рамках обеспечения реализации государственной политики в сфере образования»</w:t>
            </w:r>
          </w:p>
        </w:tc>
        <w:tc>
          <w:tcPr>
            <w:tcW w:w="2044" w:type="dxa"/>
            <w:vMerge/>
            <w:hideMark/>
          </w:tcPr>
          <w:p w14:paraId="1278F67F" w14:textId="77777777" w:rsidR="006944F6" w:rsidRPr="00CD5E5C" w:rsidRDefault="006944F6" w:rsidP="00CD5E5C">
            <w:pPr>
              <w:pStyle w:val="af"/>
              <w:spacing w:after="0"/>
              <w:jc w:val="both"/>
              <w:rPr>
                <w:sz w:val="26"/>
                <w:szCs w:val="26"/>
              </w:rPr>
            </w:pPr>
          </w:p>
        </w:tc>
      </w:tr>
      <w:tr w:rsidR="006944F6" w:rsidRPr="00CD5E5C" w14:paraId="1677D1E6" w14:textId="77777777" w:rsidTr="004D2417">
        <w:trPr>
          <w:trHeight w:val="600"/>
        </w:trPr>
        <w:tc>
          <w:tcPr>
            <w:tcW w:w="7338" w:type="dxa"/>
            <w:hideMark/>
          </w:tcPr>
          <w:p w14:paraId="0693D039" w14:textId="77777777" w:rsidR="006944F6" w:rsidRPr="00CD5E5C" w:rsidRDefault="006944F6" w:rsidP="00CD5E5C">
            <w:pPr>
              <w:pStyle w:val="af"/>
              <w:spacing w:after="0"/>
              <w:rPr>
                <w:sz w:val="26"/>
                <w:szCs w:val="26"/>
              </w:rPr>
            </w:pPr>
            <w:r w:rsidRPr="00CD5E5C">
              <w:rPr>
                <w:sz w:val="26"/>
                <w:szCs w:val="26"/>
              </w:rPr>
              <w:t>Мероприятие № 3 "Обеспечение условий для деятельности территориальной психолого-медико-педагогической комиссии (ТПМПК)"</w:t>
            </w:r>
          </w:p>
        </w:tc>
        <w:tc>
          <w:tcPr>
            <w:tcW w:w="2044" w:type="dxa"/>
            <w:vMerge/>
            <w:hideMark/>
          </w:tcPr>
          <w:p w14:paraId="6FA7E136" w14:textId="77777777" w:rsidR="006944F6" w:rsidRPr="00CD5E5C" w:rsidRDefault="006944F6" w:rsidP="00CD5E5C">
            <w:pPr>
              <w:pStyle w:val="af"/>
              <w:spacing w:after="0"/>
              <w:jc w:val="both"/>
              <w:rPr>
                <w:sz w:val="26"/>
                <w:szCs w:val="26"/>
              </w:rPr>
            </w:pPr>
          </w:p>
        </w:tc>
      </w:tr>
      <w:tr w:rsidR="006944F6" w:rsidRPr="00CD5E5C" w14:paraId="253E3BCC" w14:textId="77777777" w:rsidTr="004D2417">
        <w:trPr>
          <w:trHeight w:val="405"/>
        </w:trPr>
        <w:tc>
          <w:tcPr>
            <w:tcW w:w="7338" w:type="dxa"/>
            <w:hideMark/>
          </w:tcPr>
          <w:p w14:paraId="0DBC3302" w14:textId="77777777" w:rsidR="006944F6" w:rsidRPr="00CD5E5C" w:rsidRDefault="006944F6" w:rsidP="00CD5E5C">
            <w:pPr>
              <w:pStyle w:val="af"/>
              <w:spacing w:after="0"/>
              <w:rPr>
                <w:b/>
                <w:bCs/>
                <w:sz w:val="26"/>
                <w:szCs w:val="26"/>
              </w:rPr>
            </w:pPr>
            <w:r w:rsidRPr="00CD5E5C">
              <w:rPr>
                <w:b/>
                <w:bCs/>
                <w:sz w:val="26"/>
                <w:szCs w:val="26"/>
              </w:rPr>
              <w:t>ИТОГО по программе</w:t>
            </w:r>
          </w:p>
        </w:tc>
        <w:tc>
          <w:tcPr>
            <w:tcW w:w="2044" w:type="dxa"/>
            <w:noWrap/>
            <w:hideMark/>
          </w:tcPr>
          <w:p w14:paraId="07FD8E06" w14:textId="77777777" w:rsidR="006944F6" w:rsidRPr="00CD5E5C" w:rsidRDefault="006944F6" w:rsidP="00CD5E5C">
            <w:pPr>
              <w:pStyle w:val="af"/>
              <w:spacing w:after="0"/>
              <w:jc w:val="both"/>
              <w:rPr>
                <w:b/>
                <w:bCs/>
                <w:sz w:val="26"/>
                <w:szCs w:val="26"/>
              </w:rPr>
            </w:pPr>
            <w:r w:rsidRPr="00CD5E5C">
              <w:rPr>
                <w:b/>
                <w:bCs/>
                <w:sz w:val="26"/>
                <w:szCs w:val="26"/>
              </w:rPr>
              <w:t xml:space="preserve"> 22/24=0,92</w:t>
            </w:r>
          </w:p>
        </w:tc>
      </w:tr>
    </w:tbl>
    <w:p w14:paraId="5F88BCC0" w14:textId="77777777" w:rsidR="006944F6" w:rsidRPr="00CD5E5C" w:rsidRDefault="006944F6" w:rsidP="00CD5E5C">
      <w:pPr>
        <w:pStyle w:val="af"/>
        <w:spacing w:before="0" w:beforeAutospacing="0" w:after="0" w:afterAutospacing="0"/>
        <w:jc w:val="both"/>
        <w:rPr>
          <w:b/>
          <w:sz w:val="26"/>
          <w:szCs w:val="26"/>
        </w:rPr>
      </w:pPr>
      <w:r w:rsidRPr="00CD5E5C">
        <w:rPr>
          <w:b/>
          <w:sz w:val="26"/>
          <w:szCs w:val="26"/>
        </w:rPr>
        <w:t>Таким образом, степень реализации мероприятий программы составила 0,92.</w:t>
      </w:r>
    </w:p>
    <w:p w14:paraId="1BBE0212" w14:textId="77777777" w:rsidR="006944F6" w:rsidRDefault="006944F6" w:rsidP="00CD5E5C">
      <w:pPr>
        <w:pStyle w:val="af"/>
        <w:spacing w:before="0" w:beforeAutospacing="0" w:after="0" w:afterAutospacing="0"/>
        <w:jc w:val="both"/>
        <w:rPr>
          <w:sz w:val="26"/>
          <w:szCs w:val="26"/>
        </w:rPr>
      </w:pPr>
    </w:p>
    <w:p w14:paraId="63622ABA" w14:textId="77777777" w:rsidR="006944F6" w:rsidRPr="00CD5E5C" w:rsidRDefault="006944F6">
      <w:pPr>
        <w:pStyle w:val="af"/>
        <w:numPr>
          <w:ilvl w:val="0"/>
          <w:numId w:val="14"/>
        </w:numPr>
        <w:spacing w:before="0" w:beforeAutospacing="0" w:after="0" w:afterAutospacing="0"/>
        <w:jc w:val="center"/>
        <w:rPr>
          <w:b/>
          <w:sz w:val="26"/>
          <w:szCs w:val="26"/>
        </w:rPr>
      </w:pPr>
      <w:r w:rsidRPr="00CD5E5C">
        <w:rPr>
          <w:b/>
          <w:sz w:val="26"/>
          <w:szCs w:val="26"/>
          <w:u w:val="single"/>
        </w:rPr>
        <w:t>Сведения об использовании средств, предусмотренных в местном бюджете на реализацию мероприятий муниципальной программы</w:t>
      </w:r>
    </w:p>
    <w:p w14:paraId="480E18A2" w14:textId="77777777" w:rsidR="006944F6" w:rsidRPr="00CD5E5C" w:rsidRDefault="006944F6" w:rsidP="00CD5E5C">
      <w:pPr>
        <w:pStyle w:val="af"/>
        <w:spacing w:before="0" w:beforeAutospacing="0" w:after="0" w:afterAutospacing="0"/>
        <w:ind w:left="900"/>
        <w:jc w:val="both"/>
        <w:rPr>
          <w:sz w:val="26"/>
          <w:szCs w:val="26"/>
        </w:rPr>
      </w:pPr>
    </w:p>
    <w:tbl>
      <w:tblPr>
        <w:tblW w:w="9399" w:type="dxa"/>
        <w:tblInd w:w="118" w:type="dxa"/>
        <w:tblLook w:val="04A0" w:firstRow="1" w:lastRow="0" w:firstColumn="1" w:lastColumn="0" w:noHBand="0" w:noVBand="1"/>
      </w:tblPr>
      <w:tblGrid>
        <w:gridCol w:w="4452"/>
        <w:gridCol w:w="1522"/>
        <w:gridCol w:w="1487"/>
        <w:gridCol w:w="1938"/>
      </w:tblGrid>
      <w:tr w:rsidR="006944F6" w:rsidRPr="00CD5E5C" w14:paraId="54AA5BBB" w14:textId="77777777" w:rsidTr="004D2417">
        <w:trPr>
          <w:trHeight w:val="300"/>
        </w:trPr>
        <w:tc>
          <w:tcPr>
            <w:tcW w:w="4668" w:type="dxa"/>
            <w:vMerge w:val="restart"/>
            <w:tcBorders>
              <w:top w:val="single" w:sz="4" w:space="0" w:color="auto"/>
              <w:left w:val="single" w:sz="4" w:space="0" w:color="auto"/>
              <w:bottom w:val="single" w:sz="4" w:space="0" w:color="000000"/>
              <w:right w:val="single" w:sz="4" w:space="0" w:color="auto"/>
            </w:tcBorders>
            <w:vAlign w:val="center"/>
            <w:hideMark/>
          </w:tcPr>
          <w:p w14:paraId="5FD3CA61" w14:textId="77777777" w:rsidR="006944F6" w:rsidRPr="00CD5E5C" w:rsidRDefault="006944F6" w:rsidP="00CD5E5C">
            <w:pPr>
              <w:spacing w:after="0" w:line="240" w:lineRule="auto"/>
              <w:jc w:val="center"/>
              <w:rPr>
                <w:rFonts w:ascii="Times New Roman" w:eastAsia="Times New Roman" w:hAnsi="Times New Roman" w:cs="Times New Roman"/>
                <w:b/>
                <w:bCs/>
                <w:color w:val="000000"/>
                <w:sz w:val="26"/>
                <w:szCs w:val="26"/>
              </w:rPr>
            </w:pPr>
            <w:r w:rsidRPr="00CD5E5C">
              <w:rPr>
                <w:rFonts w:ascii="Times New Roman" w:eastAsia="Times New Roman" w:hAnsi="Times New Roman" w:cs="Times New Roman"/>
                <w:b/>
                <w:bCs/>
                <w:color w:val="000000"/>
                <w:sz w:val="26"/>
                <w:szCs w:val="26"/>
              </w:rPr>
              <w:lastRenderedPageBreak/>
              <w:t>Исполнение муниципальной программы «Развитие образования в Углегорском муниципальном округе Сахалинской области»</w:t>
            </w:r>
          </w:p>
        </w:tc>
        <w:tc>
          <w:tcPr>
            <w:tcW w:w="4731" w:type="dxa"/>
            <w:gridSpan w:val="3"/>
            <w:tcBorders>
              <w:top w:val="single" w:sz="4" w:space="0" w:color="auto"/>
              <w:left w:val="nil"/>
              <w:bottom w:val="single" w:sz="4" w:space="0" w:color="auto"/>
              <w:right w:val="single" w:sz="4" w:space="0" w:color="000000"/>
            </w:tcBorders>
            <w:vAlign w:val="center"/>
            <w:hideMark/>
          </w:tcPr>
          <w:p w14:paraId="5B07C8AC"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Объем финансового обеспечения по годам реализации, тыс. Рублей</w:t>
            </w:r>
          </w:p>
        </w:tc>
      </w:tr>
      <w:tr w:rsidR="006944F6" w:rsidRPr="00CD5E5C" w14:paraId="46FD8E9D" w14:textId="77777777" w:rsidTr="004D2417">
        <w:trPr>
          <w:trHeight w:val="945"/>
        </w:trPr>
        <w:tc>
          <w:tcPr>
            <w:tcW w:w="4668" w:type="dxa"/>
            <w:vMerge/>
            <w:tcBorders>
              <w:top w:val="single" w:sz="4" w:space="0" w:color="auto"/>
              <w:left w:val="single" w:sz="4" w:space="0" w:color="auto"/>
              <w:bottom w:val="single" w:sz="4" w:space="0" w:color="000000"/>
              <w:right w:val="single" w:sz="4" w:space="0" w:color="auto"/>
            </w:tcBorders>
            <w:vAlign w:val="center"/>
            <w:hideMark/>
          </w:tcPr>
          <w:p w14:paraId="268DE855" w14:textId="77777777" w:rsidR="006944F6" w:rsidRPr="00CD5E5C" w:rsidRDefault="006944F6" w:rsidP="00CD5E5C">
            <w:pPr>
              <w:spacing w:after="0" w:line="240" w:lineRule="auto"/>
              <w:rPr>
                <w:rFonts w:ascii="Times New Roman" w:eastAsia="Times New Roman" w:hAnsi="Times New Roman" w:cs="Times New Roman"/>
                <w:b/>
                <w:bCs/>
                <w:color w:val="000000"/>
                <w:sz w:val="26"/>
                <w:szCs w:val="26"/>
              </w:rPr>
            </w:pPr>
          </w:p>
        </w:tc>
        <w:tc>
          <w:tcPr>
            <w:tcW w:w="1422" w:type="dxa"/>
            <w:tcBorders>
              <w:top w:val="nil"/>
              <w:left w:val="nil"/>
              <w:bottom w:val="single" w:sz="4" w:space="0" w:color="auto"/>
              <w:right w:val="single" w:sz="4" w:space="0" w:color="auto"/>
            </w:tcBorders>
            <w:vAlign w:val="center"/>
            <w:hideMark/>
          </w:tcPr>
          <w:p w14:paraId="2D16BEBA"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исполнения</w:t>
            </w:r>
          </w:p>
        </w:tc>
        <w:tc>
          <w:tcPr>
            <w:tcW w:w="1503" w:type="dxa"/>
            <w:tcBorders>
              <w:top w:val="nil"/>
              <w:left w:val="nil"/>
              <w:bottom w:val="single" w:sz="4" w:space="0" w:color="auto"/>
              <w:right w:val="single" w:sz="4" w:space="0" w:color="auto"/>
            </w:tcBorders>
            <w:vAlign w:val="center"/>
            <w:hideMark/>
          </w:tcPr>
          <w:p w14:paraId="5C9FA1BC"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2025 (план)</w:t>
            </w:r>
          </w:p>
        </w:tc>
        <w:tc>
          <w:tcPr>
            <w:tcW w:w="1806" w:type="dxa"/>
            <w:tcBorders>
              <w:top w:val="nil"/>
              <w:left w:val="nil"/>
              <w:bottom w:val="single" w:sz="4" w:space="0" w:color="auto"/>
              <w:right w:val="single" w:sz="4" w:space="0" w:color="auto"/>
            </w:tcBorders>
            <w:vAlign w:val="center"/>
            <w:hideMark/>
          </w:tcPr>
          <w:p w14:paraId="730CA407"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2025 (факт/кассовый расход)</w:t>
            </w:r>
          </w:p>
        </w:tc>
      </w:tr>
      <w:tr w:rsidR="006944F6" w:rsidRPr="00CD5E5C" w14:paraId="2EFDA1D7" w14:textId="77777777" w:rsidTr="004D2417">
        <w:trPr>
          <w:trHeight w:val="330"/>
        </w:trPr>
        <w:tc>
          <w:tcPr>
            <w:tcW w:w="4668" w:type="dxa"/>
            <w:tcBorders>
              <w:top w:val="nil"/>
              <w:left w:val="single" w:sz="4" w:space="0" w:color="auto"/>
              <w:bottom w:val="nil"/>
              <w:right w:val="single" w:sz="4" w:space="0" w:color="auto"/>
            </w:tcBorders>
            <w:vAlign w:val="center"/>
            <w:hideMark/>
          </w:tcPr>
          <w:p w14:paraId="0854F06F"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w:t>
            </w:r>
          </w:p>
        </w:tc>
        <w:tc>
          <w:tcPr>
            <w:tcW w:w="1422" w:type="dxa"/>
            <w:tcBorders>
              <w:top w:val="nil"/>
              <w:left w:val="nil"/>
              <w:bottom w:val="nil"/>
              <w:right w:val="single" w:sz="4" w:space="0" w:color="auto"/>
            </w:tcBorders>
            <w:vAlign w:val="center"/>
            <w:hideMark/>
          </w:tcPr>
          <w:p w14:paraId="3D988C2B"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2</w:t>
            </w:r>
          </w:p>
        </w:tc>
        <w:tc>
          <w:tcPr>
            <w:tcW w:w="1503" w:type="dxa"/>
            <w:tcBorders>
              <w:top w:val="nil"/>
              <w:left w:val="nil"/>
              <w:bottom w:val="nil"/>
              <w:right w:val="single" w:sz="4" w:space="0" w:color="auto"/>
            </w:tcBorders>
            <w:vAlign w:val="center"/>
            <w:hideMark/>
          </w:tcPr>
          <w:p w14:paraId="20463027"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3</w:t>
            </w:r>
          </w:p>
        </w:tc>
        <w:tc>
          <w:tcPr>
            <w:tcW w:w="1806" w:type="dxa"/>
            <w:tcBorders>
              <w:top w:val="nil"/>
              <w:left w:val="nil"/>
              <w:bottom w:val="nil"/>
              <w:right w:val="single" w:sz="4" w:space="0" w:color="auto"/>
            </w:tcBorders>
            <w:vAlign w:val="center"/>
            <w:hideMark/>
          </w:tcPr>
          <w:p w14:paraId="3FB21C8A"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4</w:t>
            </w:r>
          </w:p>
        </w:tc>
      </w:tr>
      <w:tr w:rsidR="006944F6" w:rsidRPr="00CD5E5C" w14:paraId="49FEEEE8" w14:textId="77777777" w:rsidTr="004D2417">
        <w:trPr>
          <w:trHeight w:val="630"/>
        </w:trPr>
        <w:tc>
          <w:tcPr>
            <w:tcW w:w="4668" w:type="dxa"/>
            <w:tcBorders>
              <w:top w:val="single" w:sz="8" w:space="0" w:color="auto"/>
              <w:left w:val="single" w:sz="8" w:space="0" w:color="auto"/>
              <w:bottom w:val="single" w:sz="4" w:space="0" w:color="auto"/>
              <w:right w:val="single" w:sz="4" w:space="0" w:color="auto"/>
            </w:tcBorders>
            <w:vAlign w:val="center"/>
            <w:hideMark/>
          </w:tcPr>
          <w:p w14:paraId="5336886D"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Муниципальная программа «</w:t>
            </w:r>
            <w:r w:rsidRPr="00CD5E5C">
              <w:rPr>
                <w:rFonts w:ascii="Times New Roman" w:eastAsia="Times New Roman" w:hAnsi="Times New Roman" w:cs="Times New Roman"/>
                <w:b/>
                <w:bCs/>
                <w:color w:val="000000"/>
                <w:sz w:val="26"/>
                <w:szCs w:val="26"/>
              </w:rPr>
              <w:t>Развитие образования в Углегорском муниципальном округе Сахалинской области</w:t>
            </w:r>
            <w:r w:rsidRPr="00CD5E5C">
              <w:rPr>
                <w:rFonts w:ascii="Times New Roman" w:eastAsia="Times New Roman" w:hAnsi="Times New Roman" w:cs="Times New Roman"/>
                <w:color w:val="000000"/>
                <w:sz w:val="26"/>
                <w:szCs w:val="26"/>
              </w:rPr>
              <w:t>» (всего), в том числе:</w:t>
            </w:r>
          </w:p>
        </w:tc>
        <w:tc>
          <w:tcPr>
            <w:tcW w:w="1422" w:type="dxa"/>
            <w:tcBorders>
              <w:top w:val="single" w:sz="8" w:space="0" w:color="auto"/>
              <w:left w:val="nil"/>
              <w:bottom w:val="single" w:sz="4" w:space="0" w:color="auto"/>
              <w:right w:val="single" w:sz="4" w:space="0" w:color="auto"/>
            </w:tcBorders>
            <w:vAlign w:val="center"/>
            <w:hideMark/>
          </w:tcPr>
          <w:p w14:paraId="6E1C96D6" w14:textId="77777777" w:rsidR="006944F6" w:rsidRPr="00CD5E5C" w:rsidRDefault="006944F6" w:rsidP="00CD5E5C">
            <w:pPr>
              <w:spacing w:after="0" w:line="240" w:lineRule="auto"/>
              <w:jc w:val="center"/>
              <w:rPr>
                <w:rFonts w:ascii="Times New Roman" w:eastAsia="Times New Roman" w:hAnsi="Times New Roman" w:cs="Times New Roman"/>
                <w:b/>
                <w:bCs/>
                <w:color w:val="000000"/>
                <w:sz w:val="26"/>
                <w:szCs w:val="26"/>
              </w:rPr>
            </w:pPr>
            <w:r w:rsidRPr="00CD5E5C">
              <w:rPr>
                <w:rFonts w:ascii="Times New Roman" w:eastAsia="Times New Roman" w:hAnsi="Times New Roman" w:cs="Times New Roman"/>
                <w:b/>
                <w:bCs/>
                <w:color w:val="000000"/>
                <w:sz w:val="26"/>
                <w:szCs w:val="26"/>
              </w:rPr>
              <w:t>96,5</w:t>
            </w:r>
          </w:p>
        </w:tc>
        <w:tc>
          <w:tcPr>
            <w:tcW w:w="1503" w:type="dxa"/>
            <w:tcBorders>
              <w:top w:val="single" w:sz="8" w:space="0" w:color="auto"/>
              <w:left w:val="nil"/>
              <w:bottom w:val="single" w:sz="4" w:space="0" w:color="auto"/>
              <w:right w:val="single" w:sz="4" w:space="0" w:color="auto"/>
            </w:tcBorders>
            <w:vAlign w:val="center"/>
            <w:hideMark/>
          </w:tcPr>
          <w:p w14:paraId="59D37665"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1766668,7</w:t>
            </w:r>
          </w:p>
        </w:tc>
        <w:tc>
          <w:tcPr>
            <w:tcW w:w="1806" w:type="dxa"/>
            <w:tcBorders>
              <w:top w:val="single" w:sz="8" w:space="0" w:color="auto"/>
              <w:left w:val="nil"/>
              <w:bottom w:val="single" w:sz="4" w:space="0" w:color="auto"/>
              <w:right w:val="single" w:sz="8" w:space="0" w:color="auto"/>
            </w:tcBorders>
            <w:vAlign w:val="center"/>
            <w:hideMark/>
          </w:tcPr>
          <w:p w14:paraId="2071D4D7"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1704401,1</w:t>
            </w:r>
          </w:p>
        </w:tc>
      </w:tr>
      <w:tr w:rsidR="006944F6" w:rsidRPr="00CD5E5C" w14:paraId="3701B3A9"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542019F7"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Федеральный бюджет</w:t>
            </w:r>
          </w:p>
        </w:tc>
        <w:tc>
          <w:tcPr>
            <w:tcW w:w="1422" w:type="dxa"/>
            <w:tcBorders>
              <w:top w:val="nil"/>
              <w:left w:val="nil"/>
              <w:bottom w:val="single" w:sz="4" w:space="0" w:color="auto"/>
              <w:right w:val="single" w:sz="4" w:space="0" w:color="auto"/>
            </w:tcBorders>
            <w:vAlign w:val="center"/>
            <w:hideMark/>
          </w:tcPr>
          <w:p w14:paraId="6E90F0D8"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99,6</w:t>
            </w:r>
          </w:p>
        </w:tc>
        <w:tc>
          <w:tcPr>
            <w:tcW w:w="1503" w:type="dxa"/>
            <w:tcBorders>
              <w:top w:val="nil"/>
              <w:left w:val="nil"/>
              <w:bottom w:val="single" w:sz="4" w:space="0" w:color="auto"/>
              <w:right w:val="single" w:sz="4" w:space="0" w:color="auto"/>
            </w:tcBorders>
            <w:vAlign w:val="center"/>
            <w:hideMark/>
          </w:tcPr>
          <w:p w14:paraId="49747FAF"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46831,1</w:t>
            </w:r>
          </w:p>
        </w:tc>
        <w:tc>
          <w:tcPr>
            <w:tcW w:w="1806" w:type="dxa"/>
            <w:tcBorders>
              <w:top w:val="nil"/>
              <w:left w:val="nil"/>
              <w:bottom w:val="single" w:sz="4" w:space="0" w:color="auto"/>
              <w:right w:val="single" w:sz="8" w:space="0" w:color="auto"/>
            </w:tcBorders>
            <w:vAlign w:val="center"/>
            <w:hideMark/>
          </w:tcPr>
          <w:p w14:paraId="15534819"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46650,5</w:t>
            </w:r>
          </w:p>
        </w:tc>
      </w:tr>
      <w:tr w:rsidR="006944F6" w:rsidRPr="00CD5E5C" w14:paraId="115C9D0D"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5756264C"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Областной бюджет</w:t>
            </w:r>
          </w:p>
        </w:tc>
        <w:tc>
          <w:tcPr>
            <w:tcW w:w="1422" w:type="dxa"/>
            <w:tcBorders>
              <w:top w:val="nil"/>
              <w:left w:val="nil"/>
              <w:bottom w:val="single" w:sz="4" w:space="0" w:color="auto"/>
              <w:right w:val="single" w:sz="4" w:space="0" w:color="auto"/>
            </w:tcBorders>
            <w:vAlign w:val="center"/>
            <w:hideMark/>
          </w:tcPr>
          <w:p w14:paraId="1F080B87"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99,7</w:t>
            </w:r>
          </w:p>
        </w:tc>
        <w:tc>
          <w:tcPr>
            <w:tcW w:w="1503" w:type="dxa"/>
            <w:tcBorders>
              <w:top w:val="nil"/>
              <w:left w:val="nil"/>
              <w:bottom w:val="single" w:sz="4" w:space="0" w:color="auto"/>
              <w:right w:val="single" w:sz="4" w:space="0" w:color="auto"/>
            </w:tcBorders>
            <w:vAlign w:val="center"/>
            <w:hideMark/>
          </w:tcPr>
          <w:p w14:paraId="12AEEC53"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1233376,6</w:t>
            </w:r>
          </w:p>
        </w:tc>
        <w:tc>
          <w:tcPr>
            <w:tcW w:w="1806" w:type="dxa"/>
            <w:tcBorders>
              <w:top w:val="nil"/>
              <w:left w:val="nil"/>
              <w:bottom w:val="single" w:sz="4" w:space="0" w:color="auto"/>
              <w:right w:val="single" w:sz="8" w:space="0" w:color="auto"/>
            </w:tcBorders>
            <w:vAlign w:val="center"/>
            <w:hideMark/>
          </w:tcPr>
          <w:p w14:paraId="5BACDB0E"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1229330,7</w:t>
            </w:r>
          </w:p>
        </w:tc>
      </w:tr>
      <w:tr w:rsidR="006944F6" w:rsidRPr="00CD5E5C" w14:paraId="3C1AE58C"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2901C3F5"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Местный бюджет</w:t>
            </w:r>
          </w:p>
        </w:tc>
        <w:tc>
          <w:tcPr>
            <w:tcW w:w="1422" w:type="dxa"/>
            <w:tcBorders>
              <w:top w:val="nil"/>
              <w:left w:val="nil"/>
              <w:bottom w:val="single" w:sz="4" w:space="0" w:color="auto"/>
              <w:right w:val="single" w:sz="4" w:space="0" w:color="auto"/>
            </w:tcBorders>
            <w:vAlign w:val="center"/>
            <w:hideMark/>
          </w:tcPr>
          <w:p w14:paraId="43C74560"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88,1</w:t>
            </w:r>
          </w:p>
        </w:tc>
        <w:tc>
          <w:tcPr>
            <w:tcW w:w="1503" w:type="dxa"/>
            <w:tcBorders>
              <w:top w:val="nil"/>
              <w:left w:val="nil"/>
              <w:bottom w:val="single" w:sz="4" w:space="0" w:color="auto"/>
              <w:right w:val="single" w:sz="4" w:space="0" w:color="auto"/>
            </w:tcBorders>
            <w:vAlign w:val="center"/>
            <w:hideMark/>
          </w:tcPr>
          <w:p w14:paraId="4EBD56A1"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486461,1</w:t>
            </w:r>
          </w:p>
        </w:tc>
        <w:tc>
          <w:tcPr>
            <w:tcW w:w="1806" w:type="dxa"/>
            <w:tcBorders>
              <w:top w:val="nil"/>
              <w:left w:val="nil"/>
              <w:bottom w:val="single" w:sz="4" w:space="0" w:color="auto"/>
              <w:right w:val="single" w:sz="8" w:space="0" w:color="auto"/>
            </w:tcBorders>
            <w:vAlign w:val="center"/>
            <w:hideMark/>
          </w:tcPr>
          <w:p w14:paraId="50B147C3"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428420,0</w:t>
            </w:r>
          </w:p>
        </w:tc>
      </w:tr>
      <w:tr w:rsidR="006944F6" w:rsidRPr="00CD5E5C" w14:paraId="25C93C0D" w14:textId="77777777" w:rsidTr="004D2417">
        <w:trPr>
          <w:trHeight w:val="330"/>
        </w:trPr>
        <w:tc>
          <w:tcPr>
            <w:tcW w:w="4668" w:type="dxa"/>
            <w:tcBorders>
              <w:top w:val="nil"/>
              <w:left w:val="single" w:sz="8" w:space="0" w:color="auto"/>
              <w:bottom w:val="single" w:sz="8" w:space="0" w:color="auto"/>
              <w:right w:val="single" w:sz="4" w:space="0" w:color="auto"/>
            </w:tcBorders>
            <w:vAlign w:val="center"/>
            <w:hideMark/>
          </w:tcPr>
          <w:p w14:paraId="6EE5004D"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xml:space="preserve">Внебюджетные источники </w:t>
            </w:r>
          </w:p>
        </w:tc>
        <w:tc>
          <w:tcPr>
            <w:tcW w:w="1422" w:type="dxa"/>
            <w:tcBorders>
              <w:top w:val="nil"/>
              <w:left w:val="nil"/>
              <w:bottom w:val="single" w:sz="8" w:space="0" w:color="auto"/>
              <w:right w:val="single" w:sz="4" w:space="0" w:color="auto"/>
            </w:tcBorders>
            <w:vAlign w:val="center"/>
            <w:hideMark/>
          </w:tcPr>
          <w:p w14:paraId="62497F02"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w:t>
            </w:r>
          </w:p>
        </w:tc>
        <w:tc>
          <w:tcPr>
            <w:tcW w:w="1503" w:type="dxa"/>
            <w:tcBorders>
              <w:top w:val="nil"/>
              <w:left w:val="nil"/>
              <w:bottom w:val="single" w:sz="8" w:space="0" w:color="auto"/>
              <w:right w:val="single" w:sz="4" w:space="0" w:color="auto"/>
            </w:tcBorders>
            <w:vAlign w:val="center"/>
            <w:hideMark/>
          </w:tcPr>
          <w:p w14:paraId="389A6571"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c>
          <w:tcPr>
            <w:tcW w:w="1806" w:type="dxa"/>
            <w:tcBorders>
              <w:top w:val="nil"/>
              <w:left w:val="nil"/>
              <w:bottom w:val="single" w:sz="8" w:space="0" w:color="auto"/>
              <w:right w:val="single" w:sz="8" w:space="0" w:color="auto"/>
            </w:tcBorders>
            <w:vAlign w:val="center"/>
            <w:hideMark/>
          </w:tcPr>
          <w:p w14:paraId="1632613E"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r>
      <w:tr w:rsidR="006944F6" w:rsidRPr="00CD5E5C" w14:paraId="2F933CB2" w14:textId="77777777" w:rsidTr="004D2417">
        <w:trPr>
          <w:trHeight w:val="945"/>
        </w:trPr>
        <w:tc>
          <w:tcPr>
            <w:tcW w:w="4668" w:type="dxa"/>
            <w:tcBorders>
              <w:top w:val="nil"/>
              <w:left w:val="single" w:sz="8" w:space="0" w:color="auto"/>
              <w:bottom w:val="single" w:sz="4" w:space="0" w:color="auto"/>
              <w:right w:val="single" w:sz="4" w:space="0" w:color="auto"/>
            </w:tcBorders>
            <w:vAlign w:val="center"/>
            <w:hideMark/>
          </w:tcPr>
          <w:p w14:paraId="34117EDD"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b/>
                <w:bCs/>
                <w:i/>
                <w:iCs/>
                <w:color w:val="000000"/>
                <w:sz w:val="26"/>
                <w:szCs w:val="26"/>
              </w:rPr>
              <w:t>Приложение 2</w:t>
            </w:r>
            <w:r w:rsidRPr="00CD5E5C">
              <w:rPr>
                <w:rFonts w:ascii="Times New Roman" w:eastAsia="Times New Roman" w:hAnsi="Times New Roman" w:cs="Times New Roman"/>
                <w:color w:val="000000"/>
                <w:sz w:val="26"/>
                <w:szCs w:val="26"/>
              </w:rPr>
              <w:t>. Муниципальный проект «</w:t>
            </w:r>
            <w:r w:rsidRPr="00CD5E5C">
              <w:rPr>
                <w:rFonts w:ascii="Times New Roman" w:eastAsia="Times New Roman" w:hAnsi="Times New Roman" w:cs="Times New Roman"/>
                <w:b/>
                <w:bCs/>
                <w:color w:val="000000"/>
                <w:sz w:val="26"/>
                <w:szCs w:val="26"/>
              </w:rPr>
              <w:t>Предоставление жилых помещений детям-сиротам и детям, находящимся под опекой</w:t>
            </w:r>
            <w:r w:rsidRPr="00CD5E5C">
              <w:rPr>
                <w:rFonts w:ascii="Times New Roman" w:eastAsia="Times New Roman" w:hAnsi="Times New Roman" w:cs="Times New Roman"/>
                <w:color w:val="000000"/>
                <w:sz w:val="26"/>
                <w:szCs w:val="26"/>
              </w:rPr>
              <w:t>», в том числе:</w:t>
            </w:r>
          </w:p>
        </w:tc>
        <w:tc>
          <w:tcPr>
            <w:tcW w:w="1422" w:type="dxa"/>
            <w:tcBorders>
              <w:top w:val="nil"/>
              <w:left w:val="nil"/>
              <w:bottom w:val="single" w:sz="4" w:space="0" w:color="auto"/>
              <w:right w:val="single" w:sz="4" w:space="0" w:color="auto"/>
            </w:tcBorders>
            <w:vAlign w:val="center"/>
            <w:hideMark/>
          </w:tcPr>
          <w:p w14:paraId="1E3CAA58" w14:textId="77777777" w:rsidR="006944F6" w:rsidRPr="00CD5E5C" w:rsidRDefault="006944F6" w:rsidP="00CD5E5C">
            <w:pPr>
              <w:spacing w:after="0" w:line="240" w:lineRule="auto"/>
              <w:jc w:val="center"/>
              <w:rPr>
                <w:rFonts w:ascii="Times New Roman" w:eastAsia="Times New Roman" w:hAnsi="Times New Roman" w:cs="Times New Roman"/>
                <w:b/>
                <w:bCs/>
                <w:color w:val="000000"/>
                <w:sz w:val="26"/>
                <w:szCs w:val="26"/>
              </w:rPr>
            </w:pPr>
            <w:r w:rsidRPr="00CD5E5C">
              <w:rPr>
                <w:rFonts w:ascii="Times New Roman" w:eastAsia="Times New Roman" w:hAnsi="Times New Roman" w:cs="Times New Roman"/>
                <w:b/>
                <w:bCs/>
                <w:color w:val="000000"/>
                <w:sz w:val="26"/>
                <w:szCs w:val="26"/>
              </w:rPr>
              <w:t>100,0</w:t>
            </w:r>
          </w:p>
        </w:tc>
        <w:tc>
          <w:tcPr>
            <w:tcW w:w="1503" w:type="dxa"/>
            <w:tcBorders>
              <w:top w:val="nil"/>
              <w:left w:val="nil"/>
              <w:bottom w:val="single" w:sz="4" w:space="0" w:color="auto"/>
              <w:right w:val="single" w:sz="4" w:space="0" w:color="auto"/>
            </w:tcBorders>
            <w:vAlign w:val="center"/>
            <w:hideMark/>
          </w:tcPr>
          <w:p w14:paraId="185FC571"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21664,0</w:t>
            </w:r>
          </w:p>
        </w:tc>
        <w:tc>
          <w:tcPr>
            <w:tcW w:w="1806" w:type="dxa"/>
            <w:tcBorders>
              <w:top w:val="nil"/>
              <w:left w:val="nil"/>
              <w:bottom w:val="single" w:sz="4" w:space="0" w:color="auto"/>
              <w:right w:val="single" w:sz="8" w:space="0" w:color="auto"/>
            </w:tcBorders>
            <w:vAlign w:val="center"/>
            <w:hideMark/>
          </w:tcPr>
          <w:p w14:paraId="2D2640DD"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21663,2</w:t>
            </w:r>
          </w:p>
        </w:tc>
      </w:tr>
      <w:tr w:rsidR="006944F6" w:rsidRPr="00CD5E5C" w14:paraId="0BFC5BED"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3E8C4D69"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Федеральный бюджет</w:t>
            </w:r>
          </w:p>
        </w:tc>
        <w:tc>
          <w:tcPr>
            <w:tcW w:w="1422" w:type="dxa"/>
            <w:tcBorders>
              <w:top w:val="nil"/>
              <w:left w:val="nil"/>
              <w:bottom w:val="single" w:sz="4" w:space="0" w:color="auto"/>
              <w:right w:val="single" w:sz="4" w:space="0" w:color="auto"/>
            </w:tcBorders>
            <w:vAlign w:val="center"/>
            <w:hideMark/>
          </w:tcPr>
          <w:p w14:paraId="27827955"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xml:space="preserve"> -</w:t>
            </w:r>
          </w:p>
        </w:tc>
        <w:tc>
          <w:tcPr>
            <w:tcW w:w="1503" w:type="dxa"/>
            <w:tcBorders>
              <w:top w:val="nil"/>
              <w:left w:val="nil"/>
              <w:bottom w:val="single" w:sz="4" w:space="0" w:color="auto"/>
              <w:right w:val="single" w:sz="4" w:space="0" w:color="auto"/>
            </w:tcBorders>
            <w:vAlign w:val="center"/>
            <w:hideMark/>
          </w:tcPr>
          <w:p w14:paraId="53757098"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c>
          <w:tcPr>
            <w:tcW w:w="1806" w:type="dxa"/>
            <w:tcBorders>
              <w:top w:val="nil"/>
              <w:left w:val="nil"/>
              <w:bottom w:val="single" w:sz="4" w:space="0" w:color="auto"/>
              <w:right w:val="single" w:sz="8" w:space="0" w:color="auto"/>
            </w:tcBorders>
            <w:vAlign w:val="center"/>
            <w:hideMark/>
          </w:tcPr>
          <w:p w14:paraId="5B6D5255"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r>
      <w:tr w:rsidR="006944F6" w:rsidRPr="00CD5E5C" w14:paraId="16CE4F3B"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6B5F4CCA"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Областной бюджет</w:t>
            </w:r>
          </w:p>
        </w:tc>
        <w:tc>
          <w:tcPr>
            <w:tcW w:w="1422" w:type="dxa"/>
            <w:tcBorders>
              <w:top w:val="nil"/>
              <w:left w:val="nil"/>
              <w:bottom w:val="single" w:sz="4" w:space="0" w:color="auto"/>
              <w:right w:val="single" w:sz="4" w:space="0" w:color="auto"/>
            </w:tcBorders>
            <w:vAlign w:val="center"/>
            <w:hideMark/>
          </w:tcPr>
          <w:p w14:paraId="4211DC57"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100,0</w:t>
            </w:r>
          </w:p>
        </w:tc>
        <w:tc>
          <w:tcPr>
            <w:tcW w:w="1503" w:type="dxa"/>
            <w:tcBorders>
              <w:top w:val="nil"/>
              <w:left w:val="nil"/>
              <w:bottom w:val="single" w:sz="4" w:space="0" w:color="auto"/>
              <w:right w:val="single" w:sz="4" w:space="0" w:color="auto"/>
            </w:tcBorders>
            <w:vAlign w:val="center"/>
            <w:hideMark/>
          </w:tcPr>
          <w:p w14:paraId="423ED24B"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21664,0</w:t>
            </w:r>
          </w:p>
        </w:tc>
        <w:tc>
          <w:tcPr>
            <w:tcW w:w="1806" w:type="dxa"/>
            <w:tcBorders>
              <w:top w:val="nil"/>
              <w:left w:val="nil"/>
              <w:bottom w:val="single" w:sz="4" w:space="0" w:color="auto"/>
              <w:right w:val="single" w:sz="8" w:space="0" w:color="auto"/>
            </w:tcBorders>
            <w:vAlign w:val="center"/>
            <w:hideMark/>
          </w:tcPr>
          <w:p w14:paraId="7F16552B"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21663,2</w:t>
            </w:r>
          </w:p>
        </w:tc>
      </w:tr>
      <w:tr w:rsidR="006944F6" w:rsidRPr="00CD5E5C" w14:paraId="510FE234"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03C2409C"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Местный бюджет</w:t>
            </w:r>
          </w:p>
        </w:tc>
        <w:tc>
          <w:tcPr>
            <w:tcW w:w="1422" w:type="dxa"/>
            <w:tcBorders>
              <w:top w:val="nil"/>
              <w:left w:val="nil"/>
              <w:bottom w:val="single" w:sz="4" w:space="0" w:color="auto"/>
              <w:right w:val="single" w:sz="4" w:space="0" w:color="auto"/>
            </w:tcBorders>
            <w:vAlign w:val="center"/>
            <w:hideMark/>
          </w:tcPr>
          <w:p w14:paraId="4E3560A9"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xml:space="preserve"> -</w:t>
            </w:r>
          </w:p>
        </w:tc>
        <w:tc>
          <w:tcPr>
            <w:tcW w:w="1503" w:type="dxa"/>
            <w:tcBorders>
              <w:top w:val="nil"/>
              <w:left w:val="nil"/>
              <w:bottom w:val="single" w:sz="4" w:space="0" w:color="auto"/>
              <w:right w:val="single" w:sz="4" w:space="0" w:color="auto"/>
            </w:tcBorders>
            <w:vAlign w:val="center"/>
            <w:hideMark/>
          </w:tcPr>
          <w:p w14:paraId="70CA11E0"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c>
          <w:tcPr>
            <w:tcW w:w="1806" w:type="dxa"/>
            <w:tcBorders>
              <w:top w:val="nil"/>
              <w:left w:val="nil"/>
              <w:bottom w:val="single" w:sz="4" w:space="0" w:color="auto"/>
              <w:right w:val="single" w:sz="8" w:space="0" w:color="auto"/>
            </w:tcBorders>
            <w:vAlign w:val="center"/>
            <w:hideMark/>
          </w:tcPr>
          <w:p w14:paraId="131CC074"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r>
      <w:tr w:rsidR="006944F6" w:rsidRPr="00CD5E5C" w14:paraId="5C64B42C" w14:textId="77777777" w:rsidTr="004D2417">
        <w:trPr>
          <w:trHeight w:val="330"/>
        </w:trPr>
        <w:tc>
          <w:tcPr>
            <w:tcW w:w="4668" w:type="dxa"/>
            <w:tcBorders>
              <w:top w:val="nil"/>
              <w:left w:val="single" w:sz="8" w:space="0" w:color="auto"/>
              <w:bottom w:val="single" w:sz="8" w:space="0" w:color="auto"/>
              <w:right w:val="single" w:sz="4" w:space="0" w:color="auto"/>
            </w:tcBorders>
            <w:vAlign w:val="center"/>
            <w:hideMark/>
          </w:tcPr>
          <w:p w14:paraId="6965CA57"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xml:space="preserve">Внебюджетные источники </w:t>
            </w:r>
          </w:p>
        </w:tc>
        <w:tc>
          <w:tcPr>
            <w:tcW w:w="1422" w:type="dxa"/>
            <w:tcBorders>
              <w:top w:val="nil"/>
              <w:left w:val="nil"/>
              <w:bottom w:val="single" w:sz="8" w:space="0" w:color="auto"/>
              <w:right w:val="single" w:sz="4" w:space="0" w:color="auto"/>
            </w:tcBorders>
            <w:vAlign w:val="center"/>
            <w:hideMark/>
          </w:tcPr>
          <w:p w14:paraId="01106990"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xml:space="preserve"> -</w:t>
            </w:r>
          </w:p>
        </w:tc>
        <w:tc>
          <w:tcPr>
            <w:tcW w:w="1503" w:type="dxa"/>
            <w:tcBorders>
              <w:top w:val="nil"/>
              <w:left w:val="nil"/>
              <w:bottom w:val="single" w:sz="8" w:space="0" w:color="auto"/>
              <w:right w:val="single" w:sz="4" w:space="0" w:color="auto"/>
            </w:tcBorders>
            <w:vAlign w:val="center"/>
            <w:hideMark/>
          </w:tcPr>
          <w:p w14:paraId="6DAE79C0"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c>
          <w:tcPr>
            <w:tcW w:w="1806" w:type="dxa"/>
            <w:tcBorders>
              <w:top w:val="nil"/>
              <w:left w:val="nil"/>
              <w:bottom w:val="single" w:sz="8" w:space="0" w:color="auto"/>
              <w:right w:val="single" w:sz="8" w:space="0" w:color="auto"/>
            </w:tcBorders>
            <w:vAlign w:val="center"/>
            <w:hideMark/>
          </w:tcPr>
          <w:p w14:paraId="59819CAE"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r>
      <w:tr w:rsidR="006944F6" w:rsidRPr="00CD5E5C" w14:paraId="7B53CE2B" w14:textId="77777777" w:rsidTr="004D2417">
        <w:trPr>
          <w:trHeight w:val="630"/>
        </w:trPr>
        <w:tc>
          <w:tcPr>
            <w:tcW w:w="4668" w:type="dxa"/>
            <w:tcBorders>
              <w:top w:val="nil"/>
              <w:left w:val="single" w:sz="8" w:space="0" w:color="auto"/>
              <w:bottom w:val="single" w:sz="4" w:space="0" w:color="auto"/>
              <w:right w:val="single" w:sz="4" w:space="0" w:color="auto"/>
            </w:tcBorders>
            <w:vAlign w:val="center"/>
            <w:hideMark/>
          </w:tcPr>
          <w:p w14:paraId="1E60EA95"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b/>
                <w:bCs/>
                <w:i/>
                <w:iCs/>
                <w:color w:val="000000"/>
                <w:sz w:val="26"/>
                <w:szCs w:val="26"/>
              </w:rPr>
              <w:t>Приложение 3</w:t>
            </w:r>
            <w:r w:rsidRPr="00CD5E5C">
              <w:rPr>
                <w:rFonts w:ascii="Times New Roman" w:eastAsia="Times New Roman" w:hAnsi="Times New Roman" w:cs="Times New Roman"/>
                <w:color w:val="000000"/>
                <w:sz w:val="26"/>
                <w:szCs w:val="26"/>
              </w:rPr>
              <w:t>. Муниципальный проект «</w:t>
            </w:r>
            <w:r w:rsidRPr="00CD5E5C">
              <w:rPr>
                <w:rFonts w:ascii="Times New Roman" w:eastAsia="Times New Roman" w:hAnsi="Times New Roman" w:cs="Times New Roman"/>
                <w:b/>
                <w:bCs/>
                <w:color w:val="000000"/>
                <w:sz w:val="26"/>
                <w:szCs w:val="26"/>
              </w:rPr>
              <w:t>Реализация Федерального проекта «Все лучшее детям»</w:t>
            </w:r>
            <w:r w:rsidRPr="00CD5E5C">
              <w:rPr>
                <w:rFonts w:ascii="Times New Roman" w:eastAsia="Times New Roman" w:hAnsi="Times New Roman" w:cs="Times New Roman"/>
                <w:color w:val="000000"/>
                <w:sz w:val="26"/>
                <w:szCs w:val="26"/>
              </w:rPr>
              <w:t>», в том числе:</w:t>
            </w:r>
          </w:p>
        </w:tc>
        <w:tc>
          <w:tcPr>
            <w:tcW w:w="1422" w:type="dxa"/>
            <w:tcBorders>
              <w:top w:val="nil"/>
              <w:left w:val="nil"/>
              <w:bottom w:val="single" w:sz="4" w:space="0" w:color="auto"/>
              <w:right w:val="single" w:sz="4" w:space="0" w:color="auto"/>
            </w:tcBorders>
            <w:vAlign w:val="center"/>
            <w:hideMark/>
          </w:tcPr>
          <w:p w14:paraId="07140D81"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93,0</w:t>
            </w:r>
          </w:p>
        </w:tc>
        <w:tc>
          <w:tcPr>
            <w:tcW w:w="1503" w:type="dxa"/>
            <w:tcBorders>
              <w:top w:val="nil"/>
              <w:left w:val="nil"/>
              <w:bottom w:val="single" w:sz="4" w:space="0" w:color="auto"/>
              <w:right w:val="single" w:sz="4" w:space="0" w:color="auto"/>
            </w:tcBorders>
            <w:vAlign w:val="center"/>
            <w:hideMark/>
          </w:tcPr>
          <w:p w14:paraId="2756CA42"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51189,5</w:t>
            </w:r>
          </w:p>
        </w:tc>
        <w:tc>
          <w:tcPr>
            <w:tcW w:w="1806" w:type="dxa"/>
            <w:tcBorders>
              <w:top w:val="nil"/>
              <w:left w:val="nil"/>
              <w:bottom w:val="single" w:sz="4" w:space="0" w:color="auto"/>
              <w:right w:val="single" w:sz="8" w:space="0" w:color="auto"/>
            </w:tcBorders>
            <w:vAlign w:val="center"/>
            <w:hideMark/>
          </w:tcPr>
          <w:p w14:paraId="479A08E3"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47582,6</w:t>
            </w:r>
          </w:p>
        </w:tc>
      </w:tr>
      <w:tr w:rsidR="006944F6" w:rsidRPr="00CD5E5C" w14:paraId="5BCD9498"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5919426D"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Федеральный бюджет</w:t>
            </w:r>
          </w:p>
        </w:tc>
        <w:tc>
          <w:tcPr>
            <w:tcW w:w="1422" w:type="dxa"/>
            <w:tcBorders>
              <w:top w:val="nil"/>
              <w:left w:val="nil"/>
              <w:bottom w:val="single" w:sz="4" w:space="0" w:color="auto"/>
              <w:right w:val="single" w:sz="4" w:space="0" w:color="auto"/>
            </w:tcBorders>
            <w:vAlign w:val="center"/>
            <w:hideMark/>
          </w:tcPr>
          <w:p w14:paraId="391644B6"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98,2</w:t>
            </w:r>
          </w:p>
        </w:tc>
        <w:tc>
          <w:tcPr>
            <w:tcW w:w="1503" w:type="dxa"/>
            <w:tcBorders>
              <w:top w:val="nil"/>
              <w:left w:val="nil"/>
              <w:bottom w:val="single" w:sz="4" w:space="0" w:color="auto"/>
              <w:right w:val="single" w:sz="4" w:space="0" w:color="auto"/>
            </w:tcBorders>
            <w:vAlign w:val="center"/>
            <w:hideMark/>
          </w:tcPr>
          <w:p w14:paraId="2656D049"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9876,1</w:t>
            </w:r>
          </w:p>
        </w:tc>
        <w:tc>
          <w:tcPr>
            <w:tcW w:w="1806" w:type="dxa"/>
            <w:tcBorders>
              <w:top w:val="nil"/>
              <w:left w:val="nil"/>
              <w:bottom w:val="single" w:sz="4" w:space="0" w:color="auto"/>
              <w:right w:val="single" w:sz="8" w:space="0" w:color="auto"/>
            </w:tcBorders>
            <w:vAlign w:val="center"/>
            <w:hideMark/>
          </w:tcPr>
          <w:p w14:paraId="6B815603"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9695,5</w:t>
            </w:r>
          </w:p>
        </w:tc>
      </w:tr>
      <w:tr w:rsidR="006944F6" w:rsidRPr="00CD5E5C" w14:paraId="0084E60F"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78CA6D72"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Областной бюджет</w:t>
            </w:r>
          </w:p>
        </w:tc>
        <w:tc>
          <w:tcPr>
            <w:tcW w:w="1422" w:type="dxa"/>
            <w:tcBorders>
              <w:top w:val="nil"/>
              <w:left w:val="nil"/>
              <w:bottom w:val="single" w:sz="4" w:space="0" w:color="auto"/>
              <w:right w:val="single" w:sz="4" w:space="0" w:color="auto"/>
            </w:tcBorders>
            <w:vAlign w:val="center"/>
            <w:hideMark/>
          </w:tcPr>
          <w:p w14:paraId="08D5B3A4"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91,7</w:t>
            </w:r>
          </w:p>
        </w:tc>
        <w:tc>
          <w:tcPr>
            <w:tcW w:w="1503" w:type="dxa"/>
            <w:tcBorders>
              <w:top w:val="nil"/>
              <w:left w:val="nil"/>
              <w:bottom w:val="single" w:sz="4" w:space="0" w:color="auto"/>
              <w:right w:val="single" w:sz="4" w:space="0" w:color="auto"/>
            </w:tcBorders>
            <w:vAlign w:val="center"/>
            <w:hideMark/>
          </w:tcPr>
          <w:p w14:paraId="09594C8F"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40801,2</w:t>
            </w:r>
          </w:p>
        </w:tc>
        <w:tc>
          <w:tcPr>
            <w:tcW w:w="1806" w:type="dxa"/>
            <w:tcBorders>
              <w:top w:val="nil"/>
              <w:left w:val="nil"/>
              <w:bottom w:val="single" w:sz="4" w:space="0" w:color="auto"/>
              <w:right w:val="single" w:sz="8" w:space="0" w:color="auto"/>
            </w:tcBorders>
            <w:vAlign w:val="center"/>
            <w:hideMark/>
          </w:tcPr>
          <w:p w14:paraId="41DAC358"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37411,3</w:t>
            </w:r>
          </w:p>
        </w:tc>
      </w:tr>
      <w:tr w:rsidR="006944F6" w:rsidRPr="00CD5E5C" w14:paraId="2D7561A7"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057A6DD2"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Местный бюджет</w:t>
            </w:r>
          </w:p>
        </w:tc>
        <w:tc>
          <w:tcPr>
            <w:tcW w:w="1422" w:type="dxa"/>
            <w:tcBorders>
              <w:top w:val="nil"/>
              <w:left w:val="nil"/>
              <w:bottom w:val="single" w:sz="4" w:space="0" w:color="auto"/>
              <w:right w:val="single" w:sz="4" w:space="0" w:color="auto"/>
            </w:tcBorders>
            <w:vAlign w:val="center"/>
            <w:hideMark/>
          </w:tcPr>
          <w:p w14:paraId="44D3D6C0"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92,9</w:t>
            </w:r>
          </w:p>
        </w:tc>
        <w:tc>
          <w:tcPr>
            <w:tcW w:w="1503" w:type="dxa"/>
            <w:tcBorders>
              <w:top w:val="nil"/>
              <w:left w:val="nil"/>
              <w:bottom w:val="single" w:sz="4" w:space="0" w:color="auto"/>
              <w:right w:val="single" w:sz="4" w:space="0" w:color="auto"/>
            </w:tcBorders>
            <w:vAlign w:val="center"/>
            <w:hideMark/>
          </w:tcPr>
          <w:p w14:paraId="0DE25156"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512,2</w:t>
            </w:r>
          </w:p>
        </w:tc>
        <w:tc>
          <w:tcPr>
            <w:tcW w:w="1806" w:type="dxa"/>
            <w:tcBorders>
              <w:top w:val="nil"/>
              <w:left w:val="nil"/>
              <w:bottom w:val="single" w:sz="4" w:space="0" w:color="auto"/>
              <w:right w:val="single" w:sz="8" w:space="0" w:color="auto"/>
            </w:tcBorders>
            <w:vAlign w:val="center"/>
            <w:hideMark/>
          </w:tcPr>
          <w:p w14:paraId="3E5712B4"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475,9</w:t>
            </w:r>
          </w:p>
        </w:tc>
      </w:tr>
      <w:tr w:rsidR="006944F6" w:rsidRPr="00CD5E5C" w14:paraId="2C26041B" w14:textId="77777777" w:rsidTr="004D2417">
        <w:trPr>
          <w:trHeight w:val="330"/>
        </w:trPr>
        <w:tc>
          <w:tcPr>
            <w:tcW w:w="4668" w:type="dxa"/>
            <w:tcBorders>
              <w:top w:val="nil"/>
              <w:left w:val="single" w:sz="8" w:space="0" w:color="auto"/>
              <w:bottom w:val="single" w:sz="8" w:space="0" w:color="auto"/>
              <w:right w:val="single" w:sz="4" w:space="0" w:color="auto"/>
            </w:tcBorders>
            <w:vAlign w:val="center"/>
            <w:hideMark/>
          </w:tcPr>
          <w:p w14:paraId="0B300A7B"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xml:space="preserve">Внебюджетные источники </w:t>
            </w:r>
          </w:p>
        </w:tc>
        <w:tc>
          <w:tcPr>
            <w:tcW w:w="1422" w:type="dxa"/>
            <w:tcBorders>
              <w:top w:val="nil"/>
              <w:left w:val="nil"/>
              <w:bottom w:val="single" w:sz="8" w:space="0" w:color="auto"/>
              <w:right w:val="single" w:sz="4" w:space="0" w:color="auto"/>
            </w:tcBorders>
            <w:vAlign w:val="center"/>
            <w:hideMark/>
          </w:tcPr>
          <w:p w14:paraId="4D0EB6BF"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xml:space="preserve"> -</w:t>
            </w:r>
          </w:p>
        </w:tc>
        <w:tc>
          <w:tcPr>
            <w:tcW w:w="1503" w:type="dxa"/>
            <w:tcBorders>
              <w:top w:val="nil"/>
              <w:left w:val="nil"/>
              <w:bottom w:val="single" w:sz="8" w:space="0" w:color="auto"/>
              <w:right w:val="single" w:sz="4" w:space="0" w:color="auto"/>
            </w:tcBorders>
            <w:vAlign w:val="center"/>
            <w:hideMark/>
          </w:tcPr>
          <w:p w14:paraId="4885A1B7"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c>
          <w:tcPr>
            <w:tcW w:w="1806" w:type="dxa"/>
            <w:tcBorders>
              <w:top w:val="nil"/>
              <w:left w:val="nil"/>
              <w:bottom w:val="single" w:sz="8" w:space="0" w:color="auto"/>
              <w:right w:val="single" w:sz="8" w:space="0" w:color="auto"/>
            </w:tcBorders>
            <w:vAlign w:val="center"/>
            <w:hideMark/>
          </w:tcPr>
          <w:p w14:paraId="4999CBA3"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r>
      <w:tr w:rsidR="006944F6" w:rsidRPr="00CD5E5C" w14:paraId="7A230C65" w14:textId="77777777" w:rsidTr="004D2417">
        <w:trPr>
          <w:trHeight w:val="264"/>
        </w:trPr>
        <w:tc>
          <w:tcPr>
            <w:tcW w:w="4668" w:type="dxa"/>
            <w:tcBorders>
              <w:top w:val="nil"/>
              <w:left w:val="single" w:sz="8" w:space="0" w:color="auto"/>
              <w:bottom w:val="single" w:sz="4" w:space="0" w:color="auto"/>
              <w:right w:val="single" w:sz="4" w:space="0" w:color="auto"/>
            </w:tcBorders>
            <w:vAlign w:val="center"/>
            <w:hideMark/>
          </w:tcPr>
          <w:p w14:paraId="49785C1F"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b/>
                <w:bCs/>
                <w:i/>
                <w:iCs/>
                <w:color w:val="000000"/>
                <w:sz w:val="26"/>
                <w:szCs w:val="26"/>
              </w:rPr>
              <w:t>Приложение 4</w:t>
            </w:r>
            <w:r w:rsidRPr="00CD5E5C">
              <w:rPr>
                <w:rFonts w:ascii="Times New Roman" w:eastAsia="Times New Roman" w:hAnsi="Times New Roman" w:cs="Times New Roman"/>
                <w:color w:val="000000"/>
                <w:sz w:val="26"/>
                <w:szCs w:val="26"/>
              </w:rPr>
              <w:t>. Комплекс процессных мероприятий «</w:t>
            </w:r>
            <w:r w:rsidRPr="00CD5E5C">
              <w:rPr>
                <w:rFonts w:ascii="Times New Roman" w:eastAsia="Times New Roman" w:hAnsi="Times New Roman" w:cs="Times New Roman"/>
                <w:b/>
                <w:bCs/>
                <w:color w:val="000000"/>
                <w:sz w:val="26"/>
                <w:szCs w:val="26"/>
              </w:rPr>
              <w:t>Укрепление материально-технической базы образовательных организаций</w:t>
            </w:r>
            <w:r w:rsidRPr="00CD5E5C">
              <w:rPr>
                <w:rFonts w:ascii="Times New Roman" w:eastAsia="Times New Roman" w:hAnsi="Times New Roman" w:cs="Times New Roman"/>
                <w:color w:val="000000"/>
                <w:sz w:val="26"/>
                <w:szCs w:val="26"/>
              </w:rPr>
              <w:t>», в том числе:</w:t>
            </w:r>
          </w:p>
        </w:tc>
        <w:tc>
          <w:tcPr>
            <w:tcW w:w="1422" w:type="dxa"/>
            <w:tcBorders>
              <w:top w:val="nil"/>
              <w:left w:val="nil"/>
              <w:bottom w:val="single" w:sz="4" w:space="0" w:color="auto"/>
              <w:right w:val="single" w:sz="4" w:space="0" w:color="auto"/>
            </w:tcBorders>
            <w:vAlign w:val="center"/>
            <w:hideMark/>
          </w:tcPr>
          <w:p w14:paraId="2972E2B6" w14:textId="77777777" w:rsidR="006944F6" w:rsidRPr="00CD5E5C" w:rsidRDefault="006944F6" w:rsidP="00CD5E5C">
            <w:pPr>
              <w:spacing w:after="0" w:line="240" w:lineRule="auto"/>
              <w:jc w:val="center"/>
              <w:rPr>
                <w:rFonts w:ascii="Times New Roman" w:eastAsia="Times New Roman" w:hAnsi="Times New Roman" w:cs="Times New Roman"/>
                <w:b/>
                <w:bCs/>
                <w:color w:val="000000"/>
                <w:sz w:val="26"/>
                <w:szCs w:val="26"/>
              </w:rPr>
            </w:pPr>
            <w:r w:rsidRPr="00CD5E5C">
              <w:rPr>
                <w:rFonts w:ascii="Times New Roman" w:eastAsia="Times New Roman" w:hAnsi="Times New Roman" w:cs="Times New Roman"/>
                <w:b/>
                <w:bCs/>
                <w:color w:val="000000"/>
                <w:sz w:val="26"/>
                <w:szCs w:val="26"/>
              </w:rPr>
              <w:t>45,3</w:t>
            </w:r>
          </w:p>
        </w:tc>
        <w:tc>
          <w:tcPr>
            <w:tcW w:w="1503" w:type="dxa"/>
            <w:tcBorders>
              <w:top w:val="nil"/>
              <w:left w:val="nil"/>
              <w:bottom w:val="single" w:sz="4" w:space="0" w:color="auto"/>
              <w:right w:val="single" w:sz="4" w:space="0" w:color="auto"/>
            </w:tcBorders>
            <w:vAlign w:val="center"/>
            <w:hideMark/>
          </w:tcPr>
          <w:p w14:paraId="3770249A"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9820,1</w:t>
            </w:r>
          </w:p>
        </w:tc>
        <w:tc>
          <w:tcPr>
            <w:tcW w:w="1806" w:type="dxa"/>
            <w:tcBorders>
              <w:top w:val="nil"/>
              <w:left w:val="nil"/>
              <w:bottom w:val="single" w:sz="4" w:space="0" w:color="auto"/>
              <w:right w:val="single" w:sz="8" w:space="0" w:color="auto"/>
            </w:tcBorders>
            <w:vAlign w:val="center"/>
            <w:hideMark/>
          </w:tcPr>
          <w:p w14:paraId="64390288"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4446,9</w:t>
            </w:r>
          </w:p>
        </w:tc>
      </w:tr>
      <w:tr w:rsidR="006944F6" w:rsidRPr="00CD5E5C" w14:paraId="3260569F"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2D9F7B99"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Федеральный бюджет</w:t>
            </w:r>
          </w:p>
        </w:tc>
        <w:tc>
          <w:tcPr>
            <w:tcW w:w="1422" w:type="dxa"/>
            <w:tcBorders>
              <w:top w:val="nil"/>
              <w:left w:val="nil"/>
              <w:bottom w:val="single" w:sz="4" w:space="0" w:color="auto"/>
              <w:right w:val="single" w:sz="4" w:space="0" w:color="auto"/>
            </w:tcBorders>
            <w:vAlign w:val="center"/>
            <w:hideMark/>
          </w:tcPr>
          <w:p w14:paraId="5A556EA1"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xml:space="preserve"> -</w:t>
            </w:r>
          </w:p>
        </w:tc>
        <w:tc>
          <w:tcPr>
            <w:tcW w:w="1503" w:type="dxa"/>
            <w:tcBorders>
              <w:top w:val="nil"/>
              <w:left w:val="nil"/>
              <w:bottom w:val="single" w:sz="4" w:space="0" w:color="auto"/>
              <w:right w:val="single" w:sz="4" w:space="0" w:color="auto"/>
            </w:tcBorders>
            <w:vAlign w:val="center"/>
            <w:hideMark/>
          </w:tcPr>
          <w:p w14:paraId="1A81EC5C"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c>
          <w:tcPr>
            <w:tcW w:w="1806" w:type="dxa"/>
            <w:tcBorders>
              <w:top w:val="nil"/>
              <w:left w:val="nil"/>
              <w:bottom w:val="single" w:sz="4" w:space="0" w:color="auto"/>
              <w:right w:val="single" w:sz="8" w:space="0" w:color="auto"/>
            </w:tcBorders>
            <w:vAlign w:val="center"/>
            <w:hideMark/>
          </w:tcPr>
          <w:p w14:paraId="05553F0C"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r>
      <w:tr w:rsidR="006944F6" w:rsidRPr="00CD5E5C" w14:paraId="33840360"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34E7F27F"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Областной бюджет</w:t>
            </w:r>
          </w:p>
        </w:tc>
        <w:tc>
          <w:tcPr>
            <w:tcW w:w="1422" w:type="dxa"/>
            <w:tcBorders>
              <w:top w:val="nil"/>
              <w:left w:val="nil"/>
              <w:bottom w:val="single" w:sz="4" w:space="0" w:color="auto"/>
              <w:right w:val="single" w:sz="4" w:space="0" w:color="auto"/>
            </w:tcBorders>
            <w:vAlign w:val="center"/>
            <w:hideMark/>
          </w:tcPr>
          <w:p w14:paraId="414EB8B8"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100,0</w:t>
            </w:r>
          </w:p>
        </w:tc>
        <w:tc>
          <w:tcPr>
            <w:tcW w:w="1503" w:type="dxa"/>
            <w:tcBorders>
              <w:top w:val="nil"/>
              <w:left w:val="nil"/>
              <w:bottom w:val="single" w:sz="4" w:space="0" w:color="auto"/>
              <w:right w:val="single" w:sz="4" w:space="0" w:color="auto"/>
            </w:tcBorders>
            <w:vAlign w:val="center"/>
            <w:hideMark/>
          </w:tcPr>
          <w:p w14:paraId="041148BC"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1975,9</w:t>
            </w:r>
          </w:p>
        </w:tc>
        <w:tc>
          <w:tcPr>
            <w:tcW w:w="1806" w:type="dxa"/>
            <w:tcBorders>
              <w:top w:val="nil"/>
              <w:left w:val="nil"/>
              <w:bottom w:val="single" w:sz="4" w:space="0" w:color="auto"/>
              <w:right w:val="single" w:sz="8" w:space="0" w:color="auto"/>
            </w:tcBorders>
            <w:vAlign w:val="center"/>
            <w:hideMark/>
          </w:tcPr>
          <w:p w14:paraId="261FF844"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1975,9</w:t>
            </w:r>
          </w:p>
        </w:tc>
      </w:tr>
      <w:tr w:rsidR="006944F6" w:rsidRPr="00CD5E5C" w14:paraId="375B4A9C"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6A8235F7"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Местный бюджет</w:t>
            </w:r>
          </w:p>
        </w:tc>
        <w:tc>
          <w:tcPr>
            <w:tcW w:w="1422" w:type="dxa"/>
            <w:tcBorders>
              <w:top w:val="nil"/>
              <w:left w:val="nil"/>
              <w:bottom w:val="single" w:sz="4" w:space="0" w:color="auto"/>
              <w:right w:val="single" w:sz="4" w:space="0" w:color="auto"/>
            </w:tcBorders>
            <w:vAlign w:val="center"/>
            <w:hideMark/>
          </w:tcPr>
          <w:p w14:paraId="205D387F"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31,5</w:t>
            </w:r>
          </w:p>
        </w:tc>
        <w:tc>
          <w:tcPr>
            <w:tcW w:w="1503" w:type="dxa"/>
            <w:tcBorders>
              <w:top w:val="nil"/>
              <w:left w:val="nil"/>
              <w:bottom w:val="single" w:sz="4" w:space="0" w:color="auto"/>
              <w:right w:val="single" w:sz="4" w:space="0" w:color="auto"/>
            </w:tcBorders>
            <w:vAlign w:val="center"/>
            <w:hideMark/>
          </w:tcPr>
          <w:p w14:paraId="334D2BF7"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7844,2</w:t>
            </w:r>
          </w:p>
        </w:tc>
        <w:tc>
          <w:tcPr>
            <w:tcW w:w="1806" w:type="dxa"/>
            <w:tcBorders>
              <w:top w:val="nil"/>
              <w:left w:val="nil"/>
              <w:bottom w:val="single" w:sz="4" w:space="0" w:color="auto"/>
              <w:right w:val="single" w:sz="8" w:space="0" w:color="auto"/>
            </w:tcBorders>
            <w:vAlign w:val="center"/>
            <w:hideMark/>
          </w:tcPr>
          <w:p w14:paraId="329C75AD"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2471,0</w:t>
            </w:r>
          </w:p>
        </w:tc>
      </w:tr>
      <w:tr w:rsidR="006944F6" w:rsidRPr="00CD5E5C" w14:paraId="16B6C44C" w14:textId="77777777" w:rsidTr="004D2417">
        <w:trPr>
          <w:trHeight w:val="330"/>
        </w:trPr>
        <w:tc>
          <w:tcPr>
            <w:tcW w:w="4668" w:type="dxa"/>
            <w:tcBorders>
              <w:top w:val="nil"/>
              <w:left w:val="single" w:sz="8" w:space="0" w:color="auto"/>
              <w:bottom w:val="single" w:sz="8" w:space="0" w:color="auto"/>
              <w:right w:val="single" w:sz="4" w:space="0" w:color="auto"/>
            </w:tcBorders>
            <w:vAlign w:val="center"/>
            <w:hideMark/>
          </w:tcPr>
          <w:p w14:paraId="444A1791"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xml:space="preserve">Внебюджетные источники </w:t>
            </w:r>
          </w:p>
        </w:tc>
        <w:tc>
          <w:tcPr>
            <w:tcW w:w="1422" w:type="dxa"/>
            <w:tcBorders>
              <w:top w:val="nil"/>
              <w:left w:val="nil"/>
              <w:bottom w:val="single" w:sz="8" w:space="0" w:color="auto"/>
              <w:right w:val="single" w:sz="4" w:space="0" w:color="auto"/>
            </w:tcBorders>
            <w:vAlign w:val="center"/>
            <w:hideMark/>
          </w:tcPr>
          <w:p w14:paraId="6976E7CC"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xml:space="preserve"> -</w:t>
            </w:r>
          </w:p>
        </w:tc>
        <w:tc>
          <w:tcPr>
            <w:tcW w:w="1503" w:type="dxa"/>
            <w:tcBorders>
              <w:top w:val="nil"/>
              <w:left w:val="nil"/>
              <w:bottom w:val="single" w:sz="8" w:space="0" w:color="auto"/>
              <w:right w:val="single" w:sz="4" w:space="0" w:color="auto"/>
            </w:tcBorders>
            <w:vAlign w:val="center"/>
            <w:hideMark/>
          </w:tcPr>
          <w:p w14:paraId="11A759F3"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c>
          <w:tcPr>
            <w:tcW w:w="1806" w:type="dxa"/>
            <w:tcBorders>
              <w:top w:val="nil"/>
              <w:left w:val="nil"/>
              <w:bottom w:val="single" w:sz="8" w:space="0" w:color="auto"/>
              <w:right w:val="single" w:sz="8" w:space="0" w:color="auto"/>
            </w:tcBorders>
            <w:vAlign w:val="center"/>
            <w:hideMark/>
          </w:tcPr>
          <w:p w14:paraId="5C3274C6"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r>
      <w:tr w:rsidR="006944F6" w:rsidRPr="00CD5E5C" w14:paraId="7DB8BB27" w14:textId="77777777" w:rsidTr="004D2417">
        <w:trPr>
          <w:trHeight w:val="630"/>
        </w:trPr>
        <w:tc>
          <w:tcPr>
            <w:tcW w:w="4668" w:type="dxa"/>
            <w:tcBorders>
              <w:top w:val="nil"/>
              <w:left w:val="single" w:sz="8" w:space="0" w:color="auto"/>
              <w:bottom w:val="single" w:sz="4" w:space="0" w:color="auto"/>
              <w:right w:val="single" w:sz="4" w:space="0" w:color="auto"/>
            </w:tcBorders>
            <w:vAlign w:val="center"/>
            <w:hideMark/>
          </w:tcPr>
          <w:p w14:paraId="7C954E74" w14:textId="77777777" w:rsidR="006944F6" w:rsidRPr="00CD5E5C" w:rsidRDefault="006944F6" w:rsidP="00CD5E5C">
            <w:pPr>
              <w:spacing w:after="0" w:line="240" w:lineRule="auto"/>
              <w:jc w:val="both"/>
              <w:rPr>
                <w:rFonts w:ascii="Times New Roman" w:eastAsia="Times New Roman" w:hAnsi="Times New Roman" w:cs="Times New Roman"/>
                <w:b/>
                <w:bCs/>
                <w:color w:val="000000"/>
                <w:sz w:val="26"/>
                <w:szCs w:val="26"/>
              </w:rPr>
            </w:pPr>
            <w:r w:rsidRPr="00CD5E5C">
              <w:rPr>
                <w:rFonts w:ascii="Times New Roman" w:eastAsia="Times New Roman" w:hAnsi="Times New Roman" w:cs="Times New Roman"/>
                <w:b/>
                <w:bCs/>
                <w:i/>
                <w:iCs/>
                <w:color w:val="000000"/>
                <w:sz w:val="26"/>
                <w:szCs w:val="26"/>
              </w:rPr>
              <w:t>Приложение 5.</w:t>
            </w:r>
            <w:r w:rsidRPr="00CD5E5C">
              <w:rPr>
                <w:rFonts w:ascii="Times New Roman" w:eastAsia="Times New Roman" w:hAnsi="Times New Roman" w:cs="Times New Roman"/>
                <w:b/>
                <w:bCs/>
                <w:color w:val="000000"/>
                <w:sz w:val="26"/>
                <w:szCs w:val="26"/>
              </w:rPr>
              <w:t xml:space="preserve"> </w:t>
            </w:r>
            <w:r w:rsidRPr="00CD5E5C">
              <w:rPr>
                <w:rFonts w:ascii="Times New Roman" w:eastAsia="Times New Roman" w:hAnsi="Times New Roman" w:cs="Times New Roman"/>
                <w:color w:val="000000"/>
                <w:sz w:val="26"/>
                <w:szCs w:val="26"/>
              </w:rPr>
              <w:t>Муниципальный проект</w:t>
            </w:r>
            <w:r w:rsidRPr="00CD5E5C">
              <w:rPr>
                <w:rFonts w:ascii="Times New Roman" w:eastAsia="Times New Roman" w:hAnsi="Times New Roman" w:cs="Times New Roman"/>
                <w:b/>
                <w:bCs/>
                <w:color w:val="000000"/>
                <w:sz w:val="26"/>
                <w:szCs w:val="26"/>
              </w:rPr>
              <w:t xml:space="preserve"> «Реализация Федерального проекта «Педагоги и наставники»»,</w:t>
            </w:r>
            <w:r w:rsidRPr="00CD5E5C">
              <w:rPr>
                <w:rFonts w:ascii="Times New Roman" w:eastAsia="Times New Roman" w:hAnsi="Times New Roman" w:cs="Times New Roman"/>
                <w:color w:val="000000"/>
                <w:sz w:val="26"/>
                <w:szCs w:val="26"/>
              </w:rPr>
              <w:t xml:space="preserve"> в том числе:</w:t>
            </w:r>
          </w:p>
        </w:tc>
        <w:tc>
          <w:tcPr>
            <w:tcW w:w="1422" w:type="dxa"/>
            <w:tcBorders>
              <w:top w:val="nil"/>
              <w:left w:val="nil"/>
              <w:bottom w:val="single" w:sz="4" w:space="0" w:color="auto"/>
              <w:right w:val="single" w:sz="4" w:space="0" w:color="auto"/>
            </w:tcBorders>
            <w:vAlign w:val="center"/>
            <w:hideMark/>
          </w:tcPr>
          <w:p w14:paraId="06EFB6D9" w14:textId="77777777" w:rsidR="006944F6" w:rsidRPr="00CD5E5C" w:rsidRDefault="006944F6" w:rsidP="00CD5E5C">
            <w:pPr>
              <w:spacing w:after="0" w:line="240" w:lineRule="auto"/>
              <w:jc w:val="center"/>
              <w:rPr>
                <w:rFonts w:ascii="Times New Roman" w:eastAsia="Times New Roman" w:hAnsi="Times New Roman" w:cs="Times New Roman"/>
                <w:b/>
                <w:bCs/>
                <w:color w:val="000000"/>
                <w:sz w:val="26"/>
                <w:szCs w:val="26"/>
              </w:rPr>
            </w:pPr>
            <w:r w:rsidRPr="00CD5E5C">
              <w:rPr>
                <w:rFonts w:ascii="Times New Roman" w:eastAsia="Times New Roman" w:hAnsi="Times New Roman" w:cs="Times New Roman"/>
                <w:b/>
                <w:bCs/>
                <w:color w:val="000000"/>
                <w:sz w:val="26"/>
                <w:szCs w:val="26"/>
              </w:rPr>
              <w:t>100,0</w:t>
            </w:r>
          </w:p>
        </w:tc>
        <w:tc>
          <w:tcPr>
            <w:tcW w:w="1503" w:type="dxa"/>
            <w:tcBorders>
              <w:top w:val="nil"/>
              <w:left w:val="nil"/>
              <w:bottom w:val="single" w:sz="4" w:space="0" w:color="auto"/>
              <w:right w:val="single" w:sz="4" w:space="0" w:color="auto"/>
            </w:tcBorders>
            <w:vAlign w:val="center"/>
            <w:hideMark/>
          </w:tcPr>
          <w:p w14:paraId="35465C4E"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36158,3</w:t>
            </w:r>
          </w:p>
        </w:tc>
        <w:tc>
          <w:tcPr>
            <w:tcW w:w="1806" w:type="dxa"/>
            <w:tcBorders>
              <w:top w:val="nil"/>
              <w:left w:val="nil"/>
              <w:bottom w:val="single" w:sz="4" w:space="0" w:color="auto"/>
              <w:right w:val="single" w:sz="8" w:space="0" w:color="auto"/>
            </w:tcBorders>
            <w:vAlign w:val="center"/>
            <w:hideMark/>
          </w:tcPr>
          <w:p w14:paraId="674FDC06"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36158,3</w:t>
            </w:r>
          </w:p>
        </w:tc>
      </w:tr>
      <w:tr w:rsidR="006944F6" w:rsidRPr="00CD5E5C" w14:paraId="30BDACBC"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32F0B35E"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Федеральный бюджет</w:t>
            </w:r>
          </w:p>
        </w:tc>
        <w:tc>
          <w:tcPr>
            <w:tcW w:w="1422" w:type="dxa"/>
            <w:tcBorders>
              <w:top w:val="nil"/>
              <w:left w:val="nil"/>
              <w:bottom w:val="single" w:sz="4" w:space="0" w:color="auto"/>
              <w:right w:val="single" w:sz="4" w:space="0" w:color="auto"/>
            </w:tcBorders>
            <w:vAlign w:val="center"/>
            <w:hideMark/>
          </w:tcPr>
          <w:p w14:paraId="571DDBB6"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100,0</w:t>
            </w:r>
          </w:p>
        </w:tc>
        <w:tc>
          <w:tcPr>
            <w:tcW w:w="1503" w:type="dxa"/>
            <w:tcBorders>
              <w:top w:val="nil"/>
              <w:left w:val="nil"/>
              <w:bottom w:val="single" w:sz="4" w:space="0" w:color="auto"/>
              <w:right w:val="single" w:sz="4" w:space="0" w:color="auto"/>
            </w:tcBorders>
            <w:vAlign w:val="center"/>
            <w:hideMark/>
          </w:tcPr>
          <w:p w14:paraId="2F82C8A8"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35463,1</w:t>
            </w:r>
          </w:p>
        </w:tc>
        <w:tc>
          <w:tcPr>
            <w:tcW w:w="1806" w:type="dxa"/>
            <w:tcBorders>
              <w:top w:val="nil"/>
              <w:left w:val="nil"/>
              <w:bottom w:val="single" w:sz="4" w:space="0" w:color="auto"/>
              <w:right w:val="single" w:sz="8" w:space="0" w:color="auto"/>
            </w:tcBorders>
            <w:vAlign w:val="center"/>
            <w:hideMark/>
          </w:tcPr>
          <w:p w14:paraId="4758B251"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35463,1</w:t>
            </w:r>
          </w:p>
        </w:tc>
      </w:tr>
      <w:tr w:rsidR="006944F6" w:rsidRPr="00CD5E5C" w14:paraId="39B3A70F"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779883EE"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lastRenderedPageBreak/>
              <w:t>Областной бюджет</w:t>
            </w:r>
          </w:p>
        </w:tc>
        <w:tc>
          <w:tcPr>
            <w:tcW w:w="1422" w:type="dxa"/>
            <w:tcBorders>
              <w:top w:val="nil"/>
              <w:left w:val="nil"/>
              <w:bottom w:val="single" w:sz="4" w:space="0" w:color="auto"/>
              <w:right w:val="single" w:sz="4" w:space="0" w:color="auto"/>
            </w:tcBorders>
            <w:vAlign w:val="center"/>
            <w:hideMark/>
          </w:tcPr>
          <w:p w14:paraId="310A4749"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100,0</w:t>
            </w:r>
          </w:p>
        </w:tc>
        <w:tc>
          <w:tcPr>
            <w:tcW w:w="1503" w:type="dxa"/>
            <w:tcBorders>
              <w:top w:val="nil"/>
              <w:left w:val="nil"/>
              <w:bottom w:val="single" w:sz="4" w:space="0" w:color="auto"/>
              <w:right w:val="single" w:sz="4" w:space="0" w:color="auto"/>
            </w:tcBorders>
            <w:vAlign w:val="center"/>
            <w:hideMark/>
          </w:tcPr>
          <w:p w14:paraId="725D7EE1"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695,2</w:t>
            </w:r>
          </w:p>
        </w:tc>
        <w:tc>
          <w:tcPr>
            <w:tcW w:w="1806" w:type="dxa"/>
            <w:tcBorders>
              <w:top w:val="nil"/>
              <w:left w:val="nil"/>
              <w:bottom w:val="single" w:sz="4" w:space="0" w:color="auto"/>
              <w:right w:val="single" w:sz="8" w:space="0" w:color="auto"/>
            </w:tcBorders>
            <w:vAlign w:val="center"/>
            <w:hideMark/>
          </w:tcPr>
          <w:p w14:paraId="07D962E5"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695,2</w:t>
            </w:r>
          </w:p>
        </w:tc>
      </w:tr>
      <w:tr w:rsidR="006944F6" w:rsidRPr="00CD5E5C" w14:paraId="2122B2D6"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3C1CC94F"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Местный бюджет</w:t>
            </w:r>
          </w:p>
        </w:tc>
        <w:tc>
          <w:tcPr>
            <w:tcW w:w="1422" w:type="dxa"/>
            <w:tcBorders>
              <w:top w:val="nil"/>
              <w:left w:val="nil"/>
              <w:bottom w:val="single" w:sz="4" w:space="0" w:color="auto"/>
              <w:right w:val="single" w:sz="4" w:space="0" w:color="auto"/>
            </w:tcBorders>
            <w:vAlign w:val="center"/>
            <w:hideMark/>
          </w:tcPr>
          <w:p w14:paraId="3763B3E4"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xml:space="preserve"> -</w:t>
            </w:r>
          </w:p>
        </w:tc>
        <w:tc>
          <w:tcPr>
            <w:tcW w:w="1503" w:type="dxa"/>
            <w:tcBorders>
              <w:top w:val="nil"/>
              <w:left w:val="nil"/>
              <w:bottom w:val="single" w:sz="4" w:space="0" w:color="auto"/>
              <w:right w:val="single" w:sz="4" w:space="0" w:color="auto"/>
            </w:tcBorders>
            <w:vAlign w:val="center"/>
            <w:hideMark/>
          </w:tcPr>
          <w:p w14:paraId="06F903A7"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c>
          <w:tcPr>
            <w:tcW w:w="1806" w:type="dxa"/>
            <w:tcBorders>
              <w:top w:val="nil"/>
              <w:left w:val="nil"/>
              <w:bottom w:val="single" w:sz="4" w:space="0" w:color="auto"/>
              <w:right w:val="single" w:sz="8" w:space="0" w:color="auto"/>
            </w:tcBorders>
            <w:vAlign w:val="center"/>
            <w:hideMark/>
          </w:tcPr>
          <w:p w14:paraId="1A0DDEA2"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r>
      <w:tr w:rsidR="006944F6" w:rsidRPr="00CD5E5C" w14:paraId="1FEAA0AA" w14:textId="77777777" w:rsidTr="004D2417">
        <w:trPr>
          <w:trHeight w:val="330"/>
        </w:trPr>
        <w:tc>
          <w:tcPr>
            <w:tcW w:w="4668" w:type="dxa"/>
            <w:tcBorders>
              <w:top w:val="nil"/>
              <w:left w:val="single" w:sz="8" w:space="0" w:color="auto"/>
              <w:bottom w:val="single" w:sz="8" w:space="0" w:color="auto"/>
              <w:right w:val="single" w:sz="4" w:space="0" w:color="auto"/>
            </w:tcBorders>
            <w:vAlign w:val="center"/>
            <w:hideMark/>
          </w:tcPr>
          <w:p w14:paraId="4B33883E"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xml:space="preserve">Внебюджетные источники </w:t>
            </w:r>
          </w:p>
        </w:tc>
        <w:tc>
          <w:tcPr>
            <w:tcW w:w="1422" w:type="dxa"/>
            <w:tcBorders>
              <w:top w:val="nil"/>
              <w:left w:val="nil"/>
              <w:bottom w:val="single" w:sz="8" w:space="0" w:color="auto"/>
              <w:right w:val="single" w:sz="4" w:space="0" w:color="auto"/>
            </w:tcBorders>
            <w:vAlign w:val="center"/>
            <w:hideMark/>
          </w:tcPr>
          <w:p w14:paraId="12FE9DD3"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xml:space="preserve"> -</w:t>
            </w:r>
          </w:p>
        </w:tc>
        <w:tc>
          <w:tcPr>
            <w:tcW w:w="1503" w:type="dxa"/>
            <w:tcBorders>
              <w:top w:val="nil"/>
              <w:left w:val="nil"/>
              <w:bottom w:val="single" w:sz="8" w:space="0" w:color="auto"/>
              <w:right w:val="single" w:sz="4" w:space="0" w:color="auto"/>
            </w:tcBorders>
            <w:vAlign w:val="center"/>
            <w:hideMark/>
          </w:tcPr>
          <w:p w14:paraId="4CF95F53"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c>
          <w:tcPr>
            <w:tcW w:w="1806" w:type="dxa"/>
            <w:tcBorders>
              <w:top w:val="nil"/>
              <w:left w:val="nil"/>
              <w:bottom w:val="single" w:sz="8" w:space="0" w:color="auto"/>
              <w:right w:val="single" w:sz="8" w:space="0" w:color="auto"/>
            </w:tcBorders>
            <w:vAlign w:val="center"/>
            <w:hideMark/>
          </w:tcPr>
          <w:p w14:paraId="15CACB6C"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r>
      <w:tr w:rsidR="006944F6" w:rsidRPr="00CD5E5C" w14:paraId="6271A9CE" w14:textId="77777777" w:rsidTr="004D2417">
        <w:trPr>
          <w:trHeight w:val="945"/>
        </w:trPr>
        <w:tc>
          <w:tcPr>
            <w:tcW w:w="4668" w:type="dxa"/>
            <w:tcBorders>
              <w:top w:val="nil"/>
              <w:left w:val="single" w:sz="8" w:space="0" w:color="auto"/>
              <w:bottom w:val="single" w:sz="4" w:space="0" w:color="auto"/>
              <w:right w:val="single" w:sz="4" w:space="0" w:color="auto"/>
            </w:tcBorders>
            <w:vAlign w:val="center"/>
            <w:hideMark/>
          </w:tcPr>
          <w:p w14:paraId="0722569A"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b/>
                <w:bCs/>
                <w:i/>
                <w:iCs/>
                <w:color w:val="000000"/>
                <w:sz w:val="26"/>
                <w:szCs w:val="26"/>
              </w:rPr>
              <w:t>Приложение 6</w:t>
            </w:r>
            <w:r w:rsidRPr="00CD5E5C">
              <w:rPr>
                <w:rFonts w:ascii="Times New Roman" w:eastAsia="Times New Roman" w:hAnsi="Times New Roman" w:cs="Times New Roman"/>
                <w:color w:val="000000"/>
                <w:sz w:val="26"/>
                <w:szCs w:val="26"/>
              </w:rPr>
              <w:t>. Комплекс процессных мероприятий «</w:t>
            </w:r>
            <w:r w:rsidRPr="00CD5E5C">
              <w:rPr>
                <w:rFonts w:ascii="Times New Roman" w:eastAsia="Times New Roman" w:hAnsi="Times New Roman" w:cs="Times New Roman"/>
                <w:b/>
                <w:bCs/>
                <w:color w:val="000000"/>
                <w:sz w:val="26"/>
                <w:szCs w:val="26"/>
              </w:rPr>
              <w:t>Создание условий для реализации программ дошкольного образования</w:t>
            </w:r>
            <w:r w:rsidRPr="00CD5E5C">
              <w:rPr>
                <w:rFonts w:ascii="Times New Roman" w:eastAsia="Times New Roman" w:hAnsi="Times New Roman" w:cs="Times New Roman"/>
                <w:color w:val="000000"/>
                <w:sz w:val="26"/>
                <w:szCs w:val="26"/>
              </w:rPr>
              <w:t>», в том числе:</w:t>
            </w:r>
          </w:p>
        </w:tc>
        <w:tc>
          <w:tcPr>
            <w:tcW w:w="1422" w:type="dxa"/>
            <w:tcBorders>
              <w:top w:val="nil"/>
              <w:left w:val="nil"/>
              <w:bottom w:val="single" w:sz="4" w:space="0" w:color="auto"/>
              <w:right w:val="single" w:sz="4" w:space="0" w:color="auto"/>
            </w:tcBorders>
            <w:vAlign w:val="center"/>
            <w:hideMark/>
          </w:tcPr>
          <w:p w14:paraId="4B61184D" w14:textId="77777777" w:rsidR="006944F6" w:rsidRPr="00CD5E5C" w:rsidRDefault="006944F6" w:rsidP="00CD5E5C">
            <w:pPr>
              <w:spacing w:after="0" w:line="240" w:lineRule="auto"/>
              <w:jc w:val="center"/>
              <w:rPr>
                <w:rFonts w:ascii="Times New Roman" w:eastAsia="Times New Roman" w:hAnsi="Times New Roman" w:cs="Times New Roman"/>
                <w:b/>
                <w:bCs/>
                <w:color w:val="000000"/>
                <w:sz w:val="26"/>
                <w:szCs w:val="26"/>
              </w:rPr>
            </w:pPr>
            <w:r w:rsidRPr="00CD5E5C">
              <w:rPr>
                <w:rFonts w:ascii="Times New Roman" w:eastAsia="Times New Roman" w:hAnsi="Times New Roman" w:cs="Times New Roman"/>
                <w:b/>
                <w:bCs/>
                <w:color w:val="000000"/>
                <w:sz w:val="26"/>
                <w:szCs w:val="26"/>
              </w:rPr>
              <w:t>97,7</w:t>
            </w:r>
          </w:p>
        </w:tc>
        <w:tc>
          <w:tcPr>
            <w:tcW w:w="1503" w:type="dxa"/>
            <w:tcBorders>
              <w:top w:val="nil"/>
              <w:left w:val="nil"/>
              <w:bottom w:val="single" w:sz="4" w:space="0" w:color="auto"/>
              <w:right w:val="single" w:sz="4" w:space="0" w:color="auto"/>
            </w:tcBorders>
            <w:vAlign w:val="center"/>
            <w:hideMark/>
          </w:tcPr>
          <w:p w14:paraId="66EE3150"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563410,9</w:t>
            </w:r>
          </w:p>
        </w:tc>
        <w:tc>
          <w:tcPr>
            <w:tcW w:w="1806" w:type="dxa"/>
            <w:tcBorders>
              <w:top w:val="nil"/>
              <w:left w:val="nil"/>
              <w:bottom w:val="single" w:sz="4" w:space="0" w:color="auto"/>
              <w:right w:val="single" w:sz="8" w:space="0" w:color="auto"/>
            </w:tcBorders>
            <w:vAlign w:val="center"/>
            <w:hideMark/>
          </w:tcPr>
          <w:p w14:paraId="5AE6C71E"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550591,2</w:t>
            </w:r>
          </w:p>
        </w:tc>
      </w:tr>
      <w:tr w:rsidR="006944F6" w:rsidRPr="00CD5E5C" w14:paraId="24A08267"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3D8C30DB"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Федеральный бюджет</w:t>
            </w:r>
          </w:p>
        </w:tc>
        <w:tc>
          <w:tcPr>
            <w:tcW w:w="1422" w:type="dxa"/>
            <w:tcBorders>
              <w:top w:val="nil"/>
              <w:left w:val="nil"/>
              <w:bottom w:val="single" w:sz="4" w:space="0" w:color="auto"/>
              <w:right w:val="single" w:sz="4" w:space="0" w:color="auto"/>
            </w:tcBorders>
            <w:vAlign w:val="center"/>
            <w:hideMark/>
          </w:tcPr>
          <w:p w14:paraId="463B2669"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xml:space="preserve"> -</w:t>
            </w:r>
          </w:p>
        </w:tc>
        <w:tc>
          <w:tcPr>
            <w:tcW w:w="1503" w:type="dxa"/>
            <w:tcBorders>
              <w:top w:val="nil"/>
              <w:left w:val="nil"/>
              <w:bottom w:val="single" w:sz="4" w:space="0" w:color="auto"/>
              <w:right w:val="single" w:sz="4" w:space="0" w:color="auto"/>
            </w:tcBorders>
            <w:vAlign w:val="center"/>
            <w:hideMark/>
          </w:tcPr>
          <w:p w14:paraId="663D76B7"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c>
          <w:tcPr>
            <w:tcW w:w="1806" w:type="dxa"/>
            <w:tcBorders>
              <w:top w:val="nil"/>
              <w:left w:val="nil"/>
              <w:bottom w:val="single" w:sz="4" w:space="0" w:color="auto"/>
              <w:right w:val="single" w:sz="8" w:space="0" w:color="auto"/>
            </w:tcBorders>
            <w:vAlign w:val="center"/>
            <w:hideMark/>
          </w:tcPr>
          <w:p w14:paraId="5F002BE3"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r>
      <w:tr w:rsidR="006944F6" w:rsidRPr="00CD5E5C" w14:paraId="562303DA"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3CB76237"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Областной бюджет</w:t>
            </w:r>
          </w:p>
        </w:tc>
        <w:tc>
          <w:tcPr>
            <w:tcW w:w="1422" w:type="dxa"/>
            <w:tcBorders>
              <w:top w:val="nil"/>
              <w:left w:val="nil"/>
              <w:bottom w:val="single" w:sz="4" w:space="0" w:color="auto"/>
              <w:right w:val="single" w:sz="4" w:space="0" w:color="auto"/>
            </w:tcBorders>
            <w:vAlign w:val="center"/>
            <w:hideMark/>
          </w:tcPr>
          <w:p w14:paraId="623FA5AE"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100,0</w:t>
            </w:r>
          </w:p>
        </w:tc>
        <w:tc>
          <w:tcPr>
            <w:tcW w:w="1503" w:type="dxa"/>
            <w:tcBorders>
              <w:top w:val="nil"/>
              <w:left w:val="nil"/>
              <w:bottom w:val="single" w:sz="4" w:space="0" w:color="auto"/>
              <w:right w:val="single" w:sz="4" w:space="0" w:color="auto"/>
            </w:tcBorders>
            <w:vAlign w:val="center"/>
            <w:hideMark/>
          </w:tcPr>
          <w:p w14:paraId="3EC3EBE9"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422377,5</w:t>
            </w:r>
          </w:p>
        </w:tc>
        <w:tc>
          <w:tcPr>
            <w:tcW w:w="1806" w:type="dxa"/>
            <w:tcBorders>
              <w:top w:val="nil"/>
              <w:left w:val="nil"/>
              <w:bottom w:val="single" w:sz="4" w:space="0" w:color="auto"/>
              <w:right w:val="single" w:sz="8" w:space="0" w:color="auto"/>
            </w:tcBorders>
            <w:vAlign w:val="center"/>
            <w:hideMark/>
          </w:tcPr>
          <w:p w14:paraId="7D3E3277"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422377,5</w:t>
            </w:r>
          </w:p>
        </w:tc>
      </w:tr>
      <w:tr w:rsidR="006944F6" w:rsidRPr="00CD5E5C" w14:paraId="589FECDB"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1857AF85"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Местный бюджет</w:t>
            </w:r>
          </w:p>
        </w:tc>
        <w:tc>
          <w:tcPr>
            <w:tcW w:w="1422" w:type="dxa"/>
            <w:tcBorders>
              <w:top w:val="nil"/>
              <w:left w:val="nil"/>
              <w:bottom w:val="single" w:sz="4" w:space="0" w:color="auto"/>
              <w:right w:val="single" w:sz="4" w:space="0" w:color="auto"/>
            </w:tcBorders>
            <w:vAlign w:val="center"/>
            <w:hideMark/>
          </w:tcPr>
          <w:p w14:paraId="76F53550"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90,9</w:t>
            </w:r>
          </w:p>
        </w:tc>
        <w:tc>
          <w:tcPr>
            <w:tcW w:w="1503" w:type="dxa"/>
            <w:tcBorders>
              <w:top w:val="nil"/>
              <w:left w:val="nil"/>
              <w:bottom w:val="single" w:sz="4" w:space="0" w:color="auto"/>
              <w:right w:val="single" w:sz="4" w:space="0" w:color="auto"/>
            </w:tcBorders>
            <w:vAlign w:val="center"/>
            <w:hideMark/>
          </w:tcPr>
          <w:p w14:paraId="380B4083"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141033,4</w:t>
            </w:r>
          </w:p>
        </w:tc>
        <w:tc>
          <w:tcPr>
            <w:tcW w:w="1806" w:type="dxa"/>
            <w:tcBorders>
              <w:top w:val="nil"/>
              <w:left w:val="nil"/>
              <w:bottom w:val="single" w:sz="4" w:space="0" w:color="auto"/>
              <w:right w:val="single" w:sz="8" w:space="0" w:color="auto"/>
            </w:tcBorders>
            <w:vAlign w:val="center"/>
            <w:hideMark/>
          </w:tcPr>
          <w:p w14:paraId="22B6C492"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128213,7</w:t>
            </w:r>
          </w:p>
        </w:tc>
      </w:tr>
      <w:tr w:rsidR="006944F6" w:rsidRPr="00CD5E5C" w14:paraId="380128B4" w14:textId="77777777" w:rsidTr="004D2417">
        <w:trPr>
          <w:trHeight w:val="330"/>
        </w:trPr>
        <w:tc>
          <w:tcPr>
            <w:tcW w:w="4668" w:type="dxa"/>
            <w:tcBorders>
              <w:top w:val="nil"/>
              <w:left w:val="single" w:sz="8" w:space="0" w:color="auto"/>
              <w:bottom w:val="single" w:sz="8" w:space="0" w:color="auto"/>
              <w:right w:val="single" w:sz="4" w:space="0" w:color="auto"/>
            </w:tcBorders>
            <w:vAlign w:val="center"/>
            <w:hideMark/>
          </w:tcPr>
          <w:p w14:paraId="0A4E62E8"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xml:space="preserve">Внебюджетные источники </w:t>
            </w:r>
          </w:p>
        </w:tc>
        <w:tc>
          <w:tcPr>
            <w:tcW w:w="1422" w:type="dxa"/>
            <w:tcBorders>
              <w:top w:val="nil"/>
              <w:left w:val="nil"/>
              <w:bottom w:val="single" w:sz="8" w:space="0" w:color="auto"/>
              <w:right w:val="single" w:sz="4" w:space="0" w:color="auto"/>
            </w:tcBorders>
            <w:vAlign w:val="center"/>
            <w:hideMark/>
          </w:tcPr>
          <w:p w14:paraId="7C350D7C"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xml:space="preserve"> -</w:t>
            </w:r>
          </w:p>
        </w:tc>
        <w:tc>
          <w:tcPr>
            <w:tcW w:w="1503" w:type="dxa"/>
            <w:tcBorders>
              <w:top w:val="nil"/>
              <w:left w:val="nil"/>
              <w:bottom w:val="single" w:sz="8" w:space="0" w:color="auto"/>
              <w:right w:val="single" w:sz="4" w:space="0" w:color="auto"/>
            </w:tcBorders>
            <w:vAlign w:val="center"/>
            <w:hideMark/>
          </w:tcPr>
          <w:p w14:paraId="1A533886"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c>
          <w:tcPr>
            <w:tcW w:w="1806" w:type="dxa"/>
            <w:tcBorders>
              <w:top w:val="nil"/>
              <w:left w:val="nil"/>
              <w:bottom w:val="single" w:sz="8" w:space="0" w:color="auto"/>
              <w:right w:val="single" w:sz="8" w:space="0" w:color="auto"/>
            </w:tcBorders>
            <w:vAlign w:val="center"/>
            <w:hideMark/>
          </w:tcPr>
          <w:p w14:paraId="05AC2481"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r>
      <w:tr w:rsidR="006944F6" w:rsidRPr="00CD5E5C" w14:paraId="0B3E351D" w14:textId="77777777" w:rsidTr="004D2417">
        <w:trPr>
          <w:trHeight w:val="945"/>
        </w:trPr>
        <w:tc>
          <w:tcPr>
            <w:tcW w:w="4668" w:type="dxa"/>
            <w:tcBorders>
              <w:top w:val="nil"/>
              <w:left w:val="single" w:sz="8" w:space="0" w:color="auto"/>
              <w:bottom w:val="single" w:sz="4" w:space="0" w:color="auto"/>
              <w:right w:val="single" w:sz="4" w:space="0" w:color="auto"/>
            </w:tcBorders>
            <w:vAlign w:val="center"/>
            <w:hideMark/>
          </w:tcPr>
          <w:p w14:paraId="1F8351F1"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Times New Roman" w:hAnsi="Times New Roman" w:cs="Times New Roman"/>
                <w:b/>
                <w:bCs/>
                <w:i/>
                <w:iCs/>
                <w:color w:val="000000"/>
                <w:sz w:val="26"/>
                <w:szCs w:val="26"/>
              </w:rPr>
              <w:t>Приложение 7</w:t>
            </w:r>
            <w:r w:rsidRPr="00CD5E5C">
              <w:rPr>
                <w:rFonts w:ascii="Times New Roman" w:eastAsia="Times New Roman" w:hAnsi="Times New Roman" w:cs="Times New Roman"/>
                <w:color w:val="000000"/>
                <w:sz w:val="26"/>
                <w:szCs w:val="26"/>
              </w:rPr>
              <w:t>. Комплекс процессных мероприятий «</w:t>
            </w:r>
            <w:r w:rsidRPr="00CD5E5C">
              <w:rPr>
                <w:rFonts w:ascii="Times New Roman" w:eastAsia="Times New Roman" w:hAnsi="Times New Roman" w:cs="Times New Roman"/>
                <w:b/>
                <w:bCs/>
                <w:color w:val="000000"/>
                <w:sz w:val="26"/>
                <w:szCs w:val="26"/>
              </w:rPr>
              <w:t>Создание условий для реализации программ общего образования</w:t>
            </w:r>
            <w:r w:rsidRPr="00CD5E5C">
              <w:rPr>
                <w:rFonts w:ascii="Times New Roman" w:eastAsia="Times New Roman" w:hAnsi="Times New Roman" w:cs="Times New Roman"/>
                <w:color w:val="000000"/>
                <w:sz w:val="26"/>
                <w:szCs w:val="26"/>
              </w:rPr>
              <w:t>» всего, в том числе:</w:t>
            </w:r>
          </w:p>
        </w:tc>
        <w:tc>
          <w:tcPr>
            <w:tcW w:w="1422" w:type="dxa"/>
            <w:tcBorders>
              <w:top w:val="nil"/>
              <w:left w:val="nil"/>
              <w:bottom w:val="single" w:sz="4" w:space="0" w:color="auto"/>
              <w:right w:val="single" w:sz="4" w:space="0" w:color="auto"/>
            </w:tcBorders>
            <w:vAlign w:val="center"/>
            <w:hideMark/>
          </w:tcPr>
          <w:p w14:paraId="0BEB4825" w14:textId="77777777" w:rsidR="006944F6" w:rsidRPr="00CD5E5C" w:rsidRDefault="006944F6" w:rsidP="00CD5E5C">
            <w:pPr>
              <w:spacing w:after="0" w:line="240" w:lineRule="auto"/>
              <w:jc w:val="center"/>
              <w:rPr>
                <w:rFonts w:ascii="Times New Roman" w:eastAsia="Times New Roman" w:hAnsi="Times New Roman" w:cs="Times New Roman"/>
                <w:b/>
                <w:bCs/>
                <w:color w:val="000000"/>
                <w:sz w:val="26"/>
                <w:szCs w:val="26"/>
              </w:rPr>
            </w:pPr>
            <w:r w:rsidRPr="00CD5E5C">
              <w:rPr>
                <w:rFonts w:ascii="Times New Roman" w:eastAsia="Times New Roman" w:hAnsi="Times New Roman" w:cs="Times New Roman"/>
                <w:b/>
                <w:bCs/>
                <w:color w:val="000000"/>
                <w:sz w:val="26"/>
                <w:szCs w:val="26"/>
              </w:rPr>
              <w:t>95,8</w:t>
            </w:r>
          </w:p>
        </w:tc>
        <w:tc>
          <w:tcPr>
            <w:tcW w:w="1503" w:type="dxa"/>
            <w:tcBorders>
              <w:top w:val="nil"/>
              <w:left w:val="nil"/>
              <w:bottom w:val="single" w:sz="4" w:space="0" w:color="auto"/>
              <w:right w:val="single" w:sz="4" w:space="0" w:color="auto"/>
            </w:tcBorders>
            <w:vAlign w:val="center"/>
            <w:hideMark/>
          </w:tcPr>
          <w:p w14:paraId="5C3B72C1"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803788,9</w:t>
            </w:r>
          </w:p>
        </w:tc>
        <w:tc>
          <w:tcPr>
            <w:tcW w:w="1806" w:type="dxa"/>
            <w:tcBorders>
              <w:top w:val="nil"/>
              <w:left w:val="nil"/>
              <w:bottom w:val="single" w:sz="4" w:space="0" w:color="auto"/>
              <w:right w:val="single" w:sz="8" w:space="0" w:color="auto"/>
            </w:tcBorders>
            <w:vAlign w:val="center"/>
            <w:hideMark/>
          </w:tcPr>
          <w:p w14:paraId="6FAE429B"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770290,5</w:t>
            </w:r>
          </w:p>
        </w:tc>
      </w:tr>
      <w:tr w:rsidR="006944F6" w:rsidRPr="00CD5E5C" w14:paraId="0EEC88B0"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6C88564D"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Федеральный бюджет</w:t>
            </w:r>
          </w:p>
        </w:tc>
        <w:tc>
          <w:tcPr>
            <w:tcW w:w="1422" w:type="dxa"/>
            <w:tcBorders>
              <w:top w:val="nil"/>
              <w:left w:val="nil"/>
              <w:bottom w:val="single" w:sz="4" w:space="0" w:color="auto"/>
              <w:right w:val="single" w:sz="4" w:space="0" w:color="auto"/>
            </w:tcBorders>
            <w:vAlign w:val="center"/>
            <w:hideMark/>
          </w:tcPr>
          <w:p w14:paraId="4563ADBA"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xml:space="preserve"> -</w:t>
            </w:r>
          </w:p>
        </w:tc>
        <w:tc>
          <w:tcPr>
            <w:tcW w:w="1503" w:type="dxa"/>
            <w:tcBorders>
              <w:top w:val="nil"/>
              <w:left w:val="nil"/>
              <w:bottom w:val="single" w:sz="4" w:space="0" w:color="auto"/>
              <w:right w:val="single" w:sz="4" w:space="0" w:color="auto"/>
            </w:tcBorders>
            <w:vAlign w:val="center"/>
            <w:hideMark/>
          </w:tcPr>
          <w:p w14:paraId="1C0C85D3"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c>
          <w:tcPr>
            <w:tcW w:w="1806" w:type="dxa"/>
            <w:tcBorders>
              <w:top w:val="nil"/>
              <w:left w:val="nil"/>
              <w:bottom w:val="single" w:sz="4" w:space="0" w:color="auto"/>
              <w:right w:val="single" w:sz="8" w:space="0" w:color="auto"/>
            </w:tcBorders>
            <w:vAlign w:val="center"/>
            <w:hideMark/>
          </w:tcPr>
          <w:p w14:paraId="2776AD8C"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r>
      <w:tr w:rsidR="006944F6" w:rsidRPr="00CD5E5C" w14:paraId="4B5D1BF0"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23447D97"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Областной бюджет</w:t>
            </w:r>
          </w:p>
        </w:tc>
        <w:tc>
          <w:tcPr>
            <w:tcW w:w="1422" w:type="dxa"/>
            <w:tcBorders>
              <w:top w:val="nil"/>
              <w:left w:val="nil"/>
              <w:bottom w:val="single" w:sz="4" w:space="0" w:color="auto"/>
              <w:right w:val="single" w:sz="4" w:space="0" w:color="auto"/>
            </w:tcBorders>
            <w:vAlign w:val="center"/>
            <w:hideMark/>
          </w:tcPr>
          <w:p w14:paraId="1592BF6F"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100,0</w:t>
            </w:r>
          </w:p>
        </w:tc>
        <w:tc>
          <w:tcPr>
            <w:tcW w:w="1503" w:type="dxa"/>
            <w:tcBorders>
              <w:top w:val="nil"/>
              <w:left w:val="nil"/>
              <w:bottom w:val="single" w:sz="4" w:space="0" w:color="auto"/>
              <w:right w:val="single" w:sz="4" w:space="0" w:color="auto"/>
            </w:tcBorders>
            <w:vAlign w:val="center"/>
            <w:hideMark/>
          </w:tcPr>
          <w:p w14:paraId="39C6B3EE"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609845,8</w:t>
            </w:r>
          </w:p>
        </w:tc>
        <w:tc>
          <w:tcPr>
            <w:tcW w:w="1806" w:type="dxa"/>
            <w:tcBorders>
              <w:top w:val="nil"/>
              <w:left w:val="nil"/>
              <w:bottom w:val="single" w:sz="4" w:space="0" w:color="auto"/>
              <w:right w:val="single" w:sz="8" w:space="0" w:color="auto"/>
            </w:tcBorders>
            <w:vAlign w:val="center"/>
            <w:hideMark/>
          </w:tcPr>
          <w:p w14:paraId="16F18A8E"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609714,2</w:t>
            </w:r>
          </w:p>
        </w:tc>
      </w:tr>
      <w:tr w:rsidR="006944F6" w:rsidRPr="00CD5E5C" w14:paraId="16C9B139"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4E05A26C"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Местный бюджет</w:t>
            </w:r>
          </w:p>
        </w:tc>
        <w:tc>
          <w:tcPr>
            <w:tcW w:w="1422" w:type="dxa"/>
            <w:tcBorders>
              <w:top w:val="nil"/>
              <w:left w:val="nil"/>
              <w:bottom w:val="single" w:sz="4" w:space="0" w:color="auto"/>
              <w:right w:val="single" w:sz="4" w:space="0" w:color="auto"/>
            </w:tcBorders>
            <w:vAlign w:val="center"/>
            <w:hideMark/>
          </w:tcPr>
          <w:p w14:paraId="4934FA13"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82,8</w:t>
            </w:r>
          </w:p>
        </w:tc>
        <w:tc>
          <w:tcPr>
            <w:tcW w:w="1503" w:type="dxa"/>
            <w:tcBorders>
              <w:top w:val="nil"/>
              <w:left w:val="nil"/>
              <w:bottom w:val="single" w:sz="4" w:space="0" w:color="auto"/>
              <w:right w:val="single" w:sz="4" w:space="0" w:color="auto"/>
            </w:tcBorders>
            <w:vAlign w:val="center"/>
            <w:hideMark/>
          </w:tcPr>
          <w:p w14:paraId="106A99E0"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193943,1</w:t>
            </w:r>
          </w:p>
        </w:tc>
        <w:tc>
          <w:tcPr>
            <w:tcW w:w="1806" w:type="dxa"/>
            <w:tcBorders>
              <w:top w:val="nil"/>
              <w:left w:val="nil"/>
              <w:bottom w:val="single" w:sz="4" w:space="0" w:color="auto"/>
              <w:right w:val="single" w:sz="8" w:space="0" w:color="auto"/>
            </w:tcBorders>
            <w:vAlign w:val="center"/>
            <w:hideMark/>
          </w:tcPr>
          <w:p w14:paraId="649DDA39"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160576,3</w:t>
            </w:r>
          </w:p>
        </w:tc>
      </w:tr>
      <w:tr w:rsidR="006944F6" w:rsidRPr="00CD5E5C" w14:paraId="0DE82F50" w14:textId="77777777" w:rsidTr="004D2417">
        <w:trPr>
          <w:trHeight w:val="330"/>
        </w:trPr>
        <w:tc>
          <w:tcPr>
            <w:tcW w:w="4668" w:type="dxa"/>
            <w:tcBorders>
              <w:top w:val="nil"/>
              <w:left w:val="single" w:sz="8" w:space="0" w:color="auto"/>
              <w:bottom w:val="single" w:sz="8" w:space="0" w:color="auto"/>
              <w:right w:val="single" w:sz="4" w:space="0" w:color="auto"/>
            </w:tcBorders>
            <w:vAlign w:val="center"/>
            <w:hideMark/>
          </w:tcPr>
          <w:p w14:paraId="52A09C7E" w14:textId="77777777" w:rsidR="006944F6" w:rsidRPr="00CD5E5C" w:rsidRDefault="006944F6" w:rsidP="00CD5E5C">
            <w:pPr>
              <w:spacing w:after="0" w:line="240" w:lineRule="auto"/>
              <w:jc w:val="both"/>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Внебюджетные источники</w:t>
            </w:r>
          </w:p>
        </w:tc>
        <w:tc>
          <w:tcPr>
            <w:tcW w:w="1422" w:type="dxa"/>
            <w:tcBorders>
              <w:top w:val="nil"/>
              <w:left w:val="nil"/>
              <w:bottom w:val="single" w:sz="8" w:space="0" w:color="auto"/>
              <w:right w:val="single" w:sz="4" w:space="0" w:color="auto"/>
            </w:tcBorders>
            <w:vAlign w:val="center"/>
            <w:hideMark/>
          </w:tcPr>
          <w:p w14:paraId="76A05DDE"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xml:space="preserve"> -</w:t>
            </w:r>
          </w:p>
        </w:tc>
        <w:tc>
          <w:tcPr>
            <w:tcW w:w="1503" w:type="dxa"/>
            <w:tcBorders>
              <w:top w:val="nil"/>
              <w:left w:val="nil"/>
              <w:bottom w:val="single" w:sz="8" w:space="0" w:color="auto"/>
              <w:right w:val="single" w:sz="4" w:space="0" w:color="auto"/>
            </w:tcBorders>
            <w:vAlign w:val="center"/>
            <w:hideMark/>
          </w:tcPr>
          <w:p w14:paraId="013E1486"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c>
          <w:tcPr>
            <w:tcW w:w="1806" w:type="dxa"/>
            <w:tcBorders>
              <w:top w:val="nil"/>
              <w:left w:val="nil"/>
              <w:bottom w:val="single" w:sz="8" w:space="0" w:color="auto"/>
              <w:right w:val="single" w:sz="8" w:space="0" w:color="auto"/>
            </w:tcBorders>
            <w:vAlign w:val="center"/>
            <w:hideMark/>
          </w:tcPr>
          <w:p w14:paraId="45A60A5B"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r>
      <w:tr w:rsidR="006944F6" w:rsidRPr="00CD5E5C" w14:paraId="7FE16BF9" w14:textId="77777777" w:rsidTr="004D2417">
        <w:trPr>
          <w:trHeight w:val="945"/>
        </w:trPr>
        <w:tc>
          <w:tcPr>
            <w:tcW w:w="4668" w:type="dxa"/>
            <w:tcBorders>
              <w:top w:val="nil"/>
              <w:left w:val="single" w:sz="8" w:space="0" w:color="auto"/>
              <w:bottom w:val="single" w:sz="4" w:space="0" w:color="auto"/>
              <w:right w:val="single" w:sz="4" w:space="0" w:color="auto"/>
            </w:tcBorders>
            <w:vAlign w:val="center"/>
            <w:hideMark/>
          </w:tcPr>
          <w:p w14:paraId="1F6BBE5F"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b/>
                <w:bCs/>
                <w:i/>
                <w:iCs/>
                <w:color w:val="000000"/>
                <w:sz w:val="26"/>
                <w:szCs w:val="26"/>
              </w:rPr>
              <w:t>Приложение 8</w:t>
            </w:r>
            <w:r w:rsidRPr="00CD5E5C">
              <w:rPr>
                <w:rFonts w:ascii="Times New Roman" w:eastAsia="Times New Roman" w:hAnsi="Times New Roman" w:cs="Times New Roman"/>
                <w:color w:val="000000"/>
                <w:sz w:val="26"/>
                <w:szCs w:val="26"/>
              </w:rPr>
              <w:t>. Комплекс процессных мероприятий «</w:t>
            </w:r>
            <w:r w:rsidRPr="00CD5E5C">
              <w:rPr>
                <w:rFonts w:ascii="Times New Roman" w:eastAsia="Times New Roman" w:hAnsi="Times New Roman" w:cs="Times New Roman"/>
                <w:b/>
                <w:bCs/>
                <w:color w:val="000000"/>
                <w:sz w:val="26"/>
                <w:szCs w:val="26"/>
              </w:rPr>
              <w:t>Развитие ресурсного обеспечения образовательных организаций</w:t>
            </w:r>
            <w:r w:rsidRPr="00CD5E5C">
              <w:rPr>
                <w:rFonts w:ascii="Times New Roman" w:eastAsia="Times New Roman" w:hAnsi="Times New Roman" w:cs="Times New Roman"/>
                <w:color w:val="000000"/>
                <w:sz w:val="26"/>
                <w:szCs w:val="26"/>
              </w:rPr>
              <w:t>», в том числе</w:t>
            </w:r>
          </w:p>
        </w:tc>
        <w:tc>
          <w:tcPr>
            <w:tcW w:w="1422" w:type="dxa"/>
            <w:tcBorders>
              <w:top w:val="nil"/>
              <w:left w:val="nil"/>
              <w:bottom w:val="single" w:sz="4" w:space="0" w:color="auto"/>
              <w:right w:val="single" w:sz="4" w:space="0" w:color="auto"/>
            </w:tcBorders>
            <w:vAlign w:val="center"/>
            <w:hideMark/>
          </w:tcPr>
          <w:p w14:paraId="0372FFBB" w14:textId="77777777" w:rsidR="006944F6" w:rsidRPr="00CD5E5C" w:rsidRDefault="006944F6" w:rsidP="00CD5E5C">
            <w:pPr>
              <w:spacing w:after="0" w:line="240" w:lineRule="auto"/>
              <w:jc w:val="center"/>
              <w:rPr>
                <w:rFonts w:ascii="Times New Roman" w:eastAsia="Times New Roman" w:hAnsi="Times New Roman" w:cs="Times New Roman"/>
                <w:b/>
                <w:bCs/>
                <w:color w:val="000000"/>
                <w:sz w:val="26"/>
                <w:szCs w:val="26"/>
              </w:rPr>
            </w:pPr>
            <w:r w:rsidRPr="00CD5E5C">
              <w:rPr>
                <w:rFonts w:ascii="Times New Roman" w:eastAsia="Times New Roman" w:hAnsi="Times New Roman" w:cs="Times New Roman"/>
                <w:b/>
                <w:bCs/>
                <w:color w:val="000000"/>
                <w:sz w:val="26"/>
                <w:szCs w:val="26"/>
              </w:rPr>
              <w:t>92,2</w:t>
            </w:r>
          </w:p>
        </w:tc>
        <w:tc>
          <w:tcPr>
            <w:tcW w:w="1503" w:type="dxa"/>
            <w:tcBorders>
              <w:top w:val="nil"/>
              <w:left w:val="nil"/>
              <w:bottom w:val="single" w:sz="4" w:space="0" w:color="auto"/>
              <w:right w:val="single" w:sz="4" w:space="0" w:color="auto"/>
            </w:tcBorders>
            <w:vAlign w:val="center"/>
            <w:hideMark/>
          </w:tcPr>
          <w:p w14:paraId="6DC96BC4"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28124,1</w:t>
            </w:r>
          </w:p>
        </w:tc>
        <w:tc>
          <w:tcPr>
            <w:tcW w:w="1806" w:type="dxa"/>
            <w:tcBorders>
              <w:top w:val="nil"/>
              <w:left w:val="nil"/>
              <w:bottom w:val="single" w:sz="4" w:space="0" w:color="auto"/>
              <w:right w:val="single" w:sz="8" w:space="0" w:color="auto"/>
            </w:tcBorders>
            <w:vAlign w:val="center"/>
            <w:hideMark/>
          </w:tcPr>
          <w:p w14:paraId="63383F4E"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25942,2</w:t>
            </w:r>
          </w:p>
        </w:tc>
      </w:tr>
      <w:tr w:rsidR="006944F6" w:rsidRPr="00CD5E5C" w14:paraId="6F058591"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05F82B18"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Федеральный бюджет</w:t>
            </w:r>
          </w:p>
        </w:tc>
        <w:tc>
          <w:tcPr>
            <w:tcW w:w="1422" w:type="dxa"/>
            <w:tcBorders>
              <w:top w:val="nil"/>
              <w:left w:val="nil"/>
              <w:bottom w:val="single" w:sz="4" w:space="0" w:color="auto"/>
              <w:right w:val="single" w:sz="4" w:space="0" w:color="auto"/>
            </w:tcBorders>
            <w:vAlign w:val="center"/>
            <w:hideMark/>
          </w:tcPr>
          <w:p w14:paraId="1C99E01C"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100,0</w:t>
            </w:r>
          </w:p>
        </w:tc>
        <w:tc>
          <w:tcPr>
            <w:tcW w:w="1503" w:type="dxa"/>
            <w:tcBorders>
              <w:top w:val="nil"/>
              <w:left w:val="nil"/>
              <w:bottom w:val="single" w:sz="4" w:space="0" w:color="auto"/>
              <w:right w:val="single" w:sz="4" w:space="0" w:color="auto"/>
            </w:tcBorders>
            <w:vAlign w:val="center"/>
            <w:hideMark/>
          </w:tcPr>
          <w:p w14:paraId="563741FA"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1491,9</w:t>
            </w:r>
          </w:p>
        </w:tc>
        <w:tc>
          <w:tcPr>
            <w:tcW w:w="1806" w:type="dxa"/>
            <w:tcBorders>
              <w:top w:val="nil"/>
              <w:left w:val="nil"/>
              <w:bottom w:val="single" w:sz="4" w:space="0" w:color="auto"/>
              <w:right w:val="single" w:sz="8" w:space="0" w:color="auto"/>
            </w:tcBorders>
            <w:vAlign w:val="center"/>
            <w:hideMark/>
          </w:tcPr>
          <w:p w14:paraId="20EAE951"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1491,9</w:t>
            </w:r>
          </w:p>
        </w:tc>
      </w:tr>
      <w:tr w:rsidR="006944F6" w:rsidRPr="00CD5E5C" w14:paraId="094354FF"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41E1EDE8"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Областной бюджет</w:t>
            </w:r>
          </w:p>
        </w:tc>
        <w:tc>
          <w:tcPr>
            <w:tcW w:w="1422" w:type="dxa"/>
            <w:tcBorders>
              <w:top w:val="nil"/>
              <w:left w:val="nil"/>
              <w:bottom w:val="single" w:sz="4" w:space="0" w:color="auto"/>
              <w:right w:val="single" w:sz="4" w:space="0" w:color="auto"/>
            </w:tcBorders>
            <w:vAlign w:val="center"/>
            <w:hideMark/>
          </w:tcPr>
          <w:p w14:paraId="1370BC38"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98,1</w:t>
            </w:r>
          </w:p>
        </w:tc>
        <w:tc>
          <w:tcPr>
            <w:tcW w:w="1503" w:type="dxa"/>
            <w:tcBorders>
              <w:top w:val="nil"/>
              <w:left w:val="nil"/>
              <w:bottom w:val="single" w:sz="4" w:space="0" w:color="auto"/>
              <w:right w:val="single" w:sz="4" w:space="0" w:color="auto"/>
            </w:tcBorders>
            <w:vAlign w:val="center"/>
            <w:hideMark/>
          </w:tcPr>
          <w:p w14:paraId="66F16923"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17546,4</w:t>
            </w:r>
          </w:p>
        </w:tc>
        <w:tc>
          <w:tcPr>
            <w:tcW w:w="1806" w:type="dxa"/>
            <w:tcBorders>
              <w:top w:val="nil"/>
              <w:left w:val="nil"/>
              <w:bottom w:val="single" w:sz="4" w:space="0" w:color="auto"/>
              <w:right w:val="single" w:sz="8" w:space="0" w:color="auto"/>
            </w:tcBorders>
            <w:vAlign w:val="center"/>
            <w:hideMark/>
          </w:tcPr>
          <w:p w14:paraId="565B57C7"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17220,3</w:t>
            </w:r>
          </w:p>
        </w:tc>
      </w:tr>
      <w:tr w:rsidR="006944F6" w:rsidRPr="00CD5E5C" w14:paraId="0270F4F5"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77207D18"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Местный бюджет</w:t>
            </w:r>
          </w:p>
        </w:tc>
        <w:tc>
          <w:tcPr>
            <w:tcW w:w="1422" w:type="dxa"/>
            <w:tcBorders>
              <w:top w:val="nil"/>
              <w:left w:val="nil"/>
              <w:bottom w:val="single" w:sz="4" w:space="0" w:color="auto"/>
              <w:right w:val="single" w:sz="4" w:space="0" w:color="auto"/>
            </w:tcBorders>
            <w:vAlign w:val="center"/>
            <w:hideMark/>
          </w:tcPr>
          <w:p w14:paraId="346C0658"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79,6</w:t>
            </w:r>
          </w:p>
        </w:tc>
        <w:tc>
          <w:tcPr>
            <w:tcW w:w="1503" w:type="dxa"/>
            <w:tcBorders>
              <w:top w:val="nil"/>
              <w:left w:val="nil"/>
              <w:bottom w:val="single" w:sz="4" w:space="0" w:color="auto"/>
              <w:right w:val="single" w:sz="4" w:space="0" w:color="auto"/>
            </w:tcBorders>
            <w:vAlign w:val="center"/>
            <w:hideMark/>
          </w:tcPr>
          <w:p w14:paraId="2F3C24ED"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9085,8</w:t>
            </w:r>
          </w:p>
        </w:tc>
        <w:tc>
          <w:tcPr>
            <w:tcW w:w="1806" w:type="dxa"/>
            <w:tcBorders>
              <w:top w:val="nil"/>
              <w:left w:val="nil"/>
              <w:bottom w:val="single" w:sz="4" w:space="0" w:color="auto"/>
              <w:right w:val="single" w:sz="8" w:space="0" w:color="auto"/>
            </w:tcBorders>
            <w:vAlign w:val="center"/>
            <w:hideMark/>
          </w:tcPr>
          <w:p w14:paraId="31617276"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7230,0</w:t>
            </w:r>
          </w:p>
        </w:tc>
      </w:tr>
      <w:tr w:rsidR="006944F6" w:rsidRPr="00CD5E5C" w14:paraId="389C6633" w14:textId="77777777" w:rsidTr="004D2417">
        <w:trPr>
          <w:trHeight w:val="330"/>
        </w:trPr>
        <w:tc>
          <w:tcPr>
            <w:tcW w:w="4668" w:type="dxa"/>
            <w:tcBorders>
              <w:top w:val="nil"/>
              <w:left w:val="single" w:sz="8" w:space="0" w:color="auto"/>
              <w:bottom w:val="single" w:sz="8" w:space="0" w:color="auto"/>
              <w:right w:val="single" w:sz="4" w:space="0" w:color="auto"/>
            </w:tcBorders>
            <w:vAlign w:val="center"/>
            <w:hideMark/>
          </w:tcPr>
          <w:p w14:paraId="4272178C"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xml:space="preserve">Внебюджетные источники </w:t>
            </w:r>
          </w:p>
        </w:tc>
        <w:tc>
          <w:tcPr>
            <w:tcW w:w="1422" w:type="dxa"/>
            <w:tcBorders>
              <w:top w:val="nil"/>
              <w:left w:val="nil"/>
              <w:bottom w:val="single" w:sz="8" w:space="0" w:color="auto"/>
              <w:right w:val="single" w:sz="4" w:space="0" w:color="auto"/>
            </w:tcBorders>
            <w:vAlign w:val="center"/>
            <w:hideMark/>
          </w:tcPr>
          <w:p w14:paraId="2DFE26B6"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xml:space="preserve"> -</w:t>
            </w:r>
          </w:p>
        </w:tc>
        <w:tc>
          <w:tcPr>
            <w:tcW w:w="1503" w:type="dxa"/>
            <w:tcBorders>
              <w:top w:val="nil"/>
              <w:left w:val="nil"/>
              <w:bottom w:val="single" w:sz="8" w:space="0" w:color="auto"/>
              <w:right w:val="single" w:sz="4" w:space="0" w:color="auto"/>
            </w:tcBorders>
            <w:vAlign w:val="center"/>
            <w:hideMark/>
          </w:tcPr>
          <w:p w14:paraId="0A1FDE3A"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c>
          <w:tcPr>
            <w:tcW w:w="1806" w:type="dxa"/>
            <w:tcBorders>
              <w:top w:val="nil"/>
              <w:left w:val="nil"/>
              <w:bottom w:val="single" w:sz="8" w:space="0" w:color="auto"/>
              <w:right w:val="single" w:sz="8" w:space="0" w:color="auto"/>
            </w:tcBorders>
            <w:vAlign w:val="center"/>
            <w:hideMark/>
          </w:tcPr>
          <w:p w14:paraId="039CFCD7"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r>
      <w:tr w:rsidR="006944F6" w:rsidRPr="00CD5E5C" w14:paraId="2DA173A7" w14:textId="77777777" w:rsidTr="004D2417">
        <w:trPr>
          <w:trHeight w:val="945"/>
        </w:trPr>
        <w:tc>
          <w:tcPr>
            <w:tcW w:w="4668" w:type="dxa"/>
            <w:tcBorders>
              <w:top w:val="nil"/>
              <w:left w:val="single" w:sz="8" w:space="0" w:color="auto"/>
              <w:bottom w:val="single" w:sz="4" w:space="0" w:color="auto"/>
              <w:right w:val="single" w:sz="4" w:space="0" w:color="auto"/>
            </w:tcBorders>
            <w:vAlign w:val="center"/>
            <w:hideMark/>
          </w:tcPr>
          <w:p w14:paraId="63097ECD"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b/>
                <w:bCs/>
                <w:i/>
                <w:iCs/>
                <w:color w:val="000000"/>
                <w:sz w:val="26"/>
                <w:szCs w:val="26"/>
              </w:rPr>
              <w:t>Приложение 9</w:t>
            </w:r>
            <w:r w:rsidRPr="00CD5E5C">
              <w:rPr>
                <w:rFonts w:ascii="Times New Roman" w:eastAsia="Times New Roman" w:hAnsi="Times New Roman" w:cs="Times New Roman"/>
                <w:color w:val="000000"/>
                <w:sz w:val="26"/>
                <w:szCs w:val="26"/>
              </w:rPr>
              <w:t>. Комплекс процессных мероприятий «</w:t>
            </w:r>
            <w:r w:rsidRPr="00CD5E5C">
              <w:rPr>
                <w:rFonts w:ascii="Times New Roman" w:eastAsia="Times New Roman" w:hAnsi="Times New Roman" w:cs="Times New Roman"/>
                <w:b/>
                <w:bCs/>
                <w:color w:val="000000"/>
                <w:sz w:val="26"/>
                <w:szCs w:val="26"/>
              </w:rPr>
              <w:t>Создание условий для реализации программ дополнительного образования</w:t>
            </w:r>
            <w:r w:rsidRPr="00CD5E5C">
              <w:rPr>
                <w:rFonts w:ascii="Times New Roman" w:eastAsia="Times New Roman" w:hAnsi="Times New Roman" w:cs="Times New Roman"/>
                <w:color w:val="000000"/>
                <w:sz w:val="26"/>
                <w:szCs w:val="26"/>
              </w:rPr>
              <w:t>», в том числе:</w:t>
            </w:r>
          </w:p>
        </w:tc>
        <w:tc>
          <w:tcPr>
            <w:tcW w:w="1422" w:type="dxa"/>
            <w:tcBorders>
              <w:top w:val="nil"/>
              <w:left w:val="nil"/>
              <w:bottom w:val="single" w:sz="4" w:space="0" w:color="auto"/>
              <w:right w:val="single" w:sz="4" w:space="0" w:color="auto"/>
            </w:tcBorders>
            <w:vAlign w:val="center"/>
            <w:hideMark/>
          </w:tcPr>
          <w:p w14:paraId="7E527B3A" w14:textId="77777777" w:rsidR="006944F6" w:rsidRPr="00CD5E5C" w:rsidRDefault="006944F6" w:rsidP="00CD5E5C">
            <w:pPr>
              <w:spacing w:after="0" w:line="240" w:lineRule="auto"/>
              <w:jc w:val="center"/>
              <w:rPr>
                <w:rFonts w:ascii="Times New Roman" w:eastAsia="Times New Roman" w:hAnsi="Times New Roman" w:cs="Times New Roman"/>
                <w:b/>
                <w:bCs/>
                <w:color w:val="000000"/>
                <w:sz w:val="26"/>
                <w:szCs w:val="26"/>
              </w:rPr>
            </w:pPr>
            <w:r w:rsidRPr="00CD5E5C">
              <w:rPr>
                <w:rFonts w:ascii="Times New Roman" w:eastAsia="Times New Roman" w:hAnsi="Times New Roman" w:cs="Times New Roman"/>
                <w:b/>
                <w:bCs/>
                <w:color w:val="000000"/>
                <w:sz w:val="26"/>
                <w:szCs w:val="26"/>
              </w:rPr>
              <w:t>97,3</w:t>
            </w:r>
          </w:p>
        </w:tc>
        <w:tc>
          <w:tcPr>
            <w:tcW w:w="1503" w:type="dxa"/>
            <w:tcBorders>
              <w:top w:val="nil"/>
              <w:left w:val="nil"/>
              <w:bottom w:val="single" w:sz="4" w:space="0" w:color="auto"/>
              <w:right w:val="single" w:sz="4" w:space="0" w:color="auto"/>
            </w:tcBorders>
            <w:vAlign w:val="center"/>
            <w:hideMark/>
          </w:tcPr>
          <w:p w14:paraId="3D4E4A78"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103357,5</w:t>
            </w:r>
          </w:p>
        </w:tc>
        <w:tc>
          <w:tcPr>
            <w:tcW w:w="1806" w:type="dxa"/>
            <w:tcBorders>
              <w:top w:val="nil"/>
              <w:left w:val="nil"/>
              <w:bottom w:val="single" w:sz="4" w:space="0" w:color="auto"/>
              <w:right w:val="single" w:sz="8" w:space="0" w:color="auto"/>
            </w:tcBorders>
            <w:vAlign w:val="center"/>
            <w:hideMark/>
          </w:tcPr>
          <w:p w14:paraId="7F8BB4BB"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100544,2</w:t>
            </w:r>
          </w:p>
        </w:tc>
      </w:tr>
      <w:tr w:rsidR="006944F6" w:rsidRPr="00CD5E5C" w14:paraId="2483CB44"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25DEA21D"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Федеральный бюджет</w:t>
            </w:r>
          </w:p>
        </w:tc>
        <w:tc>
          <w:tcPr>
            <w:tcW w:w="1422" w:type="dxa"/>
            <w:tcBorders>
              <w:top w:val="nil"/>
              <w:left w:val="nil"/>
              <w:bottom w:val="single" w:sz="4" w:space="0" w:color="auto"/>
              <w:right w:val="single" w:sz="4" w:space="0" w:color="auto"/>
            </w:tcBorders>
            <w:vAlign w:val="center"/>
            <w:hideMark/>
          </w:tcPr>
          <w:p w14:paraId="68FE0135"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xml:space="preserve"> -</w:t>
            </w:r>
          </w:p>
        </w:tc>
        <w:tc>
          <w:tcPr>
            <w:tcW w:w="1503" w:type="dxa"/>
            <w:tcBorders>
              <w:top w:val="nil"/>
              <w:left w:val="nil"/>
              <w:bottom w:val="single" w:sz="4" w:space="0" w:color="auto"/>
              <w:right w:val="single" w:sz="4" w:space="0" w:color="auto"/>
            </w:tcBorders>
            <w:vAlign w:val="center"/>
            <w:hideMark/>
          </w:tcPr>
          <w:p w14:paraId="738143D0"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c>
          <w:tcPr>
            <w:tcW w:w="1806" w:type="dxa"/>
            <w:tcBorders>
              <w:top w:val="nil"/>
              <w:left w:val="nil"/>
              <w:bottom w:val="single" w:sz="4" w:space="0" w:color="auto"/>
              <w:right w:val="single" w:sz="8" w:space="0" w:color="auto"/>
            </w:tcBorders>
            <w:vAlign w:val="center"/>
            <w:hideMark/>
          </w:tcPr>
          <w:p w14:paraId="4113828A"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r>
      <w:tr w:rsidR="006944F6" w:rsidRPr="00CD5E5C" w14:paraId="7DD636CF"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6F19AF17"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Областной бюджет</w:t>
            </w:r>
          </w:p>
        </w:tc>
        <w:tc>
          <w:tcPr>
            <w:tcW w:w="1422" w:type="dxa"/>
            <w:tcBorders>
              <w:top w:val="nil"/>
              <w:left w:val="nil"/>
              <w:bottom w:val="single" w:sz="4" w:space="0" w:color="auto"/>
              <w:right w:val="single" w:sz="4" w:space="0" w:color="auto"/>
            </w:tcBorders>
            <w:vAlign w:val="center"/>
            <w:hideMark/>
          </w:tcPr>
          <w:p w14:paraId="475EF8D2"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xml:space="preserve"> -</w:t>
            </w:r>
          </w:p>
        </w:tc>
        <w:tc>
          <w:tcPr>
            <w:tcW w:w="1503" w:type="dxa"/>
            <w:tcBorders>
              <w:top w:val="nil"/>
              <w:left w:val="nil"/>
              <w:bottom w:val="single" w:sz="4" w:space="0" w:color="auto"/>
              <w:right w:val="single" w:sz="4" w:space="0" w:color="auto"/>
            </w:tcBorders>
            <w:vAlign w:val="center"/>
            <w:hideMark/>
          </w:tcPr>
          <w:p w14:paraId="217C66AF"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c>
          <w:tcPr>
            <w:tcW w:w="1806" w:type="dxa"/>
            <w:tcBorders>
              <w:top w:val="nil"/>
              <w:left w:val="nil"/>
              <w:bottom w:val="single" w:sz="4" w:space="0" w:color="auto"/>
              <w:right w:val="single" w:sz="8" w:space="0" w:color="auto"/>
            </w:tcBorders>
            <w:vAlign w:val="center"/>
            <w:hideMark/>
          </w:tcPr>
          <w:p w14:paraId="3C7C0B9C"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r>
      <w:tr w:rsidR="006944F6" w:rsidRPr="00CD5E5C" w14:paraId="612C9F0E"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1E01ACEB"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Местный бюджет</w:t>
            </w:r>
          </w:p>
        </w:tc>
        <w:tc>
          <w:tcPr>
            <w:tcW w:w="1422" w:type="dxa"/>
            <w:tcBorders>
              <w:top w:val="nil"/>
              <w:left w:val="nil"/>
              <w:bottom w:val="single" w:sz="4" w:space="0" w:color="auto"/>
              <w:right w:val="single" w:sz="4" w:space="0" w:color="auto"/>
            </w:tcBorders>
            <w:vAlign w:val="center"/>
            <w:hideMark/>
          </w:tcPr>
          <w:p w14:paraId="415387D1"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97,3</w:t>
            </w:r>
          </w:p>
        </w:tc>
        <w:tc>
          <w:tcPr>
            <w:tcW w:w="1503" w:type="dxa"/>
            <w:tcBorders>
              <w:top w:val="nil"/>
              <w:left w:val="nil"/>
              <w:bottom w:val="single" w:sz="4" w:space="0" w:color="auto"/>
              <w:right w:val="single" w:sz="4" w:space="0" w:color="auto"/>
            </w:tcBorders>
            <w:vAlign w:val="center"/>
            <w:hideMark/>
          </w:tcPr>
          <w:p w14:paraId="3C8E2B9A"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103357,5</w:t>
            </w:r>
          </w:p>
        </w:tc>
        <w:tc>
          <w:tcPr>
            <w:tcW w:w="1806" w:type="dxa"/>
            <w:tcBorders>
              <w:top w:val="nil"/>
              <w:left w:val="nil"/>
              <w:bottom w:val="single" w:sz="4" w:space="0" w:color="auto"/>
              <w:right w:val="single" w:sz="8" w:space="0" w:color="auto"/>
            </w:tcBorders>
            <w:vAlign w:val="center"/>
            <w:hideMark/>
          </w:tcPr>
          <w:p w14:paraId="352B8225"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100544,2</w:t>
            </w:r>
          </w:p>
        </w:tc>
      </w:tr>
      <w:tr w:rsidR="006944F6" w:rsidRPr="00CD5E5C" w14:paraId="4A6181F1" w14:textId="77777777" w:rsidTr="004D2417">
        <w:trPr>
          <w:trHeight w:val="330"/>
        </w:trPr>
        <w:tc>
          <w:tcPr>
            <w:tcW w:w="4668" w:type="dxa"/>
            <w:tcBorders>
              <w:top w:val="nil"/>
              <w:left w:val="single" w:sz="8" w:space="0" w:color="auto"/>
              <w:bottom w:val="single" w:sz="8" w:space="0" w:color="auto"/>
              <w:right w:val="single" w:sz="4" w:space="0" w:color="auto"/>
            </w:tcBorders>
            <w:vAlign w:val="center"/>
            <w:hideMark/>
          </w:tcPr>
          <w:p w14:paraId="07DEBF38"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xml:space="preserve">Внебюджетные источники </w:t>
            </w:r>
          </w:p>
        </w:tc>
        <w:tc>
          <w:tcPr>
            <w:tcW w:w="1422" w:type="dxa"/>
            <w:tcBorders>
              <w:top w:val="nil"/>
              <w:left w:val="nil"/>
              <w:bottom w:val="single" w:sz="8" w:space="0" w:color="auto"/>
              <w:right w:val="single" w:sz="4" w:space="0" w:color="auto"/>
            </w:tcBorders>
            <w:vAlign w:val="center"/>
            <w:hideMark/>
          </w:tcPr>
          <w:p w14:paraId="075A86BD"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xml:space="preserve"> -</w:t>
            </w:r>
          </w:p>
        </w:tc>
        <w:tc>
          <w:tcPr>
            <w:tcW w:w="1503" w:type="dxa"/>
            <w:tcBorders>
              <w:top w:val="nil"/>
              <w:left w:val="nil"/>
              <w:bottom w:val="single" w:sz="8" w:space="0" w:color="auto"/>
              <w:right w:val="single" w:sz="4" w:space="0" w:color="auto"/>
            </w:tcBorders>
            <w:vAlign w:val="center"/>
            <w:hideMark/>
          </w:tcPr>
          <w:p w14:paraId="36EFA766"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c>
          <w:tcPr>
            <w:tcW w:w="1806" w:type="dxa"/>
            <w:tcBorders>
              <w:top w:val="nil"/>
              <w:left w:val="nil"/>
              <w:bottom w:val="single" w:sz="8" w:space="0" w:color="auto"/>
              <w:right w:val="single" w:sz="8" w:space="0" w:color="auto"/>
            </w:tcBorders>
            <w:vAlign w:val="center"/>
            <w:hideMark/>
          </w:tcPr>
          <w:p w14:paraId="22F5CA60"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r>
      <w:tr w:rsidR="006944F6" w:rsidRPr="00CD5E5C" w14:paraId="2847EC5A" w14:textId="77777777" w:rsidTr="004D2417">
        <w:trPr>
          <w:trHeight w:val="945"/>
        </w:trPr>
        <w:tc>
          <w:tcPr>
            <w:tcW w:w="4668" w:type="dxa"/>
            <w:tcBorders>
              <w:top w:val="nil"/>
              <w:left w:val="single" w:sz="8" w:space="0" w:color="auto"/>
              <w:bottom w:val="single" w:sz="4" w:space="0" w:color="auto"/>
              <w:right w:val="single" w:sz="4" w:space="0" w:color="auto"/>
            </w:tcBorders>
            <w:vAlign w:val="center"/>
            <w:hideMark/>
          </w:tcPr>
          <w:p w14:paraId="19C2D5D1"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b/>
                <w:bCs/>
                <w:i/>
                <w:iCs/>
                <w:color w:val="000000"/>
                <w:sz w:val="26"/>
                <w:szCs w:val="26"/>
              </w:rPr>
              <w:t>Приложение 10</w:t>
            </w:r>
            <w:r w:rsidRPr="00CD5E5C">
              <w:rPr>
                <w:rFonts w:ascii="Times New Roman" w:eastAsia="Times New Roman" w:hAnsi="Times New Roman" w:cs="Times New Roman"/>
                <w:color w:val="000000"/>
                <w:sz w:val="26"/>
                <w:szCs w:val="26"/>
              </w:rPr>
              <w:t>. Комплекс процессных мероприятий «</w:t>
            </w:r>
            <w:r w:rsidRPr="00CD5E5C">
              <w:rPr>
                <w:rFonts w:ascii="Times New Roman" w:eastAsia="Times New Roman" w:hAnsi="Times New Roman" w:cs="Times New Roman"/>
                <w:b/>
                <w:bCs/>
                <w:color w:val="000000"/>
                <w:sz w:val="26"/>
                <w:szCs w:val="26"/>
              </w:rPr>
              <w:t>Оказание государственной социальной поддержки педагогических работников и населения</w:t>
            </w:r>
            <w:r w:rsidRPr="00CD5E5C">
              <w:rPr>
                <w:rFonts w:ascii="Times New Roman" w:eastAsia="Times New Roman" w:hAnsi="Times New Roman" w:cs="Times New Roman"/>
                <w:color w:val="000000"/>
                <w:sz w:val="26"/>
                <w:szCs w:val="26"/>
              </w:rPr>
              <w:t>», в том числе:</w:t>
            </w:r>
          </w:p>
        </w:tc>
        <w:tc>
          <w:tcPr>
            <w:tcW w:w="1422" w:type="dxa"/>
            <w:tcBorders>
              <w:top w:val="nil"/>
              <w:left w:val="nil"/>
              <w:bottom w:val="single" w:sz="4" w:space="0" w:color="auto"/>
              <w:right w:val="single" w:sz="4" w:space="0" w:color="auto"/>
            </w:tcBorders>
            <w:vAlign w:val="center"/>
            <w:hideMark/>
          </w:tcPr>
          <w:p w14:paraId="62916F8A" w14:textId="77777777" w:rsidR="006944F6" w:rsidRPr="00CD5E5C" w:rsidRDefault="006944F6" w:rsidP="00CD5E5C">
            <w:pPr>
              <w:spacing w:after="0" w:line="240" w:lineRule="auto"/>
              <w:jc w:val="center"/>
              <w:rPr>
                <w:rFonts w:ascii="Times New Roman" w:eastAsia="Times New Roman" w:hAnsi="Times New Roman" w:cs="Times New Roman"/>
                <w:b/>
                <w:bCs/>
                <w:color w:val="000000"/>
                <w:sz w:val="26"/>
                <w:szCs w:val="26"/>
              </w:rPr>
            </w:pPr>
            <w:r w:rsidRPr="00CD5E5C">
              <w:rPr>
                <w:rFonts w:ascii="Times New Roman" w:eastAsia="Times New Roman" w:hAnsi="Times New Roman" w:cs="Times New Roman"/>
                <w:b/>
                <w:bCs/>
                <w:color w:val="000000"/>
                <w:sz w:val="26"/>
                <w:szCs w:val="26"/>
              </w:rPr>
              <w:t>99,7</w:t>
            </w:r>
          </w:p>
        </w:tc>
        <w:tc>
          <w:tcPr>
            <w:tcW w:w="1503" w:type="dxa"/>
            <w:tcBorders>
              <w:top w:val="nil"/>
              <w:left w:val="nil"/>
              <w:bottom w:val="single" w:sz="4" w:space="0" w:color="auto"/>
              <w:right w:val="single" w:sz="4" w:space="0" w:color="auto"/>
            </w:tcBorders>
            <w:vAlign w:val="center"/>
            <w:hideMark/>
          </w:tcPr>
          <w:p w14:paraId="0070FF51"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107461,3</w:t>
            </w:r>
          </w:p>
        </w:tc>
        <w:tc>
          <w:tcPr>
            <w:tcW w:w="1806" w:type="dxa"/>
            <w:tcBorders>
              <w:top w:val="nil"/>
              <w:left w:val="nil"/>
              <w:bottom w:val="single" w:sz="4" w:space="0" w:color="auto"/>
              <w:right w:val="single" w:sz="8" w:space="0" w:color="auto"/>
            </w:tcBorders>
            <w:vAlign w:val="center"/>
            <w:hideMark/>
          </w:tcPr>
          <w:p w14:paraId="09FF7569"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107113,3</w:t>
            </w:r>
          </w:p>
        </w:tc>
      </w:tr>
      <w:tr w:rsidR="006944F6" w:rsidRPr="00CD5E5C" w14:paraId="0B4584D0"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6A43084E"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Федеральный бюджет</w:t>
            </w:r>
          </w:p>
        </w:tc>
        <w:tc>
          <w:tcPr>
            <w:tcW w:w="1422" w:type="dxa"/>
            <w:tcBorders>
              <w:top w:val="nil"/>
              <w:left w:val="nil"/>
              <w:bottom w:val="single" w:sz="4" w:space="0" w:color="auto"/>
              <w:right w:val="single" w:sz="4" w:space="0" w:color="auto"/>
            </w:tcBorders>
            <w:vAlign w:val="center"/>
            <w:hideMark/>
          </w:tcPr>
          <w:p w14:paraId="28A28519"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xml:space="preserve"> -</w:t>
            </w:r>
          </w:p>
        </w:tc>
        <w:tc>
          <w:tcPr>
            <w:tcW w:w="1503" w:type="dxa"/>
            <w:tcBorders>
              <w:top w:val="nil"/>
              <w:left w:val="nil"/>
              <w:bottom w:val="single" w:sz="4" w:space="0" w:color="auto"/>
              <w:right w:val="single" w:sz="4" w:space="0" w:color="auto"/>
            </w:tcBorders>
            <w:vAlign w:val="center"/>
            <w:hideMark/>
          </w:tcPr>
          <w:p w14:paraId="7DD8C953"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c>
          <w:tcPr>
            <w:tcW w:w="1806" w:type="dxa"/>
            <w:tcBorders>
              <w:top w:val="nil"/>
              <w:left w:val="nil"/>
              <w:bottom w:val="single" w:sz="4" w:space="0" w:color="auto"/>
              <w:right w:val="single" w:sz="8" w:space="0" w:color="auto"/>
            </w:tcBorders>
            <w:vAlign w:val="center"/>
            <w:hideMark/>
          </w:tcPr>
          <w:p w14:paraId="00B06CAB"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r>
      <w:tr w:rsidR="006944F6" w:rsidRPr="00CD5E5C" w14:paraId="55F0B63F"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0504C4E2"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lastRenderedPageBreak/>
              <w:t>Областной бюджет</w:t>
            </w:r>
          </w:p>
        </w:tc>
        <w:tc>
          <w:tcPr>
            <w:tcW w:w="1422" w:type="dxa"/>
            <w:tcBorders>
              <w:top w:val="nil"/>
              <w:left w:val="nil"/>
              <w:bottom w:val="single" w:sz="4" w:space="0" w:color="auto"/>
              <w:right w:val="single" w:sz="4" w:space="0" w:color="auto"/>
            </w:tcBorders>
            <w:vAlign w:val="center"/>
            <w:hideMark/>
          </w:tcPr>
          <w:p w14:paraId="2301BC40"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99,8</w:t>
            </w:r>
          </w:p>
        </w:tc>
        <w:tc>
          <w:tcPr>
            <w:tcW w:w="1503" w:type="dxa"/>
            <w:tcBorders>
              <w:top w:val="nil"/>
              <w:left w:val="nil"/>
              <w:bottom w:val="single" w:sz="4" w:space="0" w:color="auto"/>
              <w:right w:val="single" w:sz="4" w:space="0" w:color="auto"/>
            </w:tcBorders>
            <w:vAlign w:val="center"/>
            <w:hideMark/>
          </w:tcPr>
          <w:p w14:paraId="149FB08B"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106033,3</w:t>
            </w:r>
          </w:p>
        </w:tc>
        <w:tc>
          <w:tcPr>
            <w:tcW w:w="1806" w:type="dxa"/>
            <w:tcBorders>
              <w:top w:val="nil"/>
              <w:left w:val="nil"/>
              <w:bottom w:val="single" w:sz="4" w:space="0" w:color="auto"/>
              <w:right w:val="single" w:sz="8" w:space="0" w:color="auto"/>
            </w:tcBorders>
            <w:vAlign w:val="center"/>
            <w:hideMark/>
          </w:tcPr>
          <w:p w14:paraId="4D4472B0"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105854,2</w:t>
            </w:r>
          </w:p>
        </w:tc>
      </w:tr>
      <w:tr w:rsidR="006944F6" w:rsidRPr="00CD5E5C" w14:paraId="30D2B8FD"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0E8C6B0D"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Местный бюджет</w:t>
            </w:r>
          </w:p>
        </w:tc>
        <w:tc>
          <w:tcPr>
            <w:tcW w:w="1422" w:type="dxa"/>
            <w:tcBorders>
              <w:top w:val="nil"/>
              <w:left w:val="nil"/>
              <w:bottom w:val="single" w:sz="4" w:space="0" w:color="auto"/>
              <w:right w:val="single" w:sz="4" w:space="0" w:color="auto"/>
            </w:tcBorders>
            <w:vAlign w:val="center"/>
            <w:hideMark/>
          </w:tcPr>
          <w:p w14:paraId="3BF3953C"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88,2</w:t>
            </w:r>
          </w:p>
        </w:tc>
        <w:tc>
          <w:tcPr>
            <w:tcW w:w="1503" w:type="dxa"/>
            <w:tcBorders>
              <w:top w:val="nil"/>
              <w:left w:val="nil"/>
              <w:bottom w:val="single" w:sz="4" w:space="0" w:color="auto"/>
              <w:right w:val="single" w:sz="4" w:space="0" w:color="auto"/>
            </w:tcBorders>
            <w:vAlign w:val="center"/>
            <w:hideMark/>
          </w:tcPr>
          <w:p w14:paraId="0AB0EB87"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1428,0</w:t>
            </w:r>
          </w:p>
        </w:tc>
        <w:tc>
          <w:tcPr>
            <w:tcW w:w="1806" w:type="dxa"/>
            <w:tcBorders>
              <w:top w:val="nil"/>
              <w:left w:val="nil"/>
              <w:bottom w:val="single" w:sz="4" w:space="0" w:color="auto"/>
              <w:right w:val="single" w:sz="8" w:space="0" w:color="auto"/>
            </w:tcBorders>
            <w:vAlign w:val="center"/>
            <w:hideMark/>
          </w:tcPr>
          <w:p w14:paraId="40484D85"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1259,1</w:t>
            </w:r>
          </w:p>
        </w:tc>
      </w:tr>
      <w:tr w:rsidR="006944F6" w:rsidRPr="00CD5E5C" w14:paraId="73F7AA3B" w14:textId="77777777" w:rsidTr="004D2417">
        <w:trPr>
          <w:trHeight w:val="330"/>
        </w:trPr>
        <w:tc>
          <w:tcPr>
            <w:tcW w:w="4668" w:type="dxa"/>
            <w:tcBorders>
              <w:top w:val="nil"/>
              <w:left w:val="single" w:sz="8" w:space="0" w:color="auto"/>
              <w:bottom w:val="single" w:sz="8" w:space="0" w:color="auto"/>
              <w:right w:val="single" w:sz="4" w:space="0" w:color="auto"/>
            </w:tcBorders>
            <w:vAlign w:val="center"/>
            <w:hideMark/>
          </w:tcPr>
          <w:p w14:paraId="1F0F9B4D"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xml:space="preserve">Внебюджетные источники </w:t>
            </w:r>
          </w:p>
        </w:tc>
        <w:tc>
          <w:tcPr>
            <w:tcW w:w="1422" w:type="dxa"/>
            <w:tcBorders>
              <w:top w:val="nil"/>
              <w:left w:val="nil"/>
              <w:bottom w:val="single" w:sz="8" w:space="0" w:color="auto"/>
              <w:right w:val="single" w:sz="4" w:space="0" w:color="auto"/>
            </w:tcBorders>
            <w:vAlign w:val="center"/>
            <w:hideMark/>
          </w:tcPr>
          <w:p w14:paraId="34C5A733"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xml:space="preserve"> -</w:t>
            </w:r>
          </w:p>
        </w:tc>
        <w:tc>
          <w:tcPr>
            <w:tcW w:w="1503" w:type="dxa"/>
            <w:tcBorders>
              <w:top w:val="nil"/>
              <w:left w:val="nil"/>
              <w:bottom w:val="single" w:sz="8" w:space="0" w:color="auto"/>
              <w:right w:val="single" w:sz="4" w:space="0" w:color="auto"/>
            </w:tcBorders>
            <w:vAlign w:val="center"/>
            <w:hideMark/>
          </w:tcPr>
          <w:p w14:paraId="1DAC1B48"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c>
          <w:tcPr>
            <w:tcW w:w="1806" w:type="dxa"/>
            <w:tcBorders>
              <w:top w:val="nil"/>
              <w:left w:val="nil"/>
              <w:bottom w:val="single" w:sz="8" w:space="0" w:color="auto"/>
              <w:right w:val="single" w:sz="8" w:space="0" w:color="auto"/>
            </w:tcBorders>
            <w:vAlign w:val="center"/>
            <w:hideMark/>
          </w:tcPr>
          <w:p w14:paraId="6E9F6522"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r>
      <w:tr w:rsidR="006944F6" w:rsidRPr="00CD5E5C" w14:paraId="7F8707E8" w14:textId="77777777" w:rsidTr="004D2417">
        <w:trPr>
          <w:trHeight w:val="1260"/>
        </w:trPr>
        <w:tc>
          <w:tcPr>
            <w:tcW w:w="4668" w:type="dxa"/>
            <w:tcBorders>
              <w:top w:val="nil"/>
              <w:left w:val="single" w:sz="8" w:space="0" w:color="auto"/>
              <w:bottom w:val="single" w:sz="4" w:space="0" w:color="auto"/>
              <w:right w:val="single" w:sz="4" w:space="0" w:color="auto"/>
            </w:tcBorders>
            <w:vAlign w:val="center"/>
            <w:hideMark/>
          </w:tcPr>
          <w:p w14:paraId="7F4A9463"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b/>
                <w:bCs/>
                <w:i/>
                <w:iCs/>
                <w:color w:val="000000"/>
                <w:sz w:val="26"/>
                <w:szCs w:val="26"/>
              </w:rPr>
              <w:t>Приложение 11</w:t>
            </w:r>
            <w:r w:rsidRPr="00CD5E5C">
              <w:rPr>
                <w:rFonts w:ascii="Times New Roman" w:eastAsia="Times New Roman" w:hAnsi="Times New Roman" w:cs="Times New Roman"/>
                <w:color w:val="000000"/>
                <w:sz w:val="26"/>
                <w:szCs w:val="26"/>
              </w:rPr>
              <w:t>. Комплекс процессных мероприятий «</w:t>
            </w:r>
            <w:r w:rsidRPr="00CD5E5C">
              <w:rPr>
                <w:rFonts w:ascii="Times New Roman" w:eastAsia="Times New Roman" w:hAnsi="Times New Roman" w:cs="Times New Roman"/>
                <w:b/>
                <w:bCs/>
                <w:color w:val="000000"/>
                <w:sz w:val="26"/>
                <w:szCs w:val="26"/>
              </w:rPr>
              <w:t>Обеспечение деятельности органов местного самоуправления и реализация муниципальной политики в сфере образования</w:t>
            </w:r>
            <w:r w:rsidRPr="00CD5E5C">
              <w:rPr>
                <w:rFonts w:ascii="Times New Roman" w:eastAsia="Times New Roman" w:hAnsi="Times New Roman" w:cs="Times New Roman"/>
                <w:color w:val="000000"/>
                <w:sz w:val="26"/>
                <w:szCs w:val="26"/>
              </w:rPr>
              <w:t>», в том числе:</w:t>
            </w:r>
          </w:p>
        </w:tc>
        <w:tc>
          <w:tcPr>
            <w:tcW w:w="1422" w:type="dxa"/>
            <w:tcBorders>
              <w:top w:val="nil"/>
              <w:left w:val="nil"/>
              <w:bottom w:val="single" w:sz="4" w:space="0" w:color="auto"/>
              <w:right w:val="single" w:sz="4" w:space="0" w:color="auto"/>
            </w:tcBorders>
            <w:vAlign w:val="center"/>
            <w:hideMark/>
          </w:tcPr>
          <w:p w14:paraId="6B2B9D03" w14:textId="77777777" w:rsidR="006944F6" w:rsidRPr="00CD5E5C" w:rsidRDefault="006944F6" w:rsidP="00CD5E5C">
            <w:pPr>
              <w:spacing w:after="0" w:line="240" w:lineRule="auto"/>
              <w:jc w:val="center"/>
              <w:rPr>
                <w:rFonts w:ascii="Times New Roman" w:eastAsia="Times New Roman" w:hAnsi="Times New Roman" w:cs="Times New Roman"/>
                <w:b/>
                <w:bCs/>
                <w:color w:val="000000"/>
                <w:sz w:val="26"/>
                <w:szCs w:val="26"/>
              </w:rPr>
            </w:pPr>
            <w:r w:rsidRPr="00CD5E5C">
              <w:rPr>
                <w:rFonts w:ascii="Times New Roman" w:eastAsia="Times New Roman" w:hAnsi="Times New Roman" w:cs="Times New Roman"/>
                <w:b/>
                <w:bCs/>
                <w:color w:val="000000"/>
                <w:sz w:val="26"/>
                <w:szCs w:val="26"/>
              </w:rPr>
              <w:t>96,1</w:t>
            </w:r>
          </w:p>
        </w:tc>
        <w:tc>
          <w:tcPr>
            <w:tcW w:w="1503" w:type="dxa"/>
            <w:tcBorders>
              <w:top w:val="nil"/>
              <w:left w:val="nil"/>
              <w:bottom w:val="single" w:sz="4" w:space="0" w:color="auto"/>
              <w:right w:val="single" w:sz="4" w:space="0" w:color="auto"/>
            </w:tcBorders>
            <w:vAlign w:val="center"/>
            <w:hideMark/>
          </w:tcPr>
          <w:p w14:paraId="03337075"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41694,1</w:t>
            </w:r>
          </w:p>
        </w:tc>
        <w:tc>
          <w:tcPr>
            <w:tcW w:w="1806" w:type="dxa"/>
            <w:tcBorders>
              <w:top w:val="nil"/>
              <w:left w:val="nil"/>
              <w:bottom w:val="single" w:sz="4" w:space="0" w:color="auto"/>
              <w:right w:val="single" w:sz="8" w:space="0" w:color="auto"/>
            </w:tcBorders>
            <w:vAlign w:val="center"/>
            <w:hideMark/>
          </w:tcPr>
          <w:p w14:paraId="676DEF6D"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40068,6</w:t>
            </w:r>
          </w:p>
        </w:tc>
      </w:tr>
      <w:tr w:rsidR="006944F6" w:rsidRPr="00CD5E5C" w14:paraId="382DDB71"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7A4741EB"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Федеральный бюджет</w:t>
            </w:r>
          </w:p>
        </w:tc>
        <w:tc>
          <w:tcPr>
            <w:tcW w:w="1422" w:type="dxa"/>
            <w:tcBorders>
              <w:top w:val="nil"/>
              <w:left w:val="nil"/>
              <w:bottom w:val="single" w:sz="4" w:space="0" w:color="auto"/>
              <w:right w:val="single" w:sz="4" w:space="0" w:color="auto"/>
            </w:tcBorders>
            <w:vAlign w:val="center"/>
            <w:hideMark/>
          </w:tcPr>
          <w:p w14:paraId="1AB8D147"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xml:space="preserve"> -</w:t>
            </w:r>
          </w:p>
        </w:tc>
        <w:tc>
          <w:tcPr>
            <w:tcW w:w="1503" w:type="dxa"/>
            <w:tcBorders>
              <w:top w:val="nil"/>
              <w:left w:val="nil"/>
              <w:bottom w:val="single" w:sz="4" w:space="0" w:color="auto"/>
              <w:right w:val="single" w:sz="4" w:space="0" w:color="auto"/>
            </w:tcBorders>
            <w:vAlign w:val="center"/>
            <w:hideMark/>
          </w:tcPr>
          <w:p w14:paraId="3F4162D7"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c>
          <w:tcPr>
            <w:tcW w:w="1806" w:type="dxa"/>
            <w:tcBorders>
              <w:top w:val="nil"/>
              <w:left w:val="nil"/>
              <w:bottom w:val="single" w:sz="4" w:space="0" w:color="auto"/>
              <w:right w:val="single" w:sz="8" w:space="0" w:color="auto"/>
            </w:tcBorders>
            <w:vAlign w:val="center"/>
            <w:hideMark/>
          </w:tcPr>
          <w:p w14:paraId="4A79A7F9"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r>
      <w:tr w:rsidR="006944F6" w:rsidRPr="00CD5E5C" w14:paraId="7ED7AAB0"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52484BAD"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Областной бюджет</w:t>
            </w:r>
          </w:p>
        </w:tc>
        <w:tc>
          <w:tcPr>
            <w:tcW w:w="1422" w:type="dxa"/>
            <w:tcBorders>
              <w:top w:val="nil"/>
              <w:left w:val="nil"/>
              <w:bottom w:val="single" w:sz="4" w:space="0" w:color="auto"/>
              <w:right w:val="single" w:sz="4" w:space="0" w:color="auto"/>
            </w:tcBorders>
            <w:vAlign w:val="center"/>
            <w:hideMark/>
          </w:tcPr>
          <w:p w14:paraId="3A8C0C95"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99,9</w:t>
            </w:r>
          </w:p>
        </w:tc>
        <w:tc>
          <w:tcPr>
            <w:tcW w:w="1503" w:type="dxa"/>
            <w:tcBorders>
              <w:top w:val="nil"/>
              <w:left w:val="nil"/>
              <w:bottom w:val="single" w:sz="4" w:space="0" w:color="auto"/>
              <w:right w:val="single" w:sz="4" w:space="0" w:color="auto"/>
            </w:tcBorders>
            <w:vAlign w:val="center"/>
            <w:hideMark/>
          </w:tcPr>
          <w:p w14:paraId="29CB76B7"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12437,2</w:t>
            </w:r>
          </w:p>
        </w:tc>
        <w:tc>
          <w:tcPr>
            <w:tcW w:w="1806" w:type="dxa"/>
            <w:tcBorders>
              <w:top w:val="nil"/>
              <w:left w:val="nil"/>
              <w:bottom w:val="single" w:sz="4" w:space="0" w:color="auto"/>
              <w:right w:val="single" w:sz="8" w:space="0" w:color="auto"/>
            </w:tcBorders>
            <w:vAlign w:val="center"/>
            <w:hideMark/>
          </w:tcPr>
          <w:p w14:paraId="7D960200"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12418,9</w:t>
            </w:r>
          </w:p>
        </w:tc>
      </w:tr>
      <w:tr w:rsidR="006944F6" w:rsidRPr="00CD5E5C" w14:paraId="73CB7D74" w14:textId="77777777" w:rsidTr="004D2417">
        <w:trPr>
          <w:trHeight w:val="315"/>
        </w:trPr>
        <w:tc>
          <w:tcPr>
            <w:tcW w:w="4668" w:type="dxa"/>
            <w:tcBorders>
              <w:top w:val="nil"/>
              <w:left w:val="single" w:sz="8" w:space="0" w:color="auto"/>
              <w:bottom w:val="single" w:sz="4" w:space="0" w:color="auto"/>
              <w:right w:val="single" w:sz="4" w:space="0" w:color="auto"/>
            </w:tcBorders>
            <w:vAlign w:val="center"/>
            <w:hideMark/>
          </w:tcPr>
          <w:p w14:paraId="32BC2956"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Местный бюджет</w:t>
            </w:r>
          </w:p>
        </w:tc>
        <w:tc>
          <w:tcPr>
            <w:tcW w:w="1422" w:type="dxa"/>
            <w:tcBorders>
              <w:top w:val="nil"/>
              <w:left w:val="nil"/>
              <w:bottom w:val="single" w:sz="4" w:space="0" w:color="auto"/>
              <w:right w:val="single" w:sz="4" w:space="0" w:color="auto"/>
            </w:tcBorders>
            <w:vAlign w:val="center"/>
            <w:hideMark/>
          </w:tcPr>
          <w:p w14:paraId="778A8468"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94,5</w:t>
            </w:r>
          </w:p>
        </w:tc>
        <w:tc>
          <w:tcPr>
            <w:tcW w:w="1503" w:type="dxa"/>
            <w:tcBorders>
              <w:top w:val="nil"/>
              <w:left w:val="nil"/>
              <w:bottom w:val="single" w:sz="4" w:space="0" w:color="auto"/>
              <w:right w:val="single" w:sz="4" w:space="0" w:color="auto"/>
            </w:tcBorders>
            <w:vAlign w:val="center"/>
            <w:hideMark/>
          </w:tcPr>
          <w:p w14:paraId="18068484"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29256,9</w:t>
            </w:r>
          </w:p>
        </w:tc>
        <w:tc>
          <w:tcPr>
            <w:tcW w:w="1806" w:type="dxa"/>
            <w:tcBorders>
              <w:top w:val="nil"/>
              <w:left w:val="nil"/>
              <w:bottom w:val="single" w:sz="4" w:space="0" w:color="auto"/>
              <w:right w:val="single" w:sz="8" w:space="0" w:color="auto"/>
            </w:tcBorders>
            <w:vAlign w:val="center"/>
            <w:hideMark/>
          </w:tcPr>
          <w:p w14:paraId="4D1683CF"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27649,7</w:t>
            </w:r>
          </w:p>
        </w:tc>
      </w:tr>
      <w:tr w:rsidR="006944F6" w:rsidRPr="00CD5E5C" w14:paraId="430BC434" w14:textId="77777777" w:rsidTr="004D2417">
        <w:trPr>
          <w:trHeight w:val="330"/>
        </w:trPr>
        <w:tc>
          <w:tcPr>
            <w:tcW w:w="4668" w:type="dxa"/>
            <w:tcBorders>
              <w:top w:val="nil"/>
              <w:left w:val="single" w:sz="8" w:space="0" w:color="auto"/>
              <w:bottom w:val="single" w:sz="8" w:space="0" w:color="auto"/>
              <w:right w:val="single" w:sz="4" w:space="0" w:color="auto"/>
            </w:tcBorders>
            <w:vAlign w:val="center"/>
            <w:hideMark/>
          </w:tcPr>
          <w:p w14:paraId="6098C280" w14:textId="77777777" w:rsidR="006944F6" w:rsidRPr="00CD5E5C" w:rsidRDefault="006944F6" w:rsidP="00CD5E5C">
            <w:pPr>
              <w:spacing w:after="0" w:line="240" w:lineRule="auto"/>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xml:space="preserve">Внебюджетные источники </w:t>
            </w:r>
          </w:p>
        </w:tc>
        <w:tc>
          <w:tcPr>
            <w:tcW w:w="1422" w:type="dxa"/>
            <w:tcBorders>
              <w:top w:val="nil"/>
              <w:left w:val="nil"/>
              <w:bottom w:val="single" w:sz="8" w:space="0" w:color="auto"/>
              <w:right w:val="single" w:sz="4" w:space="0" w:color="auto"/>
            </w:tcBorders>
            <w:vAlign w:val="center"/>
            <w:hideMark/>
          </w:tcPr>
          <w:p w14:paraId="5F6A8FF9"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 xml:space="preserve"> -</w:t>
            </w:r>
          </w:p>
        </w:tc>
        <w:tc>
          <w:tcPr>
            <w:tcW w:w="1503" w:type="dxa"/>
            <w:tcBorders>
              <w:top w:val="nil"/>
              <w:left w:val="nil"/>
              <w:bottom w:val="single" w:sz="8" w:space="0" w:color="auto"/>
              <w:right w:val="single" w:sz="4" w:space="0" w:color="auto"/>
            </w:tcBorders>
            <w:vAlign w:val="center"/>
            <w:hideMark/>
          </w:tcPr>
          <w:p w14:paraId="16223DBE"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c>
          <w:tcPr>
            <w:tcW w:w="1806" w:type="dxa"/>
            <w:tcBorders>
              <w:top w:val="nil"/>
              <w:left w:val="nil"/>
              <w:bottom w:val="single" w:sz="8" w:space="0" w:color="auto"/>
              <w:right w:val="single" w:sz="8" w:space="0" w:color="auto"/>
            </w:tcBorders>
            <w:vAlign w:val="center"/>
            <w:hideMark/>
          </w:tcPr>
          <w:p w14:paraId="3AA76649" w14:textId="77777777" w:rsidR="006944F6" w:rsidRPr="00CD5E5C" w:rsidRDefault="006944F6" w:rsidP="00CD5E5C">
            <w:pPr>
              <w:spacing w:after="0" w:line="240" w:lineRule="auto"/>
              <w:jc w:val="center"/>
              <w:rPr>
                <w:rFonts w:ascii="Times New Roman" w:eastAsia="Times New Roman" w:hAnsi="Times New Roman" w:cs="Times New Roman"/>
                <w:color w:val="000000"/>
                <w:sz w:val="26"/>
                <w:szCs w:val="26"/>
              </w:rPr>
            </w:pPr>
            <w:r w:rsidRPr="00CD5E5C">
              <w:rPr>
                <w:rFonts w:ascii="Times New Roman" w:eastAsia="Times New Roman" w:hAnsi="Times New Roman" w:cs="Times New Roman"/>
                <w:color w:val="000000"/>
                <w:sz w:val="26"/>
                <w:szCs w:val="26"/>
              </w:rPr>
              <w:t>0,0</w:t>
            </w:r>
          </w:p>
        </w:tc>
      </w:tr>
    </w:tbl>
    <w:p w14:paraId="3572D5E2" w14:textId="77777777" w:rsidR="006944F6" w:rsidRPr="00CD5E5C" w:rsidRDefault="006944F6" w:rsidP="00CD5E5C">
      <w:pPr>
        <w:pStyle w:val="af"/>
        <w:spacing w:before="0" w:beforeAutospacing="0" w:after="0" w:afterAutospacing="0"/>
        <w:jc w:val="both"/>
        <w:rPr>
          <w:b/>
          <w:sz w:val="26"/>
          <w:szCs w:val="26"/>
        </w:rPr>
      </w:pPr>
      <w:r w:rsidRPr="00CD5E5C">
        <w:rPr>
          <w:b/>
          <w:sz w:val="26"/>
          <w:szCs w:val="26"/>
        </w:rPr>
        <w:t xml:space="preserve"> Таким образом, степень соответствия запланированному уровню расходов программы составила 0,96.</w:t>
      </w:r>
    </w:p>
    <w:p w14:paraId="11841486" w14:textId="77777777" w:rsidR="006944F6" w:rsidRPr="00CD5E5C" w:rsidRDefault="006944F6" w:rsidP="00CD5E5C">
      <w:pPr>
        <w:pStyle w:val="af"/>
        <w:spacing w:before="0" w:beforeAutospacing="0" w:after="0" w:afterAutospacing="0"/>
        <w:jc w:val="both"/>
        <w:rPr>
          <w:sz w:val="26"/>
          <w:szCs w:val="26"/>
        </w:rPr>
      </w:pPr>
    </w:p>
    <w:p w14:paraId="13140EDB" w14:textId="77777777" w:rsidR="006944F6" w:rsidRPr="00CD5E5C" w:rsidRDefault="006944F6">
      <w:pPr>
        <w:pStyle w:val="af"/>
        <w:numPr>
          <w:ilvl w:val="0"/>
          <w:numId w:val="14"/>
        </w:numPr>
        <w:spacing w:before="0" w:beforeAutospacing="0" w:after="0" w:afterAutospacing="0"/>
        <w:jc w:val="center"/>
        <w:rPr>
          <w:b/>
          <w:sz w:val="26"/>
          <w:szCs w:val="26"/>
          <w:u w:val="single"/>
        </w:rPr>
      </w:pPr>
      <w:r w:rsidRPr="00CD5E5C">
        <w:rPr>
          <w:b/>
          <w:sz w:val="26"/>
          <w:szCs w:val="26"/>
          <w:u w:val="single"/>
        </w:rPr>
        <w:t>Сведения о достижении показателей муниципальной программы</w:t>
      </w:r>
    </w:p>
    <w:p w14:paraId="038AA78D" w14:textId="77777777" w:rsidR="006944F6" w:rsidRPr="00CD5E5C" w:rsidRDefault="006944F6" w:rsidP="00CD5E5C">
      <w:pPr>
        <w:pStyle w:val="af"/>
        <w:spacing w:before="0" w:beforeAutospacing="0" w:after="0" w:afterAutospacing="0"/>
        <w:ind w:left="900"/>
        <w:jc w:val="both"/>
        <w:rPr>
          <w:sz w:val="26"/>
          <w:szCs w:val="26"/>
        </w:rPr>
      </w:pPr>
    </w:p>
    <w:tbl>
      <w:tblPr>
        <w:tblW w:w="9349" w:type="dxa"/>
        <w:tblInd w:w="15" w:type="dxa"/>
        <w:tblLayout w:type="fixed"/>
        <w:tblCellMar>
          <w:left w:w="0" w:type="dxa"/>
          <w:right w:w="0" w:type="dxa"/>
        </w:tblCellMar>
        <w:tblLook w:val="04A0" w:firstRow="1" w:lastRow="0" w:firstColumn="1" w:lastColumn="0" w:noHBand="0" w:noVBand="1"/>
      </w:tblPr>
      <w:tblGrid>
        <w:gridCol w:w="436"/>
        <w:gridCol w:w="2882"/>
        <w:gridCol w:w="928"/>
        <w:gridCol w:w="950"/>
        <w:gridCol w:w="989"/>
        <w:gridCol w:w="989"/>
        <w:gridCol w:w="2175"/>
      </w:tblGrid>
      <w:tr w:rsidR="006944F6" w:rsidRPr="00CD5E5C" w14:paraId="2489D5EC" w14:textId="77777777" w:rsidTr="004D2417">
        <w:tc>
          <w:tcPr>
            <w:tcW w:w="436" w:type="dxa"/>
            <w:vMerge w:val="restart"/>
            <w:tcBorders>
              <w:top w:val="single" w:sz="6" w:space="0" w:color="000000"/>
              <w:left w:val="single" w:sz="6" w:space="0" w:color="000000"/>
              <w:bottom w:val="single" w:sz="6" w:space="0" w:color="000000"/>
              <w:right w:val="single" w:sz="6" w:space="0" w:color="000000"/>
            </w:tcBorders>
            <w:hideMark/>
          </w:tcPr>
          <w:p w14:paraId="794A8457"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 xml:space="preserve">№ п/п </w:t>
            </w:r>
          </w:p>
        </w:tc>
        <w:tc>
          <w:tcPr>
            <w:tcW w:w="2882" w:type="dxa"/>
            <w:vMerge w:val="restart"/>
            <w:tcBorders>
              <w:top w:val="single" w:sz="6" w:space="0" w:color="000000"/>
              <w:left w:val="single" w:sz="6" w:space="0" w:color="000000"/>
              <w:right w:val="single" w:sz="6" w:space="0" w:color="000000"/>
            </w:tcBorders>
            <w:vAlign w:val="center"/>
            <w:hideMark/>
          </w:tcPr>
          <w:p w14:paraId="3AC3FFAE"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Наименование показателя</w:t>
            </w:r>
          </w:p>
        </w:tc>
        <w:tc>
          <w:tcPr>
            <w:tcW w:w="928" w:type="dxa"/>
            <w:vMerge w:val="restart"/>
            <w:tcBorders>
              <w:top w:val="single" w:sz="6" w:space="0" w:color="000000"/>
              <w:left w:val="single" w:sz="6" w:space="0" w:color="000000"/>
              <w:bottom w:val="single" w:sz="6" w:space="0" w:color="000000"/>
              <w:right w:val="single" w:sz="6" w:space="0" w:color="000000"/>
            </w:tcBorders>
            <w:hideMark/>
          </w:tcPr>
          <w:p w14:paraId="0C349CA4"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 xml:space="preserve">Единица измерения (по </w:t>
            </w:r>
            <w:hyperlink r:id="rId14" w:history="1">
              <w:r w:rsidRPr="00CD5E5C">
                <w:rPr>
                  <w:rFonts w:ascii="Times New Roman" w:eastAsia="Times New Roman" w:hAnsi="Times New Roman" w:cs="Times New Roman"/>
                  <w:sz w:val="26"/>
                  <w:szCs w:val="26"/>
                  <w:u w:val="single"/>
                </w:rPr>
                <w:t>ОКЕИ</w:t>
              </w:r>
            </w:hyperlink>
            <w:r w:rsidRPr="00CD5E5C">
              <w:rPr>
                <w:rFonts w:ascii="Times New Roman" w:eastAsia="Times New Roman" w:hAnsi="Times New Roman" w:cs="Times New Roman"/>
                <w:sz w:val="26"/>
                <w:szCs w:val="26"/>
              </w:rPr>
              <w:t xml:space="preserve">) </w:t>
            </w:r>
          </w:p>
        </w:tc>
        <w:tc>
          <w:tcPr>
            <w:tcW w:w="2928" w:type="dxa"/>
            <w:gridSpan w:val="3"/>
            <w:tcBorders>
              <w:top w:val="single" w:sz="6" w:space="0" w:color="000000"/>
              <w:left w:val="single" w:sz="6" w:space="0" w:color="000000"/>
              <w:bottom w:val="single" w:sz="6" w:space="0" w:color="000000"/>
              <w:right w:val="single" w:sz="6" w:space="0" w:color="000000"/>
            </w:tcBorders>
            <w:hideMark/>
          </w:tcPr>
          <w:p w14:paraId="5969FEAB"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p>
        </w:tc>
        <w:tc>
          <w:tcPr>
            <w:tcW w:w="2175" w:type="dxa"/>
            <w:vMerge w:val="restart"/>
            <w:tcBorders>
              <w:top w:val="single" w:sz="6" w:space="0" w:color="000000"/>
              <w:left w:val="single" w:sz="6" w:space="0" w:color="000000"/>
              <w:bottom w:val="single" w:sz="6" w:space="0" w:color="000000"/>
              <w:right w:val="single" w:sz="6" w:space="0" w:color="000000"/>
            </w:tcBorders>
            <w:hideMark/>
          </w:tcPr>
          <w:p w14:paraId="525BBDB6" w14:textId="77777777" w:rsidR="006944F6" w:rsidRPr="00CD5E5C" w:rsidRDefault="006944F6" w:rsidP="00CD5E5C">
            <w:pPr>
              <w:spacing w:after="0" w:line="240" w:lineRule="auto"/>
              <w:ind w:left="-27" w:firstLine="27"/>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 xml:space="preserve">Примечания </w:t>
            </w:r>
          </w:p>
        </w:tc>
      </w:tr>
      <w:tr w:rsidR="006944F6" w:rsidRPr="00CD5E5C" w14:paraId="2FD6010D" w14:textId="77777777" w:rsidTr="004D2417">
        <w:tc>
          <w:tcPr>
            <w:tcW w:w="436" w:type="dxa"/>
            <w:vMerge/>
            <w:tcBorders>
              <w:top w:val="single" w:sz="6" w:space="0" w:color="000000"/>
              <w:left w:val="single" w:sz="6" w:space="0" w:color="000000"/>
              <w:bottom w:val="single" w:sz="6" w:space="0" w:color="000000"/>
              <w:right w:val="single" w:sz="6" w:space="0" w:color="000000"/>
            </w:tcBorders>
            <w:vAlign w:val="center"/>
            <w:hideMark/>
          </w:tcPr>
          <w:p w14:paraId="56E07A4D" w14:textId="77777777" w:rsidR="006944F6" w:rsidRPr="00CD5E5C" w:rsidRDefault="006944F6" w:rsidP="00CD5E5C">
            <w:pPr>
              <w:spacing w:after="0" w:line="240" w:lineRule="auto"/>
              <w:rPr>
                <w:rFonts w:ascii="Times New Roman" w:eastAsia="Times New Roman" w:hAnsi="Times New Roman" w:cs="Times New Roman"/>
                <w:sz w:val="26"/>
                <w:szCs w:val="26"/>
              </w:rPr>
            </w:pPr>
          </w:p>
        </w:tc>
        <w:tc>
          <w:tcPr>
            <w:tcW w:w="2882" w:type="dxa"/>
            <w:vMerge/>
            <w:tcBorders>
              <w:left w:val="single" w:sz="6" w:space="0" w:color="000000"/>
              <w:bottom w:val="single" w:sz="6" w:space="0" w:color="000000"/>
              <w:right w:val="single" w:sz="6" w:space="0" w:color="000000"/>
            </w:tcBorders>
            <w:vAlign w:val="center"/>
            <w:hideMark/>
          </w:tcPr>
          <w:p w14:paraId="7CC0C552" w14:textId="77777777" w:rsidR="006944F6" w:rsidRPr="00CD5E5C" w:rsidRDefault="006944F6" w:rsidP="00CD5E5C">
            <w:pPr>
              <w:spacing w:after="0" w:line="240" w:lineRule="auto"/>
              <w:rPr>
                <w:rFonts w:ascii="Times New Roman" w:eastAsia="Times New Roman" w:hAnsi="Times New Roman" w:cs="Times New Roman"/>
                <w:sz w:val="26"/>
                <w:szCs w:val="26"/>
              </w:rPr>
            </w:pPr>
          </w:p>
        </w:tc>
        <w:tc>
          <w:tcPr>
            <w:tcW w:w="928" w:type="dxa"/>
            <w:vMerge/>
            <w:tcBorders>
              <w:top w:val="single" w:sz="6" w:space="0" w:color="000000"/>
              <w:left w:val="single" w:sz="6" w:space="0" w:color="000000"/>
              <w:bottom w:val="single" w:sz="6" w:space="0" w:color="000000"/>
              <w:right w:val="single" w:sz="6" w:space="0" w:color="000000"/>
            </w:tcBorders>
            <w:vAlign w:val="center"/>
            <w:hideMark/>
          </w:tcPr>
          <w:p w14:paraId="0A5EC378" w14:textId="77777777" w:rsidR="006944F6" w:rsidRPr="00CD5E5C" w:rsidRDefault="006944F6" w:rsidP="00CD5E5C">
            <w:pPr>
              <w:spacing w:after="0" w:line="240" w:lineRule="auto"/>
              <w:rPr>
                <w:rFonts w:ascii="Times New Roman" w:eastAsia="Times New Roman" w:hAnsi="Times New Roman" w:cs="Times New Roman"/>
                <w:sz w:val="26"/>
                <w:szCs w:val="26"/>
              </w:rPr>
            </w:pPr>
          </w:p>
        </w:tc>
        <w:tc>
          <w:tcPr>
            <w:tcW w:w="950" w:type="dxa"/>
            <w:tcBorders>
              <w:top w:val="single" w:sz="6" w:space="0" w:color="000000"/>
              <w:left w:val="single" w:sz="6" w:space="0" w:color="000000"/>
              <w:bottom w:val="single" w:sz="6" w:space="0" w:color="000000"/>
              <w:right w:val="single" w:sz="6" w:space="0" w:color="000000"/>
            </w:tcBorders>
            <w:hideMark/>
          </w:tcPr>
          <w:p w14:paraId="707D7CA0"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 xml:space="preserve">Плановое значение на 2025 </w:t>
            </w:r>
          </w:p>
        </w:tc>
        <w:tc>
          <w:tcPr>
            <w:tcW w:w="989" w:type="dxa"/>
            <w:tcBorders>
              <w:top w:val="single" w:sz="6" w:space="0" w:color="000000"/>
              <w:left w:val="single" w:sz="6" w:space="0" w:color="000000"/>
              <w:bottom w:val="single" w:sz="6" w:space="0" w:color="000000"/>
              <w:right w:val="single" w:sz="6" w:space="0" w:color="000000"/>
            </w:tcBorders>
            <w:hideMark/>
          </w:tcPr>
          <w:p w14:paraId="19230282"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Фактическое значение за 2025</w:t>
            </w:r>
          </w:p>
        </w:tc>
        <w:tc>
          <w:tcPr>
            <w:tcW w:w="989" w:type="dxa"/>
            <w:tcBorders>
              <w:top w:val="single" w:sz="6" w:space="0" w:color="000000"/>
              <w:left w:val="single" w:sz="6" w:space="0" w:color="000000"/>
              <w:bottom w:val="single" w:sz="6" w:space="0" w:color="000000"/>
              <w:right w:val="single" w:sz="6" w:space="0" w:color="000000"/>
            </w:tcBorders>
            <w:hideMark/>
          </w:tcPr>
          <w:p w14:paraId="6F23FCC8"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 xml:space="preserve">Степень достижения показателя </w:t>
            </w:r>
          </w:p>
        </w:tc>
        <w:tc>
          <w:tcPr>
            <w:tcW w:w="2175" w:type="dxa"/>
            <w:vMerge/>
            <w:tcBorders>
              <w:top w:val="single" w:sz="6" w:space="0" w:color="000000"/>
              <w:left w:val="single" w:sz="6" w:space="0" w:color="000000"/>
              <w:bottom w:val="single" w:sz="6" w:space="0" w:color="000000"/>
              <w:right w:val="single" w:sz="6" w:space="0" w:color="000000"/>
            </w:tcBorders>
            <w:vAlign w:val="center"/>
            <w:hideMark/>
          </w:tcPr>
          <w:p w14:paraId="52A57067" w14:textId="77777777" w:rsidR="006944F6" w:rsidRPr="00CD5E5C" w:rsidRDefault="006944F6" w:rsidP="00CD5E5C">
            <w:pPr>
              <w:spacing w:after="0" w:line="240" w:lineRule="auto"/>
              <w:rPr>
                <w:rFonts w:ascii="Times New Roman" w:eastAsia="Times New Roman" w:hAnsi="Times New Roman" w:cs="Times New Roman"/>
                <w:sz w:val="26"/>
                <w:szCs w:val="26"/>
              </w:rPr>
            </w:pPr>
          </w:p>
        </w:tc>
      </w:tr>
      <w:tr w:rsidR="006944F6" w:rsidRPr="00CD5E5C" w14:paraId="762865AF" w14:textId="77777777" w:rsidTr="004D2417">
        <w:tc>
          <w:tcPr>
            <w:tcW w:w="436" w:type="dxa"/>
            <w:tcBorders>
              <w:top w:val="single" w:sz="6" w:space="0" w:color="000000"/>
              <w:left w:val="single" w:sz="6" w:space="0" w:color="000000"/>
              <w:bottom w:val="single" w:sz="6" w:space="0" w:color="000000"/>
              <w:right w:val="single" w:sz="6" w:space="0" w:color="000000"/>
            </w:tcBorders>
            <w:hideMark/>
          </w:tcPr>
          <w:p w14:paraId="3FF31D33"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 xml:space="preserve">1 </w:t>
            </w:r>
          </w:p>
        </w:tc>
        <w:tc>
          <w:tcPr>
            <w:tcW w:w="2882" w:type="dxa"/>
            <w:tcBorders>
              <w:top w:val="single" w:sz="6" w:space="0" w:color="000000"/>
              <w:left w:val="single" w:sz="6" w:space="0" w:color="000000"/>
              <w:bottom w:val="single" w:sz="6" w:space="0" w:color="000000"/>
              <w:right w:val="single" w:sz="6" w:space="0" w:color="000000"/>
            </w:tcBorders>
            <w:hideMark/>
          </w:tcPr>
          <w:p w14:paraId="6CB40052"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 xml:space="preserve">2 </w:t>
            </w:r>
          </w:p>
        </w:tc>
        <w:tc>
          <w:tcPr>
            <w:tcW w:w="928" w:type="dxa"/>
            <w:tcBorders>
              <w:top w:val="single" w:sz="6" w:space="0" w:color="000000"/>
              <w:left w:val="single" w:sz="6" w:space="0" w:color="000000"/>
              <w:bottom w:val="single" w:sz="6" w:space="0" w:color="000000"/>
              <w:right w:val="single" w:sz="6" w:space="0" w:color="000000"/>
            </w:tcBorders>
            <w:hideMark/>
          </w:tcPr>
          <w:p w14:paraId="507D3EFA"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 xml:space="preserve">3 </w:t>
            </w:r>
          </w:p>
        </w:tc>
        <w:tc>
          <w:tcPr>
            <w:tcW w:w="950" w:type="dxa"/>
            <w:tcBorders>
              <w:top w:val="single" w:sz="6" w:space="0" w:color="000000"/>
              <w:left w:val="single" w:sz="6" w:space="0" w:color="000000"/>
              <w:bottom w:val="single" w:sz="6" w:space="0" w:color="000000"/>
              <w:right w:val="single" w:sz="6" w:space="0" w:color="000000"/>
            </w:tcBorders>
            <w:hideMark/>
          </w:tcPr>
          <w:p w14:paraId="6FE5D9F4"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 xml:space="preserve">4 </w:t>
            </w:r>
          </w:p>
        </w:tc>
        <w:tc>
          <w:tcPr>
            <w:tcW w:w="989" w:type="dxa"/>
            <w:tcBorders>
              <w:top w:val="single" w:sz="6" w:space="0" w:color="000000"/>
              <w:left w:val="single" w:sz="6" w:space="0" w:color="000000"/>
              <w:bottom w:val="single" w:sz="6" w:space="0" w:color="000000"/>
              <w:right w:val="single" w:sz="6" w:space="0" w:color="000000"/>
            </w:tcBorders>
            <w:hideMark/>
          </w:tcPr>
          <w:p w14:paraId="5FE75D60"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 xml:space="preserve">5 </w:t>
            </w:r>
          </w:p>
        </w:tc>
        <w:tc>
          <w:tcPr>
            <w:tcW w:w="989" w:type="dxa"/>
            <w:tcBorders>
              <w:top w:val="single" w:sz="6" w:space="0" w:color="000000"/>
              <w:left w:val="single" w:sz="6" w:space="0" w:color="000000"/>
              <w:bottom w:val="single" w:sz="6" w:space="0" w:color="000000"/>
              <w:right w:val="single" w:sz="6" w:space="0" w:color="000000"/>
            </w:tcBorders>
            <w:hideMark/>
          </w:tcPr>
          <w:p w14:paraId="49F60FE7"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 xml:space="preserve">6 </w:t>
            </w:r>
          </w:p>
        </w:tc>
        <w:tc>
          <w:tcPr>
            <w:tcW w:w="2175" w:type="dxa"/>
            <w:tcBorders>
              <w:top w:val="single" w:sz="6" w:space="0" w:color="000000"/>
              <w:left w:val="single" w:sz="6" w:space="0" w:color="000000"/>
              <w:bottom w:val="single" w:sz="6" w:space="0" w:color="000000"/>
              <w:right w:val="single" w:sz="6" w:space="0" w:color="000000"/>
            </w:tcBorders>
            <w:hideMark/>
          </w:tcPr>
          <w:p w14:paraId="7FCCFD8F"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 xml:space="preserve">7 </w:t>
            </w:r>
          </w:p>
        </w:tc>
      </w:tr>
      <w:tr w:rsidR="006944F6" w:rsidRPr="00CD5E5C" w14:paraId="6A2A1637" w14:textId="77777777" w:rsidTr="004D2417">
        <w:tc>
          <w:tcPr>
            <w:tcW w:w="436" w:type="dxa"/>
            <w:tcBorders>
              <w:top w:val="single" w:sz="6" w:space="0" w:color="000000"/>
              <w:left w:val="single" w:sz="6" w:space="0" w:color="000000"/>
              <w:bottom w:val="single" w:sz="6" w:space="0" w:color="000000"/>
              <w:right w:val="single" w:sz="6" w:space="0" w:color="000000"/>
            </w:tcBorders>
            <w:hideMark/>
          </w:tcPr>
          <w:p w14:paraId="06D1EBD4" w14:textId="77777777" w:rsidR="006944F6" w:rsidRPr="00CD5E5C" w:rsidRDefault="006944F6" w:rsidP="00CD5E5C">
            <w:pPr>
              <w:spacing w:after="0" w:line="240" w:lineRule="auto"/>
              <w:rPr>
                <w:rFonts w:ascii="Times New Roman" w:eastAsia="Times New Roman" w:hAnsi="Times New Roman" w:cs="Times New Roman"/>
                <w:sz w:val="26"/>
                <w:szCs w:val="26"/>
              </w:rPr>
            </w:pPr>
          </w:p>
        </w:tc>
        <w:tc>
          <w:tcPr>
            <w:tcW w:w="8913" w:type="dxa"/>
            <w:gridSpan w:val="6"/>
            <w:tcBorders>
              <w:top w:val="single" w:sz="6" w:space="0" w:color="000000"/>
              <w:left w:val="single" w:sz="6" w:space="0" w:color="000000"/>
              <w:bottom w:val="single" w:sz="6" w:space="0" w:color="000000"/>
              <w:right w:val="single" w:sz="6" w:space="0" w:color="000000"/>
            </w:tcBorders>
            <w:hideMark/>
          </w:tcPr>
          <w:p w14:paraId="3E50E43B" w14:textId="77777777" w:rsidR="006944F6" w:rsidRPr="00CD5E5C" w:rsidRDefault="006944F6" w:rsidP="00CD5E5C">
            <w:pPr>
              <w:spacing w:after="0" w:line="240" w:lineRule="auto"/>
              <w:ind w:left="87" w:right="125"/>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 xml:space="preserve">Цель1. Повышение доступности, эффективности и качества общего образования в соответствии с реалиями настоящего </w:t>
            </w:r>
          </w:p>
          <w:p w14:paraId="40507876" w14:textId="77777777" w:rsidR="006944F6" w:rsidRPr="00CD5E5C" w:rsidRDefault="006944F6" w:rsidP="00CD5E5C">
            <w:pPr>
              <w:spacing w:after="0" w:line="240" w:lineRule="auto"/>
              <w:ind w:left="87" w:right="125"/>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и вызовами будущего</w:t>
            </w:r>
          </w:p>
        </w:tc>
      </w:tr>
      <w:tr w:rsidR="006944F6" w:rsidRPr="00CD5E5C" w14:paraId="0794CD0B" w14:textId="77777777" w:rsidTr="004D2417">
        <w:tc>
          <w:tcPr>
            <w:tcW w:w="436" w:type="dxa"/>
            <w:tcBorders>
              <w:top w:val="single" w:sz="6" w:space="0" w:color="000000"/>
              <w:left w:val="single" w:sz="6" w:space="0" w:color="000000"/>
              <w:bottom w:val="single" w:sz="6" w:space="0" w:color="000000"/>
              <w:right w:val="single" w:sz="6" w:space="0" w:color="000000"/>
            </w:tcBorders>
            <w:vAlign w:val="center"/>
            <w:hideMark/>
          </w:tcPr>
          <w:p w14:paraId="6BA32387"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1.1.</w:t>
            </w:r>
          </w:p>
        </w:tc>
        <w:tc>
          <w:tcPr>
            <w:tcW w:w="2882" w:type="dxa"/>
            <w:tcBorders>
              <w:top w:val="single" w:sz="6" w:space="0" w:color="000000"/>
              <w:left w:val="single" w:sz="6" w:space="0" w:color="000000"/>
              <w:bottom w:val="single" w:sz="6" w:space="0" w:color="000000"/>
              <w:right w:val="single" w:sz="6" w:space="0" w:color="000000"/>
            </w:tcBorders>
            <w:vAlign w:val="center"/>
            <w:hideMark/>
          </w:tcPr>
          <w:p w14:paraId="6C96F34B" w14:textId="77777777" w:rsidR="006944F6" w:rsidRPr="00CD5E5C" w:rsidRDefault="006944F6" w:rsidP="00CD5E5C">
            <w:pPr>
              <w:spacing w:after="0" w:line="240" w:lineRule="auto"/>
              <w:ind w:left="87"/>
              <w:jc w:val="both"/>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76006AD2"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w:t>
            </w:r>
          </w:p>
        </w:tc>
        <w:tc>
          <w:tcPr>
            <w:tcW w:w="950" w:type="dxa"/>
            <w:tcBorders>
              <w:top w:val="single" w:sz="6" w:space="0" w:color="000000"/>
              <w:left w:val="single" w:sz="6" w:space="0" w:color="000000"/>
              <w:bottom w:val="single" w:sz="6" w:space="0" w:color="000000"/>
              <w:right w:val="single" w:sz="6" w:space="0" w:color="000000"/>
            </w:tcBorders>
            <w:vAlign w:val="center"/>
          </w:tcPr>
          <w:p w14:paraId="090EEDC2"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83,3</w:t>
            </w:r>
          </w:p>
        </w:tc>
        <w:tc>
          <w:tcPr>
            <w:tcW w:w="989" w:type="dxa"/>
            <w:tcBorders>
              <w:top w:val="single" w:sz="6" w:space="0" w:color="000000"/>
              <w:left w:val="single" w:sz="6" w:space="0" w:color="000000"/>
              <w:bottom w:val="single" w:sz="6" w:space="0" w:color="000000"/>
              <w:right w:val="single" w:sz="6" w:space="0" w:color="000000"/>
            </w:tcBorders>
            <w:vAlign w:val="center"/>
          </w:tcPr>
          <w:p w14:paraId="1CC3DB82"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84,72</w:t>
            </w:r>
          </w:p>
        </w:tc>
        <w:tc>
          <w:tcPr>
            <w:tcW w:w="989" w:type="dxa"/>
            <w:tcBorders>
              <w:top w:val="single" w:sz="6" w:space="0" w:color="000000"/>
              <w:left w:val="single" w:sz="6" w:space="0" w:color="000000"/>
              <w:bottom w:val="single" w:sz="6" w:space="0" w:color="000000"/>
              <w:right w:val="single" w:sz="6" w:space="0" w:color="000000"/>
            </w:tcBorders>
            <w:vAlign w:val="center"/>
          </w:tcPr>
          <w:p w14:paraId="20C8CE44"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1</w:t>
            </w:r>
          </w:p>
        </w:tc>
        <w:tc>
          <w:tcPr>
            <w:tcW w:w="2175" w:type="dxa"/>
            <w:tcBorders>
              <w:top w:val="single" w:sz="6" w:space="0" w:color="000000"/>
              <w:left w:val="single" w:sz="6" w:space="0" w:color="000000"/>
              <w:bottom w:val="single" w:sz="6" w:space="0" w:color="000000"/>
              <w:right w:val="single" w:sz="6" w:space="0" w:color="000000"/>
            </w:tcBorders>
            <w:vAlign w:val="center"/>
          </w:tcPr>
          <w:p w14:paraId="529DB77B"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Достигнут</w:t>
            </w:r>
          </w:p>
        </w:tc>
      </w:tr>
      <w:tr w:rsidR="006944F6" w:rsidRPr="00CD5E5C" w14:paraId="013ECC07" w14:textId="77777777" w:rsidTr="004D2417">
        <w:tc>
          <w:tcPr>
            <w:tcW w:w="436" w:type="dxa"/>
            <w:tcBorders>
              <w:top w:val="single" w:sz="6" w:space="0" w:color="000000"/>
              <w:left w:val="single" w:sz="6" w:space="0" w:color="000000"/>
              <w:bottom w:val="single" w:sz="6" w:space="0" w:color="000000"/>
              <w:right w:val="single" w:sz="6" w:space="0" w:color="000000"/>
            </w:tcBorders>
            <w:vAlign w:val="center"/>
          </w:tcPr>
          <w:p w14:paraId="728ACCED"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1.2.</w:t>
            </w:r>
          </w:p>
        </w:tc>
        <w:tc>
          <w:tcPr>
            <w:tcW w:w="2882" w:type="dxa"/>
            <w:tcBorders>
              <w:top w:val="single" w:sz="6" w:space="0" w:color="000000"/>
              <w:left w:val="single" w:sz="6" w:space="0" w:color="000000"/>
              <w:bottom w:val="single" w:sz="6" w:space="0" w:color="000000"/>
              <w:right w:val="single" w:sz="6" w:space="0" w:color="000000"/>
            </w:tcBorders>
            <w:vAlign w:val="center"/>
          </w:tcPr>
          <w:p w14:paraId="51E48733" w14:textId="77777777" w:rsidR="006944F6" w:rsidRPr="00CD5E5C" w:rsidRDefault="006944F6" w:rsidP="00CD5E5C">
            <w:pPr>
              <w:spacing w:after="0" w:line="240" w:lineRule="auto"/>
              <w:ind w:left="87"/>
              <w:jc w:val="both"/>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Доля муниципальных общеобразовательных организаций, оснащенных в целях внедрения цифровой образовательной среды</w:t>
            </w:r>
          </w:p>
        </w:tc>
        <w:tc>
          <w:tcPr>
            <w:tcW w:w="928" w:type="dxa"/>
            <w:tcBorders>
              <w:top w:val="single" w:sz="6" w:space="0" w:color="000000"/>
              <w:left w:val="single" w:sz="6" w:space="0" w:color="000000"/>
              <w:bottom w:val="single" w:sz="6" w:space="0" w:color="000000"/>
              <w:right w:val="single" w:sz="6" w:space="0" w:color="000000"/>
            </w:tcBorders>
            <w:vAlign w:val="center"/>
          </w:tcPr>
          <w:p w14:paraId="472386F8"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w:t>
            </w:r>
          </w:p>
        </w:tc>
        <w:tc>
          <w:tcPr>
            <w:tcW w:w="950" w:type="dxa"/>
            <w:tcBorders>
              <w:top w:val="single" w:sz="6" w:space="0" w:color="000000"/>
              <w:left w:val="single" w:sz="6" w:space="0" w:color="000000"/>
              <w:bottom w:val="single" w:sz="6" w:space="0" w:color="000000"/>
              <w:right w:val="single" w:sz="6" w:space="0" w:color="000000"/>
            </w:tcBorders>
            <w:vAlign w:val="center"/>
          </w:tcPr>
          <w:p w14:paraId="38FDB0F6"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100</w:t>
            </w:r>
          </w:p>
        </w:tc>
        <w:tc>
          <w:tcPr>
            <w:tcW w:w="989" w:type="dxa"/>
            <w:tcBorders>
              <w:top w:val="single" w:sz="6" w:space="0" w:color="000000"/>
              <w:left w:val="single" w:sz="6" w:space="0" w:color="000000"/>
              <w:bottom w:val="single" w:sz="6" w:space="0" w:color="000000"/>
              <w:right w:val="single" w:sz="6" w:space="0" w:color="000000"/>
            </w:tcBorders>
            <w:vAlign w:val="center"/>
          </w:tcPr>
          <w:p w14:paraId="777A912D"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100</w:t>
            </w:r>
          </w:p>
        </w:tc>
        <w:tc>
          <w:tcPr>
            <w:tcW w:w="989" w:type="dxa"/>
            <w:tcBorders>
              <w:top w:val="single" w:sz="6" w:space="0" w:color="000000"/>
              <w:left w:val="single" w:sz="6" w:space="0" w:color="000000"/>
              <w:bottom w:val="single" w:sz="6" w:space="0" w:color="000000"/>
              <w:right w:val="single" w:sz="6" w:space="0" w:color="000000"/>
            </w:tcBorders>
            <w:vAlign w:val="center"/>
          </w:tcPr>
          <w:p w14:paraId="342053F3"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1</w:t>
            </w:r>
          </w:p>
        </w:tc>
        <w:tc>
          <w:tcPr>
            <w:tcW w:w="2175" w:type="dxa"/>
            <w:tcBorders>
              <w:top w:val="single" w:sz="6" w:space="0" w:color="000000"/>
              <w:left w:val="single" w:sz="6" w:space="0" w:color="000000"/>
              <w:bottom w:val="single" w:sz="6" w:space="0" w:color="000000"/>
              <w:right w:val="single" w:sz="6" w:space="0" w:color="000000"/>
            </w:tcBorders>
            <w:vAlign w:val="center"/>
          </w:tcPr>
          <w:p w14:paraId="57415AA2"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Достигнут</w:t>
            </w:r>
          </w:p>
        </w:tc>
      </w:tr>
      <w:tr w:rsidR="006944F6" w:rsidRPr="00CD5E5C" w14:paraId="2831E4AC" w14:textId="77777777" w:rsidTr="004D2417">
        <w:tc>
          <w:tcPr>
            <w:tcW w:w="436" w:type="dxa"/>
            <w:tcBorders>
              <w:top w:val="single" w:sz="6" w:space="0" w:color="000000"/>
              <w:left w:val="single" w:sz="6" w:space="0" w:color="000000"/>
              <w:bottom w:val="single" w:sz="6" w:space="0" w:color="000000"/>
              <w:right w:val="single" w:sz="6" w:space="0" w:color="000000"/>
            </w:tcBorders>
            <w:vAlign w:val="center"/>
          </w:tcPr>
          <w:p w14:paraId="6125CD7B"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1.3</w:t>
            </w:r>
          </w:p>
        </w:tc>
        <w:tc>
          <w:tcPr>
            <w:tcW w:w="2882" w:type="dxa"/>
            <w:tcBorders>
              <w:top w:val="single" w:sz="6" w:space="0" w:color="000000"/>
              <w:left w:val="single" w:sz="6" w:space="0" w:color="000000"/>
              <w:bottom w:val="single" w:sz="6" w:space="0" w:color="000000"/>
              <w:right w:val="single" w:sz="6" w:space="0" w:color="000000"/>
            </w:tcBorders>
          </w:tcPr>
          <w:p w14:paraId="0248D695" w14:textId="77777777" w:rsidR="006944F6" w:rsidRPr="00CD5E5C" w:rsidRDefault="006944F6" w:rsidP="00CD5E5C">
            <w:pPr>
              <w:spacing w:after="0" w:line="240" w:lineRule="auto"/>
              <w:ind w:left="87"/>
              <w:jc w:val="both"/>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 xml:space="preserve">Удельный вес численности занимающихся в одну </w:t>
            </w:r>
            <w:r w:rsidRPr="00CD5E5C">
              <w:rPr>
                <w:rFonts w:ascii="Times New Roman" w:eastAsia="Times New Roman" w:hAnsi="Times New Roman" w:cs="Times New Roman"/>
                <w:sz w:val="26"/>
                <w:szCs w:val="26"/>
              </w:rPr>
              <w:lastRenderedPageBreak/>
              <w:t>смену к общей численности обучающихся общеобразовательных организаций</w:t>
            </w:r>
          </w:p>
        </w:tc>
        <w:tc>
          <w:tcPr>
            <w:tcW w:w="928" w:type="dxa"/>
            <w:tcBorders>
              <w:top w:val="single" w:sz="6" w:space="0" w:color="000000"/>
              <w:left w:val="single" w:sz="6" w:space="0" w:color="000000"/>
              <w:bottom w:val="single" w:sz="6" w:space="0" w:color="000000"/>
              <w:right w:val="single" w:sz="6" w:space="0" w:color="000000"/>
            </w:tcBorders>
            <w:vAlign w:val="center"/>
          </w:tcPr>
          <w:p w14:paraId="3F5CCA7A"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lastRenderedPageBreak/>
              <w:t>%</w:t>
            </w:r>
          </w:p>
        </w:tc>
        <w:tc>
          <w:tcPr>
            <w:tcW w:w="950" w:type="dxa"/>
            <w:tcBorders>
              <w:top w:val="single" w:sz="6" w:space="0" w:color="000000"/>
              <w:left w:val="single" w:sz="6" w:space="0" w:color="000000"/>
              <w:bottom w:val="single" w:sz="6" w:space="0" w:color="000000"/>
              <w:right w:val="single" w:sz="6" w:space="0" w:color="000000"/>
            </w:tcBorders>
            <w:vAlign w:val="center"/>
          </w:tcPr>
          <w:p w14:paraId="65D07493"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100</w:t>
            </w:r>
          </w:p>
        </w:tc>
        <w:tc>
          <w:tcPr>
            <w:tcW w:w="989" w:type="dxa"/>
            <w:tcBorders>
              <w:top w:val="single" w:sz="6" w:space="0" w:color="000000"/>
              <w:left w:val="single" w:sz="6" w:space="0" w:color="000000"/>
              <w:bottom w:val="single" w:sz="6" w:space="0" w:color="000000"/>
              <w:right w:val="single" w:sz="6" w:space="0" w:color="000000"/>
            </w:tcBorders>
            <w:vAlign w:val="center"/>
          </w:tcPr>
          <w:p w14:paraId="09151C79"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100</w:t>
            </w:r>
          </w:p>
        </w:tc>
        <w:tc>
          <w:tcPr>
            <w:tcW w:w="989" w:type="dxa"/>
            <w:tcBorders>
              <w:top w:val="single" w:sz="6" w:space="0" w:color="000000"/>
              <w:left w:val="single" w:sz="6" w:space="0" w:color="000000"/>
              <w:bottom w:val="single" w:sz="6" w:space="0" w:color="000000"/>
              <w:right w:val="single" w:sz="6" w:space="0" w:color="000000"/>
            </w:tcBorders>
            <w:vAlign w:val="center"/>
          </w:tcPr>
          <w:p w14:paraId="09F2051C"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1</w:t>
            </w:r>
          </w:p>
        </w:tc>
        <w:tc>
          <w:tcPr>
            <w:tcW w:w="2175" w:type="dxa"/>
            <w:tcBorders>
              <w:top w:val="single" w:sz="6" w:space="0" w:color="000000"/>
              <w:left w:val="single" w:sz="6" w:space="0" w:color="000000"/>
              <w:bottom w:val="single" w:sz="6" w:space="0" w:color="000000"/>
              <w:right w:val="single" w:sz="6" w:space="0" w:color="000000"/>
            </w:tcBorders>
            <w:vAlign w:val="center"/>
          </w:tcPr>
          <w:p w14:paraId="24BAAAA9"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 xml:space="preserve">Достигнут </w:t>
            </w:r>
          </w:p>
        </w:tc>
      </w:tr>
      <w:tr w:rsidR="006944F6" w:rsidRPr="00CD5E5C" w14:paraId="5BFE47BD" w14:textId="77777777" w:rsidTr="004D2417">
        <w:tc>
          <w:tcPr>
            <w:tcW w:w="436" w:type="dxa"/>
            <w:tcBorders>
              <w:top w:val="single" w:sz="6" w:space="0" w:color="000000"/>
              <w:left w:val="single" w:sz="6" w:space="0" w:color="000000"/>
              <w:bottom w:val="single" w:sz="6" w:space="0" w:color="000000"/>
              <w:right w:val="single" w:sz="6" w:space="0" w:color="000000"/>
            </w:tcBorders>
            <w:vAlign w:val="center"/>
          </w:tcPr>
          <w:p w14:paraId="1D1E54B5"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1.4</w:t>
            </w:r>
          </w:p>
        </w:tc>
        <w:tc>
          <w:tcPr>
            <w:tcW w:w="2882" w:type="dxa"/>
            <w:tcBorders>
              <w:top w:val="single" w:sz="6" w:space="0" w:color="000000"/>
              <w:left w:val="single" w:sz="6" w:space="0" w:color="000000"/>
              <w:bottom w:val="single" w:sz="6" w:space="0" w:color="000000"/>
              <w:right w:val="single" w:sz="6" w:space="0" w:color="000000"/>
            </w:tcBorders>
          </w:tcPr>
          <w:p w14:paraId="2FA45C67" w14:textId="77777777" w:rsidR="006944F6" w:rsidRPr="00CD5E5C" w:rsidRDefault="006944F6" w:rsidP="00CD5E5C">
            <w:pPr>
              <w:spacing w:after="0" w:line="240" w:lineRule="auto"/>
              <w:ind w:left="87"/>
              <w:jc w:val="both"/>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Уровень образования</w:t>
            </w:r>
          </w:p>
        </w:tc>
        <w:tc>
          <w:tcPr>
            <w:tcW w:w="928" w:type="dxa"/>
            <w:tcBorders>
              <w:top w:val="single" w:sz="6" w:space="0" w:color="000000"/>
              <w:left w:val="single" w:sz="6" w:space="0" w:color="000000"/>
              <w:bottom w:val="single" w:sz="6" w:space="0" w:color="000000"/>
              <w:right w:val="single" w:sz="6" w:space="0" w:color="000000"/>
            </w:tcBorders>
            <w:vAlign w:val="center"/>
          </w:tcPr>
          <w:p w14:paraId="4F799B2E"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w:t>
            </w:r>
          </w:p>
        </w:tc>
        <w:tc>
          <w:tcPr>
            <w:tcW w:w="950" w:type="dxa"/>
            <w:tcBorders>
              <w:top w:val="single" w:sz="6" w:space="0" w:color="000000"/>
              <w:left w:val="single" w:sz="6" w:space="0" w:color="000000"/>
              <w:bottom w:val="single" w:sz="6" w:space="0" w:color="000000"/>
              <w:right w:val="single" w:sz="6" w:space="0" w:color="000000"/>
            </w:tcBorders>
            <w:vAlign w:val="center"/>
          </w:tcPr>
          <w:p w14:paraId="074323A8"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97,53</w:t>
            </w:r>
          </w:p>
        </w:tc>
        <w:tc>
          <w:tcPr>
            <w:tcW w:w="989" w:type="dxa"/>
            <w:tcBorders>
              <w:top w:val="single" w:sz="6" w:space="0" w:color="000000"/>
              <w:left w:val="single" w:sz="6" w:space="0" w:color="000000"/>
              <w:bottom w:val="single" w:sz="6" w:space="0" w:color="000000"/>
              <w:right w:val="single" w:sz="6" w:space="0" w:color="000000"/>
            </w:tcBorders>
            <w:vAlign w:val="center"/>
          </w:tcPr>
          <w:p w14:paraId="35BBA5BF"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97,59</w:t>
            </w:r>
          </w:p>
        </w:tc>
        <w:tc>
          <w:tcPr>
            <w:tcW w:w="989" w:type="dxa"/>
            <w:tcBorders>
              <w:top w:val="single" w:sz="6" w:space="0" w:color="000000"/>
              <w:left w:val="single" w:sz="6" w:space="0" w:color="000000"/>
              <w:bottom w:val="single" w:sz="6" w:space="0" w:color="000000"/>
              <w:right w:val="single" w:sz="6" w:space="0" w:color="000000"/>
            </w:tcBorders>
            <w:vAlign w:val="center"/>
          </w:tcPr>
          <w:p w14:paraId="7AD24F53"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1</w:t>
            </w:r>
          </w:p>
        </w:tc>
        <w:tc>
          <w:tcPr>
            <w:tcW w:w="2175" w:type="dxa"/>
            <w:tcBorders>
              <w:top w:val="single" w:sz="6" w:space="0" w:color="000000"/>
              <w:left w:val="single" w:sz="6" w:space="0" w:color="000000"/>
              <w:bottom w:val="single" w:sz="6" w:space="0" w:color="000000"/>
              <w:right w:val="single" w:sz="6" w:space="0" w:color="000000"/>
            </w:tcBorders>
            <w:vAlign w:val="center"/>
          </w:tcPr>
          <w:p w14:paraId="713A132B"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Достигнут</w:t>
            </w:r>
          </w:p>
        </w:tc>
      </w:tr>
      <w:tr w:rsidR="006944F6" w:rsidRPr="00CD5E5C" w14:paraId="78A43807" w14:textId="77777777" w:rsidTr="004D2417">
        <w:tc>
          <w:tcPr>
            <w:tcW w:w="436" w:type="dxa"/>
            <w:tcBorders>
              <w:top w:val="single" w:sz="6" w:space="0" w:color="000000"/>
              <w:left w:val="single" w:sz="6" w:space="0" w:color="000000"/>
              <w:bottom w:val="single" w:sz="6" w:space="0" w:color="000000"/>
              <w:right w:val="single" w:sz="6" w:space="0" w:color="000000"/>
            </w:tcBorders>
            <w:hideMark/>
          </w:tcPr>
          <w:p w14:paraId="451305E3" w14:textId="77777777" w:rsidR="006944F6" w:rsidRPr="00CD5E5C" w:rsidRDefault="006944F6" w:rsidP="00CD5E5C">
            <w:pPr>
              <w:spacing w:after="0" w:line="240" w:lineRule="auto"/>
              <w:rPr>
                <w:rFonts w:ascii="Times New Roman" w:eastAsia="Times New Roman" w:hAnsi="Times New Roman" w:cs="Times New Roman"/>
                <w:sz w:val="26"/>
                <w:szCs w:val="26"/>
              </w:rPr>
            </w:pPr>
          </w:p>
        </w:tc>
        <w:tc>
          <w:tcPr>
            <w:tcW w:w="8913" w:type="dxa"/>
            <w:gridSpan w:val="6"/>
            <w:tcBorders>
              <w:top w:val="single" w:sz="6" w:space="0" w:color="000000"/>
              <w:left w:val="single" w:sz="6" w:space="0" w:color="000000"/>
              <w:bottom w:val="single" w:sz="6" w:space="0" w:color="000000"/>
              <w:right w:val="single" w:sz="6" w:space="0" w:color="000000"/>
            </w:tcBorders>
            <w:hideMark/>
          </w:tcPr>
          <w:p w14:paraId="05D5A258"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 xml:space="preserve">Цель 2. Выравнивание стартовых возможностей детей дошкольного возраста за счёт обеспечения и сохранения </w:t>
            </w:r>
          </w:p>
          <w:p w14:paraId="6FC1CB61"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100% доступности качественного дошкольного образования</w:t>
            </w:r>
          </w:p>
        </w:tc>
      </w:tr>
      <w:tr w:rsidR="006944F6" w:rsidRPr="00CD5E5C" w14:paraId="6C60D5EB" w14:textId="77777777" w:rsidTr="004D2417">
        <w:tc>
          <w:tcPr>
            <w:tcW w:w="436" w:type="dxa"/>
            <w:tcBorders>
              <w:top w:val="single" w:sz="6" w:space="0" w:color="000000"/>
              <w:left w:val="single" w:sz="6" w:space="0" w:color="000000"/>
              <w:bottom w:val="single" w:sz="6" w:space="0" w:color="000000"/>
              <w:right w:val="single" w:sz="6" w:space="0" w:color="000000"/>
            </w:tcBorders>
            <w:vAlign w:val="center"/>
            <w:hideMark/>
          </w:tcPr>
          <w:p w14:paraId="4F06650B"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2.1.</w:t>
            </w:r>
          </w:p>
        </w:tc>
        <w:tc>
          <w:tcPr>
            <w:tcW w:w="2882" w:type="dxa"/>
            <w:tcBorders>
              <w:top w:val="single" w:sz="6" w:space="0" w:color="000000"/>
              <w:left w:val="single" w:sz="6" w:space="0" w:color="000000"/>
              <w:bottom w:val="single" w:sz="6" w:space="0" w:color="000000"/>
              <w:right w:val="single" w:sz="6" w:space="0" w:color="000000"/>
            </w:tcBorders>
            <w:hideMark/>
          </w:tcPr>
          <w:p w14:paraId="435F449E" w14:textId="77777777" w:rsidR="006944F6" w:rsidRPr="00CD5E5C" w:rsidRDefault="006944F6" w:rsidP="00CD5E5C">
            <w:pPr>
              <w:spacing w:after="0" w:line="240" w:lineRule="auto"/>
              <w:ind w:left="87"/>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Доступность дошкольного образования для детей в возрасте от 1 до 3 лет</w:t>
            </w:r>
          </w:p>
        </w:tc>
        <w:tc>
          <w:tcPr>
            <w:tcW w:w="928" w:type="dxa"/>
            <w:tcBorders>
              <w:top w:val="single" w:sz="6" w:space="0" w:color="000000"/>
              <w:left w:val="single" w:sz="6" w:space="0" w:color="000000"/>
              <w:bottom w:val="single" w:sz="6" w:space="0" w:color="000000"/>
              <w:right w:val="single" w:sz="6" w:space="0" w:color="000000"/>
            </w:tcBorders>
            <w:vAlign w:val="center"/>
            <w:hideMark/>
          </w:tcPr>
          <w:p w14:paraId="38D83146"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w:t>
            </w:r>
          </w:p>
        </w:tc>
        <w:tc>
          <w:tcPr>
            <w:tcW w:w="950" w:type="dxa"/>
            <w:tcBorders>
              <w:top w:val="single" w:sz="6" w:space="0" w:color="000000"/>
              <w:left w:val="single" w:sz="6" w:space="0" w:color="000000"/>
              <w:bottom w:val="single" w:sz="6" w:space="0" w:color="000000"/>
              <w:right w:val="single" w:sz="6" w:space="0" w:color="000000"/>
            </w:tcBorders>
            <w:hideMark/>
          </w:tcPr>
          <w:p w14:paraId="58E71608"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100</w:t>
            </w:r>
          </w:p>
        </w:tc>
        <w:tc>
          <w:tcPr>
            <w:tcW w:w="989" w:type="dxa"/>
            <w:tcBorders>
              <w:top w:val="single" w:sz="6" w:space="0" w:color="000000"/>
              <w:left w:val="single" w:sz="6" w:space="0" w:color="000000"/>
              <w:bottom w:val="single" w:sz="6" w:space="0" w:color="000000"/>
              <w:right w:val="single" w:sz="6" w:space="0" w:color="000000"/>
            </w:tcBorders>
            <w:hideMark/>
          </w:tcPr>
          <w:p w14:paraId="34451550"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100</w:t>
            </w:r>
          </w:p>
        </w:tc>
        <w:tc>
          <w:tcPr>
            <w:tcW w:w="989" w:type="dxa"/>
            <w:tcBorders>
              <w:top w:val="single" w:sz="6" w:space="0" w:color="000000"/>
              <w:left w:val="single" w:sz="6" w:space="0" w:color="000000"/>
              <w:bottom w:val="single" w:sz="6" w:space="0" w:color="000000"/>
              <w:right w:val="single" w:sz="6" w:space="0" w:color="000000"/>
            </w:tcBorders>
            <w:hideMark/>
          </w:tcPr>
          <w:p w14:paraId="594F60D3"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1</w:t>
            </w:r>
          </w:p>
        </w:tc>
        <w:tc>
          <w:tcPr>
            <w:tcW w:w="2175" w:type="dxa"/>
            <w:tcBorders>
              <w:top w:val="single" w:sz="6" w:space="0" w:color="000000"/>
              <w:left w:val="single" w:sz="6" w:space="0" w:color="000000"/>
              <w:bottom w:val="single" w:sz="6" w:space="0" w:color="000000"/>
              <w:right w:val="single" w:sz="6" w:space="0" w:color="000000"/>
            </w:tcBorders>
            <w:hideMark/>
          </w:tcPr>
          <w:p w14:paraId="5542526C"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Достигнут</w:t>
            </w:r>
          </w:p>
        </w:tc>
      </w:tr>
      <w:tr w:rsidR="006944F6" w:rsidRPr="00CD5E5C" w14:paraId="18B8F7F9" w14:textId="77777777" w:rsidTr="004D2417">
        <w:tc>
          <w:tcPr>
            <w:tcW w:w="436" w:type="dxa"/>
            <w:tcBorders>
              <w:top w:val="single" w:sz="6" w:space="0" w:color="000000"/>
              <w:left w:val="single" w:sz="6" w:space="0" w:color="000000"/>
              <w:bottom w:val="single" w:sz="6" w:space="0" w:color="000000"/>
              <w:right w:val="single" w:sz="6" w:space="0" w:color="000000"/>
            </w:tcBorders>
            <w:vAlign w:val="center"/>
          </w:tcPr>
          <w:p w14:paraId="59FB8CA9"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2.2</w:t>
            </w:r>
          </w:p>
        </w:tc>
        <w:tc>
          <w:tcPr>
            <w:tcW w:w="2882" w:type="dxa"/>
            <w:tcBorders>
              <w:top w:val="single" w:sz="6" w:space="0" w:color="000000"/>
              <w:left w:val="single" w:sz="6" w:space="0" w:color="000000"/>
              <w:bottom w:val="single" w:sz="6" w:space="0" w:color="000000"/>
              <w:right w:val="single" w:sz="6" w:space="0" w:color="000000"/>
            </w:tcBorders>
          </w:tcPr>
          <w:p w14:paraId="225005A4" w14:textId="77777777" w:rsidR="006944F6" w:rsidRPr="00CD5E5C" w:rsidRDefault="006944F6" w:rsidP="00CD5E5C">
            <w:pPr>
              <w:spacing w:after="0" w:line="240" w:lineRule="auto"/>
              <w:ind w:left="87"/>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Доступность дошкольного образования для детей в возрасте от 3 до 7 лет</w:t>
            </w:r>
          </w:p>
        </w:tc>
        <w:tc>
          <w:tcPr>
            <w:tcW w:w="928" w:type="dxa"/>
            <w:tcBorders>
              <w:top w:val="single" w:sz="6" w:space="0" w:color="000000"/>
              <w:left w:val="single" w:sz="6" w:space="0" w:color="000000"/>
              <w:bottom w:val="single" w:sz="6" w:space="0" w:color="000000"/>
              <w:right w:val="single" w:sz="6" w:space="0" w:color="000000"/>
            </w:tcBorders>
            <w:vAlign w:val="center"/>
          </w:tcPr>
          <w:p w14:paraId="72F51AAC"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w:t>
            </w:r>
          </w:p>
        </w:tc>
        <w:tc>
          <w:tcPr>
            <w:tcW w:w="950" w:type="dxa"/>
            <w:tcBorders>
              <w:top w:val="single" w:sz="6" w:space="0" w:color="000000"/>
              <w:left w:val="single" w:sz="6" w:space="0" w:color="000000"/>
              <w:bottom w:val="single" w:sz="6" w:space="0" w:color="000000"/>
              <w:right w:val="single" w:sz="6" w:space="0" w:color="000000"/>
            </w:tcBorders>
          </w:tcPr>
          <w:p w14:paraId="400D3E3B"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100</w:t>
            </w:r>
          </w:p>
        </w:tc>
        <w:tc>
          <w:tcPr>
            <w:tcW w:w="989" w:type="dxa"/>
            <w:tcBorders>
              <w:top w:val="single" w:sz="6" w:space="0" w:color="000000"/>
              <w:left w:val="single" w:sz="6" w:space="0" w:color="000000"/>
              <w:bottom w:val="single" w:sz="6" w:space="0" w:color="000000"/>
              <w:right w:val="single" w:sz="6" w:space="0" w:color="000000"/>
            </w:tcBorders>
          </w:tcPr>
          <w:p w14:paraId="5719401D"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100</w:t>
            </w:r>
          </w:p>
        </w:tc>
        <w:tc>
          <w:tcPr>
            <w:tcW w:w="989" w:type="dxa"/>
            <w:tcBorders>
              <w:top w:val="single" w:sz="6" w:space="0" w:color="000000"/>
              <w:left w:val="single" w:sz="6" w:space="0" w:color="000000"/>
              <w:bottom w:val="single" w:sz="6" w:space="0" w:color="000000"/>
              <w:right w:val="single" w:sz="6" w:space="0" w:color="000000"/>
            </w:tcBorders>
          </w:tcPr>
          <w:p w14:paraId="7EBD7AD6"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1</w:t>
            </w:r>
          </w:p>
        </w:tc>
        <w:tc>
          <w:tcPr>
            <w:tcW w:w="2175" w:type="dxa"/>
            <w:tcBorders>
              <w:top w:val="single" w:sz="6" w:space="0" w:color="000000"/>
              <w:left w:val="single" w:sz="6" w:space="0" w:color="000000"/>
              <w:bottom w:val="single" w:sz="6" w:space="0" w:color="000000"/>
              <w:right w:val="single" w:sz="6" w:space="0" w:color="000000"/>
            </w:tcBorders>
          </w:tcPr>
          <w:p w14:paraId="461E6FEF"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Достигнут</w:t>
            </w:r>
          </w:p>
        </w:tc>
      </w:tr>
      <w:tr w:rsidR="006944F6" w:rsidRPr="00CD5E5C" w14:paraId="686D3082" w14:textId="77777777" w:rsidTr="004D2417">
        <w:tc>
          <w:tcPr>
            <w:tcW w:w="436" w:type="dxa"/>
            <w:tcBorders>
              <w:top w:val="single" w:sz="6" w:space="0" w:color="000000"/>
              <w:left w:val="single" w:sz="6" w:space="0" w:color="000000"/>
              <w:bottom w:val="single" w:sz="6" w:space="0" w:color="000000"/>
              <w:right w:val="single" w:sz="6" w:space="0" w:color="000000"/>
            </w:tcBorders>
            <w:vAlign w:val="center"/>
          </w:tcPr>
          <w:p w14:paraId="0B0DBE43"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p>
        </w:tc>
        <w:tc>
          <w:tcPr>
            <w:tcW w:w="8913" w:type="dxa"/>
            <w:gridSpan w:val="6"/>
            <w:tcBorders>
              <w:top w:val="single" w:sz="6" w:space="0" w:color="000000"/>
              <w:left w:val="single" w:sz="6" w:space="0" w:color="000000"/>
              <w:bottom w:val="single" w:sz="6" w:space="0" w:color="000000"/>
              <w:right w:val="single" w:sz="6" w:space="0" w:color="000000"/>
            </w:tcBorders>
            <w:vAlign w:val="center"/>
          </w:tcPr>
          <w:p w14:paraId="2948C9A9" w14:textId="77777777" w:rsidR="006944F6" w:rsidRPr="00CD5E5C" w:rsidRDefault="006944F6" w:rsidP="00CD5E5C">
            <w:pPr>
              <w:spacing w:after="0" w:line="240" w:lineRule="auto"/>
              <w:ind w:left="87" w:right="125"/>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Цель 3.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r>
      <w:tr w:rsidR="006944F6" w:rsidRPr="00CD5E5C" w14:paraId="479D56E2" w14:textId="77777777" w:rsidTr="004D2417">
        <w:tc>
          <w:tcPr>
            <w:tcW w:w="436" w:type="dxa"/>
            <w:tcBorders>
              <w:top w:val="single" w:sz="6" w:space="0" w:color="000000"/>
              <w:left w:val="single" w:sz="6" w:space="0" w:color="000000"/>
              <w:bottom w:val="single" w:sz="6" w:space="0" w:color="000000"/>
              <w:right w:val="single" w:sz="6" w:space="0" w:color="000000"/>
            </w:tcBorders>
            <w:vAlign w:val="center"/>
          </w:tcPr>
          <w:p w14:paraId="3FEADC72"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3.1</w:t>
            </w:r>
          </w:p>
        </w:tc>
        <w:tc>
          <w:tcPr>
            <w:tcW w:w="2882" w:type="dxa"/>
            <w:tcBorders>
              <w:top w:val="single" w:sz="6" w:space="0" w:color="000000"/>
              <w:left w:val="single" w:sz="6" w:space="0" w:color="000000"/>
              <w:bottom w:val="single" w:sz="6" w:space="0" w:color="000000"/>
              <w:right w:val="single" w:sz="6" w:space="0" w:color="000000"/>
            </w:tcBorders>
          </w:tcPr>
          <w:p w14:paraId="3017C680" w14:textId="77777777" w:rsidR="006944F6" w:rsidRPr="00CD5E5C" w:rsidRDefault="006944F6" w:rsidP="00CD5E5C">
            <w:pPr>
              <w:spacing w:after="0" w:line="240" w:lineRule="auto"/>
              <w:ind w:left="87" w:right="111"/>
              <w:jc w:val="both"/>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Эффективность системы выявления, поддержки и развития способностей и талантов у детей и молодежи</w:t>
            </w:r>
          </w:p>
        </w:tc>
        <w:tc>
          <w:tcPr>
            <w:tcW w:w="928" w:type="dxa"/>
            <w:tcBorders>
              <w:top w:val="single" w:sz="6" w:space="0" w:color="000000"/>
              <w:left w:val="single" w:sz="6" w:space="0" w:color="000000"/>
              <w:bottom w:val="single" w:sz="6" w:space="0" w:color="000000"/>
              <w:right w:val="single" w:sz="6" w:space="0" w:color="000000"/>
            </w:tcBorders>
            <w:vAlign w:val="center"/>
          </w:tcPr>
          <w:p w14:paraId="1B26E21C"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w:t>
            </w:r>
          </w:p>
        </w:tc>
        <w:tc>
          <w:tcPr>
            <w:tcW w:w="950" w:type="dxa"/>
            <w:tcBorders>
              <w:top w:val="single" w:sz="6" w:space="0" w:color="000000"/>
              <w:left w:val="single" w:sz="6" w:space="0" w:color="000000"/>
              <w:bottom w:val="single" w:sz="6" w:space="0" w:color="000000"/>
              <w:right w:val="single" w:sz="6" w:space="0" w:color="000000"/>
            </w:tcBorders>
            <w:vAlign w:val="center"/>
          </w:tcPr>
          <w:p w14:paraId="3DBD1C32"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42,27</w:t>
            </w:r>
          </w:p>
        </w:tc>
        <w:tc>
          <w:tcPr>
            <w:tcW w:w="989" w:type="dxa"/>
            <w:tcBorders>
              <w:top w:val="single" w:sz="6" w:space="0" w:color="000000"/>
              <w:left w:val="single" w:sz="6" w:space="0" w:color="000000"/>
              <w:bottom w:val="single" w:sz="6" w:space="0" w:color="000000"/>
              <w:right w:val="single" w:sz="6" w:space="0" w:color="000000"/>
            </w:tcBorders>
            <w:vAlign w:val="center"/>
          </w:tcPr>
          <w:p w14:paraId="1AEF83B5"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47,7</w:t>
            </w:r>
          </w:p>
        </w:tc>
        <w:tc>
          <w:tcPr>
            <w:tcW w:w="989" w:type="dxa"/>
            <w:tcBorders>
              <w:top w:val="single" w:sz="6" w:space="0" w:color="000000"/>
              <w:left w:val="single" w:sz="6" w:space="0" w:color="000000"/>
              <w:bottom w:val="single" w:sz="6" w:space="0" w:color="000000"/>
              <w:right w:val="single" w:sz="6" w:space="0" w:color="000000"/>
            </w:tcBorders>
            <w:vAlign w:val="center"/>
          </w:tcPr>
          <w:p w14:paraId="719C6C8D"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1</w:t>
            </w:r>
          </w:p>
        </w:tc>
        <w:tc>
          <w:tcPr>
            <w:tcW w:w="2175" w:type="dxa"/>
            <w:tcBorders>
              <w:top w:val="single" w:sz="6" w:space="0" w:color="000000"/>
              <w:left w:val="single" w:sz="6" w:space="0" w:color="000000"/>
              <w:bottom w:val="single" w:sz="6" w:space="0" w:color="000000"/>
              <w:right w:val="single" w:sz="6" w:space="0" w:color="000000"/>
            </w:tcBorders>
            <w:vAlign w:val="center"/>
          </w:tcPr>
          <w:p w14:paraId="18FD4719"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Достигнут</w:t>
            </w:r>
          </w:p>
        </w:tc>
      </w:tr>
      <w:tr w:rsidR="006944F6" w:rsidRPr="00CD5E5C" w14:paraId="31D17915" w14:textId="77777777" w:rsidTr="004D2417">
        <w:tc>
          <w:tcPr>
            <w:tcW w:w="436" w:type="dxa"/>
            <w:tcBorders>
              <w:top w:val="single" w:sz="6" w:space="0" w:color="000000"/>
              <w:left w:val="single" w:sz="6" w:space="0" w:color="000000"/>
              <w:bottom w:val="single" w:sz="6" w:space="0" w:color="000000"/>
              <w:right w:val="single" w:sz="6" w:space="0" w:color="000000"/>
            </w:tcBorders>
            <w:vAlign w:val="center"/>
          </w:tcPr>
          <w:p w14:paraId="7A1AFCE8"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3.2</w:t>
            </w:r>
          </w:p>
        </w:tc>
        <w:tc>
          <w:tcPr>
            <w:tcW w:w="2882" w:type="dxa"/>
            <w:tcBorders>
              <w:top w:val="single" w:sz="6" w:space="0" w:color="000000"/>
              <w:left w:val="single" w:sz="6" w:space="0" w:color="000000"/>
              <w:bottom w:val="single" w:sz="6" w:space="0" w:color="000000"/>
              <w:right w:val="single" w:sz="6" w:space="0" w:color="000000"/>
            </w:tcBorders>
          </w:tcPr>
          <w:p w14:paraId="78654431" w14:textId="77777777" w:rsidR="006944F6" w:rsidRPr="00CD5E5C" w:rsidRDefault="006944F6" w:rsidP="00CD5E5C">
            <w:pPr>
              <w:spacing w:after="0" w:line="240" w:lineRule="auto"/>
              <w:ind w:left="87" w:right="111"/>
              <w:jc w:val="both"/>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Доля детей в возрасте от 5 до 18 лет, охваченных дополнительным образованием</w:t>
            </w:r>
          </w:p>
        </w:tc>
        <w:tc>
          <w:tcPr>
            <w:tcW w:w="928" w:type="dxa"/>
            <w:tcBorders>
              <w:top w:val="single" w:sz="6" w:space="0" w:color="000000"/>
              <w:left w:val="single" w:sz="6" w:space="0" w:color="000000"/>
              <w:bottom w:val="single" w:sz="6" w:space="0" w:color="000000"/>
              <w:right w:val="single" w:sz="6" w:space="0" w:color="000000"/>
            </w:tcBorders>
            <w:vAlign w:val="center"/>
          </w:tcPr>
          <w:p w14:paraId="5FF60C00"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w:t>
            </w:r>
          </w:p>
        </w:tc>
        <w:tc>
          <w:tcPr>
            <w:tcW w:w="950" w:type="dxa"/>
            <w:tcBorders>
              <w:top w:val="single" w:sz="6" w:space="0" w:color="000000"/>
              <w:left w:val="single" w:sz="6" w:space="0" w:color="000000"/>
              <w:bottom w:val="single" w:sz="6" w:space="0" w:color="000000"/>
              <w:right w:val="single" w:sz="6" w:space="0" w:color="000000"/>
            </w:tcBorders>
            <w:vAlign w:val="center"/>
          </w:tcPr>
          <w:p w14:paraId="7D37541B"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83,3</w:t>
            </w:r>
          </w:p>
        </w:tc>
        <w:tc>
          <w:tcPr>
            <w:tcW w:w="989" w:type="dxa"/>
            <w:tcBorders>
              <w:top w:val="single" w:sz="6" w:space="0" w:color="000000"/>
              <w:left w:val="single" w:sz="6" w:space="0" w:color="000000"/>
              <w:bottom w:val="single" w:sz="6" w:space="0" w:color="000000"/>
              <w:right w:val="single" w:sz="6" w:space="0" w:color="000000"/>
            </w:tcBorders>
            <w:vAlign w:val="center"/>
          </w:tcPr>
          <w:p w14:paraId="4EA29687"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93,8</w:t>
            </w:r>
          </w:p>
        </w:tc>
        <w:tc>
          <w:tcPr>
            <w:tcW w:w="989" w:type="dxa"/>
            <w:tcBorders>
              <w:top w:val="single" w:sz="6" w:space="0" w:color="000000"/>
              <w:left w:val="single" w:sz="6" w:space="0" w:color="000000"/>
              <w:bottom w:val="single" w:sz="6" w:space="0" w:color="000000"/>
              <w:right w:val="single" w:sz="6" w:space="0" w:color="000000"/>
            </w:tcBorders>
            <w:vAlign w:val="center"/>
          </w:tcPr>
          <w:p w14:paraId="4E75A9A9"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1</w:t>
            </w:r>
          </w:p>
        </w:tc>
        <w:tc>
          <w:tcPr>
            <w:tcW w:w="2175" w:type="dxa"/>
            <w:tcBorders>
              <w:top w:val="single" w:sz="6" w:space="0" w:color="000000"/>
              <w:left w:val="single" w:sz="6" w:space="0" w:color="000000"/>
              <w:bottom w:val="single" w:sz="6" w:space="0" w:color="000000"/>
              <w:right w:val="single" w:sz="6" w:space="0" w:color="000000"/>
            </w:tcBorders>
            <w:vAlign w:val="center"/>
          </w:tcPr>
          <w:p w14:paraId="12FA9276"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Достигнут</w:t>
            </w:r>
          </w:p>
        </w:tc>
      </w:tr>
      <w:tr w:rsidR="006944F6" w:rsidRPr="00CD5E5C" w14:paraId="7672C165" w14:textId="77777777" w:rsidTr="004D2417">
        <w:tc>
          <w:tcPr>
            <w:tcW w:w="436" w:type="dxa"/>
            <w:tcBorders>
              <w:top w:val="single" w:sz="6" w:space="0" w:color="000000"/>
              <w:left w:val="single" w:sz="6" w:space="0" w:color="000000"/>
              <w:bottom w:val="single" w:sz="6" w:space="0" w:color="000000"/>
              <w:right w:val="single" w:sz="6" w:space="0" w:color="000000"/>
            </w:tcBorders>
            <w:vAlign w:val="center"/>
          </w:tcPr>
          <w:p w14:paraId="4C1EE7A8"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3.3</w:t>
            </w:r>
          </w:p>
        </w:tc>
        <w:tc>
          <w:tcPr>
            <w:tcW w:w="2882" w:type="dxa"/>
            <w:tcBorders>
              <w:top w:val="single" w:sz="6" w:space="0" w:color="000000"/>
              <w:left w:val="single" w:sz="6" w:space="0" w:color="000000"/>
              <w:bottom w:val="single" w:sz="6" w:space="0" w:color="000000"/>
              <w:right w:val="single" w:sz="6" w:space="0" w:color="000000"/>
            </w:tcBorders>
          </w:tcPr>
          <w:p w14:paraId="58A9E761" w14:textId="77777777" w:rsidR="006944F6" w:rsidRPr="00CD5E5C" w:rsidRDefault="006944F6" w:rsidP="00CD5E5C">
            <w:pPr>
              <w:spacing w:after="0" w:line="240" w:lineRule="auto"/>
              <w:ind w:left="87" w:right="111"/>
              <w:jc w:val="both"/>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Доля детей-сирот и детей, оставшихся без попечения родителей, состоящих на учете в муниципальном банке данных о детях, оставшихся без попечения родителей, в общем числе детей-сирот и детей, оставшихся без попечения родителей</w:t>
            </w:r>
          </w:p>
        </w:tc>
        <w:tc>
          <w:tcPr>
            <w:tcW w:w="928" w:type="dxa"/>
            <w:tcBorders>
              <w:top w:val="single" w:sz="6" w:space="0" w:color="000000"/>
              <w:left w:val="single" w:sz="6" w:space="0" w:color="000000"/>
              <w:bottom w:val="single" w:sz="6" w:space="0" w:color="000000"/>
              <w:right w:val="single" w:sz="6" w:space="0" w:color="000000"/>
            </w:tcBorders>
            <w:vAlign w:val="center"/>
          </w:tcPr>
          <w:p w14:paraId="091E5BCB"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w:t>
            </w:r>
          </w:p>
        </w:tc>
        <w:tc>
          <w:tcPr>
            <w:tcW w:w="950" w:type="dxa"/>
            <w:tcBorders>
              <w:top w:val="single" w:sz="6" w:space="0" w:color="000000"/>
              <w:left w:val="single" w:sz="6" w:space="0" w:color="000000"/>
              <w:bottom w:val="single" w:sz="6" w:space="0" w:color="000000"/>
              <w:right w:val="single" w:sz="6" w:space="0" w:color="000000"/>
            </w:tcBorders>
            <w:vAlign w:val="center"/>
          </w:tcPr>
          <w:p w14:paraId="6CB42F45"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20</w:t>
            </w:r>
          </w:p>
        </w:tc>
        <w:tc>
          <w:tcPr>
            <w:tcW w:w="989" w:type="dxa"/>
            <w:tcBorders>
              <w:top w:val="single" w:sz="6" w:space="0" w:color="000000"/>
              <w:left w:val="single" w:sz="6" w:space="0" w:color="000000"/>
              <w:bottom w:val="single" w:sz="6" w:space="0" w:color="000000"/>
              <w:right w:val="single" w:sz="6" w:space="0" w:color="000000"/>
            </w:tcBorders>
            <w:vAlign w:val="center"/>
          </w:tcPr>
          <w:p w14:paraId="57865091"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0</w:t>
            </w:r>
          </w:p>
        </w:tc>
        <w:tc>
          <w:tcPr>
            <w:tcW w:w="989" w:type="dxa"/>
            <w:tcBorders>
              <w:top w:val="single" w:sz="6" w:space="0" w:color="000000"/>
              <w:left w:val="single" w:sz="6" w:space="0" w:color="000000"/>
              <w:bottom w:val="single" w:sz="6" w:space="0" w:color="000000"/>
              <w:right w:val="single" w:sz="6" w:space="0" w:color="000000"/>
            </w:tcBorders>
            <w:vAlign w:val="center"/>
          </w:tcPr>
          <w:p w14:paraId="56CDB719"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1</w:t>
            </w:r>
          </w:p>
        </w:tc>
        <w:tc>
          <w:tcPr>
            <w:tcW w:w="2175" w:type="dxa"/>
            <w:tcBorders>
              <w:top w:val="single" w:sz="6" w:space="0" w:color="000000"/>
              <w:left w:val="single" w:sz="6" w:space="0" w:color="000000"/>
              <w:bottom w:val="single" w:sz="6" w:space="0" w:color="000000"/>
              <w:right w:val="single" w:sz="6" w:space="0" w:color="000000"/>
            </w:tcBorders>
            <w:vAlign w:val="center"/>
          </w:tcPr>
          <w:p w14:paraId="2CF60D8E"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 xml:space="preserve">Достигнут. Показатель имеет обратный характер. В муниципальном банке в 2025 году отсутствуют дети-сироты и дети, оставшиеся без попечения родителей, нуждающиеся в устройстве в семью. Все дети этой категории устроены под </w:t>
            </w:r>
            <w:r w:rsidRPr="00CD5E5C">
              <w:rPr>
                <w:rFonts w:ascii="Times New Roman" w:eastAsia="Times New Roman" w:hAnsi="Times New Roman" w:cs="Times New Roman"/>
                <w:sz w:val="26"/>
                <w:szCs w:val="26"/>
              </w:rPr>
              <w:lastRenderedPageBreak/>
              <w:t>опеку в приемные семьи.</w:t>
            </w:r>
          </w:p>
        </w:tc>
      </w:tr>
      <w:tr w:rsidR="006944F6" w:rsidRPr="00CD5E5C" w14:paraId="37570402" w14:textId="77777777" w:rsidTr="004D2417">
        <w:tc>
          <w:tcPr>
            <w:tcW w:w="436" w:type="dxa"/>
            <w:tcBorders>
              <w:top w:val="single" w:sz="6" w:space="0" w:color="000000"/>
              <w:left w:val="single" w:sz="6" w:space="0" w:color="000000"/>
              <w:bottom w:val="single" w:sz="6" w:space="0" w:color="000000"/>
              <w:right w:val="single" w:sz="6" w:space="0" w:color="000000"/>
            </w:tcBorders>
            <w:vAlign w:val="center"/>
          </w:tcPr>
          <w:p w14:paraId="2B724477"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p>
        </w:tc>
        <w:tc>
          <w:tcPr>
            <w:tcW w:w="8913" w:type="dxa"/>
            <w:gridSpan w:val="6"/>
            <w:tcBorders>
              <w:top w:val="single" w:sz="6" w:space="0" w:color="000000"/>
              <w:left w:val="single" w:sz="6" w:space="0" w:color="000000"/>
              <w:bottom w:val="single" w:sz="6" w:space="0" w:color="000000"/>
              <w:right w:val="single" w:sz="6" w:space="0" w:color="000000"/>
            </w:tcBorders>
            <w:vAlign w:val="center"/>
          </w:tcPr>
          <w:p w14:paraId="59B95DF9" w14:textId="77777777" w:rsidR="006944F6" w:rsidRPr="00CD5E5C" w:rsidRDefault="006944F6" w:rsidP="00CD5E5C">
            <w:pPr>
              <w:spacing w:after="0" w:line="240" w:lineRule="auto"/>
              <w:ind w:left="87"/>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 xml:space="preserve">Цель 4. </w:t>
            </w:r>
            <w:r w:rsidRPr="00CD5E5C">
              <w:rPr>
                <w:rFonts w:ascii="Times New Roman" w:eastAsia="Times New Roman" w:hAnsi="Times New Roman" w:cs="Times New Roman"/>
                <w:bCs/>
                <w:kern w:val="3"/>
                <w:sz w:val="26"/>
                <w:szCs w:val="26"/>
                <w:lang w:eastAsia="ja-JP"/>
              </w:rPr>
              <w:t>Развитие системы кадрового обеспечения сферы образования, позволяющей каждому педагогу повышать уровень профессионального мастерства в рамках профессиональной деятельности</w:t>
            </w:r>
          </w:p>
        </w:tc>
      </w:tr>
      <w:tr w:rsidR="006944F6" w:rsidRPr="00CD5E5C" w14:paraId="1B5A1424" w14:textId="77777777" w:rsidTr="004D2417">
        <w:tc>
          <w:tcPr>
            <w:tcW w:w="436" w:type="dxa"/>
            <w:tcBorders>
              <w:top w:val="single" w:sz="6" w:space="0" w:color="000000"/>
              <w:left w:val="single" w:sz="6" w:space="0" w:color="000000"/>
              <w:bottom w:val="single" w:sz="6" w:space="0" w:color="000000"/>
              <w:right w:val="single" w:sz="6" w:space="0" w:color="000000"/>
            </w:tcBorders>
            <w:vAlign w:val="center"/>
          </w:tcPr>
          <w:p w14:paraId="20417F72"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4.1</w:t>
            </w:r>
          </w:p>
        </w:tc>
        <w:tc>
          <w:tcPr>
            <w:tcW w:w="2882" w:type="dxa"/>
            <w:tcBorders>
              <w:top w:val="single" w:sz="6" w:space="0" w:color="000000"/>
              <w:left w:val="single" w:sz="6" w:space="0" w:color="000000"/>
              <w:bottom w:val="single" w:sz="6" w:space="0" w:color="000000"/>
              <w:right w:val="single" w:sz="6" w:space="0" w:color="000000"/>
            </w:tcBorders>
          </w:tcPr>
          <w:p w14:paraId="0BC2ED2B" w14:textId="77777777" w:rsidR="006944F6" w:rsidRPr="00CD5E5C" w:rsidRDefault="006944F6" w:rsidP="00CD5E5C">
            <w:pPr>
              <w:spacing w:after="0" w:line="240" w:lineRule="auto"/>
              <w:ind w:left="87" w:right="111"/>
              <w:jc w:val="both"/>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928" w:type="dxa"/>
            <w:tcBorders>
              <w:top w:val="single" w:sz="6" w:space="0" w:color="000000"/>
              <w:left w:val="single" w:sz="6" w:space="0" w:color="000000"/>
              <w:bottom w:val="single" w:sz="6" w:space="0" w:color="000000"/>
              <w:right w:val="single" w:sz="6" w:space="0" w:color="000000"/>
            </w:tcBorders>
            <w:vAlign w:val="center"/>
          </w:tcPr>
          <w:p w14:paraId="5011394D"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w:t>
            </w:r>
          </w:p>
        </w:tc>
        <w:tc>
          <w:tcPr>
            <w:tcW w:w="950" w:type="dxa"/>
            <w:tcBorders>
              <w:top w:val="single" w:sz="6" w:space="0" w:color="000000"/>
              <w:left w:val="single" w:sz="6" w:space="0" w:color="000000"/>
              <w:bottom w:val="single" w:sz="6" w:space="0" w:color="000000"/>
              <w:right w:val="single" w:sz="6" w:space="0" w:color="000000"/>
            </w:tcBorders>
            <w:vAlign w:val="center"/>
          </w:tcPr>
          <w:p w14:paraId="3FD01F08"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16</w:t>
            </w:r>
          </w:p>
        </w:tc>
        <w:tc>
          <w:tcPr>
            <w:tcW w:w="989" w:type="dxa"/>
            <w:tcBorders>
              <w:top w:val="single" w:sz="6" w:space="0" w:color="000000"/>
              <w:left w:val="single" w:sz="6" w:space="0" w:color="000000"/>
              <w:bottom w:val="single" w:sz="6" w:space="0" w:color="000000"/>
              <w:right w:val="single" w:sz="6" w:space="0" w:color="000000"/>
            </w:tcBorders>
            <w:vAlign w:val="center"/>
          </w:tcPr>
          <w:p w14:paraId="2E434A80"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16</w:t>
            </w:r>
          </w:p>
        </w:tc>
        <w:tc>
          <w:tcPr>
            <w:tcW w:w="989" w:type="dxa"/>
            <w:tcBorders>
              <w:top w:val="single" w:sz="6" w:space="0" w:color="000000"/>
              <w:left w:val="single" w:sz="6" w:space="0" w:color="000000"/>
              <w:bottom w:val="single" w:sz="6" w:space="0" w:color="000000"/>
              <w:right w:val="single" w:sz="6" w:space="0" w:color="000000"/>
            </w:tcBorders>
            <w:vAlign w:val="center"/>
          </w:tcPr>
          <w:p w14:paraId="668DED1C"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1</w:t>
            </w:r>
          </w:p>
        </w:tc>
        <w:tc>
          <w:tcPr>
            <w:tcW w:w="2175" w:type="dxa"/>
            <w:tcBorders>
              <w:top w:val="single" w:sz="6" w:space="0" w:color="000000"/>
              <w:left w:val="single" w:sz="6" w:space="0" w:color="000000"/>
              <w:bottom w:val="single" w:sz="6" w:space="0" w:color="000000"/>
              <w:right w:val="single" w:sz="6" w:space="0" w:color="000000"/>
            </w:tcBorders>
            <w:vAlign w:val="center"/>
          </w:tcPr>
          <w:p w14:paraId="6DCE387D" w14:textId="77777777" w:rsidR="006944F6" w:rsidRPr="00CD5E5C" w:rsidRDefault="006944F6" w:rsidP="00CD5E5C">
            <w:pPr>
              <w:spacing w:after="0" w:line="240" w:lineRule="auto"/>
              <w:jc w:val="center"/>
              <w:rPr>
                <w:rFonts w:ascii="Times New Roman" w:eastAsia="Times New Roman" w:hAnsi="Times New Roman" w:cs="Times New Roman"/>
                <w:sz w:val="26"/>
                <w:szCs w:val="26"/>
              </w:rPr>
            </w:pPr>
            <w:r w:rsidRPr="00CD5E5C">
              <w:rPr>
                <w:rFonts w:ascii="Times New Roman" w:eastAsia="Times New Roman" w:hAnsi="Times New Roman" w:cs="Times New Roman"/>
                <w:sz w:val="26"/>
                <w:szCs w:val="26"/>
              </w:rPr>
              <w:t>Достигнут</w:t>
            </w:r>
          </w:p>
        </w:tc>
      </w:tr>
    </w:tbl>
    <w:p w14:paraId="69C35EF3" w14:textId="77777777" w:rsidR="006944F6" w:rsidRPr="00CD5E5C" w:rsidRDefault="006944F6" w:rsidP="00CD5E5C">
      <w:pPr>
        <w:pStyle w:val="af"/>
        <w:spacing w:before="0" w:beforeAutospacing="0" w:after="0" w:afterAutospacing="0"/>
        <w:jc w:val="both"/>
        <w:rPr>
          <w:b/>
          <w:sz w:val="26"/>
          <w:szCs w:val="26"/>
        </w:rPr>
      </w:pPr>
      <w:r w:rsidRPr="00CD5E5C">
        <w:rPr>
          <w:b/>
          <w:sz w:val="26"/>
          <w:szCs w:val="26"/>
        </w:rPr>
        <w:t>Таким образом, степень достижения плановых показателей индикаторов программы составила 1.</w:t>
      </w:r>
    </w:p>
    <w:p w14:paraId="071E8120" w14:textId="77777777" w:rsidR="006944F6" w:rsidRPr="00CD5E5C" w:rsidRDefault="006944F6" w:rsidP="00CD5E5C">
      <w:pPr>
        <w:pStyle w:val="af"/>
        <w:spacing w:before="0" w:beforeAutospacing="0" w:after="0" w:afterAutospacing="0"/>
        <w:jc w:val="both"/>
        <w:rPr>
          <w:sz w:val="26"/>
          <w:szCs w:val="26"/>
        </w:rPr>
      </w:pPr>
    </w:p>
    <w:p w14:paraId="384C4ADE" w14:textId="77777777" w:rsidR="006944F6" w:rsidRPr="00CD5E5C" w:rsidRDefault="006944F6">
      <w:pPr>
        <w:pStyle w:val="af"/>
        <w:numPr>
          <w:ilvl w:val="0"/>
          <w:numId w:val="14"/>
        </w:numPr>
        <w:spacing w:before="0" w:beforeAutospacing="0" w:after="0" w:afterAutospacing="0"/>
        <w:jc w:val="center"/>
        <w:rPr>
          <w:b/>
          <w:sz w:val="26"/>
          <w:szCs w:val="26"/>
          <w:u w:val="single"/>
        </w:rPr>
      </w:pPr>
      <w:r w:rsidRPr="00CD5E5C">
        <w:rPr>
          <w:b/>
          <w:sz w:val="26"/>
          <w:szCs w:val="26"/>
          <w:u w:val="single"/>
        </w:rPr>
        <w:t>Анализ факторов, повлиявших на ход реализации муниципальной программы, в формате пояснительной записки</w:t>
      </w:r>
    </w:p>
    <w:p w14:paraId="61E100DC" w14:textId="77777777" w:rsidR="006944F6" w:rsidRPr="00CD5E5C" w:rsidRDefault="006944F6" w:rsidP="00CD5E5C">
      <w:pPr>
        <w:pStyle w:val="af"/>
        <w:spacing w:before="0" w:beforeAutospacing="0" w:after="0" w:afterAutospacing="0"/>
        <w:ind w:firstLine="709"/>
        <w:jc w:val="both"/>
        <w:rPr>
          <w:sz w:val="26"/>
          <w:szCs w:val="26"/>
        </w:rPr>
      </w:pPr>
      <w:r w:rsidRPr="00CD5E5C">
        <w:rPr>
          <w:sz w:val="26"/>
          <w:szCs w:val="26"/>
        </w:rPr>
        <w:t>Основным фактором, повлиявшим на ход реализации программы является дефицит финансовых средств в местном бюджете (федеральный проект «Все лучшее детям» - процент исполнения по кассовому расходу из средств местного бюджета 92,9%, комплекс процессных мероприятий «Укрепление материально-технической базы образовательных организаций - процент исполнения по кассовому расходу из средств местного бюджета 31,5%, комплекс процессных мероприятий «Развитие ресурсного обеспечения образовательных организаций» - процент исполнения по кассовому расходу из средств местного бюджета 79,6%).</w:t>
      </w:r>
    </w:p>
    <w:p w14:paraId="0FEAEC70" w14:textId="77777777" w:rsidR="006944F6" w:rsidRPr="00CD5E5C" w:rsidRDefault="006944F6" w:rsidP="00CD5E5C">
      <w:pPr>
        <w:pStyle w:val="af"/>
        <w:spacing w:before="0" w:beforeAutospacing="0" w:after="0" w:afterAutospacing="0"/>
        <w:ind w:firstLine="709"/>
        <w:jc w:val="both"/>
        <w:rPr>
          <w:sz w:val="26"/>
          <w:szCs w:val="26"/>
        </w:rPr>
      </w:pPr>
      <w:r w:rsidRPr="00CD5E5C">
        <w:rPr>
          <w:sz w:val="26"/>
          <w:szCs w:val="26"/>
        </w:rPr>
        <w:t xml:space="preserve">Следующим фактором, повлиявшим на реализацию мероприятий </w:t>
      </w:r>
      <w:proofErr w:type="gramStart"/>
      <w:r w:rsidRPr="00CD5E5C">
        <w:rPr>
          <w:sz w:val="26"/>
          <w:szCs w:val="26"/>
        </w:rPr>
        <w:t>программы</w:t>
      </w:r>
      <w:proofErr w:type="gramEnd"/>
      <w:r w:rsidRPr="00CD5E5C">
        <w:rPr>
          <w:sz w:val="26"/>
          <w:szCs w:val="26"/>
        </w:rPr>
        <w:t xml:space="preserve"> стало уменьшение числа потребителей (педагоги, обучающиеся) по сравнению с запланированной численностью (комплекс процессных мероприятий «Развитие ресурсного обеспечения образовательных организаций» и комплекс процессных мероприятий «Оказание государственной социальной поддержки педагогических работников и населения».</w:t>
      </w:r>
    </w:p>
    <w:p w14:paraId="427D4979" w14:textId="77777777" w:rsidR="006944F6" w:rsidRPr="00CD5E5C" w:rsidRDefault="006944F6" w:rsidP="00CD5E5C">
      <w:pPr>
        <w:pStyle w:val="af"/>
        <w:spacing w:before="0" w:beforeAutospacing="0" w:after="0" w:afterAutospacing="0"/>
        <w:ind w:firstLine="709"/>
        <w:jc w:val="both"/>
        <w:rPr>
          <w:sz w:val="26"/>
          <w:szCs w:val="26"/>
        </w:rPr>
      </w:pPr>
      <w:r w:rsidRPr="00CD5E5C">
        <w:rPr>
          <w:sz w:val="26"/>
          <w:szCs w:val="26"/>
        </w:rPr>
        <w:t>В рамках мероприятий реализации федерального проекта «Все лучшее детям» недополучено финансирование из регионального бюджета (перенесено на 2026 год).</w:t>
      </w:r>
    </w:p>
    <w:p w14:paraId="5B78770E" w14:textId="77777777" w:rsidR="006944F6" w:rsidRPr="00CD5E5C" w:rsidRDefault="006944F6" w:rsidP="00CD5E5C">
      <w:pPr>
        <w:pStyle w:val="af"/>
        <w:spacing w:before="0" w:beforeAutospacing="0" w:after="0"/>
        <w:ind w:firstLine="709"/>
        <w:jc w:val="both"/>
        <w:rPr>
          <w:sz w:val="26"/>
          <w:szCs w:val="26"/>
        </w:rPr>
      </w:pPr>
      <w:r w:rsidRPr="00CD5E5C">
        <w:rPr>
          <w:sz w:val="26"/>
          <w:szCs w:val="26"/>
        </w:rPr>
        <w:t xml:space="preserve">В целом, учитывая степень достижения плановых показателей индикаторов, степень реализации мероприятий программы и степень соответствия запланированному уровню расходов программы, </w:t>
      </w:r>
      <w:r w:rsidRPr="00CD5E5C">
        <w:rPr>
          <w:b/>
          <w:sz w:val="26"/>
          <w:szCs w:val="26"/>
        </w:rPr>
        <w:t>интегральный показатель эффективности муниципальной программы составил (1+0,92+0,96)/3=0,96 что соответствует высокому уровню эффективности муниципальной программы.</w:t>
      </w:r>
    </w:p>
    <w:p w14:paraId="377C3498" w14:textId="77777777" w:rsidR="006944F6" w:rsidRPr="00CD5E5C" w:rsidRDefault="006944F6">
      <w:pPr>
        <w:pStyle w:val="af"/>
        <w:numPr>
          <w:ilvl w:val="0"/>
          <w:numId w:val="14"/>
        </w:numPr>
        <w:spacing w:before="0" w:beforeAutospacing="0" w:after="0" w:afterAutospacing="0"/>
        <w:jc w:val="center"/>
        <w:rPr>
          <w:b/>
          <w:sz w:val="26"/>
          <w:szCs w:val="26"/>
          <w:u w:val="single"/>
        </w:rPr>
      </w:pPr>
      <w:r w:rsidRPr="00CD5E5C">
        <w:rPr>
          <w:b/>
          <w:sz w:val="26"/>
          <w:szCs w:val="26"/>
          <w:u w:val="single"/>
        </w:rPr>
        <w:t>Предложения по корректировке, досрочном прекращении структурных элементов или муниципальной программы в целом</w:t>
      </w:r>
    </w:p>
    <w:p w14:paraId="32FA8343" w14:textId="77777777" w:rsidR="006944F6" w:rsidRPr="00CD5E5C" w:rsidRDefault="006944F6" w:rsidP="00CD5E5C">
      <w:pPr>
        <w:pStyle w:val="af"/>
        <w:spacing w:before="0" w:beforeAutospacing="0" w:after="0" w:afterAutospacing="0"/>
        <w:ind w:firstLine="709"/>
        <w:jc w:val="both"/>
        <w:rPr>
          <w:rFonts w:eastAsia="Times New Roman"/>
          <w:sz w:val="26"/>
          <w:szCs w:val="26"/>
        </w:rPr>
      </w:pPr>
      <w:r w:rsidRPr="00CD5E5C">
        <w:rPr>
          <w:rFonts w:eastAsia="Times New Roman"/>
          <w:sz w:val="26"/>
          <w:szCs w:val="26"/>
        </w:rPr>
        <w:t xml:space="preserve">Корректировка программы осуществлялась в течение 2025 года: постановления администрации Углегорского муниципального округа Сахалинской области о внесении изменений в Муниципальную программу «Развитие образования </w:t>
      </w:r>
      <w:r w:rsidRPr="00CD5E5C">
        <w:rPr>
          <w:rFonts w:eastAsia="Times New Roman"/>
          <w:sz w:val="26"/>
          <w:szCs w:val="26"/>
        </w:rPr>
        <w:lastRenderedPageBreak/>
        <w:t>в Углегорском муниципальном округе Сахалинской области» от 15.08.2025 № 613-п/25, 24.11.2025 № 831-п/25, 23.01.2026 № 21-п/26.</w:t>
      </w:r>
    </w:p>
    <w:p w14:paraId="4F8A6539" w14:textId="77777777" w:rsidR="006944F6" w:rsidRPr="00CD5E5C" w:rsidRDefault="006944F6" w:rsidP="00CD5E5C">
      <w:pPr>
        <w:pStyle w:val="af"/>
        <w:spacing w:before="0" w:beforeAutospacing="0" w:after="0" w:afterAutospacing="0"/>
        <w:ind w:firstLine="709"/>
        <w:jc w:val="both"/>
        <w:rPr>
          <w:rFonts w:eastAsia="Times New Roman"/>
          <w:sz w:val="26"/>
          <w:szCs w:val="26"/>
        </w:rPr>
      </w:pPr>
      <w:r w:rsidRPr="00CD5E5C">
        <w:rPr>
          <w:rFonts w:eastAsia="Times New Roman"/>
          <w:sz w:val="26"/>
          <w:szCs w:val="26"/>
        </w:rPr>
        <w:t>В 2026 году в программе дополнительно запланирован муниципальный проект «Цифровые платформы в отраслях социальной сферы», имеющиеся в программе муниципальные проекты и комплексы процессных мероприятий оставлены для реализации.</w:t>
      </w:r>
    </w:p>
    <w:p w14:paraId="0B5A2B47" w14:textId="77777777" w:rsidR="006944F6" w:rsidRDefault="006944F6" w:rsidP="006944F6"/>
    <w:p w14:paraId="4A44F3AB" w14:textId="77777777" w:rsidR="00AA74FE" w:rsidRPr="00E312BC" w:rsidRDefault="00AA74FE" w:rsidP="00AA74FE">
      <w:pPr>
        <w:spacing w:after="0" w:line="240" w:lineRule="auto"/>
        <w:jc w:val="center"/>
        <w:rPr>
          <w:rFonts w:ascii="Times New Roman" w:eastAsia="Times New Roman" w:hAnsi="Times New Roman" w:cs="Times New Roman"/>
          <w:b/>
          <w:sz w:val="28"/>
          <w:szCs w:val="28"/>
        </w:rPr>
      </w:pPr>
      <w:r w:rsidRPr="00E312BC">
        <w:rPr>
          <w:rFonts w:ascii="Times New Roman" w:eastAsia="Times New Roman" w:hAnsi="Times New Roman" w:cs="Times New Roman"/>
          <w:b/>
          <w:sz w:val="28"/>
          <w:szCs w:val="28"/>
        </w:rPr>
        <w:t xml:space="preserve">4. Муниципальная программа </w:t>
      </w:r>
    </w:p>
    <w:p w14:paraId="5244D125" w14:textId="2A048772" w:rsidR="00AA74FE" w:rsidRPr="00E312BC" w:rsidRDefault="00AA74FE" w:rsidP="00AA74FE">
      <w:pPr>
        <w:spacing w:after="0" w:line="240" w:lineRule="auto"/>
        <w:jc w:val="center"/>
        <w:rPr>
          <w:rFonts w:ascii="Times New Roman" w:eastAsia="Times New Roman" w:hAnsi="Times New Roman" w:cs="Times New Roman"/>
          <w:b/>
          <w:sz w:val="28"/>
          <w:szCs w:val="28"/>
        </w:rPr>
      </w:pPr>
      <w:r w:rsidRPr="00E312BC">
        <w:rPr>
          <w:rFonts w:ascii="Times New Roman" w:eastAsia="Times New Roman" w:hAnsi="Times New Roman" w:cs="Times New Roman"/>
          <w:b/>
          <w:sz w:val="28"/>
          <w:szCs w:val="28"/>
        </w:rPr>
        <w:t xml:space="preserve">«Развитие культуры в Углегорском </w:t>
      </w:r>
      <w:r w:rsidR="0011328F" w:rsidRPr="00E312BC">
        <w:rPr>
          <w:rFonts w:ascii="Times New Roman" w:eastAsia="Times New Roman" w:hAnsi="Times New Roman" w:cs="Times New Roman"/>
          <w:b/>
          <w:sz w:val="28"/>
          <w:szCs w:val="28"/>
        </w:rPr>
        <w:t>муниципальном округе Сахалинской области</w:t>
      </w:r>
      <w:r w:rsidRPr="00E312BC">
        <w:rPr>
          <w:rFonts w:ascii="Times New Roman" w:eastAsia="Times New Roman" w:hAnsi="Times New Roman" w:cs="Times New Roman"/>
          <w:b/>
          <w:sz w:val="28"/>
          <w:szCs w:val="28"/>
        </w:rPr>
        <w:t>»</w:t>
      </w:r>
    </w:p>
    <w:p w14:paraId="4A646CA8" w14:textId="77777777" w:rsidR="00272F96" w:rsidRPr="00E312BC" w:rsidRDefault="00272F96" w:rsidP="00AA74FE">
      <w:pPr>
        <w:spacing w:after="0" w:line="240" w:lineRule="auto"/>
        <w:jc w:val="center"/>
        <w:rPr>
          <w:rFonts w:ascii="Times New Roman" w:eastAsia="Times New Roman" w:hAnsi="Times New Roman" w:cs="Times New Roman"/>
          <w:b/>
          <w:sz w:val="28"/>
          <w:szCs w:val="28"/>
        </w:rPr>
      </w:pPr>
    </w:p>
    <w:p w14:paraId="07B5FEE1" w14:textId="77777777" w:rsidR="004B0738" w:rsidRPr="004B0738" w:rsidRDefault="004B0738" w:rsidP="004B0738">
      <w:pPr>
        <w:spacing w:after="0" w:line="240" w:lineRule="auto"/>
        <w:ind w:firstLine="709"/>
        <w:jc w:val="both"/>
        <w:rPr>
          <w:rFonts w:ascii="Times New Roman" w:eastAsia="Calibri" w:hAnsi="Times New Roman" w:cs="Times New Roman"/>
          <w:sz w:val="26"/>
          <w:szCs w:val="26"/>
        </w:rPr>
      </w:pPr>
      <w:r w:rsidRPr="004B0738">
        <w:rPr>
          <w:rFonts w:ascii="Times New Roman" w:eastAsia="Calibri" w:hAnsi="Times New Roman" w:cs="Times New Roman"/>
          <w:sz w:val="26"/>
          <w:szCs w:val="26"/>
        </w:rPr>
        <w:t xml:space="preserve">Исходя из приоритетов государственной политики в сфере культуры, состоящих в обеспечении максимальной доступности для граждан культурных благ и образования в сфере культуры и искусства, созданий условий для повышения качества и разнообразия услуг, предоставляемых в сфере культуры, сохранении и популяризации культурного наследия, совершенствовании организационных, экономических и правовых механизмов развития сферы культуры, целью муниципальной программы «Развитие культуры в Углегорском муниципальном округе Сахалинской области» </w:t>
      </w:r>
      <w:r w:rsidRPr="004B0738">
        <w:rPr>
          <w:rFonts w:ascii="Times New Roman" w:eastAsia="Times New Roman" w:hAnsi="Times New Roman" w:cs="Times New Roman"/>
          <w:sz w:val="26"/>
          <w:szCs w:val="26"/>
        </w:rPr>
        <w:t>(далее – муниципальная программа) развитие культурного потенциала округа, обеспечивающего сохранение самобытности и национальной идентичности, повышение благосостояния и качества жизни населения, гармоничное развитие личности и укрепление единства российского общества через интеграцию культуры во все сферы общественного устройства и процессы социально-экономического развития Углегорского муниципального округа Сахалинской области.</w:t>
      </w:r>
    </w:p>
    <w:p w14:paraId="6BFFABF7" w14:textId="77777777" w:rsidR="004B0738" w:rsidRPr="004B0738" w:rsidRDefault="004B0738" w:rsidP="004B0738">
      <w:pPr>
        <w:spacing w:after="0" w:line="240" w:lineRule="auto"/>
        <w:ind w:firstLine="709"/>
        <w:contextualSpacing/>
        <w:jc w:val="both"/>
        <w:rPr>
          <w:rFonts w:ascii="Times New Roman" w:eastAsia="Calibri" w:hAnsi="Times New Roman" w:cs="Times New Roman"/>
          <w:sz w:val="26"/>
          <w:szCs w:val="26"/>
        </w:rPr>
      </w:pPr>
      <w:r w:rsidRPr="004B0738">
        <w:rPr>
          <w:rFonts w:ascii="Times New Roman" w:eastAsia="Calibri" w:hAnsi="Times New Roman" w:cs="Times New Roman"/>
          <w:sz w:val="26"/>
          <w:szCs w:val="26"/>
        </w:rPr>
        <w:t xml:space="preserve">Для достижения указанной цели предусматривается решение следующих задач: </w:t>
      </w:r>
    </w:p>
    <w:p w14:paraId="4A7525B4" w14:textId="77777777" w:rsidR="004B0738" w:rsidRPr="004B0738" w:rsidRDefault="004B0738" w:rsidP="004B0738">
      <w:pPr>
        <w:spacing w:after="0" w:line="240" w:lineRule="auto"/>
        <w:ind w:firstLine="709"/>
        <w:contextualSpacing/>
        <w:jc w:val="both"/>
        <w:rPr>
          <w:rFonts w:ascii="Times New Roman" w:eastAsia="Calibri" w:hAnsi="Times New Roman" w:cs="Times New Roman"/>
          <w:sz w:val="26"/>
          <w:szCs w:val="26"/>
        </w:rPr>
      </w:pPr>
      <w:r w:rsidRPr="004B0738">
        <w:rPr>
          <w:rFonts w:ascii="Times New Roman" w:eastAsia="Calibri" w:hAnsi="Times New Roman" w:cs="Times New Roman"/>
          <w:sz w:val="26"/>
          <w:szCs w:val="26"/>
        </w:rPr>
        <w:t>- создание условий для сохранения объектов культурного наследия, для выравнивания диспропорций в уровнях обеспеченности, для творческой самореализации и досуга населения;</w:t>
      </w:r>
    </w:p>
    <w:p w14:paraId="0B3457B7" w14:textId="77777777" w:rsidR="004B0738" w:rsidRPr="004B0738" w:rsidRDefault="004B0738" w:rsidP="004B0738">
      <w:pPr>
        <w:spacing w:after="0" w:line="240" w:lineRule="auto"/>
        <w:ind w:firstLine="709"/>
        <w:contextualSpacing/>
        <w:jc w:val="both"/>
        <w:rPr>
          <w:rFonts w:ascii="Times New Roman" w:eastAsia="Calibri" w:hAnsi="Times New Roman" w:cs="Times New Roman"/>
          <w:sz w:val="26"/>
          <w:szCs w:val="26"/>
        </w:rPr>
      </w:pPr>
      <w:r w:rsidRPr="004B0738">
        <w:rPr>
          <w:rFonts w:ascii="Times New Roman" w:eastAsia="Calibri" w:hAnsi="Times New Roman" w:cs="Times New Roman"/>
          <w:sz w:val="26"/>
          <w:szCs w:val="26"/>
        </w:rPr>
        <w:t>- поддержка лучших сельских учреждений культуры и лучших работников сельских учреждений культуры;</w:t>
      </w:r>
    </w:p>
    <w:p w14:paraId="7215BB7A" w14:textId="77777777" w:rsidR="004B0738" w:rsidRPr="004B0738" w:rsidRDefault="004B0738" w:rsidP="004B0738">
      <w:pPr>
        <w:spacing w:after="0" w:line="240" w:lineRule="auto"/>
        <w:ind w:firstLine="709"/>
        <w:contextualSpacing/>
        <w:jc w:val="both"/>
        <w:rPr>
          <w:rFonts w:ascii="Times New Roman" w:eastAsia="Calibri" w:hAnsi="Times New Roman" w:cs="Times New Roman"/>
          <w:sz w:val="26"/>
          <w:szCs w:val="26"/>
        </w:rPr>
      </w:pPr>
      <w:r w:rsidRPr="004B0738">
        <w:rPr>
          <w:rFonts w:ascii="Times New Roman" w:eastAsia="Calibri" w:hAnsi="Times New Roman" w:cs="Times New Roman"/>
          <w:sz w:val="26"/>
          <w:szCs w:val="26"/>
        </w:rPr>
        <w:t>- модернизация учреждений культуры;</w:t>
      </w:r>
    </w:p>
    <w:p w14:paraId="46C639C5" w14:textId="77777777" w:rsidR="004B0738" w:rsidRPr="004B0738" w:rsidRDefault="004B0738" w:rsidP="004B0738">
      <w:pPr>
        <w:spacing w:after="0" w:line="240" w:lineRule="auto"/>
        <w:ind w:firstLine="709"/>
        <w:contextualSpacing/>
        <w:jc w:val="both"/>
        <w:rPr>
          <w:rFonts w:ascii="Times New Roman" w:eastAsia="Calibri" w:hAnsi="Times New Roman" w:cs="Times New Roman"/>
          <w:sz w:val="26"/>
          <w:szCs w:val="26"/>
        </w:rPr>
      </w:pPr>
      <w:r w:rsidRPr="004B0738">
        <w:rPr>
          <w:rFonts w:ascii="Times New Roman" w:eastAsia="Calibri" w:hAnsi="Times New Roman" w:cs="Times New Roman"/>
          <w:sz w:val="26"/>
          <w:szCs w:val="26"/>
        </w:rPr>
        <w:t>- создание условий для максимально эффективного использования потенциала МБУК «Углегорский краеведческий музей» для укрепления российской гражданской идентичности на основе духовно-нравственных и культурных ценностей народов Российской Федерации;</w:t>
      </w:r>
    </w:p>
    <w:p w14:paraId="3DA31D8C" w14:textId="77777777" w:rsidR="004B0738" w:rsidRPr="004B0738" w:rsidRDefault="004B0738" w:rsidP="004B0738">
      <w:pPr>
        <w:spacing w:after="0" w:line="240" w:lineRule="auto"/>
        <w:ind w:firstLine="709"/>
        <w:contextualSpacing/>
        <w:jc w:val="both"/>
        <w:rPr>
          <w:rFonts w:ascii="Times New Roman" w:eastAsia="Calibri" w:hAnsi="Times New Roman" w:cs="Times New Roman"/>
          <w:sz w:val="26"/>
          <w:szCs w:val="26"/>
        </w:rPr>
      </w:pPr>
      <w:r w:rsidRPr="004B0738">
        <w:rPr>
          <w:rFonts w:ascii="Times New Roman" w:eastAsia="Calibri" w:hAnsi="Times New Roman" w:cs="Times New Roman"/>
          <w:sz w:val="26"/>
          <w:szCs w:val="26"/>
        </w:rPr>
        <w:t>- создание условий для сохранения библиотек как общественного института распространения книги и приобщения к чтению, повышение уровня литературной грамотности населения, повышение качества и разнообразия библиотечных услуг МБУК Централизованная библиотечная система;</w:t>
      </w:r>
    </w:p>
    <w:p w14:paraId="35B15BAD" w14:textId="77777777" w:rsidR="004B0738" w:rsidRPr="004B0738" w:rsidRDefault="004B0738" w:rsidP="004B0738">
      <w:pPr>
        <w:spacing w:after="0" w:line="240" w:lineRule="auto"/>
        <w:ind w:firstLine="708"/>
        <w:contextualSpacing/>
        <w:jc w:val="both"/>
        <w:rPr>
          <w:rFonts w:ascii="Times New Roman" w:eastAsia="Calibri" w:hAnsi="Times New Roman" w:cs="Times New Roman"/>
          <w:sz w:val="26"/>
          <w:szCs w:val="26"/>
        </w:rPr>
      </w:pPr>
      <w:r w:rsidRPr="004B0738">
        <w:rPr>
          <w:rFonts w:ascii="Times New Roman" w:eastAsia="Calibri" w:hAnsi="Times New Roman" w:cs="Times New Roman"/>
          <w:sz w:val="26"/>
          <w:szCs w:val="26"/>
        </w:rPr>
        <w:t>- создание условий для обеспечения высокого уровня качества и доступности культурно-досуговых услуг, воспитание духовно-нравственной, творческой личности и реализации творческого потенциала широких слоев населения Углегорского муниципального округа Сахалинской области;</w:t>
      </w:r>
    </w:p>
    <w:p w14:paraId="7016D130" w14:textId="77777777" w:rsidR="004B0738" w:rsidRPr="004B0738" w:rsidRDefault="004B0738" w:rsidP="004B0738">
      <w:pPr>
        <w:spacing w:after="0" w:line="240" w:lineRule="auto"/>
        <w:ind w:firstLine="709"/>
        <w:contextualSpacing/>
        <w:jc w:val="both"/>
        <w:rPr>
          <w:rFonts w:ascii="Times New Roman" w:eastAsia="Calibri" w:hAnsi="Times New Roman" w:cs="Times New Roman"/>
          <w:sz w:val="26"/>
          <w:szCs w:val="26"/>
        </w:rPr>
      </w:pPr>
      <w:r w:rsidRPr="004B0738">
        <w:rPr>
          <w:rFonts w:ascii="Times New Roman" w:eastAsia="Calibri" w:hAnsi="Times New Roman" w:cs="Times New Roman"/>
          <w:sz w:val="26"/>
          <w:szCs w:val="26"/>
        </w:rPr>
        <w:lastRenderedPageBreak/>
        <w:t>- создание условий для устойчивого развития системы художественного образования, выявления и поддержки талантливой молодежи, вовлечение детей и молодежи в творческую жизнь;</w:t>
      </w:r>
    </w:p>
    <w:p w14:paraId="36641A5F" w14:textId="77777777" w:rsidR="004B0738" w:rsidRPr="004B0738" w:rsidRDefault="004B0738" w:rsidP="004B0738">
      <w:pPr>
        <w:spacing w:after="0" w:line="240" w:lineRule="auto"/>
        <w:ind w:firstLine="709"/>
        <w:contextualSpacing/>
        <w:jc w:val="both"/>
        <w:rPr>
          <w:rFonts w:ascii="Times New Roman" w:eastAsia="Calibri" w:hAnsi="Times New Roman" w:cs="Times New Roman"/>
          <w:sz w:val="26"/>
          <w:szCs w:val="26"/>
        </w:rPr>
      </w:pPr>
      <w:r w:rsidRPr="004B0738">
        <w:rPr>
          <w:rFonts w:ascii="Times New Roman" w:eastAsia="Calibri" w:hAnsi="Times New Roman" w:cs="Times New Roman"/>
          <w:sz w:val="26"/>
          <w:szCs w:val="26"/>
        </w:rPr>
        <w:t>- создание условий для повышения уровня сохранности объектов культурного наследия и развития инфраструктуры на территории Углегорского муниципального округа Сахалинской области.</w:t>
      </w:r>
    </w:p>
    <w:p w14:paraId="395472C6" w14:textId="77777777" w:rsidR="004B0738" w:rsidRPr="004B0738" w:rsidRDefault="004B0738" w:rsidP="004B0738">
      <w:pPr>
        <w:tabs>
          <w:tab w:val="left" w:pos="6237"/>
        </w:tabs>
        <w:spacing w:after="160" w:line="254" w:lineRule="auto"/>
        <w:jc w:val="center"/>
        <w:rPr>
          <w:rFonts w:ascii="Times New Roman" w:eastAsia="Calibri" w:hAnsi="Times New Roman" w:cs="Times New Roman"/>
          <w:kern w:val="2"/>
          <w:sz w:val="26"/>
          <w:szCs w:val="26"/>
          <w:u w:val="single"/>
          <w:lang w:eastAsia="en-US"/>
          <w14:ligatures w14:val="standardContextual"/>
        </w:rPr>
      </w:pPr>
      <w:r w:rsidRPr="004B0738">
        <w:rPr>
          <w:rFonts w:ascii="Times New Roman" w:eastAsia="Calibri" w:hAnsi="Times New Roman" w:cs="Times New Roman"/>
          <w:kern w:val="2"/>
          <w:sz w:val="26"/>
          <w:szCs w:val="26"/>
          <w:u w:val="single"/>
          <w:lang w:eastAsia="en-US"/>
          <w14:ligatures w14:val="standardContextual"/>
        </w:rPr>
        <w:t>Сведения о достижении значений индикаторов (показателей) муниципальной программы</w:t>
      </w:r>
    </w:p>
    <w:tbl>
      <w:tblPr>
        <w:tblStyle w:val="a3"/>
        <w:tblW w:w="9475" w:type="dxa"/>
        <w:tblLayout w:type="fixed"/>
        <w:tblLook w:val="04A0" w:firstRow="1" w:lastRow="0" w:firstColumn="1" w:lastColumn="0" w:noHBand="0" w:noVBand="1"/>
      </w:tblPr>
      <w:tblGrid>
        <w:gridCol w:w="560"/>
        <w:gridCol w:w="3517"/>
        <w:gridCol w:w="1418"/>
        <w:gridCol w:w="1276"/>
        <w:gridCol w:w="1139"/>
        <w:gridCol w:w="1565"/>
      </w:tblGrid>
      <w:tr w:rsidR="004B0738" w:rsidRPr="004B0738" w14:paraId="0E939CC2" w14:textId="77777777" w:rsidTr="004D2417">
        <w:tc>
          <w:tcPr>
            <w:tcW w:w="560" w:type="dxa"/>
            <w:vMerge w:val="restart"/>
            <w:vAlign w:val="center"/>
          </w:tcPr>
          <w:p w14:paraId="77C3DB9C" w14:textId="77777777" w:rsidR="004B0738" w:rsidRPr="004B0738" w:rsidRDefault="004B0738" w:rsidP="004D2417">
            <w:pPr>
              <w:jc w:val="center"/>
              <w:rPr>
                <w:rFonts w:ascii="Times New Roman" w:hAnsi="Times New Roman"/>
                <w:b/>
                <w:kern w:val="2"/>
                <w:sz w:val="26"/>
                <w:szCs w:val="26"/>
                <w14:ligatures w14:val="standardContextual"/>
              </w:rPr>
            </w:pPr>
            <w:r w:rsidRPr="004B0738">
              <w:rPr>
                <w:rFonts w:ascii="Times New Roman" w:hAnsi="Times New Roman"/>
                <w:b/>
                <w:kern w:val="2"/>
                <w:sz w:val="26"/>
                <w:szCs w:val="26"/>
                <w14:ligatures w14:val="standardContextual"/>
              </w:rPr>
              <w:t>№ п/п</w:t>
            </w:r>
          </w:p>
        </w:tc>
        <w:tc>
          <w:tcPr>
            <w:tcW w:w="3517" w:type="dxa"/>
            <w:vMerge w:val="restart"/>
            <w:vAlign w:val="center"/>
          </w:tcPr>
          <w:p w14:paraId="2FCCED07" w14:textId="77777777" w:rsidR="004B0738" w:rsidRPr="004B0738" w:rsidRDefault="004B0738" w:rsidP="004D2417">
            <w:pPr>
              <w:jc w:val="center"/>
              <w:rPr>
                <w:rFonts w:ascii="Times New Roman" w:hAnsi="Times New Roman"/>
                <w:b/>
                <w:kern w:val="2"/>
                <w:sz w:val="26"/>
                <w:szCs w:val="26"/>
                <w14:ligatures w14:val="standardContextual"/>
              </w:rPr>
            </w:pPr>
            <w:r w:rsidRPr="004B0738">
              <w:rPr>
                <w:rFonts w:ascii="Times New Roman" w:hAnsi="Times New Roman"/>
                <w:b/>
                <w:kern w:val="2"/>
                <w:sz w:val="26"/>
                <w:szCs w:val="26"/>
                <w14:ligatures w14:val="standardContextual"/>
              </w:rPr>
              <w:t>Наименование индикатора (показателя)</w:t>
            </w:r>
          </w:p>
        </w:tc>
        <w:tc>
          <w:tcPr>
            <w:tcW w:w="1418" w:type="dxa"/>
            <w:vMerge w:val="restart"/>
            <w:vAlign w:val="center"/>
          </w:tcPr>
          <w:p w14:paraId="63ADFB09" w14:textId="77777777" w:rsidR="004B0738" w:rsidRPr="004B0738" w:rsidRDefault="004B0738" w:rsidP="004D2417">
            <w:pPr>
              <w:jc w:val="center"/>
              <w:rPr>
                <w:rFonts w:ascii="Times New Roman" w:hAnsi="Times New Roman"/>
                <w:b/>
                <w:kern w:val="2"/>
                <w:sz w:val="26"/>
                <w:szCs w:val="26"/>
                <w14:ligatures w14:val="standardContextual"/>
              </w:rPr>
            </w:pPr>
            <w:r w:rsidRPr="004B0738">
              <w:rPr>
                <w:rFonts w:ascii="Times New Roman" w:hAnsi="Times New Roman"/>
                <w:b/>
                <w:kern w:val="2"/>
                <w:sz w:val="26"/>
                <w:szCs w:val="26"/>
                <w14:ligatures w14:val="standardContextual"/>
              </w:rPr>
              <w:t>Единица измерения</w:t>
            </w:r>
          </w:p>
        </w:tc>
        <w:tc>
          <w:tcPr>
            <w:tcW w:w="2415" w:type="dxa"/>
            <w:gridSpan w:val="2"/>
            <w:vAlign w:val="center"/>
          </w:tcPr>
          <w:p w14:paraId="24846BC7" w14:textId="77777777" w:rsidR="004B0738" w:rsidRPr="004B0738" w:rsidRDefault="004B0738" w:rsidP="004D2417">
            <w:pPr>
              <w:jc w:val="center"/>
              <w:rPr>
                <w:rFonts w:ascii="Times New Roman" w:hAnsi="Times New Roman"/>
                <w:b/>
                <w:kern w:val="2"/>
                <w:sz w:val="26"/>
                <w:szCs w:val="26"/>
                <w14:ligatures w14:val="standardContextual"/>
              </w:rPr>
            </w:pPr>
            <w:r w:rsidRPr="004B0738">
              <w:rPr>
                <w:rFonts w:ascii="Times New Roman" w:hAnsi="Times New Roman"/>
                <w:b/>
                <w:kern w:val="2"/>
                <w:sz w:val="26"/>
                <w:szCs w:val="26"/>
                <w14:ligatures w14:val="standardContextual"/>
              </w:rPr>
              <w:t>Значение индикаторов (показателей) муниципальной программы</w:t>
            </w:r>
          </w:p>
        </w:tc>
        <w:tc>
          <w:tcPr>
            <w:tcW w:w="1565" w:type="dxa"/>
            <w:vMerge w:val="restart"/>
            <w:vAlign w:val="center"/>
          </w:tcPr>
          <w:p w14:paraId="07276D2A" w14:textId="77777777" w:rsidR="004B0738" w:rsidRPr="004B0738" w:rsidRDefault="004B0738" w:rsidP="004D2417">
            <w:pPr>
              <w:jc w:val="center"/>
              <w:rPr>
                <w:rFonts w:ascii="Times New Roman" w:hAnsi="Times New Roman"/>
                <w:b/>
                <w:kern w:val="2"/>
                <w:sz w:val="26"/>
                <w:szCs w:val="26"/>
                <w14:ligatures w14:val="standardContextual"/>
              </w:rPr>
            </w:pPr>
            <w:r w:rsidRPr="004B0738">
              <w:rPr>
                <w:rFonts w:ascii="Times New Roman" w:hAnsi="Times New Roman"/>
                <w:b/>
                <w:kern w:val="2"/>
                <w:sz w:val="26"/>
                <w:szCs w:val="26"/>
                <w14:ligatures w14:val="standardContextual"/>
              </w:rPr>
              <w:t>Процент исполнения, %</w:t>
            </w:r>
          </w:p>
        </w:tc>
      </w:tr>
      <w:tr w:rsidR="004B0738" w:rsidRPr="004B0738" w14:paraId="3A4535E1" w14:textId="77777777" w:rsidTr="004D2417">
        <w:tc>
          <w:tcPr>
            <w:tcW w:w="560" w:type="dxa"/>
            <w:vMerge/>
          </w:tcPr>
          <w:p w14:paraId="4FF1704E" w14:textId="77777777" w:rsidR="004B0738" w:rsidRPr="004B0738" w:rsidRDefault="004B0738" w:rsidP="004D2417">
            <w:pPr>
              <w:jc w:val="both"/>
              <w:rPr>
                <w:rFonts w:ascii="Times New Roman" w:hAnsi="Times New Roman"/>
                <w:kern w:val="2"/>
                <w:sz w:val="26"/>
                <w:szCs w:val="26"/>
                <w14:ligatures w14:val="standardContextual"/>
              </w:rPr>
            </w:pPr>
          </w:p>
        </w:tc>
        <w:tc>
          <w:tcPr>
            <w:tcW w:w="3517" w:type="dxa"/>
            <w:vMerge/>
          </w:tcPr>
          <w:p w14:paraId="7C6E3227" w14:textId="77777777" w:rsidR="004B0738" w:rsidRPr="004B0738" w:rsidRDefault="004B0738" w:rsidP="004D2417">
            <w:pPr>
              <w:jc w:val="both"/>
              <w:rPr>
                <w:rFonts w:ascii="Times New Roman" w:hAnsi="Times New Roman"/>
                <w:kern w:val="2"/>
                <w:sz w:val="26"/>
                <w:szCs w:val="26"/>
                <w14:ligatures w14:val="standardContextual"/>
              </w:rPr>
            </w:pPr>
          </w:p>
        </w:tc>
        <w:tc>
          <w:tcPr>
            <w:tcW w:w="1418" w:type="dxa"/>
            <w:vMerge/>
          </w:tcPr>
          <w:p w14:paraId="2A870FDC" w14:textId="77777777" w:rsidR="004B0738" w:rsidRPr="004B0738" w:rsidRDefault="004B0738" w:rsidP="004D2417">
            <w:pPr>
              <w:jc w:val="both"/>
              <w:rPr>
                <w:rFonts w:ascii="Times New Roman" w:hAnsi="Times New Roman"/>
                <w:kern w:val="2"/>
                <w:sz w:val="26"/>
                <w:szCs w:val="26"/>
                <w14:ligatures w14:val="standardContextual"/>
              </w:rPr>
            </w:pPr>
          </w:p>
        </w:tc>
        <w:tc>
          <w:tcPr>
            <w:tcW w:w="1276" w:type="dxa"/>
            <w:vAlign w:val="center"/>
          </w:tcPr>
          <w:p w14:paraId="1A7830FC" w14:textId="77777777" w:rsidR="004B0738" w:rsidRPr="004B0738" w:rsidRDefault="004B0738" w:rsidP="004D2417">
            <w:pPr>
              <w:jc w:val="center"/>
              <w:rPr>
                <w:rFonts w:ascii="Times New Roman" w:hAnsi="Times New Roman"/>
                <w:b/>
                <w:kern w:val="2"/>
                <w:sz w:val="26"/>
                <w:szCs w:val="26"/>
                <w14:ligatures w14:val="standardContextual"/>
              </w:rPr>
            </w:pPr>
            <w:r w:rsidRPr="004B0738">
              <w:rPr>
                <w:rFonts w:ascii="Times New Roman" w:hAnsi="Times New Roman"/>
                <w:b/>
                <w:kern w:val="2"/>
                <w:sz w:val="26"/>
                <w:szCs w:val="26"/>
                <w14:ligatures w14:val="standardContextual"/>
              </w:rPr>
              <w:t>План</w:t>
            </w:r>
          </w:p>
        </w:tc>
        <w:tc>
          <w:tcPr>
            <w:tcW w:w="1139" w:type="dxa"/>
            <w:vAlign w:val="center"/>
          </w:tcPr>
          <w:p w14:paraId="0FFBE0A8" w14:textId="77777777" w:rsidR="004B0738" w:rsidRPr="004B0738" w:rsidRDefault="004B0738" w:rsidP="004D2417">
            <w:pPr>
              <w:jc w:val="center"/>
              <w:rPr>
                <w:rFonts w:ascii="Times New Roman" w:hAnsi="Times New Roman"/>
                <w:b/>
                <w:kern w:val="2"/>
                <w:sz w:val="26"/>
                <w:szCs w:val="26"/>
                <w14:ligatures w14:val="standardContextual"/>
              </w:rPr>
            </w:pPr>
            <w:r w:rsidRPr="004B0738">
              <w:rPr>
                <w:rFonts w:ascii="Times New Roman" w:hAnsi="Times New Roman"/>
                <w:b/>
                <w:kern w:val="2"/>
                <w:sz w:val="26"/>
                <w:szCs w:val="26"/>
                <w14:ligatures w14:val="standardContextual"/>
              </w:rPr>
              <w:t>Факт</w:t>
            </w:r>
          </w:p>
        </w:tc>
        <w:tc>
          <w:tcPr>
            <w:tcW w:w="1565" w:type="dxa"/>
            <w:vMerge/>
          </w:tcPr>
          <w:p w14:paraId="4CE64DD8" w14:textId="77777777" w:rsidR="004B0738" w:rsidRPr="004B0738" w:rsidRDefault="004B0738" w:rsidP="004D2417">
            <w:pPr>
              <w:jc w:val="both"/>
              <w:rPr>
                <w:rFonts w:ascii="Times New Roman" w:hAnsi="Times New Roman"/>
                <w:kern w:val="2"/>
                <w:sz w:val="26"/>
                <w:szCs w:val="26"/>
                <w14:ligatures w14:val="standardContextual"/>
              </w:rPr>
            </w:pPr>
          </w:p>
        </w:tc>
      </w:tr>
      <w:tr w:rsidR="004B0738" w:rsidRPr="004B0738" w14:paraId="2D10CE59" w14:textId="77777777" w:rsidTr="004D2417">
        <w:trPr>
          <w:trHeight w:val="1553"/>
        </w:trPr>
        <w:tc>
          <w:tcPr>
            <w:tcW w:w="560" w:type="dxa"/>
            <w:vAlign w:val="center"/>
          </w:tcPr>
          <w:p w14:paraId="0C30CD7C"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1</w:t>
            </w:r>
          </w:p>
        </w:tc>
        <w:tc>
          <w:tcPr>
            <w:tcW w:w="3517" w:type="dxa"/>
          </w:tcPr>
          <w:p w14:paraId="4747D23B" w14:textId="77777777" w:rsidR="004B0738" w:rsidRPr="004B0738" w:rsidRDefault="004B0738" w:rsidP="004D2417">
            <w:pPr>
              <w:jc w:val="both"/>
              <w:rPr>
                <w:rFonts w:ascii="Times New Roman" w:hAnsi="Times New Roman"/>
                <w:kern w:val="2"/>
                <w:sz w:val="26"/>
                <w:szCs w:val="26"/>
                <w14:ligatures w14:val="standardContextual"/>
              </w:rPr>
            </w:pPr>
            <w:r w:rsidRPr="004B0738">
              <w:rPr>
                <w:rFonts w:ascii="Times New Roman" w:eastAsia="Times New Roman" w:hAnsi="Times New Roman" w:cs="Times New Roman"/>
                <w:kern w:val="2"/>
                <w:sz w:val="26"/>
                <w:szCs w:val="26"/>
                <w14:ligatures w14:val="standardContextual"/>
              </w:rPr>
              <w:t>оснащение образовательных организаций в сфере культуры (детские школы искусств) музыкальными инструментами, оборудованием и учебными материалами</w:t>
            </w:r>
          </w:p>
        </w:tc>
        <w:tc>
          <w:tcPr>
            <w:tcW w:w="1418" w:type="dxa"/>
            <w:vAlign w:val="center"/>
          </w:tcPr>
          <w:p w14:paraId="29590683"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единицы</w:t>
            </w:r>
          </w:p>
        </w:tc>
        <w:tc>
          <w:tcPr>
            <w:tcW w:w="1276" w:type="dxa"/>
            <w:vAlign w:val="center"/>
          </w:tcPr>
          <w:p w14:paraId="575BAAB4" w14:textId="77777777" w:rsidR="004B0738" w:rsidRPr="004B0738" w:rsidRDefault="004B0738" w:rsidP="004D2417">
            <w:pPr>
              <w:tabs>
                <w:tab w:val="left" w:pos="804"/>
              </w:tabs>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1</w:t>
            </w:r>
          </w:p>
        </w:tc>
        <w:tc>
          <w:tcPr>
            <w:tcW w:w="1139" w:type="dxa"/>
            <w:vAlign w:val="center"/>
          </w:tcPr>
          <w:p w14:paraId="72B0906E"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1</w:t>
            </w:r>
          </w:p>
        </w:tc>
        <w:tc>
          <w:tcPr>
            <w:tcW w:w="1565" w:type="dxa"/>
            <w:vAlign w:val="center"/>
          </w:tcPr>
          <w:p w14:paraId="7AA1D261"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100</w:t>
            </w:r>
          </w:p>
        </w:tc>
      </w:tr>
      <w:tr w:rsidR="004B0738" w:rsidRPr="004B0738" w14:paraId="03CAB895" w14:textId="77777777" w:rsidTr="004D2417">
        <w:trPr>
          <w:trHeight w:val="1263"/>
        </w:trPr>
        <w:tc>
          <w:tcPr>
            <w:tcW w:w="560" w:type="dxa"/>
            <w:vAlign w:val="center"/>
          </w:tcPr>
          <w:p w14:paraId="78C8F097"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2</w:t>
            </w:r>
          </w:p>
        </w:tc>
        <w:tc>
          <w:tcPr>
            <w:tcW w:w="3517" w:type="dxa"/>
          </w:tcPr>
          <w:p w14:paraId="4FC2BCE7" w14:textId="77777777" w:rsidR="004B0738" w:rsidRPr="004B0738" w:rsidRDefault="004B0738" w:rsidP="004D2417">
            <w:pPr>
              <w:jc w:val="both"/>
              <w:rPr>
                <w:rFonts w:ascii="Times New Roman" w:hAnsi="Times New Roman"/>
                <w:kern w:val="2"/>
                <w:sz w:val="26"/>
                <w:szCs w:val="26"/>
                <w14:ligatures w14:val="standardContextual"/>
              </w:rPr>
            </w:pPr>
            <w:r w:rsidRPr="004B0738">
              <w:rPr>
                <w:rFonts w:ascii="Times New Roman" w:eastAsia="Times New Roman" w:hAnsi="Times New Roman" w:cs="Times New Roman"/>
                <w:kern w:val="2"/>
                <w:sz w:val="26"/>
                <w:szCs w:val="26"/>
                <w14:ligatures w14:val="standardContextual"/>
              </w:rPr>
              <w:t>показ музейных предметов, музейных коллекций</w:t>
            </w:r>
          </w:p>
        </w:tc>
        <w:tc>
          <w:tcPr>
            <w:tcW w:w="1418" w:type="dxa"/>
            <w:vAlign w:val="center"/>
          </w:tcPr>
          <w:p w14:paraId="7CD5C10E"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человек</w:t>
            </w:r>
          </w:p>
        </w:tc>
        <w:tc>
          <w:tcPr>
            <w:tcW w:w="1276" w:type="dxa"/>
            <w:vAlign w:val="center"/>
          </w:tcPr>
          <w:p w14:paraId="2F5C3FCE"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10417</w:t>
            </w:r>
          </w:p>
        </w:tc>
        <w:tc>
          <w:tcPr>
            <w:tcW w:w="1139" w:type="dxa"/>
            <w:vAlign w:val="center"/>
          </w:tcPr>
          <w:p w14:paraId="01089649"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13041</w:t>
            </w:r>
          </w:p>
        </w:tc>
        <w:tc>
          <w:tcPr>
            <w:tcW w:w="1565" w:type="dxa"/>
            <w:vAlign w:val="center"/>
          </w:tcPr>
          <w:p w14:paraId="417A16D5" w14:textId="77777777" w:rsidR="004B0738" w:rsidRPr="004B0738" w:rsidRDefault="004B0738" w:rsidP="004D2417">
            <w:pPr>
              <w:jc w:val="center"/>
              <w:rPr>
                <w:rFonts w:ascii="Times New Roman" w:hAnsi="Times New Roman"/>
                <w:kern w:val="2"/>
                <w:sz w:val="26"/>
                <w:szCs w:val="26"/>
                <w:lang w:val="en-US"/>
                <w14:ligatures w14:val="standardContextual"/>
              </w:rPr>
            </w:pPr>
            <w:r w:rsidRPr="004B0738">
              <w:rPr>
                <w:rFonts w:ascii="Times New Roman" w:hAnsi="Times New Roman"/>
                <w:kern w:val="2"/>
                <w:sz w:val="26"/>
                <w:szCs w:val="26"/>
                <w14:ligatures w14:val="standardContextual"/>
              </w:rPr>
              <w:t>125</w:t>
            </w:r>
          </w:p>
        </w:tc>
      </w:tr>
      <w:tr w:rsidR="004B0738" w:rsidRPr="004B0738" w14:paraId="1912397C" w14:textId="77777777" w:rsidTr="004D2417">
        <w:trPr>
          <w:trHeight w:val="1550"/>
        </w:trPr>
        <w:tc>
          <w:tcPr>
            <w:tcW w:w="560" w:type="dxa"/>
            <w:vAlign w:val="center"/>
          </w:tcPr>
          <w:p w14:paraId="1317EAD9"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3</w:t>
            </w:r>
          </w:p>
        </w:tc>
        <w:tc>
          <w:tcPr>
            <w:tcW w:w="3517" w:type="dxa"/>
          </w:tcPr>
          <w:p w14:paraId="17993B96" w14:textId="77777777" w:rsidR="004B0738" w:rsidRPr="004B0738" w:rsidRDefault="004B0738" w:rsidP="004D2417">
            <w:pPr>
              <w:jc w:val="both"/>
              <w:rPr>
                <w:rFonts w:ascii="Times New Roman" w:hAnsi="Times New Roman"/>
                <w:kern w:val="2"/>
                <w:sz w:val="26"/>
                <w:szCs w:val="26"/>
                <w14:ligatures w14:val="standardContextual"/>
              </w:rPr>
            </w:pPr>
            <w:r w:rsidRPr="004B0738">
              <w:rPr>
                <w:rFonts w:ascii="Times New Roman" w:eastAsia="Times New Roman" w:hAnsi="Times New Roman" w:cs="Times New Roman"/>
                <w:kern w:val="2"/>
                <w:sz w:val="26"/>
                <w:szCs w:val="26"/>
                <w14:ligatures w14:val="standardContextual"/>
              </w:rPr>
              <w:t xml:space="preserve">библиотечное, библиографическое обслуживание пользователей библиотеки (вне стационара, в стационарных условиях, удаленно через сеть Интернет) </w:t>
            </w:r>
          </w:p>
        </w:tc>
        <w:tc>
          <w:tcPr>
            <w:tcW w:w="1418" w:type="dxa"/>
            <w:vAlign w:val="center"/>
          </w:tcPr>
          <w:p w14:paraId="6C8F982C"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единицы</w:t>
            </w:r>
          </w:p>
        </w:tc>
        <w:tc>
          <w:tcPr>
            <w:tcW w:w="1276" w:type="dxa"/>
            <w:vAlign w:val="center"/>
          </w:tcPr>
          <w:p w14:paraId="5BCDB00B"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131565</w:t>
            </w:r>
          </w:p>
        </w:tc>
        <w:tc>
          <w:tcPr>
            <w:tcW w:w="1139" w:type="dxa"/>
            <w:vAlign w:val="center"/>
          </w:tcPr>
          <w:p w14:paraId="7CE76ABD"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133831</w:t>
            </w:r>
          </w:p>
        </w:tc>
        <w:tc>
          <w:tcPr>
            <w:tcW w:w="1565" w:type="dxa"/>
            <w:vAlign w:val="center"/>
          </w:tcPr>
          <w:p w14:paraId="54F6BF35"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101,7</w:t>
            </w:r>
          </w:p>
        </w:tc>
      </w:tr>
      <w:tr w:rsidR="004B0738" w:rsidRPr="004B0738" w14:paraId="0096E10F" w14:textId="77777777" w:rsidTr="004D2417">
        <w:trPr>
          <w:trHeight w:val="978"/>
        </w:trPr>
        <w:tc>
          <w:tcPr>
            <w:tcW w:w="560" w:type="dxa"/>
            <w:vAlign w:val="center"/>
          </w:tcPr>
          <w:p w14:paraId="6B340CBB"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4</w:t>
            </w:r>
          </w:p>
        </w:tc>
        <w:tc>
          <w:tcPr>
            <w:tcW w:w="3517" w:type="dxa"/>
          </w:tcPr>
          <w:p w14:paraId="46D95519" w14:textId="77777777" w:rsidR="004B0738" w:rsidRPr="004B0738" w:rsidRDefault="004B0738" w:rsidP="004D2417">
            <w:pPr>
              <w:jc w:val="both"/>
              <w:rPr>
                <w:rFonts w:ascii="Times New Roman" w:hAnsi="Times New Roman"/>
                <w:kern w:val="2"/>
                <w:sz w:val="26"/>
                <w:szCs w:val="26"/>
                <w14:ligatures w14:val="standardContextual"/>
              </w:rPr>
            </w:pPr>
            <w:r w:rsidRPr="004B0738">
              <w:rPr>
                <w:rFonts w:ascii="Times New Roman" w:eastAsia="Times New Roman" w:hAnsi="Times New Roman" w:cs="Times New Roman"/>
                <w:color w:val="000000"/>
                <w:kern w:val="2"/>
                <w:sz w:val="26"/>
                <w:szCs w:val="26"/>
                <w14:ligatures w14:val="standardContextual"/>
              </w:rPr>
              <w:t>организация и проведение культурно-массовых мероприятий (иные мероприятия, при реализации которых сохраняются, создаются, распространяются и осваиваются культурные ценности)</w:t>
            </w:r>
          </w:p>
        </w:tc>
        <w:tc>
          <w:tcPr>
            <w:tcW w:w="1418" w:type="dxa"/>
            <w:vAlign w:val="center"/>
          </w:tcPr>
          <w:p w14:paraId="1AA280F8"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единицы</w:t>
            </w:r>
          </w:p>
        </w:tc>
        <w:tc>
          <w:tcPr>
            <w:tcW w:w="1276" w:type="dxa"/>
            <w:vAlign w:val="center"/>
          </w:tcPr>
          <w:p w14:paraId="673A583F"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485</w:t>
            </w:r>
          </w:p>
        </w:tc>
        <w:tc>
          <w:tcPr>
            <w:tcW w:w="1139" w:type="dxa"/>
            <w:vAlign w:val="center"/>
          </w:tcPr>
          <w:p w14:paraId="445864E5"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1541</w:t>
            </w:r>
          </w:p>
        </w:tc>
        <w:tc>
          <w:tcPr>
            <w:tcW w:w="1565" w:type="dxa"/>
            <w:vAlign w:val="center"/>
          </w:tcPr>
          <w:p w14:paraId="0E237046"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317</w:t>
            </w:r>
          </w:p>
        </w:tc>
      </w:tr>
      <w:tr w:rsidR="004B0738" w:rsidRPr="004B0738" w14:paraId="7A851DAB" w14:textId="77777777" w:rsidTr="004D2417">
        <w:trPr>
          <w:trHeight w:val="992"/>
        </w:trPr>
        <w:tc>
          <w:tcPr>
            <w:tcW w:w="560" w:type="dxa"/>
            <w:vAlign w:val="center"/>
          </w:tcPr>
          <w:p w14:paraId="3744B5B2"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5</w:t>
            </w:r>
          </w:p>
        </w:tc>
        <w:tc>
          <w:tcPr>
            <w:tcW w:w="3517" w:type="dxa"/>
          </w:tcPr>
          <w:p w14:paraId="61FB3ED0" w14:textId="77777777" w:rsidR="004B0738" w:rsidRPr="004B0738" w:rsidRDefault="004B0738" w:rsidP="004D2417">
            <w:pPr>
              <w:jc w:val="both"/>
              <w:rPr>
                <w:rFonts w:ascii="Times New Roman" w:hAnsi="Times New Roman"/>
                <w:kern w:val="2"/>
                <w:sz w:val="26"/>
                <w:szCs w:val="26"/>
                <w14:ligatures w14:val="standardContextual"/>
              </w:rPr>
            </w:pPr>
            <w:r w:rsidRPr="004B0738">
              <w:rPr>
                <w:rFonts w:ascii="Times New Roman" w:eastAsia="Times New Roman" w:hAnsi="Times New Roman" w:cs="Times New Roman"/>
                <w:color w:val="000000"/>
                <w:kern w:val="2"/>
                <w:sz w:val="26"/>
                <w:szCs w:val="26"/>
                <w14:ligatures w14:val="standardContextual"/>
              </w:rPr>
              <w:t xml:space="preserve">организация деятельности клубных формирований и формирований самодеятельности народного творчества </w:t>
            </w:r>
          </w:p>
        </w:tc>
        <w:tc>
          <w:tcPr>
            <w:tcW w:w="1418" w:type="dxa"/>
            <w:vAlign w:val="center"/>
          </w:tcPr>
          <w:p w14:paraId="7EA58BFF"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единицы</w:t>
            </w:r>
          </w:p>
        </w:tc>
        <w:tc>
          <w:tcPr>
            <w:tcW w:w="1276" w:type="dxa"/>
            <w:vAlign w:val="center"/>
          </w:tcPr>
          <w:p w14:paraId="2FF8BF0E"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40</w:t>
            </w:r>
          </w:p>
        </w:tc>
        <w:tc>
          <w:tcPr>
            <w:tcW w:w="1139" w:type="dxa"/>
            <w:vAlign w:val="center"/>
          </w:tcPr>
          <w:p w14:paraId="74C65B04"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72</w:t>
            </w:r>
          </w:p>
        </w:tc>
        <w:tc>
          <w:tcPr>
            <w:tcW w:w="1565" w:type="dxa"/>
            <w:vAlign w:val="center"/>
          </w:tcPr>
          <w:p w14:paraId="789EADF9"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180</w:t>
            </w:r>
          </w:p>
        </w:tc>
      </w:tr>
      <w:tr w:rsidR="004B0738" w:rsidRPr="004B0738" w14:paraId="3DE6AEA2" w14:textId="77777777" w:rsidTr="004D2417">
        <w:trPr>
          <w:trHeight w:val="992"/>
        </w:trPr>
        <w:tc>
          <w:tcPr>
            <w:tcW w:w="560" w:type="dxa"/>
            <w:vAlign w:val="center"/>
          </w:tcPr>
          <w:p w14:paraId="5FD01ED5"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lastRenderedPageBreak/>
              <w:t>6</w:t>
            </w:r>
          </w:p>
        </w:tc>
        <w:tc>
          <w:tcPr>
            <w:tcW w:w="3517" w:type="dxa"/>
          </w:tcPr>
          <w:p w14:paraId="4E3BB901" w14:textId="77777777" w:rsidR="004B0738" w:rsidRPr="004B0738" w:rsidRDefault="004B0738" w:rsidP="004D2417">
            <w:pPr>
              <w:jc w:val="both"/>
              <w:rPr>
                <w:rFonts w:ascii="Times New Roman" w:eastAsia="Times New Roman" w:hAnsi="Times New Roman" w:cs="Times New Roman"/>
                <w:color w:val="000000"/>
                <w:kern w:val="2"/>
                <w:sz w:val="26"/>
                <w:szCs w:val="26"/>
                <w14:ligatures w14:val="standardContextual"/>
              </w:rPr>
            </w:pPr>
            <w:r w:rsidRPr="004B0738">
              <w:rPr>
                <w:rFonts w:ascii="Times New Roman" w:eastAsia="Times New Roman" w:hAnsi="Times New Roman" w:cs="Times New Roman"/>
                <w:color w:val="000000"/>
                <w:kern w:val="2"/>
                <w:sz w:val="26"/>
                <w:szCs w:val="26"/>
                <w14:ligatures w14:val="standardContextual"/>
              </w:rPr>
              <w:t>выявление, развитие и поддержка одаренных детей</w:t>
            </w:r>
          </w:p>
        </w:tc>
        <w:tc>
          <w:tcPr>
            <w:tcW w:w="1418" w:type="dxa"/>
            <w:vAlign w:val="center"/>
          </w:tcPr>
          <w:p w14:paraId="64353D38"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человек</w:t>
            </w:r>
          </w:p>
        </w:tc>
        <w:tc>
          <w:tcPr>
            <w:tcW w:w="1276" w:type="dxa"/>
            <w:vAlign w:val="center"/>
          </w:tcPr>
          <w:p w14:paraId="697A6FB9"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5</w:t>
            </w:r>
          </w:p>
        </w:tc>
        <w:tc>
          <w:tcPr>
            <w:tcW w:w="1139" w:type="dxa"/>
            <w:vAlign w:val="center"/>
          </w:tcPr>
          <w:p w14:paraId="191CF901"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5</w:t>
            </w:r>
          </w:p>
        </w:tc>
        <w:tc>
          <w:tcPr>
            <w:tcW w:w="1565" w:type="dxa"/>
            <w:vAlign w:val="center"/>
          </w:tcPr>
          <w:p w14:paraId="07896B51"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100</w:t>
            </w:r>
          </w:p>
        </w:tc>
      </w:tr>
      <w:tr w:rsidR="004B0738" w:rsidRPr="004B0738" w14:paraId="218EDCD1" w14:textId="77777777" w:rsidTr="004D2417">
        <w:trPr>
          <w:trHeight w:val="992"/>
        </w:trPr>
        <w:tc>
          <w:tcPr>
            <w:tcW w:w="560" w:type="dxa"/>
            <w:vAlign w:val="center"/>
          </w:tcPr>
          <w:p w14:paraId="55C65D22"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7</w:t>
            </w:r>
          </w:p>
        </w:tc>
        <w:tc>
          <w:tcPr>
            <w:tcW w:w="3517" w:type="dxa"/>
          </w:tcPr>
          <w:p w14:paraId="35EFCADA" w14:textId="77777777" w:rsidR="004B0738" w:rsidRPr="004B0738" w:rsidRDefault="004B0738" w:rsidP="004D2417">
            <w:pPr>
              <w:tabs>
                <w:tab w:val="left" w:pos="1002"/>
              </w:tabs>
              <w:rPr>
                <w:rFonts w:ascii="Times New Roman" w:eastAsia="Times New Roman" w:hAnsi="Times New Roman" w:cs="Times New Roman"/>
                <w:kern w:val="2"/>
                <w:sz w:val="26"/>
                <w:szCs w:val="26"/>
                <w14:ligatures w14:val="standardContextual"/>
              </w:rPr>
            </w:pPr>
            <w:r w:rsidRPr="004B0738">
              <w:rPr>
                <w:rFonts w:ascii="Times New Roman" w:eastAsia="Times New Roman" w:hAnsi="Times New Roman" w:cs="Times New Roman"/>
                <w:color w:val="000000"/>
                <w:kern w:val="2"/>
                <w:sz w:val="26"/>
                <w:szCs w:val="26"/>
                <w14:ligatures w14:val="standardContextual"/>
              </w:rPr>
              <w:t>доля объектов (зданий и сооружений) учреждений культуры, находящихся в удовлетворительном состоянии, от общего числа объектов культуры</w:t>
            </w:r>
          </w:p>
        </w:tc>
        <w:tc>
          <w:tcPr>
            <w:tcW w:w="1418" w:type="dxa"/>
            <w:vAlign w:val="center"/>
          </w:tcPr>
          <w:p w14:paraId="4B45DD71"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процент</w:t>
            </w:r>
          </w:p>
        </w:tc>
        <w:tc>
          <w:tcPr>
            <w:tcW w:w="1276" w:type="dxa"/>
            <w:vAlign w:val="center"/>
          </w:tcPr>
          <w:p w14:paraId="524D267F"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78,3</w:t>
            </w:r>
          </w:p>
        </w:tc>
        <w:tc>
          <w:tcPr>
            <w:tcW w:w="1139" w:type="dxa"/>
            <w:vAlign w:val="center"/>
          </w:tcPr>
          <w:p w14:paraId="74CAA5EF"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70,6</w:t>
            </w:r>
          </w:p>
        </w:tc>
        <w:tc>
          <w:tcPr>
            <w:tcW w:w="1565" w:type="dxa"/>
            <w:vAlign w:val="center"/>
          </w:tcPr>
          <w:p w14:paraId="1D4CACD3"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90</w:t>
            </w:r>
          </w:p>
        </w:tc>
      </w:tr>
      <w:tr w:rsidR="004B0738" w:rsidRPr="004B0738" w14:paraId="79ABE944" w14:textId="77777777" w:rsidTr="004D2417">
        <w:trPr>
          <w:trHeight w:val="992"/>
        </w:trPr>
        <w:tc>
          <w:tcPr>
            <w:tcW w:w="560" w:type="dxa"/>
            <w:vAlign w:val="center"/>
          </w:tcPr>
          <w:p w14:paraId="00BA0051"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8</w:t>
            </w:r>
          </w:p>
        </w:tc>
        <w:tc>
          <w:tcPr>
            <w:tcW w:w="3517" w:type="dxa"/>
          </w:tcPr>
          <w:p w14:paraId="7AAAD45A" w14:textId="77777777" w:rsidR="004B0738" w:rsidRPr="004B0738" w:rsidRDefault="004B0738" w:rsidP="004D2417">
            <w:pPr>
              <w:jc w:val="both"/>
              <w:rPr>
                <w:rFonts w:ascii="Times New Roman" w:eastAsia="Times New Roman" w:hAnsi="Times New Roman" w:cs="Times New Roman"/>
                <w:color w:val="000000"/>
                <w:kern w:val="2"/>
                <w:sz w:val="26"/>
                <w:szCs w:val="26"/>
                <w14:ligatures w14:val="standardContextual"/>
              </w:rPr>
            </w:pPr>
            <w:r w:rsidRPr="004B0738">
              <w:rPr>
                <w:rFonts w:ascii="Times New Roman" w:eastAsia="Times New Roman" w:hAnsi="Times New Roman" w:cs="Times New Roman"/>
                <w:color w:val="000000"/>
                <w:kern w:val="2"/>
                <w:sz w:val="26"/>
                <w:szCs w:val="26"/>
                <w14:ligatures w14:val="standardContextual"/>
              </w:rPr>
              <w:t>доля объектов культурного наследия, находящихся в удовлетворительном состоянии, в общем количестве объектов культурного наследия регионального и местного (муниципального) значения</w:t>
            </w:r>
          </w:p>
        </w:tc>
        <w:tc>
          <w:tcPr>
            <w:tcW w:w="1418" w:type="dxa"/>
            <w:vAlign w:val="center"/>
          </w:tcPr>
          <w:p w14:paraId="06A171FE"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процент</w:t>
            </w:r>
          </w:p>
        </w:tc>
        <w:tc>
          <w:tcPr>
            <w:tcW w:w="1276" w:type="dxa"/>
            <w:vAlign w:val="center"/>
          </w:tcPr>
          <w:p w14:paraId="7A9ECE80"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100</w:t>
            </w:r>
          </w:p>
        </w:tc>
        <w:tc>
          <w:tcPr>
            <w:tcW w:w="1139" w:type="dxa"/>
            <w:vAlign w:val="center"/>
          </w:tcPr>
          <w:p w14:paraId="3964EB4D"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100</w:t>
            </w:r>
          </w:p>
        </w:tc>
        <w:tc>
          <w:tcPr>
            <w:tcW w:w="1565" w:type="dxa"/>
            <w:vAlign w:val="center"/>
          </w:tcPr>
          <w:p w14:paraId="6FA3CAE7"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100</w:t>
            </w:r>
          </w:p>
        </w:tc>
      </w:tr>
      <w:tr w:rsidR="004B0738" w:rsidRPr="004B0738" w14:paraId="40787E9E" w14:textId="77777777" w:rsidTr="004D2417">
        <w:trPr>
          <w:trHeight w:val="992"/>
        </w:trPr>
        <w:tc>
          <w:tcPr>
            <w:tcW w:w="560" w:type="dxa"/>
            <w:vAlign w:val="center"/>
          </w:tcPr>
          <w:p w14:paraId="5320BE87"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9</w:t>
            </w:r>
          </w:p>
        </w:tc>
        <w:tc>
          <w:tcPr>
            <w:tcW w:w="3517" w:type="dxa"/>
          </w:tcPr>
          <w:p w14:paraId="2A3A1F61" w14:textId="77777777" w:rsidR="004B0738" w:rsidRPr="004B0738" w:rsidRDefault="004B0738" w:rsidP="004D2417">
            <w:pPr>
              <w:jc w:val="both"/>
              <w:rPr>
                <w:rFonts w:ascii="Times New Roman" w:eastAsia="Times New Roman" w:hAnsi="Times New Roman" w:cs="Times New Roman"/>
                <w:color w:val="000000"/>
                <w:kern w:val="2"/>
                <w:sz w:val="26"/>
                <w:szCs w:val="26"/>
                <w14:ligatures w14:val="standardContextual"/>
              </w:rPr>
            </w:pPr>
            <w:r w:rsidRPr="004B0738">
              <w:rPr>
                <w:rFonts w:ascii="Times New Roman" w:eastAsia="Times New Roman" w:hAnsi="Times New Roman" w:cs="Times New Roman"/>
                <w:kern w:val="2"/>
                <w:sz w:val="26"/>
                <w:szCs w:val="26"/>
                <w14:ligatures w14:val="standardContextual"/>
              </w:rPr>
              <w:t>доля документов Архивного фонда Углегорского муниципального округа Сахалинской области, находящихся в условиях, отвечающим Правилам организации хранения, комплектования, учета и использования документов Архивного фонда Российской Федерации</w:t>
            </w:r>
          </w:p>
        </w:tc>
        <w:tc>
          <w:tcPr>
            <w:tcW w:w="1418" w:type="dxa"/>
            <w:vAlign w:val="center"/>
          </w:tcPr>
          <w:p w14:paraId="12D29A04"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процент</w:t>
            </w:r>
          </w:p>
        </w:tc>
        <w:tc>
          <w:tcPr>
            <w:tcW w:w="1276" w:type="dxa"/>
            <w:vAlign w:val="center"/>
          </w:tcPr>
          <w:p w14:paraId="346B53C3"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87</w:t>
            </w:r>
          </w:p>
        </w:tc>
        <w:tc>
          <w:tcPr>
            <w:tcW w:w="1139" w:type="dxa"/>
            <w:vAlign w:val="center"/>
          </w:tcPr>
          <w:p w14:paraId="14791E2F"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87</w:t>
            </w:r>
          </w:p>
        </w:tc>
        <w:tc>
          <w:tcPr>
            <w:tcW w:w="1565" w:type="dxa"/>
            <w:vAlign w:val="center"/>
          </w:tcPr>
          <w:p w14:paraId="0587A959" w14:textId="77777777" w:rsidR="004B0738" w:rsidRPr="004B0738" w:rsidRDefault="004B0738" w:rsidP="004D2417">
            <w:pPr>
              <w:jc w:val="center"/>
              <w:rPr>
                <w:rFonts w:ascii="Times New Roman" w:hAnsi="Times New Roman"/>
                <w:kern w:val="2"/>
                <w:sz w:val="26"/>
                <w:szCs w:val="26"/>
                <w14:ligatures w14:val="standardContextual"/>
              </w:rPr>
            </w:pPr>
            <w:r w:rsidRPr="004B0738">
              <w:rPr>
                <w:rFonts w:ascii="Times New Roman" w:hAnsi="Times New Roman"/>
                <w:kern w:val="2"/>
                <w:sz w:val="26"/>
                <w:szCs w:val="26"/>
                <w14:ligatures w14:val="standardContextual"/>
              </w:rPr>
              <w:t>100</w:t>
            </w:r>
          </w:p>
        </w:tc>
      </w:tr>
    </w:tbl>
    <w:p w14:paraId="699E5195" w14:textId="77777777" w:rsidR="004B0738" w:rsidRPr="004B0738" w:rsidRDefault="004B0738" w:rsidP="004B0738">
      <w:pPr>
        <w:spacing w:after="0" w:line="240" w:lineRule="auto"/>
        <w:ind w:firstLine="709"/>
        <w:contextualSpacing/>
        <w:jc w:val="both"/>
        <w:rPr>
          <w:rFonts w:ascii="Times New Roman" w:eastAsia="Calibri" w:hAnsi="Times New Roman" w:cs="Times New Roman"/>
          <w:sz w:val="26"/>
          <w:szCs w:val="26"/>
        </w:rPr>
      </w:pPr>
    </w:p>
    <w:p w14:paraId="79ACA754" w14:textId="77777777" w:rsidR="004B0738" w:rsidRPr="004B0738" w:rsidRDefault="004B0738" w:rsidP="004B0738">
      <w:pPr>
        <w:spacing w:after="0" w:line="240" w:lineRule="auto"/>
        <w:ind w:firstLine="708"/>
        <w:contextualSpacing/>
        <w:jc w:val="both"/>
        <w:rPr>
          <w:rFonts w:ascii="Times New Roman" w:eastAsia="Times New Roman" w:hAnsi="Times New Roman" w:cs="Times New Roman"/>
          <w:sz w:val="26"/>
          <w:szCs w:val="26"/>
        </w:rPr>
      </w:pPr>
    </w:p>
    <w:p w14:paraId="6F9C386D" w14:textId="77777777" w:rsidR="004B0738" w:rsidRPr="004B0738" w:rsidRDefault="004B0738" w:rsidP="004B0738">
      <w:pPr>
        <w:spacing w:after="0" w:line="240" w:lineRule="auto"/>
        <w:ind w:firstLine="708"/>
        <w:contextualSpacing/>
        <w:jc w:val="both"/>
        <w:rPr>
          <w:rFonts w:ascii="Times New Roman" w:eastAsiaTheme="minorHAnsi" w:hAnsi="Times New Roman" w:cs="Times New Roman"/>
          <w:sz w:val="26"/>
          <w:szCs w:val="26"/>
          <w:lang w:eastAsia="en-US"/>
        </w:rPr>
      </w:pPr>
      <w:r w:rsidRPr="004B0738">
        <w:rPr>
          <w:rFonts w:ascii="Times New Roman" w:hAnsi="Times New Roman" w:cs="Times New Roman"/>
          <w:sz w:val="26"/>
          <w:szCs w:val="26"/>
        </w:rPr>
        <w:tab/>
      </w:r>
      <w:r w:rsidRPr="004B0738">
        <w:rPr>
          <w:rFonts w:ascii="Times New Roman" w:eastAsiaTheme="minorHAnsi" w:hAnsi="Times New Roman" w:cs="Times New Roman"/>
          <w:sz w:val="26"/>
          <w:szCs w:val="26"/>
          <w:lang w:eastAsia="en-US"/>
        </w:rPr>
        <w:t>Отчет об использовании бюджетных ассигнований местного бюджета и иных средств в 2025 году на реализацию мероприятий муниципальной программы «Развитие культуры в Углегорском муниципальном округе Сахалинской области» представлен в Приложении № 1 к настоящему отчету.</w:t>
      </w:r>
    </w:p>
    <w:p w14:paraId="572D91A0" w14:textId="77777777" w:rsidR="004B0738" w:rsidRPr="004B0738" w:rsidRDefault="004B0738" w:rsidP="004B0738">
      <w:pPr>
        <w:spacing w:after="0" w:line="240" w:lineRule="auto"/>
        <w:rPr>
          <w:rFonts w:ascii="Times New Roman" w:hAnsi="Times New Roman" w:cs="Times New Roman"/>
          <w:sz w:val="26"/>
          <w:szCs w:val="26"/>
        </w:rPr>
      </w:pPr>
      <w:r w:rsidRPr="004B0738">
        <w:rPr>
          <w:rFonts w:ascii="Times New Roman" w:hAnsi="Times New Roman" w:cs="Times New Roman"/>
          <w:sz w:val="26"/>
          <w:szCs w:val="26"/>
        </w:rPr>
        <w:br w:type="page"/>
      </w:r>
    </w:p>
    <w:p w14:paraId="0A3893D9" w14:textId="77777777" w:rsidR="004B0738" w:rsidRDefault="004B0738" w:rsidP="004B0738">
      <w:pPr>
        <w:rPr>
          <w:rFonts w:ascii="Times New Roman" w:hAnsi="Times New Roman" w:cs="Times New Roman"/>
          <w:sz w:val="28"/>
          <w:szCs w:val="28"/>
        </w:rPr>
        <w:sectPr w:rsidR="004B0738" w:rsidSect="004B0738">
          <w:pgSz w:w="11906" w:h="16838"/>
          <w:pgMar w:top="1134" w:right="850" w:bottom="1134" w:left="1701" w:header="708" w:footer="708" w:gutter="0"/>
          <w:cols w:space="708"/>
          <w:docGrid w:linePitch="360"/>
        </w:sectPr>
      </w:pPr>
    </w:p>
    <w:p w14:paraId="378CB4D0" w14:textId="77777777" w:rsidR="004B0738" w:rsidRPr="00333B3E" w:rsidRDefault="004B0738" w:rsidP="004B0738">
      <w:pPr>
        <w:spacing w:after="0" w:line="360" w:lineRule="auto"/>
        <w:jc w:val="right"/>
        <w:rPr>
          <w:rFonts w:ascii="Times New Roman" w:eastAsia="Times New Roman" w:hAnsi="Times New Roman" w:cs="Times New Roman"/>
          <w:sz w:val="24"/>
          <w:szCs w:val="24"/>
        </w:rPr>
      </w:pPr>
      <w:r w:rsidRPr="00333B3E">
        <w:rPr>
          <w:rFonts w:ascii="Times New Roman" w:eastAsia="Times New Roman" w:hAnsi="Times New Roman" w:cs="Times New Roman"/>
          <w:sz w:val="24"/>
          <w:szCs w:val="24"/>
        </w:rPr>
        <w:lastRenderedPageBreak/>
        <w:t>ПРИЛОЖЕНИЕ № 1</w:t>
      </w:r>
    </w:p>
    <w:p w14:paraId="2C016642" w14:textId="77777777" w:rsidR="004B0738" w:rsidRPr="00333B3E" w:rsidRDefault="004B0738" w:rsidP="004B0738">
      <w:pPr>
        <w:spacing w:after="0" w:line="240" w:lineRule="auto"/>
        <w:jc w:val="right"/>
        <w:rPr>
          <w:rFonts w:ascii="Times New Roman" w:eastAsia="Times New Roman" w:hAnsi="Times New Roman" w:cs="Times New Roman"/>
          <w:sz w:val="24"/>
          <w:szCs w:val="24"/>
        </w:rPr>
      </w:pPr>
      <w:r w:rsidRPr="00333B3E">
        <w:rPr>
          <w:rFonts w:ascii="Times New Roman" w:eastAsia="Times New Roman" w:hAnsi="Times New Roman" w:cs="Times New Roman"/>
          <w:sz w:val="24"/>
          <w:szCs w:val="24"/>
        </w:rPr>
        <w:t>к годовому отчету о ходе реализации</w:t>
      </w:r>
    </w:p>
    <w:p w14:paraId="4CBCAB85" w14:textId="77777777" w:rsidR="004B0738" w:rsidRPr="00333B3E" w:rsidRDefault="004B0738" w:rsidP="004B0738">
      <w:pPr>
        <w:spacing w:after="0" w:line="240" w:lineRule="auto"/>
        <w:jc w:val="right"/>
        <w:rPr>
          <w:rFonts w:ascii="Times New Roman" w:eastAsia="Times New Roman" w:hAnsi="Times New Roman" w:cs="Times New Roman"/>
          <w:sz w:val="24"/>
          <w:szCs w:val="24"/>
        </w:rPr>
      </w:pPr>
      <w:r w:rsidRPr="00333B3E">
        <w:rPr>
          <w:rFonts w:ascii="Times New Roman" w:eastAsia="Times New Roman" w:hAnsi="Times New Roman" w:cs="Times New Roman"/>
          <w:sz w:val="24"/>
          <w:szCs w:val="24"/>
        </w:rPr>
        <w:t>муниципальной программы «Развитие культуры</w:t>
      </w:r>
    </w:p>
    <w:p w14:paraId="7D0CFA55" w14:textId="77777777" w:rsidR="004B0738" w:rsidRPr="00333B3E" w:rsidRDefault="004B0738" w:rsidP="004B0738">
      <w:pPr>
        <w:spacing w:after="0" w:line="240" w:lineRule="auto"/>
        <w:jc w:val="right"/>
        <w:rPr>
          <w:rFonts w:ascii="Times New Roman" w:eastAsia="Times New Roman" w:hAnsi="Times New Roman" w:cs="Times New Roman"/>
          <w:sz w:val="24"/>
          <w:szCs w:val="24"/>
        </w:rPr>
      </w:pPr>
      <w:r w:rsidRPr="00333B3E">
        <w:rPr>
          <w:rFonts w:ascii="Times New Roman" w:eastAsia="Times New Roman" w:hAnsi="Times New Roman" w:cs="Times New Roman"/>
          <w:sz w:val="24"/>
          <w:szCs w:val="24"/>
        </w:rPr>
        <w:t xml:space="preserve"> в Углегорском муниципальном округе </w:t>
      </w:r>
    </w:p>
    <w:p w14:paraId="75EC9A18" w14:textId="77777777" w:rsidR="004B0738" w:rsidRPr="00333B3E" w:rsidRDefault="004B0738" w:rsidP="004B0738">
      <w:pPr>
        <w:spacing w:after="0" w:line="240" w:lineRule="auto"/>
        <w:jc w:val="right"/>
        <w:rPr>
          <w:rFonts w:ascii="Times New Roman" w:eastAsia="Times New Roman" w:hAnsi="Times New Roman" w:cs="Times New Roman"/>
          <w:sz w:val="24"/>
          <w:szCs w:val="24"/>
        </w:rPr>
      </w:pPr>
      <w:r w:rsidRPr="00333B3E">
        <w:rPr>
          <w:rFonts w:ascii="Times New Roman" w:eastAsia="Times New Roman" w:hAnsi="Times New Roman" w:cs="Times New Roman"/>
          <w:sz w:val="24"/>
          <w:szCs w:val="24"/>
        </w:rPr>
        <w:t>Сахалинской области» за 2025 год</w:t>
      </w:r>
    </w:p>
    <w:p w14:paraId="10E07771" w14:textId="77777777" w:rsidR="004B0738" w:rsidRDefault="004B0738" w:rsidP="004B0738">
      <w:pPr>
        <w:ind w:firstLine="709"/>
        <w:jc w:val="center"/>
        <w:rPr>
          <w:rFonts w:ascii="Times New Roman" w:hAnsi="Times New Roman" w:cs="Times New Roman"/>
          <w:b/>
          <w:sz w:val="28"/>
          <w:szCs w:val="28"/>
        </w:rPr>
      </w:pPr>
    </w:p>
    <w:p w14:paraId="0E52F31C" w14:textId="77777777" w:rsidR="004B0738" w:rsidRPr="004B0738" w:rsidRDefault="004B0738" w:rsidP="004B0738">
      <w:pPr>
        <w:ind w:firstLine="709"/>
        <w:jc w:val="center"/>
        <w:rPr>
          <w:rFonts w:ascii="Times New Roman" w:hAnsi="Times New Roman" w:cs="Times New Roman"/>
          <w:b/>
          <w:sz w:val="26"/>
          <w:szCs w:val="26"/>
        </w:rPr>
      </w:pPr>
      <w:r w:rsidRPr="004B0738">
        <w:rPr>
          <w:rFonts w:ascii="Times New Roman" w:hAnsi="Times New Roman" w:cs="Times New Roman"/>
          <w:b/>
          <w:sz w:val="26"/>
          <w:szCs w:val="26"/>
        </w:rPr>
        <w:t>«Развитие культуры в Углегорском муниципальном округе Сахалинской области»</w:t>
      </w:r>
    </w:p>
    <w:p w14:paraId="1F453079" w14:textId="77777777" w:rsidR="004B0738" w:rsidRPr="004B0738" w:rsidRDefault="004B0738" w:rsidP="004B0738">
      <w:pPr>
        <w:ind w:firstLine="709"/>
        <w:jc w:val="both"/>
        <w:rPr>
          <w:rFonts w:ascii="Times New Roman" w:hAnsi="Times New Roman" w:cs="Times New Roman"/>
          <w:sz w:val="26"/>
          <w:szCs w:val="26"/>
        </w:rPr>
      </w:pPr>
      <w:r w:rsidRPr="004B0738">
        <w:rPr>
          <w:rFonts w:ascii="Times New Roman" w:hAnsi="Times New Roman" w:cs="Times New Roman"/>
          <w:bCs/>
          <w:sz w:val="26"/>
          <w:szCs w:val="26"/>
        </w:rPr>
        <w:t xml:space="preserve">В 2025 году на реализацию муниципальной программы «Развитие культуры в Углегорском муниципальном округе Сахалинской области», </w:t>
      </w:r>
      <w:r w:rsidRPr="004B0738">
        <w:rPr>
          <w:rFonts w:ascii="Times New Roman" w:hAnsi="Times New Roman" w:cs="Times New Roman"/>
          <w:sz w:val="26"/>
          <w:szCs w:val="26"/>
        </w:rPr>
        <w:t xml:space="preserve">утвержденной постановлением администрации Углегорского городского округа от 19.03.2025 г. № 260-п/25. </w:t>
      </w:r>
    </w:p>
    <w:p w14:paraId="3C614762" w14:textId="77777777" w:rsidR="004B0738" w:rsidRPr="004B0738" w:rsidRDefault="004B0738" w:rsidP="004B0738">
      <w:pPr>
        <w:ind w:firstLine="709"/>
        <w:jc w:val="both"/>
        <w:rPr>
          <w:rFonts w:ascii="Times New Roman" w:hAnsi="Times New Roman" w:cs="Times New Roman"/>
          <w:sz w:val="26"/>
          <w:szCs w:val="26"/>
        </w:rPr>
      </w:pPr>
      <w:r w:rsidRPr="004B0738">
        <w:rPr>
          <w:rFonts w:ascii="Times New Roman" w:hAnsi="Times New Roman" w:cs="Times New Roman"/>
          <w:sz w:val="26"/>
          <w:szCs w:val="26"/>
        </w:rPr>
        <w:t xml:space="preserve">Выделено бюджетных средств </w:t>
      </w:r>
      <w:r w:rsidRPr="004B0738">
        <w:rPr>
          <w:rFonts w:ascii="Times New Roman" w:hAnsi="Times New Roman" w:cs="Times New Roman"/>
          <w:b/>
          <w:bCs/>
          <w:sz w:val="26"/>
          <w:szCs w:val="26"/>
        </w:rPr>
        <w:t>358 181 400 руб.</w:t>
      </w:r>
    </w:p>
    <w:p w14:paraId="7AFC41A1" w14:textId="77777777" w:rsidR="004B0738" w:rsidRPr="004B0738" w:rsidRDefault="004B0738" w:rsidP="004B0738">
      <w:pPr>
        <w:ind w:firstLine="709"/>
        <w:jc w:val="both"/>
        <w:rPr>
          <w:rFonts w:ascii="Times New Roman" w:hAnsi="Times New Roman" w:cs="Times New Roman"/>
          <w:sz w:val="26"/>
          <w:szCs w:val="26"/>
        </w:rPr>
      </w:pPr>
      <w:r w:rsidRPr="004B0738">
        <w:rPr>
          <w:rFonts w:ascii="Times New Roman" w:hAnsi="Times New Roman" w:cs="Times New Roman"/>
          <w:sz w:val="26"/>
          <w:szCs w:val="26"/>
        </w:rPr>
        <w:t xml:space="preserve">Потрачено бюджетных средств </w:t>
      </w:r>
      <w:bookmarkStart w:id="1" w:name="_Hlk224571157"/>
      <w:r w:rsidRPr="004B0738">
        <w:rPr>
          <w:rFonts w:ascii="Times New Roman" w:hAnsi="Times New Roman" w:cs="Times New Roman"/>
          <w:b/>
          <w:bCs/>
          <w:sz w:val="26"/>
          <w:szCs w:val="26"/>
        </w:rPr>
        <w:t>333 210 282 руб</w:t>
      </w:r>
      <w:bookmarkEnd w:id="1"/>
      <w:r w:rsidRPr="004B0738">
        <w:rPr>
          <w:rFonts w:ascii="Times New Roman" w:hAnsi="Times New Roman" w:cs="Times New Roman"/>
          <w:sz w:val="26"/>
          <w:szCs w:val="26"/>
        </w:rPr>
        <w:t>.</w:t>
      </w:r>
    </w:p>
    <w:p w14:paraId="3A6EC52F" w14:textId="77777777" w:rsidR="004B0738" w:rsidRPr="004B0738" w:rsidRDefault="004B0738" w:rsidP="004B0738">
      <w:pPr>
        <w:ind w:firstLine="709"/>
        <w:jc w:val="both"/>
        <w:rPr>
          <w:rFonts w:ascii="Times New Roman" w:hAnsi="Times New Roman" w:cs="Times New Roman"/>
          <w:bCs/>
          <w:color w:val="FF0000"/>
          <w:sz w:val="26"/>
          <w:szCs w:val="26"/>
        </w:rPr>
      </w:pPr>
      <w:r w:rsidRPr="004B0738">
        <w:rPr>
          <w:rFonts w:ascii="Times New Roman" w:hAnsi="Times New Roman" w:cs="Times New Roman"/>
          <w:sz w:val="26"/>
          <w:szCs w:val="26"/>
        </w:rPr>
        <w:t xml:space="preserve">Процент освоения муниципальной программы составляет – </w:t>
      </w:r>
      <w:r w:rsidRPr="004B0738">
        <w:rPr>
          <w:rFonts w:ascii="Times New Roman" w:hAnsi="Times New Roman" w:cs="Times New Roman"/>
          <w:b/>
          <w:bCs/>
          <w:sz w:val="26"/>
          <w:szCs w:val="26"/>
        </w:rPr>
        <w:t>93,03 %</w:t>
      </w:r>
    </w:p>
    <w:p w14:paraId="468F741D" w14:textId="77777777" w:rsidR="004B0738" w:rsidRPr="004B0738" w:rsidRDefault="004B0738" w:rsidP="004B0738">
      <w:pPr>
        <w:widowControl w:val="0"/>
        <w:autoSpaceDE w:val="0"/>
        <w:autoSpaceDN w:val="0"/>
        <w:adjustRightInd w:val="0"/>
        <w:spacing w:after="0" w:line="240" w:lineRule="auto"/>
        <w:jc w:val="center"/>
        <w:rPr>
          <w:rFonts w:ascii="Times New Roman" w:hAnsi="Times New Roman" w:cs="Times New Roman"/>
          <w:b/>
          <w:bCs/>
          <w:sz w:val="26"/>
          <w:szCs w:val="26"/>
        </w:rPr>
      </w:pPr>
      <w:r w:rsidRPr="004B0738">
        <w:rPr>
          <w:rFonts w:ascii="Times New Roman" w:hAnsi="Times New Roman" w:cs="Times New Roman"/>
          <w:b/>
          <w:bCs/>
          <w:sz w:val="26"/>
          <w:szCs w:val="26"/>
        </w:rPr>
        <w:t>Отчет</w:t>
      </w:r>
    </w:p>
    <w:p w14:paraId="086666CA" w14:textId="77777777" w:rsidR="004B0738" w:rsidRPr="004B0738" w:rsidRDefault="004B0738" w:rsidP="004B0738">
      <w:pPr>
        <w:widowControl w:val="0"/>
        <w:autoSpaceDE w:val="0"/>
        <w:autoSpaceDN w:val="0"/>
        <w:adjustRightInd w:val="0"/>
        <w:spacing w:after="0" w:line="240" w:lineRule="auto"/>
        <w:jc w:val="center"/>
        <w:rPr>
          <w:rFonts w:ascii="Times New Roman" w:hAnsi="Times New Roman" w:cs="Times New Roman"/>
          <w:b/>
          <w:bCs/>
          <w:sz w:val="26"/>
          <w:szCs w:val="26"/>
        </w:rPr>
      </w:pPr>
      <w:r w:rsidRPr="004B0738">
        <w:rPr>
          <w:rFonts w:ascii="Times New Roman" w:hAnsi="Times New Roman" w:cs="Times New Roman"/>
          <w:b/>
          <w:bCs/>
          <w:sz w:val="26"/>
          <w:szCs w:val="26"/>
        </w:rPr>
        <w:t>об использовании бюджетных ассигнований бюджета Углегорского муниципального округа Сахалинской области на реализацию муниципальной программы</w:t>
      </w:r>
      <w:r w:rsidRPr="004B0738">
        <w:rPr>
          <w:b/>
          <w:bCs/>
          <w:sz w:val="26"/>
          <w:szCs w:val="26"/>
        </w:rPr>
        <w:t xml:space="preserve"> </w:t>
      </w:r>
    </w:p>
    <w:p w14:paraId="5B81F639" w14:textId="77777777" w:rsidR="004B0738" w:rsidRDefault="004B0738" w:rsidP="004B0738">
      <w:pPr>
        <w:rPr>
          <w:rFonts w:ascii="Times New Roman" w:hAnsi="Times New Roman" w:cs="Times New Roman"/>
          <w:sz w:val="28"/>
          <w:szCs w:val="28"/>
        </w:rPr>
      </w:pPr>
    </w:p>
    <w:tbl>
      <w:tblPr>
        <w:tblW w:w="1617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10"/>
        <w:gridCol w:w="1524"/>
        <w:gridCol w:w="974"/>
        <w:gridCol w:w="1233"/>
        <w:gridCol w:w="567"/>
        <w:gridCol w:w="1276"/>
        <w:gridCol w:w="1116"/>
        <w:gridCol w:w="1294"/>
        <w:gridCol w:w="567"/>
        <w:gridCol w:w="1417"/>
        <w:gridCol w:w="709"/>
        <w:gridCol w:w="708"/>
        <w:gridCol w:w="555"/>
        <w:gridCol w:w="835"/>
        <w:gridCol w:w="38"/>
        <w:gridCol w:w="1212"/>
        <w:gridCol w:w="43"/>
      </w:tblGrid>
      <w:tr w:rsidR="004B0738" w:rsidRPr="00333B3E" w14:paraId="4EA59930" w14:textId="77777777" w:rsidTr="004D2417">
        <w:trPr>
          <w:trHeight w:val="1603"/>
        </w:trPr>
        <w:tc>
          <w:tcPr>
            <w:tcW w:w="2110" w:type="dxa"/>
            <w:vMerge w:val="restart"/>
            <w:tcBorders>
              <w:right w:val="single" w:sz="4" w:space="0" w:color="auto"/>
            </w:tcBorders>
          </w:tcPr>
          <w:p w14:paraId="23CFD44E"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Наименование муниципальной программы, подпрограммы, мероприятия</w:t>
            </w:r>
          </w:p>
        </w:tc>
        <w:tc>
          <w:tcPr>
            <w:tcW w:w="1524" w:type="dxa"/>
            <w:vMerge w:val="restart"/>
            <w:tcBorders>
              <w:top w:val="single" w:sz="4" w:space="0" w:color="auto"/>
              <w:left w:val="single" w:sz="4" w:space="0" w:color="auto"/>
              <w:bottom w:val="single" w:sz="4" w:space="0" w:color="auto"/>
              <w:right w:val="single" w:sz="4" w:space="0" w:color="auto"/>
            </w:tcBorders>
          </w:tcPr>
          <w:p w14:paraId="771087E1"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Ответственный исполнитель муниципальной программы, подпрограммы, мероприятия</w:t>
            </w:r>
          </w:p>
        </w:tc>
        <w:tc>
          <w:tcPr>
            <w:tcW w:w="11289" w:type="dxa"/>
            <w:gridSpan w:val="13"/>
            <w:tcBorders>
              <w:left w:val="single" w:sz="4" w:space="0" w:color="auto"/>
            </w:tcBorders>
          </w:tcPr>
          <w:p w14:paraId="5039B0E2" w14:textId="77777777" w:rsidR="004B0738" w:rsidRPr="00D515A4"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D515A4">
              <w:rPr>
                <w:rFonts w:ascii="Times New Roman" w:hAnsi="Times New Roman" w:cs="Times New Roman"/>
                <w:b/>
                <w:bCs/>
                <w:sz w:val="20"/>
                <w:szCs w:val="20"/>
              </w:rPr>
              <w:t xml:space="preserve">Расходы по годам реализации </w:t>
            </w:r>
            <w:r>
              <w:rPr>
                <w:rFonts w:ascii="Times New Roman" w:hAnsi="Times New Roman" w:cs="Times New Roman"/>
                <w:b/>
                <w:bCs/>
                <w:sz w:val="20"/>
                <w:szCs w:val="20"/>
              </w:rPr>
              <w:t xml:space="preserve">тыс. </w:t>
            </w:r>
            <w:r w:rsidRPr="00D515A4">
              <w:rPr>
                <w:rFonts w:ascii="Times New Roman" w:hAnsi="Times New Roman" w:cs="Times New Roman"/>
                <w:b/>
                <w:bCs/>
                <w:sz w:val="20"/>
                <w:szCs w:val="20"/>
              </w:rPr>
              <w:t>рублей</w:t>
            </w:r>
          </w:p>
        </w:tc>
        <w:tc>
          <w:tcPr>
            <w:tcW w:w="1255" w:type="dxa"/>
            <w:gridSpan w:val="2"/>
          </w:tcPr>
          <w:p w14:paraId="5043A88A"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Обоснование (причины) отклонения от плана на конец отчетного года</w:t>
            </w:r>
          </w:p>
        </w:tc>
      </w:tr>
      <w:tr w:rsidR="004B0738" w:rsidRPr="00333B3E" w14:paraId="6D1E3B0B" w14:textId="77777777" w:rsidTr="004D2417">
        <w:trPr>
          <w:gridAfter w:val="1"/>
          <w:wAfter w:w="43" w:type="dxa"/>
          <w:cantSplit/>
          <w:trHeight w:val="60"/>
        </w:trPr>
        <w:tc>
          <w:tcPr>
            <w:tcW w:w="2110" w:type="dxa"/>
            <w:vMerge/>
            <w:tcBorders>
              <w:right w:val="single" w:sz="4" w:space="0" w:color="auto"/>
            </w:tcBorders>
          </w:tcPr>
          <w:p w14:paraId="41F2A539"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p>
        </w:tc>
        <w:tc>
          <w:tcPr>
            <w:tcW w:w="1524" w:type="dxa"/>
            <w:vMerge/>
            <w:tcBorders>
              <w:top w:val="single" w:sz="4" w:space="0" w:color="auto"/>
              <w:left w:val="single" w:sz="4" w:space="0" w:color="auto"/>
              <w:bottom w:val="single" w:sz="4" w:space="0" w:color="auto"/>
              <w:right w:val="single" w:sz="4" w:space="0" w:color="auto"/>
            </w:tcBorders>
          </w:tcPr>
          <w:p w14:paraId="14B94CEF"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p>
        </w:tc>
        <w:tc>
          <w:tcPr>
            <w:tcW w:w="4050" w:type="dxa"/>
            <w:gridSpan w:val="4"/>
            <w:tcBorders>
              <w:left w:val="single" w:sz="4" w:space="0" w:color="auto"/>
              <w:right w:val="single" w:sz="4" w:space="0" w:color="auto"/>
            </w:tcBorders>
          </w:tcPr>
          <w:p w14:paraId="23C91C68"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strike/>
                <w:sz w:val="20"/>
                <w:szCs w:val="20"/>
              </w:rPr>
            </w:pPr>
            <w:r w:rsidRPr="00333B3E">
              <w:rPr>
                <w:rFonts w:ascii="Times New Roman" w:hAnsi="Times New Roman" w:cs="Times New Roman"/>
                <w:sz w:val="20"/>
                <w:szCs w:val="20"/>
              </w:rPr>
              <w:t>план на 1 января отчетного года</w:t>
            </w:r>
          </w:p>
        </w:tc>
        <w:tc>
          <w:tcPr>
            <w:tcW w:w="4394" w:type="dxa"/>
            <w:gridSpan w:val="4"/>
            <w:tcBorders>
              <w:left w:val="single" w:sz="4" w:space="0" w:color="auto"/>
            </w:tcBorders>
          </w:tcPr>
          <w:p w14:paraId="7553825E"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кассовое исполнение</w:t>
            </w:r>
          </w:p>
        </w:tc>
        <w:tc>
          <w:tcPr>
            <w:tcW w:w="2807" w:type="dxa"/>
            <w:gridSpan w:val="4"/>
          </w:tcPr>
          <w:p w14:paraId="1FBD4005"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 xml:space="preserve">освоение, </w:t>
            </w:r>
          </w:p>
          <w:p w14:paraId="3A4DBAA3"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w:t>
            </w:r>
          </w:p>
        </w:tc>
        <w:tc>
          <w:tcPr>
            <w:tcW w:w="1250" w:type="dxa"/>
            <w:gridSpan w:val="2"/>
          </w:tcPr>
          <w:p w14:paraId="52FDC93E"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примечания</w:t>
            </w:r>
          </w:p>
        </w:tc>
      </w:tr>
      <w:tr w:rsidR="004B0738" w:rsidRPr="00333B3E" w14:paraId="5F280F4E" w14:textId="77777777" w:rsidTr="004D2417">
        <w:trPr>
          <w:gridAfter w:val="1"/>
          <w:wAfter w:w="43" w:type="dxa"/>
          <w:cantSplit/>
          <w:trHeight w:val="1132"/>
        </w:trPr>
        <w:tc>
          <w:tcPr>
            <w:tcW w:w="2110" w:type="dxa"/>
            <w:vMerge/>
            <w:tcBorders>
              <w:right w:val="single" w:sz="4" w:space="0" w:color="auto"/>
            </w:tcBorders>
          </w:tcPr>
          <w:p w14:paraId="3BCC07F0"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1524" w:type="dxa"/>
            <w:vMerge/>
            <w:tcBorders>
              <w:top w:val="single" w:sz="4" w:space="0" w:color="auto"/>
              <w:left w:val="single" w:sz="4" w:space="0" w:color="auto"/>
              <w:bottom w:val="single" w:sz="4" w:space="0" w:color="auto"/>
              <w:right w:val="single" w:sz="4" w:space="0" w:color="auto"/>
            </w:tcBorders>
          </w:tcPr>
          <w:p w14:paraId="1D594E3E"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974" w:type="dxa"/>
            <w:tcBorders>
              <w:left w:val="single" w:sz="4" w:space="0" w:color="auto"/>
            </w:tcBorders>
            <w:textDirection w:val="btLr"/>
            <w:vAlign w:val="center"/>
          </w:tcPr>
          <w:p w14:paraId="061B6204" w14:textId="77777777" w:rsidR="004B0738" w:rsidRPr="00333B3E" w:rsidRDefault="004B0738" w:rsidP="004D2417">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333B3E">
              <w:rPr>
                <w:rFonts w:ascii="Times New Roman" w:hAnsi="Times New Roman" w:cs="Times New Roman"/>
                <w:b/>
                <w:bCs/>
                <w:sz w:val="20"/>
                <w:szCs w:val="20"/>
              </w:rPr>
              <w:t>ОБ</w:t>
            </w:r>
          </w:p>
        </w:tc>
        <w:tc>
          <w:tcPr>
            <w:tcW w:w="1233" w:type="dxa"/>
            <w:textDirection w:val="btLr"/>
            <w:vAlign w:val="center"/>
          </w:tcPr>
          <w:p w14:paraId="638BDD7C" w14:textId="77777777" w:rsidR="004B0738" w:rsidRPr="00333B3E" w:rsidRDefault="004B0738" w:rsidP="004D2417">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333B3E">
              <w:rPr>
                <w:rFonts w:ascii="Times New Roman" w:hAnsi="Times New Roman" w:cs="Times New Roman"/>
                <w:b/>
                <w:bCs/>
                <w:sz w:val="20"/>
                <w:szCs w:val="20"/>
              </w:rPr>
              <w:t>МБ</w:t>
            </w:r>
          </w:p>
        </w:tc>
        <w:tc>
          <w:tcPr>
            <w:tcW w:w="567" w:type="dxa"/>
            <w:textDirection w:val="btLr"/>
            <w:vAlign w:val="center"/>
          </w:tcPr>
          <w:p w14:paraId="07BCDA6E" w14:textId="77777777" w:rsidR="004B0738" w:rsidRPr="00333B3E" w:rsidRDefault="004B0738" w:rsidP="004D2417">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333B3E">
              <w:rPr>
                <w:rFonts w:ascii="Times New Roman" w:hAnsi="Times New Roman" w:cs="Times New Roman"/>
                <w:b/>
                <w:bCs/>
                <w:sz w:val="20"/>
                <w:szCs w:val="20"/>
              </w:rPr>
              <w:t>ФБ</w:t>
            </w:r>
          </w:p>
        </w:tc>
        <w:tc>
          <w:tcPr>
            <w:tcW w:w="1276" w:type="dxa"/>
            <w:textDirection w:val="btLr"/>
            <w:vAlign w:val="center"/>
          </w:tcPr>
          <w:p w14:paraId="73147584" w14:textId="77777777" w:rsidR="004B0738" w:rsidRPr="00333B3E" w:rsidRDefault="004B0738" w:rsidP="004D2417">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333B3E">
              <w:rPr>
                <w:rFonts w:ascii="Times New Roman" w:hAnsi="Times New Roman" w:cs="Times New Roman"/>
                <w:b/>
                <w:bCs/>
                <w:sz w:val="20"/>
                <w:szCs w:val="20"/>
              </w:rPr>
              <w:t>ВСЕГО</w:t>
            </w:r>
          </w:p>
        </w:tc>
        <w:tc>
          <w:tcPr>
            <w:tcW w:w="1116" w:type="dxa"/>
            <w:textDirection w:val="btLr"/>
          </w:tcPr>
          <w:p w14:paraId="72ED34B2" w14:textId="77777777" w:rsidR="004B0738" w:rsidRPr="00333B3E" w:rsidRDefault="004B0738" w:rsidP="004D2417">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333B3E">
              <w:rPr>
                <w:rFonts w:ascii="Times New Roman" w:hAnsi="Times New Roman" w:cs="Times New Roman"/>
                <w:b/>
                <w:bCs/>
                <w:sz w:val="20"/>
                <w:szCs w:val="20"/>
              </w:rPr>
              <w:t>ОБ</w:t>
            </w:r>
          </w:p>
        </w:tc>
        <w:tc>
          <w:tcPr>
            <w:tcW w:w="1294" w:type="dxa"/>
            <w:textDirection w:val="btLr"/>
          </w:tcPr>
          <w:p w14:paraId="110B98A9" w14:textId="77777777" w:rsidR="004B0738" w:rsidRPr="00333B3E" w:rsidRDefault="004B0738" w:rsidP="004D2417">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333B3E">
              <w:rPr>
                <w:rFonts w:ascii="Times New Roman" w:hAnsi="Times New Roman" w:cs="Times New Roman"/>
                <w:b/>
                <w:bCs/>
                <w:sz w:val="20"/>
                <w:szCs w:val="20"/>
              </w:rPr>
              <w:t>МБ</w:t>
            </w:r>
          </w:p>
        </w:tc>
        <w:tc>
          <w:tcPr>
            <w:tcW w:w="567" w:type="dxa"/>
            <w:textDirection w:val="btLr"/>
          </w:tcPr>
          <w:p w14:paraId="04EC58F3" w14:textId="77777777" w:rsidR="004B0738" w:rsidRPr="00333B3E" w:rsidRDefault="004B0738" w:rsidP="004D2417">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333B3E">
              <w:rPr>
                <w:rFonts w:ascii="Times New Roman" w:hAnsi="Times New Roman" w:cs="Times New Roman"/>
                <w:b/>
                <w:bCs/>
                <w:sz w:val="20"/>
                <w:szCs w:val="20"/>
              </w:rPr>
              <w:t>ФБ</w:t>
            </w:r>
          </w:p>
        </w:tc>
        <w:tc>
          <w:tcPr>
            <w:tcW w:w="1417" w:type="dxa"/>
            <w:textDirection w:val="btLr"/>
          </w:tcPr>
          <w:p w14:paraId="7A1D15AD" w14:textId="77777777" w:rsidR="004B0738" w:rsidRPr="00333B3E" w:rsidRDefault="004B0738" w:rsidP="004D2417">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333B3E">
              <w:rPr>
                <w:rFonts w:ascii="Times New Roman" w:hAnsi="Times New Roman" w:cs="Times New Roman"/>
                <w:b/>
                <w:bCs/>
                <w:sz w:val="20"/>
                <w:szCs w:val="20"/>
              </w:rPr>
              <w:t>ВСЕГО</w:t>
            </w:r>
          </w:p>
        </w:tc>
        <w:tc>
          <w:tcPr>
            <w:tcW w:w="709" w:type="dxa"/>
            <w:textDirection w:val="btLr"/>
            <w:vAlign w:val="center"/>
          </w:tcPr>
          <w:p w14:paraId="48D57EEA" w14:textId="77777777" w:rsidR="004B0738" w:rsidRPr="00333B3E" w:rsidRDefault="004B0738" w:rsidP="004D2417">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333B3E">
              <w:rPr>
                <w:rFonts w:ascii="Times New Roman" w:hAnsi="Times New Roman" w:cs="Times New Roman"/>
                <w:b/>
                <w:bCs/>
                <w:sz w:val="20"/>
                <w:szCs w:val="20"/>
              </w:rPr>
              <w:t>ОБ</w:t>
            </w:r>
          </w:p>
        </w:tc>
        <w:tc>
          <w:tcPr>
            <w:tcW w:w="708" w:type="dxa"/>
            <w:textDirection w:val="btLr"/>
            <w:vAlign w:val="center"/>
          </w:tcPr>
          <w:p w14:paraId="4172B498" w14:textId="77777777" w:rsidR="004B0738" w:rsidRPr="00333B3E" w:rsidRDefault="004B0738" w:rsidP="004D2417">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333B3E">
              <w:rPr>
                <w:rFonts w:ascii="Times New Roman" w:hAnsi="Times New Roman" w:cs="Times New Roman"/>
                <w:b/>
                <w:bCs/>
                <w:sz w:val="20"/>
                <w:szCs w:val="20"/>
              </w:rPr>
              <w:t>МБ</w:t>
            </w:r>
          </w:p>
        </w:tc>
        <w:tc>
          <w:tcPr>
            <w:tcW w:w="555" w:type="dxa"/>
            <w:textDirection w:val="btLr"/>
            <w:vAlign w:val="center"/>
          </w:tcPr>
          <w:p w14:paraId="68870009" w14:textId="77777777" w:rsidR="004B0738" w:rsidRPr="00333B3E" w:rsidRDefault="004B0738" w:rsidP="004D2417">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333B3E">
              <w:rPr>
                <w:rFonts w:ascii="Times New Roman" w:hAnsi="Times New Roman" w:cs="Times New Roman"/>
                <w:b/>
                <w:bCs/>
                <w:sz w:val="20"/>
                <w:szCs w:val="20"/>
              </w:rPr>
              <w:t>ФБ</w:t>
            </w:r>
          </w:p>
        </w:tc>
        <w:tc>
          <w:tcPr>
            <w:tcW w:w="835" w:type="dxa"/>
            <w:textDirection w:val="btLr"/>
            <w:vAlign w:val="center"/>
          </w:tcPr>
          <w:p w14:paraId="1E194ACA" w14:textId="77777777" w:rsidR="004B0738" w:rsidRPr="00333B3E" w:rsidRDefault="004B0738" w:rsidP="004D2417">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333B3E">
              <w:rPr>
                <w:rFonts w:ascii="Times New Roman" w:hAnsi="Times New Roman" w:cs="Times New Roman"/>
                <w:b/>
                <w:bCs/>
                <w:sz w:val="20"/>
                <w:szCs w:val="20"/>
              </w:rPr>
              <w:t>ВСЕГО</w:t>
            </w:r>
          </w:p>
        </w:tc>
        <w:tc>
          <w:tcPr>
            <w:tcW w:w="1250" w:type="dxa"/>
            <w:gridSpan w:val="2"/>
          </w:tcPr>
          <w:p w14:paraId="4B56E1FA"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4B0738" w:rsidRPr="00333B3E" w14:paraId="40025867" w14:textId="77777777" w:rsidTr="004D2417">
        <w:trPr>
          <w:gridAfter w:val="1"/>
          <w:wAfter w:w="43" w:type="dxa"/>
          <w:trHeight w:val="339"/>
        </w:trPr>
        <w:tc>
          <w:tcPr>
            <w:tcW w:w="2110" w:type="dxa"/>
          </w:tcPr>
          <w:p w14:paraId="1EE01B39"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1</w:t>
            </w:r>
          </w:p>
        </w:tc>
        <w:tc>
          <w:tcPr>
            <w:tcW w:w="1524" w:type="dxa"/>
            <w:tcBorders>
              <w:top w:val="single" w:sz="4" w:space="0" w:color="auto"/>
            </w:tcBorders>
          </w:tcPr>
          <w:p w14:paraId="1681252A"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2</w:t>
            </w:r>
          </w:p>
        </w:tc>
        <w:tc>
          <w:tcPr>
            <w:tcW w:w="974" w:type="dxa"/>
          </w:tcPr>
          <w:p w14:paraId="737B6C5C"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4</w:t>
            </w:r>
          </w:p>
        </w:tc>
        <w:tc>
          <w:tcPr>
            <w:tcW w:w="1233" w:type="dxa"/>
          </w:tcPr>
          <w:p w14:paraId="60F8F6C9"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5</w:t>
            </w:r>
          </w:p>
        </w:tc>
        <w:tc>
          <w:tcPr>
            <w:tcW w:w="567" w:type="dxa"/>
          </w:tcPr>
          <w:p w14:paraId="4A20767A"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6</w:t>
            </w:r>
          </w:p>
        </w:tc>
        <w:tc>
          <w:tcPr>
            <w:tcW w:w="1276" w:type="dxa"/>
          </w:tcPr>
          <w:p w14:paraId="5A6E1104"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7</w:t>
            </w:r>
          </w:p>
        </w:tc>
        <w:tc>
          <w:tcPr>
            <w:tcW w:w="1116" w:type="dxa"/>
          </w:tcPr>
          <w:p w14:paraId="4B8FB978"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8</w:t>
            </w:r>
          </w:p>
        </w:tc>
        <w:tc>
          <w:tcPr>
            <w:tcW w:w="1294" w:type="dxa"/>
          </w:tcPr>
          <w:p w14:paraId="63CB0376"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9</w:t>
            </w:r>
          </w:p>
        </w:tc>
        <w:tc>
          <w:tcPr>
            <w:tcW w:w="567" w:type="dxa"/>
          </w:tcPr>
          <w:p w14:paraId="7E50C205"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10</w:t>
            </w:r>
          </w:p>
        </w:tc>
        <w:tc>
          <w:tcPr>
            <w:tcW w:w="1417" w:type="dxa"/>
          </w:tcPr>
          <w:p w14:paraId="7B303931"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11</w:t>
            </w:r>
          </w:p>
        </w:tc>
        <w:tc>
          <w:tcPr>
            <w:tcW w:w="709" w:type="dxa"/>
          </w:tcPr>
          <w:p w14:paraId="040F04EA"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12</w:t>
            </w:r>
          </w:p>
        </w:tc>
        <w:tc>
          <w:tcPr>
            <w:tcW w:w="708" w:type="dxa"/>
          </w:tcPr>
          <w:p w14:paraId="4F3C3F14"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13</w:t>
            </w:r>
          </w:p>
        </w:tc>
        <w:tc>
          <w:tcPr>
            <w:tcW w:w="555" w:type="dxa"/>
          </w:tcPr>
          <w:p w14:paraId="554CB356"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14</w:t>
            </w:r>
          </w:p>
        </w:tc>
        <w:tc>
          <w:tcPr>
            <w:tcW w:w="835" w:type="dxa"/>
          </w:tcPr>
          <w:p w14:paraId="7A88D89C"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15</w:t>
            </w:r>
          </w:p>
        </w:tc>
        <w:tc>
          <w:tcPr>
            <w:tcW w:w="1250" w:type="dxa"/>
            <w:gridSpan w:val="2"/>
          </w:tcPr>
          <w:p w14:paraId="6EEAC7DD"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16</w:t>
            </w:r>
          </w:p>
        </w:tc>
      </w:tr>
      <w:tr w:rsidR="004B0738" w:rsidRPr="00333B3E" w14:paraId="1C533E8C" w14:textId="77777777" w:rsidTr="004D2417">
        <w:trPr>
          <w:gridAfter w:val="1"/>
          <w:wAfter w:w="43" w:type="dxa"/>
          <w:trHeight w:val="1603"/>
        </w:trPr>
        <w:tc>
          <w:tcPr>
            <w:tcW w:w="2110" w:type="dxa"/>
          </w:tcPr>
          <w:p w14:paraId="35064FA5" w14:textId="77777777" w:rsidR="004B0738" w:rsidRPr="00464DB5" w:rsidRDefault="004B0738" w:rsidP="004D2417">
            <w:pPr>
              <w:widowControl w:val="0"/>
              <w:autoSpaceDE w:val="0"/>
              <w:autoSpaceDN w:val="0"/>
              <w:adjustRightInd w:val="0"/>
              <w:spacing w:after="0" w:line="240" w:lineRule="auto"/>
              <w:rPr>
                <w:rFonts w:ascii="Times New Roman" w:hAnsi="Times New Roman" w:cs="Times New Roman"/>
                <w:b/>
                <w:bCs/>
                <w:sz w:val="20"/>
                <w:szCs w:val="20"/>
              </w:rPr>
            </w:pPr>
            <w:r w:rsidRPr="00464DB5">
              <w:rPr>
                <w:rFonts w:ascii="Times New Roman" w:hAnsi="Times New Roman" w:cs="Times New Roman"/>
                <w:b/>
                <w:bCs/>
                <w:sz w:val="20"/>
                <w:szCs w:val="20"/>
              </w:rPr>
              <w:t>Муниципальная программа «Развитие культуры в Углегорском муниципальном округе Сахалинской области»</w:t>
            </w:r>
          </w:p>
        </w:tc>
        <w:tc>
          <w:tcPr>
            <w:tcW w:w="1524" w:type="dxa"/>
          </w:tcPr>
          <w:p w14:paraId="4E2A39D1" w14:textId="77777777" w:rsidR="004B0738" w:rsidRPr="00464DB5" w:rsidRDefault="004B0738" w:rsidP="004D2417">
            <w:pPr>
              <w:widowControl w:val="0"/>
              <w:autoSpaceDE w:val="0"/>
              <w:autoSpaceDN w:val="0"/>
              <w:adjustRightInd w:val="0"/>
              <w:spacing w:after="0" w:line="240" w:lineRule="auto"/>
              <w:rPr>
                <w:rFonts w:ascii="Times New Roman" w:hAnsi="Times New Roman" w:cs="Times New Roman"/>
                <w:b/>
                <w:bCs/>
                <w:sz w:val="20"/>
                <w:szCs w:val="20"/>
                <w:highlight w:val="yellow"/>
              </w:rPr>
            </w:pPr>
            <w:r w:rsidRPr="00464DB5">
              <w:rPr>
                <w:rFonts w:ascii="Times New Roman" w:hAnsi="Times New Roman" w:cs="Times New Roman"/>
                <w:b/>
                <w:bCs/>
                <w:sz w:val="20"/>
                <w:szCs w:val="20"/>
              </w:rPr>
              <w:t>Отдел культуры, спорта и социальной политики</w:t>
            </w:r>
          </w:p>
        </w:tc>
        <w:tc>
          <w:tcPr>
            <w:tcW w:w="974" w:type="dxa"/>
            <w:vAlign w:val="center"/>
          </w:tcPr>
          <w:p w14:paraId="44F8EEB4" w14:textId="77777777" w:rsidR="004B0738" w:rsidRPr="00464DB5"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464DB5">
              <w:rPr>
                <w:rFonts w:ascii="Times New Roman" w:hAnsi="Times New Roman" w:cs="Times New Roman"/>
                <w:b/>
                <w:bCs/>
                <w:sz w:val="20"/>
                <w:szCs w:val="20"/>
              </w:rPr>
              <w:t>7116,0</w:t>
            </w:r>
          </w:p>
        </w:tc>
        <w:tc>
          <w:tcPr>
            <w:tcW w:w="1233" w:type="dxa"/>
            <w:vAlign w:val="center"/>
          </w:tcPr>
          <w:p w14:paraId="1CEA38D3" w14:textId="77777777" w:rsidR="004B0738" w:rsidRPr="00464DB5"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464DB5">
              <w:rPr>
                <w:rFonts w:ascii="Times New Roman" w:hAnsi="Times New Roman" w:cs="Times New Roman"/>
                <w:b/>
                <w:bCs/>
                <w:sz w:val="20"/>
                <w:szCs w:val="20"/>
              </w:rPr>
              <w:t>347892,9</w:t>
            </w:r>
          </w:p>
        </w:tc>
        <w:tc>
          <w:tcPr>
            <w:tcW w:w="567" w:type="dxa"/>
            <w:vAlign w:val="center"/>
          </w:tcPr>
          <w:p w14:paraId="6092AA6D" w14:textId="77777777" w:rsidR="004B0738" w:rsidRPr="00464DB5"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464DB5">
              <w:rPr>
                <w:rFonts w:ascii="Times New Roman" w:hAnsi="Times New Roman" w:cs="Times New Roman"/>
                <w:b/>
                <w:bCs/>
                <w:sz w:val="20"/>
                <w:szCs w:val="20"/>
              </w:rPr>
              <w:t>3172,</w:t>
            </w:r>
            <w:r>
              <w:rPr>
                <w:rFonts w:ascii="Times New Roman" w:hAnsi="Times New Roman" w:cs="Times New Roman"/>
                <w:b/>
                <w:bCs/>
                <w:sz w:val="20"/>
                <w:szCs w:val="20"/>
              </w:rPr>
              <w:t>493</w:t>
            </w:r>
          </w:p>
        </w:tc>
        <w:tc>
          <w:tcPr>
            <w:tcW w:w="1276" w:type="dxa"/>
            <w:vAlign w:val="center"/>
          </w:tcPr>
          <w:p w14:paraId="75A10524" w14:textId="77777777" w:rsidR="004B0738" w:rsidRPr="00464DB5"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464DB5">
              <w:rPr>
                <w:rFonts w:ascii="Times New Roman" w:hAnsi="Times New Roman" w:cs="Times New Roman"/>
                <w:b/>
                <w:bCs/>
                <w:sz w:val="20"/>
                <w:szCs w:val="20"/>
              </w:rPr>
              <w:t>358181,4</w:t>
            </w:r>
          </w:p>
        </w:tc>
        <w:tc>
          <w:tcPr>
            <w:tcW w:w="1116" w:type="dxa"/>
            <w:vAlign w:val="center"/>
          </w:tcPr>
          <w:p w14:paraId="3D4F2559" w14:textId="77777777" w:rsidR="004B0738" w:rsidRPr="00464DB5"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464DB5">
              <w:rPr>
                <w:rFonts w:ascii="Times New Roman" w:hAnsi="Times New Roman" w:cs="Times New Roman"/>
                <w:b/>
                <w:bCs/>
                <w:sz w:val="20"/>
                <w:szCs w:val="20"/>
              </w:rPr>
              <w:t>7025,277</w:t>
            </w:r>
          </w:p>
        </w:tc>
        <w:tc>
          <w:tcPr>
            <w:tcW w:w="1294" w:type="dxa"/>
            <w:vAlign w:val="center"/>
          </w:tcPr>
          <w:p w14:paraId="20589722" w14:textId="77777777" w:rsidR="004B0738" w:rsidRPr="00464DB5"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464DB5">
              <w:rPr>
                <w:rFonts w:ascii="Times New Roman" w:hAnsi="Times New Roman" w:cs="Times New Roman"/>
                <w:b/>
                <w:bCs/>
                <w:sz w:val="20"/>
                <w:szCs w:val="20"/>
              </w:rPr>
              <w:t>323012,512</w:t>
            </w:r>
          </w:p>
        </w:tc>
        <w:tc>
          <w:tcPr>
            <w:tcW w:w="567" w:type="dxa"/>
            <w:vAlign w:val="center"/>
          </w:tcPr>
          <w:p w14:paraId="01AAB7FD" w14:textId="77777777" w:rsidR="004B0738" w:rsidRPr="00464DB5"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464DB5">
              <w:rPr>
                <w:rFonts w:ascii="Times New Roman" w:hAnsi="Times New Roman" w:cs="Times New Roman"/>
                <w:b/>
                <w:bCs/>
                <w:sz w:val="20"/>
                <w:szCs w:val="20"/>
              </w:rPr>
              <w:t>3172,493</w:t>
            </w:r>
          </w:p>
        </w:tc>
        <w:tc>
          <w:tcPr>
            <w:tcW w:w="1417" w:type="dxa"/>
            <w:vAlign w:val="center"/>
          </w:tcPr>
          <w:p w14:paraId="0D612713" w14:textId="77777777" w:rsidR="004B0738" w:rsidRPr="000551D7"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551D7">
              <w:rPr>
                <w:rFonts w:ascii="Times New Roman" w:hAnsi="Times New Roman" w:cs="Times New Roman"/>
                <w:b/>
                <w:bCs/>
                <w:sz w:val="20"/>
                <w:szCs w:val="20"/>
              </w:rPr>
              <w:t>333210,282</w:t>
            </w:r>
          </w:p>
        </w:tc>
        <w:tc>
          <w:tcPr>
            <w:tcW w:w="709" w:type="dxa"/>
            <w:vAlign w:val="center"/>
          </w:tcPr>
          <w:p w14:paraId="6324C64A" w14:textId="77777777" w:rsidR="004B0738" w:rsidRPr="000551D7"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551D7">
              <w:rPr>
                <w:rFonts w:ascii="Times New Roman" w:hAnsi="Times New Roman" w:cs="Times New Roman"/>
                <w:b/>
                <w:bCs/>
                <w:sz w:val="20"/>
                <w:szCs w:val="20"/>
              </w:rPr>
              <w:t>98,7</w:t>
            </w:r>
          </w:p>
        </w:tc>
        <w:tc>
          <w:tcPr>
            <w:tcW w:w="708" w:type="dxa"/>
            <w:vAlign w:val="center"/>
          </w:tcPr>
          <w:p w14:paraId="14D7F32E" w14:textId="77777777" w:rsidR="004B0738" w:rsidRPr="000551D7"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551D7">
              <w:rPr>
                <w:rFonts w:ascii="Times New Roman" w:hAnsi="Times New Roman" w:cs="Times New Roman"/>
                <w:b/>
                <w:bCs/>
                <w:sz w:val="20"/>
                <w:szCs w:val="20"/>
              </w:rPr>
              <w:t>92,8</w:t>
            </w:r>
          </w:p>
        </w:tc>
        <w:tc>
          <w:tcPr>
            <w:tcW w:w="555" w:type="dxa"/>
            <w:vAlign w:val="center"/>
          </w:tcPr>
          <w:p w14:paraId="3B98ED93" w14:textId="77777777" w:rsidR="004B0738" w:rsidRPr="00464DB5"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w:t>
            </w:r>
          </w:p>
        </w:tc>
        <w:tc>
          <w:tcPr>
            <w:tcW w:w="835" w:type="dxa"/>
            <w:vAlign w:val="center"/>
          </w:tcPr>
          <w:p w14:paraId="74DEED47" w14:textId="77777777" w:rsidR="004B0738" w:rsidRPr="00464DB5"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464DB5">
              <w:rPr>
                <w:rFonts w:ascii="Times New Roman" w:hAnsi="Times New Roman" w:cs="Times New Roman"/>
                <w:b/>
                <w:bCs/>
                <w:sz w:val="20"/>
                <w:szCs w:val="20"/>
              </w:rPr>
              <w:t>97,3</w:t>
            </w:r>
          </w:p>
        </w:tc>
        <w:tc>
          <w:tcPr>
            <w:tcW w:w="1250" w:type="dxa"/>
            <w:gridSpan w:val="2"/>
          </w:tcPr>
          <w:p w14:paraId="2741A492" w14:textId="77777777" w:rsidR="004B0738" w:rsidRPr="00333B3E" w:rsidRDefault="004B0738" w:rsidP="004D2417">
            <w:pPr>
              <w:widowControl w:val="0"/>
              <w:autoSpaceDE w:val="0"/>
              <w:autoSpaceDN w:val="0"/>
              <w:adjustRightInd w:val="0"/>
              <w:spacing w:after="0" w:line="240" w:lineRule="auto"/>
              <w:rPr>
                <w:rFonts w:ascii="Times New Roman" w:hAnsi="Times New Roman" w:cs="Times New Roman"/>
                <w:color w:val="EE0000"/>
                <w:sz w:val="20"/>
                <w:szCs w:val="20"/>
              </w:rPr>
            </w:pPr>
          </w:p>
        </w:tc>
      </w:tr>
      <w:tr w:rsidR="004B0738" w:rsidRPr="00333B3E" w14:paraId="04939DC7" w14:textId="77777777" w:rsidTr="004D2417">
        <w:trPr>
          <w:gridAfter w:val="1"/>
          <w:wAfter w:w="43" w:type="dxa"/>
          <w:trHeight w:val="1138"/>
        </w:trPr>
        <w:tc>
          <w:tcPr>
            <w:tcW w:w="2110" w:type="dxa"/>
          </w:tcPr>
          <w:p w14:paraId="40933B9A" w14:textId="77777777" w:rsidR="004B0738" w:rsidRPr="00333B3E" w:rsidRDefault="004B0738" w:rsidP="004D2417">
            <w:pPr>
              <w:widowControl w:val="0"/>
              <w:autoSpaceDE w:val="0"/>
              <w:autoSpaceDN w:val="0"/>
              <w:adjustRightInd w:val="0"/>
              <w:spacing w:after="0" w:line="240" w:lineRule="auto"/>
              <w:rPr>
                <w:rFonts w:ascii="Times New Roman" w:hAnsi="Times New Roman" w:cs="Times New Roman"/>
                <w:b/>
                <w:bCs/>
                <w:sz w:val="20"/>
                <w:szCs w:val="20"/>
              </w:rPr>
            </w:pPr>
            <w:r w:rsidRPr="00333B3E">
              <w:rPr>
                <w:rFonts w:ascii="Times New Roman" w:hAnsi="Times New Roman" w:cs="Times New Roman"/>
                <w:b/>
                <w:bCs/>
                <w:sz w:val="20"/>
                <w:szCs w:val="20"/>
              </w:rPr>
              <w:t xml:space="preserve">Основное мероприятие: </w:t>
            </w:r>
            <w:r>
              <w:rPr>
                <w:rFonts w:ascii="Times New Roman" w:hAnsi="Times New Roman" w:cs="Times New Roman"/>
                <w:b/>
                <w:bCs/>
                <w:sz w:val="20"/>
                <w:szCs w:val="20"/>
              </w:rPr>
              <w:t xml:space="preserve">Создания условий </w:t>
            </w:r>
            <w:r w:rsidRPr="00333B3E">
              <w:rPr>
                <w:rFonts w:ascii="Times New Roman" w:hAnsi="Times New Roman" w:cs="Times New Roman"/>
                <w:b/>
                <w:bCs/>
                <w:sz w:val="20"/>
                <w:szCs w:val="20"/>
              </w:rPr>
              <w:t>развити</w:t>
            </w:r>
            <w:r>
              <w:rPr>
                <w:rFonts w:ascii="Times New Roman" w:hAnsi="Times New Roman" w:cs="Times New Roman"/>
                <w:b/>
                <w:bCs/>
                <w:sz w:val="20"/>
                <w:szCs w:val="20"/>
              </w:rPr>
              <w:t>я</w:t>
            </w:r>
            <w:r w:rsidRPr="00333B3E">
              <w:rPr>
                <w:rFonts w:ascii="Times New Roman" w:hAnsi="Times New Roman" w:cs="Times New Roman"/>
                <w:b/>
                <w:bCs/>
                <w:sz w:val="20"/>
                <w:szCs w:val="20"/>
              </w:rPr>
              <w:t xml:space="preserve"> библиотечного дела</w:t>
            </w:r>
          </w:p>
        </w:tc>
        <w:tc>
          <w:tcPr>
            <w:tcW w:w="1524" w:type="dxa"/>
          </w:tcPr>
          <w:p w14:paraId="6B626C5E" w14:textId="77777777" w:rsidR="004B0738" w:rsidRPr="00333B3E" w:rsidRDefault="004B0738" w:rsidP="004D2417">
            <w:pPr>
              <w:widowControl w:val="0"/>
              <w:autoSpaceDE w:val="0"/>
              <w:autoSpaceDN w:val="0"/>
              <w:adjustRightInd w:val="0"/>
              <w:spacing w:after="0" w:line="240" w:lineRule="auto"/>
              <w:rPr>
                <w:rFonts w:ascii="Times New Roman" w:hAnsi="Times New Roman" w:cs="Times New Roman"/>
                <w:b/>
                <w:bCs/>
                <w:sz w:val="20"/>
                <w:szCs w:val="20"/>
              </w:rPr>
            </w:pPr>
            <w:r w:rsidRPr="00333B3E">
              <w:rPr>
                <w:rFonts w:ascii="Times New Roman" w:hAnsi="Times New Roman" w:cs="Times New Roman"/>
                <w:b/>
                <w:bCs/>
                <w:sz w:val="20"/>
                <w:szCs w:val="20"/>
              </w:rPr>
              <w:t xml:space="preserve">МБУК Централизованная библиотечная система </w:t>
            </w:r>
          </w:p>
        </w:tc>
        <w:tc>
          <w:tcPr>
            <w:tcW w:w="974" w:type="dxa"/>
            <w:vAlign w:val="center"/>
          </w:tcPr>
          <w:p w14:paraId="39E441CB"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4669CB">
              <w:rPr>
                <w:rFonts w:ascii="Times New Roman" w:hAnsi="Times New Roman" w:cs="Times New Roman"/>
                <w:b/>
                <w:bCs/>
                <w:sz w:val="20"/>
                <w:szCs w:val="20"/>
              </w:rPr>
              <w:t>116</w:t>
            </w:r>
            <w:r>
              <w:rPr>
                <w:rFonts w:ascii="Times New Roman" w:hAnsi="Times New Roman" w:cs="Times New Roman"/>
                <w:b/>
                <w:bCs/>
                <w:sz w:val="20"/>
                <w:szCs w:val="20"/>
              </w:rPr>
              <w:t>,</w:t>
            </w:r>
            <w:r w:rsidRPr="004669CB">
              <w:rPr>
                <w:rFonts w:ascii="Times New Roman" w:hAnsi="Times New Roman" w:cs="Times New Roman"/>
                <w:b/>
                <w:bCs/>
                <w:sz w:val="20"/>
                <w:szCs w:val="20"/>
              </w:rPr>
              <w:t>3</w:t>
            </w:r>
          </w:p>
        </w:tc>
        <w:tc>
          <w:tcPr>
            <w:tcW w:w="1233" w:type="dxa"/>
            <w:vAlign w:val="center"/>
          </w:tcPr>
          <w:p w14:paraId="04BCD51A"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4669CB">
              <w:rPr>
                <w:rFonts w:ascii="Times New Roman" w:hAnsi="Times New Roman" w:cs="Times New Roman"/>
                <w:b/>
                <w:bCs/>
                <w:sz w:val="20"/>
                <w:szCs w:val="20"/>
              </w:rPr>
              <w:t>64412,0</w:t>
            </w:r>
          </w:p>
        </w:tc>
        <w:tc>
          <w:tcPr>
            <w:tcW w:w="567" w:type="dxa"/>
            <w:vAlign w:val="center"/>
          </w:tcPr>
          <w:p w14:paraId="5B47FD71"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4669CB">
              <w:rPr>
                <w:rFonts w:ascii="Times New Roman" w:hAnsi="Times New Roman" w:cs="Times New Roman"/>
                <w:b/>
                <w:bCs/>
                <w:sz w:val="20"/>
                <w:szCs w:val="20"/>
              </w:rPr>
              <w:t>0,0</w:t>
            </w:r>
          </w:p>
        </w:tc>
        <w:tc>
          <w:tcPr>
            <w:tcW w:w="1276" w:type="dxa"/>
            <w:vAlign w:val="center"/>
          </w:tcPr>
          <w:p w14:paraId="73D2BE53"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b/>
                <w:bCs/>
                <w:color w:val="EE0000"/>
                <w:sz w:val="20"/>
                <w:szCs w:val="20"/>
              </w:rPr>
            </w:pPr>
            <w:r w:rsidRPr="003D48B2">
              <w:rPr>
                <w:rFonts w:ascii="Times New Roman" w:hAnsi="Times New Roman" w:cs="Times New Roman"/>
                <w:b/>
                <w:bCs/>
                <w:sz w:val="20"/>
                <w:szCs w:val="20"/>
              </w:rPr>
              <w:t>64528,3</w:t>
            </w:r>
          </w:p>
        </w:tc>
        <w:tc>
          <w:tcPr>
            <w:tcW w:w="1116" w:type="dxa"/>
            <w:vAlign w:val="center"/>
          </w:tcPr>
          <w:p w14:paraId="76DC7407"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4669CB">
              <w:rPr>
                <w:rFonts w:ascii="Times New Roman" w:hAnsi="Times New Roman" w:cs="Times New Roman"/>
                <w:b/>
                <w:bCs/>
                <w:sz w:val="20"/>
                <w:szCs w:val="20"/>
              </w:rPr>
              <w:t>112</w:t>
            </w:r>
            <w:r>
              <w:rPr>
                <w:rFonts w:ascii="Times New Roman" w:hAnsi="Times New Roman" w:cs="Times New Roman"/>
                <w:b/>
                <w:bCs/>
                <w:sz w:val="20"/>
                <w:szCs w:val="20"/>
              </w:rPr>
              <w:t>,</w:t>
            </w:r>
            <w:r w:rsidRPr="004669CB">
              <w:rPr>
                <w:rFonts w:ascii="Times New Roman" w:hAnsi="Times New Roman" w:cs="Times New Roman"/>
                <w:b/>
                <w:bCs/>
                <w:sz w:val="20"/>
                <w:szCs w:val="20"/>
              </w:rPr>
              <w:t>039</w:t>
            </w:r>
          </w:p>
        </w:tc>
        <w:tc>
          <w:tcPr>
            <w:tcW w:w="1294" w:type="dxa"/>
            <w:vAlign w:val="center"/>
          </w:tcPr>
          <w:p w14:paraId="025C36BE"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4669CB">
              <w:rPr>
                <w:rFonts w:ascii="Times New Roman" w:hAnsi="Times New Roman" w:cs="Times New Roman"/>
                <w:b/>
                <w:bCs/>
                <w:sz w:val="20"/>
                <w:szCs w:val="20"/>
              </w:rPr>
              <w:t>60615</w:t>
            </w:r>
            <w:r>
              <w:rPr>
                <w:rFonts w:ascii="Times New Roman" w:hAnsi="Times New Roman" w:cs="Times New Roman"/>
                <w:b/>
                <w:bCs/>
                <w:sz w:val="20"/>
                <w:szCs w:val="20"/>
              </w:rPr>
              <w:t>,</w:t>
            </w:r>
            <w:r w:rsidRPr="004669CB">
              <w:rPr>
                <w:rFonts w:ascii="Times New Roman" w:hAnsi="Times New Roman" w:cs="Times New Roman"/>
                <w:b/>
                <w:bCs/>
                <w:sz w:val="20"/>
                <w:szCs w:val="20"/>
              </w:rPr>
              <w:t>734</w:t>
            </w:r>
          </w:p>
        </w:tc>
        <w:tc>
          <w:tcPr>
            <w:tcW w:w="567" w:type="dxa"/>
            <w:vAlign w:val="center"/>
          </w:tcPr>
          <w:p w14:paraId="26ACD6CA"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4669CB">
              <w:rPr>
                <w:rFonts w:ascii="Times New Roman" w:hAnsi="Times New Roman" w:cs="Times New Roman"/>
                <w:b/>
                <w:bCs/>
                <w:sz w:val="20"/>
                <w:szCs w:val="20"/>
              </w:rPr>
              <w:t>0,0</w:t>
            </w:r>
          </w:p>
        </w:tc>
        <w:tc>
          <w:tcPr>
            <w:tcW w:w="1417" w:type="dxa"/>
            <w:vAlign w:val="center"/>
          </w:tcPr>
          <w:p w14:paraId="4FB8CCF7" w14:textId="77777777" w:rsidR="004B0738" w:rsidRPr="000551D7"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551D7">
              <w:rPr>
                <w:rFonts w:ascii="Times New Roman" w:hAnsi="Times New Roman" w:cs="Times New Roman"/>
                <w:b/>
                <w:bCs/>
                <w:sz w:val="20"/>
                <w:szCs w:val="20"/>
              </w:rPr>
              <w:t>60727,773</w:t>
            </w:r>
          </w:p>
        </w:tc>
        <w:tc>
          <w:tcPr>
            <w:tcW w:w="709" w:type="dxa"/>
            <w:vAlign w:val="center"/>
          </w:tcPr>
          <w:p w14:paraId="7F9BF871" w14:textId="77777777" w:rsidR="004B0738" w:rsidRPr="000551D7"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551D7">
              <w:rPr>
                <w:rFonts w:ascii="Times New Roman" w:hAnsi="Times New Roman" w:cs="Times New Roman"/>
                <w:b/>
                <w:bCs/>
                <w:sz w:val="20"/>
                <w:szCs w:val="20"/>
              </w:rPr>
              <w:t>96,3</w:t>
            </w:r>
          </w:p>
        </w:tc>
        <w:tc>
          <w:tcPr>
            <w:tcW w:w="708" w:type="dxa"/>
            <w:vAlign w:val="center"/>
          </w:tcPr>
          <w:p w14:paraId="1D9709A7" w14:textId="77777777" w:rsidR="004B0738" w:rsidRPr="000551D7"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551D7">
              <w:rPr>
                <w:rFonts w:ascii="Times New Roman" w:hAnsi="Times New Roman" w:cs="Times New Roman"/>
                <w:b/>
                <w:bCs/>
                <w:sz w:val="20"/>
                <w:szCs w:val="20"/>
              </w:rPr>
              <w:t>94,1</w:t>
            </w:r>
          </w:p>
        </w:tc>
        <w:tc>
          <w:tcPr>
            <w:tcW w:w="555" w:type="dxa"/>
            <w:vAlign w:val="center"/>
          </w:tcPr>
          <w:p w14:paraId="465A1639"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4669CB">
              <w:rPr>
                <w:rFonts w:ascii="Times New Roman" w:hAnsi="Times New Roman" w:cs="Times New Roman"/>
                <w:b/>
                <w:bCs/>
                <w:sz w:val="20"/>
                <w:szCs w:val="20"/>
              </w:rPr>
              <w:t>0</w:t>
            </w:r>
          </w:p>
        </w:tc>
        <w:tc>
          <w:tcPr>
            <w:tcW w:w="835" w:type="dxa"/>
            <w:vAlign w:val="center"/>
          </w:tcPr>
          <w:p w14:paraId="09135849"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4669CB">
              <w:rPr>
                <w:rFonts w:ascii="Times New Roman" w:hAnsi="Times New Roman" w:cs="Times New Roman"/>
                <w:b/>
                <w:bCs/>
                <w:sz w:val="20"/>
                <w:szCs w:val="20"/>
              </w:rPr>
              <w:t>94,1</w:t>
            </w:r>
          </w:p>
        </w:tc>
        <w:tc>
          <w:tcPr>
            <w:tcW w:w="1250" w:type="dxa"/>
            <w:gridSpan w:val="2"/>
          </w:tcPr>
          <w:p w14:paraId="462E9840"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color w:val="EE0000"/>
                <w:sz w:val="20"/>
                <w:szCs w:val="20"/>
              </w:rPr>
            </w:pPr>
          </w:p>
        </w:tc>
      </w:tr>
      <w:tr w:rsidR="004B0738" w:rsidRPr="00333B3E" w14:paraId="253C5739" w14:textId="77777777" w:rsidTr="004D2417">
        <w:trPr>
          <w:gridAfter w:val="1"/>
          <w:wAfter w:w="43" w:type="dxa"/>
          <w:trHeight w:val="1828"/>
        </w:trPr>
        <w:tc>
          <w:tcPr>
            <w:tcW w:w="2110" w:type="dxa"/>
            <w:vAlign w:val="center"/>
          </w:tcPr>
          <w:p w14:paraId="2E189C8F" w14:textId="77777777" w:rsidR="004B0738" w:rsidRPr="00333B3E"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333B3E">
              <w:rPr>
                <w:rFonts w:ascii="Times New Roman" w:hAnsi="Times New Roman" w:cs="Times New Roman"/>
                <w:sz w:val="20"/>
                <w:szCs w:val="20"/>
              </w:rPr>
              <w:t>Оказание муниципальных библиотечных услуг (выполнение работ) и обеспечение деятельности муниципальных библиотек</w:t>
            </w:r>
          </w:p>
        </w:tc>
        <w:tc>
          <w:tcPr>
            <w:tcW w:w="1524" w:type="dxa"/>
          </w:tcPr>
          <w:p w14:paraId="013AD572" w14:textId="77777777" w:rsidR="004B0738" w:rsidRPr="00333B3E"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333B3E">
              <w:rPr>
                <w:rFonts w:ascii="Times New Roman" w:hAnsi="Times New Roman" w:cs="Times New Roman"/>
                <w:sz w:val="20"/>
                <w:szCs w:val="20"/>
              </w:rPr>
              <w:t>МБУК Централизованная библиотечная система</w:t>
            </w:r>
          </w:p>
        </w:tc>
        <w:tc>
          <w:tcPr>
            <w:tcW w:w="974" w:type="dxa"/>
            <w:vAlign w:val="center"/>
          </w:tcPr>
          <w:p w14:paraId="491B326E"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116</w:t>
            </w:r>
            <w:r>
              <w:rPr>
                <w:rFonts w:ascii="Times New Roman" w:hAnsi="Times New Roman" w:cs="Times New Roman"/>
                <w:sz w:val="20"/>
                <w:szCs w:val="20"/>
              </w:rPr>
              <w:t>,</w:t>
            </w:r>
            <w:r w:rsidRPr="004669CB">
              <w:rPr>
                <w:rFonts w:ascii="Times New Roman" w:hAnsi="Times New Roman" w:cs="Times New Roman"/>
                <w:sz w:val="20"/>
                <w:szCs w:val="20"/>
              </w:rPr>
              <w:t>3</w:t>
            </w:r>
          </w:p>
        </w:tc>
        <w:tc>
          <w:tcPr>
            <w:tcW w:w="1233" w:type="dxa"/>
            <w:vAlign w:val="center"/>
          </w:tcPr>
          <w:p w14:paraId="336A92C2"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63900</w:t>
            </w:r>
            <w:r>
              <w:rPr>
                <w:rFonts w:ascii="Times New Roman" w:hAnsi="Times New Roman" w:cs="Times New Roman"/>
                <w:sz w:val="20"/>
                <w:szCs w:val="20"/>
              </w:rPr>
              <w:t>,</w:t>
            </w:r>
            <w:r w:rsidRPr="004669CB">
              <w:rPr>
                <w:rFonts w:ascii="Times New Roman" w:hAnsi="Times New Roman" w:cs="Times New Roman"/>
                <w:sz w:val="20"/>
                <w:szCs w:val="20"/>
              </w:rPr>
              <w:t>0</w:t>
            </w:r>
          </w:p>
        </w:tc>
        <w:tc>
          <w:tcPr>
            <w:tcW w:w="567" w:type="dxa"/>
            <w:vAlign w:val="center"/>
          </w:tcPr>
          <w:p w14:paraId="1A8CF7E4"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0,0</w:t>
            </w:r>
          </w:p>
        </w:tc>
        <w:tc>
          <w:tcPr>
            <w:tcW w:w="1276" w:type="dxa"/>
            <w:vAlign w:val="center"/>
          </w:tcPr>
          <w:p w14:paraId="2D0EB062"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64016</w:t>
            </w:r>
            <w:r>
              <w:rPr>
                <w:rFonts w:ascii="Times New Roman" w:hAnsi="Times New Roman" w:cs="Times New Roman"/>
                <w:sz w:val="20"/>
                <w:szCs w:val="20"/>
              </w:rPr>
              <w:t>,</w:t>
            </w:r>
            <w:r w:rsidRPr="004669CB">
              <w:rPr>
                <w:rFonts w:ascii="Times New Roman" w:hAnsi="Times New Roman" w:cs="Times New Roman"/>
                <w:sz w:val="20"/>
                <w:szCs w:val="20"/>
              </w:rPr>
              <w:t>3</w:t>
            </w:r>
          </w:p>
        </w:tc>
        <w:tc>
          <w:tcPr>
            <w:tcW w:w="1116" w:type="dxa"/>
            <w:vAlign w:val="center"/>
          </w:tcPr>
          <w:p w14:paraId="27916F2D"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112</w:t>
            </w:r>
            <w:r>
              <w:rPr>
                <w:rFonts w:ascii="Times New Roman" w:hAnsi="Times New Roman" w:cs="Times New Roman"/>
                <w:sz w:val="20"/>
                <w:szCs w:val="20"/>
              </w:rPr>
              <w:t>,</w:t>
            </w:r>
            <w:r w:rsidRPr="004669CB">
              <w:rPr>
                <w:rFonts w:ascii="Times New Roman" w:hAnsi="Times New Roman" w:cs="Times New Roman"/>
                <w:sz w:val="20"/>
                <w:szCs w:val="20"/>
              </w:rPr>
              <w:t>039</w:t>
            </w:r>
          </w:p>
        </w:tc>
        <w:tc>
          <w:tcPr>
            <w:tcW w:w="1294" w:type="dxa"/>
            <w:vAlign w:val="center"/>
          </w:tcPr>
          <w:p w14:paraId="1162E772"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60172</w:t>
            </w:r>
            <w:r>
              <w:rPr>
                <w:rFonts w:ascii="Times New Roman" w:hAnsi="Times New Roman" w:cs="Times New Roman"/>
                <w:sz w:val="20"/>
                <w:szCs w:val="20"/>
              </w:rPr>
              <w:t>,</w:t>
            </w:r>
            <w:r w:rsidRPr="004669CB">
              <w:rPr>
                <w:rFonts w:ascii="Times New Roman" w:hAnsi="Times New Roman" w:cs="Times New Roman"/>
                <w:sz w:val="20"/>
                <w:szCs w:val="20"/>
              </w:rPr>
              <w:t>639</w:t>
            </w:r>
          </w:p>
        </w:tc>
        <w:tc>
          <w:tcPr>
            <w:tcW w:w="567" w:type="dxa"/>
            <w:vAlign w:val="center"/>
          </w:tcPr>
          <w:p w14:paraId="1A55A894"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0,0</w:t>
            </w:r>
          </w:p>
        </w:tc>
        <w:tc>
          <w:tcPr>
            <w:tcW w:w="1417" w:type="dxa"/>
            <w:vAlign w:val="center"/>
          </w:tcPr>
          <w:p w14:paraId="6330F707"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60284</w:t>
            </w:r>
            <w:r>
              <w:rPr>
                <w:rFonts w:ascii="Times New Roman" w:hAnsi="Times New Roman" w:cs="Times New Roman"/>
                <w:sz w:val="20"/>
                <w:szCs w:val="20"/>
              </w:rPr>
              <w:t>,</w:t>
            </w:r>
            <w:r w:rsidRPr="004669CB">
              <w:rPr>
                <w:rFonts w:ascii="Times New Roman" w:hAnsi="Times New Roman" w:cs="Times New Roman"/>
                <w:sz w:val="20"/>
                <w:szCs w:val="20"/>
              </w:rPr>
              <w:t>679</w:t>
            </w:r>
          </w:p>
        </w:tc>
        <w:tc>
          <w:tcPr>
            <w:tcW w:w="709" w:type="dxa"/>
            <w:vAlign w:val="center"/>
          </w:tcPr>
          <w:p w14:paraId="6881A966"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96,3</w:t>
            </w:r>
          </w:p>
        </w:tc>
        <w:tc>
          <w:tcPr>
            <w:tcW w:w="708" w:type="dxa"/>
            <w:vAlign w:val="center"/>
          </w:tcPr>
          <w:p w14:paraId="514C906F"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94,2</w:t>
            </w:r>
          </w:p>
        </w:tc>
        <w:tc>
          <w:tcPr>
            <w:tcW w:w="555" w:type="dxa"/>
            <w:vAlign w:val="center"/>
          </w:tcPr>
          <w:p w14:paraId="014DDF20"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w:t>
            </w:r>
          </w:p>
        </w:tc>
        <w:tc>
          <w:tcPr>
            <w:tcW w:w="835" w:type="dxa"/>
            <w:vAlign w:val="center"/>
          </w:tcPr>
          <w:p w14:paraId="23757836"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94,2</w:t>
            </w:r>
          </w:p>
        </w:tc>
        <w:tc>
          <w:tcPr>
            <w:tcW w:w="1250" w:type="dxa"/>
            <w:gridSpan w:val="2"/>
          </w:tcPr>
          <w:p w14:paraId="6C918230"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p>
        </w:tc>
      </w:tr>
      <w:tr w:rsidR="004B0738" w:rsidRPr="00333B3E" w14:paraId="52966F23" w14:textId="77777777" w:rsidTr="004D2417">
        <w:trPr>
          <w:gridAfter w:val="1"/>
          <w:wAfter w:w="43" w:type="dxa"/>
          <w:trHeight w:val="1378"/>
        </w:trPr>
        <w:tc>
          <w:tcPr>
            <w:tcW w:w="2110" w:type="dxa"/>
            <w:vAlign w:val="center"/>
          </w:tcPr>
          <w:p w14:paraId="16EAF79B" w14:textId="77777777" w:rsidR="004B0738" w:rsidRPr="00333B3E"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333B3E">
              <w:rPr>
                <w:rFonts w:ascii="Times New Roman" w:hAnsi="Times New Roman" w:cs="Times New Roman"/>
                <w:sz w:val="20"/>
                <w:szCs w:val="20"/>
              </w:rPr>
              <w:t>Укрепление материально-технической базы муниципальных библиотек, в том числе</w:t>
            </w:r>
          </w:p>
        </w:tc>
        <w:tc>
          <w:tcPr>
            <w:tcW w:w="1524" w:type="dxa"/>
          </w:tcPr>
          <w:p w14:paraId="4F29BD3D" w14:textId="77777777" w:rsidR="004B0738" w:rsidRPr="00333B3E"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333B3E">
              <w:rPr>
                <w:rFonts w:ascii="Times New Roman" w:hAnsi="Times New Roman" w:cs="Times New Roman"/>
                <w:sz w:val="20"/>
                <w:szCs w:val="20"/>
              </w:rPr>
              <w:t>МБУК Централизованная библиотечная система</w:t>
            </w:r>
          </w:p>
        </w:tc>
        <w:tc>
          <w:tcPr>
            <w:tcW w:w="974" w:type="dxa"/>
            <w:vAlign w:val="center"/>
          </w:tcPr>
          <w:p w14:paraId="0F4DB564"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0,0</w:t>
            </w:r>
          </w:p>
        </w:tc>
        <w:tc>
          <w:tcPr>
            <w:tcW w:w="1233" w:type="dxa"/>
            <w:vAlign w:val="center"/>
          </w:tcPr>
          <w:p w14:paraId="333463D8"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0,0</w:t>
            </w:r>
          </w:p>
        </w:tc>
        <w:tc>
          <w:tcPr>
            <w:tcW w:w="567" w:type="dxa"/>
            <w:vAlign w:val="center"/>
          </w:tcPr>
          <w:p w14:paraId="7BE716E1"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0,0</w:t>
            </w:r>
          </w:p>
        </w:tc>
        <w:tc>
          <w:tcPr>
            <w:tcW w:w="1276" w:type="dxa"/>
            <w:vAlign w:val="center"/>
          </w:tcPr>
          <w:p w14:paraId="6B65A587"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0,0</w:t>
            </w:r>
          </w:p>
        </w:tc>
        <w:tc>
          <w:tcPr>
            <w:tcW w:w="1116" w:type="dxa"/>
            <w:vAlign w:val="center"/>
          </w:tcPr>
          <w:p w14:paraId="358C2C8C"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0,0</w:t>
            </w:r>
          </w:p>
        </w:tc>
        <w:tc>
          <w:tcPr>
            <w:tcW w:w="1294" w:type="dxa"/>
            <w:vAlign w:val="center"/>
          </w:tcPr>
          <w:p w14:paraId="5D95BE1D"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0,0</w:t>
            </w:r>
          </w:p>
        </w:tc>
        <w:tc>
          <w:tcPr>
            <w:tcW w:w="567" w:type="dxa"/>
            <w:vAlign w:val="center"/>
          </w:tcPr>
          <w:p w14:paraId="54AB54C5"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0,0</w:t>
            </w:r>
          </w:p>
        </w:tc>
        <w:tc>
          <w:tcPr>
            <w:tcW w:w="1417" w:type="dxa"/>
            <w:vAlign w:val="center"/>
          </w:tcPr>
          <w:p w14:paraId="4BDFFB88"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0,0</w:t>
            </w:r>
          </w:p>
        </w:tc>
        <w:tc>
          <w:tcPr>
            <w:tcW w:w="709" w:type="dxa"/>
            <w:vAlign w:val="center"/>
          </w:tcPr>
          <w:p w14:paraId="6AC174CF"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w:t>
            </w:r>
          </w:p>
        </w:tc>
        <w:tc>
          <w:tcPr>
            <w:tcW w:w="708" w:type="dxa"/>
            <w:vAlign w:val="center"/>
          </w:tcPr>
          <w:p w14:paraId="1AAB1254"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0,0</w:t>
            </w:r>
          </w:p>
        </w:tc>
        <w:tc>
          <w:tcPr>
            <w:tcW w:w="555" w:type="dxa"/>
            <w:vAlign w:val="center"/>
          </w:tcPr>
          <w:p w14:paraId="2FEACDEC"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w:t>
            </w:r>
          </w:p>
        </w:tc>
        <w:tc>
          <w:tcPr>
            <w:tcW w:w="835" w:type="dxa"/>
            <w:vAlign w:val="center"/>
          </w:tcPr>
          <w:p w14:paraId="5DEAB36B"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0,0</w:t>
            </w:r>
          </w:p>
        </w:tc>
        <w:tc>
          <w:tcPr>
            <w:tcW w:w="1250" w:type="dxa"/>
            <w:gridSpan w:val="2"/>
          </w:tcPr>
          <w:p w14:paraId="0FF2042A"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color w:val="EE0000"/>
                <w:sz w:val="20"/>
                <w:szCs w:val="20"/>
              </w:rPr>
            </w:pPr>
          </w:p>
        </w:tc>
      </w:tr>
      <w:tr w:rsidR="004B0738" w:rsidRPr="00333B3E" w14:paraId="18433456" w14:textId="77777777" w:rsidTr="004D2417">
        <w:trPr>
          <w:gridAfter w:val="1"/>
          <w:wAfter w:w="43" w:type="dxa"/>
          <w:trHeight w:val="1378"/>
        </w:trPr>
        <w:tc>
          <w:tcPr>
            <w:tcW w:w="2110" w:type="dxa"/>
            <w:vAlign w:val="center"/>
          </w:tcPr>
          <w:p w14:paraId="70326E2C" w14:textId="77777777" w:rsidR="004B0738" w:rsidRPr="00333B3E"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333B3E">
              <w:rPr>
                <w:rFonts w:ascii="Times New Roman" w:hAnsi="Times New Roman" w:cs="Times New Roman"/>
                <w:sz w:val="20"/>
                <w:szCs w:val="20"/>
              </w:rPr>
              <w:t>Финансовое обеспечение субсидии на иные цели муниципальным учреждениям культуры</w:t>
            </w:r>
          </w:p>
        </w:tc>
        <w:tc>
          <w:tcPr>
            <w:tcW w:w="1524" w:type="dxa"/>
          </w:tcPr>
          <w:p w14:paraId="59B993BB" w14:textId="77777777" w:rsidR="004B0738" w:rsidRPr="00333B3E"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333B3E">
              <w:rPr>
                <w:rFonts w:ascii="Times New Roman" w:hAnsi="Times New Roman" w:cs="Times New Roman"/>
                <w:sz w:val="20"/>
                <w:szCs w:val="20"/>
              </w:rPr>
              <w:t>МБУК Централизованная библиотечная система</w:t>
            </w:r>
          </w:p>
        </w:tc>
        <w:tc>
          <w:tcPr>
            <w:tcW w:w="974" w:type="dxa"/>
            <w:vAlign w:val="center"/>
          </w:tcPr>
          <w:p w14:paraId="3F654F9D"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0,0</w:t>
            </w:r>
          </w:p>
        </w:tc>
        <w:tc>
          <w:tcPr>
            <w:tcW w:w="1233" w:type="dxa"/>
            <w:vAlign w:val="center"/>
          </w:tcPr>
          <w:p w14:paraId="2CAC1C58"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0,0</w:t>
            </w:r>
          </w:p>
        </w:tc>
        <w:tc>
          <w:tcPr>
            <w:tcW w:w="567" w:type="dxa"/>
            <w:vAlign w:val="center"/>
          </w:tcPr>
          <w:p w14:paraId="61C81B6E"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0,0</w:t>
            </w:r>
          </w:p>
        </w:tc>
        <w:tc>
          <w:tcPr>
            <w:tcW w:w="1276" w:type="dxa"/>
            <w:vAlign w:val="center"/>
          </w:tcPr>
          <w:p w14:paraId="54D14565"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0,0</w:t>
            </w:r>
          </w:p>
        </w:tc>
        <w:tc>
          <w:tcPr>
            <w:tcW w:w="1116" w:type="dxa"/>
            <w:vAlign w:val="center"/>
          </w:tcPr>
          <w:p w14:paraId="7B6005E2"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0,0</w:t>
            </w:r>
          </w:p>
        </w:tc>
        <w:tc>
          <w:tcPr>
            <w:tcW w:w="1294" w:type="dxa"/>
            <w:vAlign w:val="center"/>
          </w:tcPr>
          <w:p w14:paraId="2DCEB945"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0,0</w:t>
            </w:r>
          </w:p>
        </w:tc>
        <w:tc>
          <w:tcPr>
            <w:tcW w:w="567" w:type="dxa"/>
            <w:vAlign w:val="center"/>
          </w:tcPr>
          <w:p w14:paraId="6EA663CE"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0,0</w:t>
            </w:r>
          </w:p>
        </w:tc>
        <w:tc>
          <w:tcPr>
            <w:tcW w:w="1417" w:type="dxa"/>
            <w:vAlign w:val="center"/>
          </w:tcPr>
          <w:p w14:paraId="004FCA94"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0,0</w:t>
            </w:r>
          </w:p>
        </w:tc>
        <w:tc>
          <w:tcPr>
            <w:tcW w:w="709" w:type="dxa"/>
            <w:vAlign w:val="center"/>
          </w:tcPr>
          <w:p w14:paraId="101B433F"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0,0</w:t>
            </w:r>
          </w:p>
        </w:tc>
        <w:tc>
          <w:tcPr>
            <w:tcW w:w="708" w:type="dxa"/>
            <w:vAlign w:val="center"/>
          </w:tcPr>
          <w:p w14:paraId="00EF7333"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0,0</w:t>
            </w:r>
          </w:p>
        </w:tc>
        <w:tc>
          <w:tcPr>
            <w:tcW w:w="555" w:type="dxa"/>
            <w:vAlign w:val="center"/>
          </w:tcPr>
          <w:p w14:paraId="7D232CEB"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0,0</w:t>
            </w:r>
          </w:p>
        </w:tc>
        <w:tc>
          <w:tcPr>
            <w:tcW w:w="835" w:type="dxa"/>
            <w:vAlign w:val="center"/>
          </w:tcPr>
          <w:p w14:paraId="497F2B04"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0,0</w:t>
            </w:r>
          </w:p>
        </w:tc>
        <w:tc>
          <w:tcPr>
            <w:tcW w:w="1250" w:type="dxa"/>
            <w:gridSpan w:val="2"/>
            <w:vAlign w:val="center"/>
          </w:tcPr>
          <w:p w14:paraId="2EA20269"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color w:val="EE0000"/>
                <w:sz w:val="20"/>
                <w:szCs w:val="20"/>
                <w:highlight w:val="yellow"/>
              </w:rPr>
            </w:pPr>
          </w:p>
        </w:tc>
      </w:tr>
      <w:tr w:rsidR="004B0738" w:rsidRPr="00333B3E" w14:paraId="3BCA087C" w14:textId="77777777" w:rsidTr="004D2417">
        <w:trPr>
          <w:gridAfter w:val="1"/>
          <w:wAfter w:w="43" w:type="dxa"/>
          <w:trHeight w:val="209"/>
        </w:trPr>
        <w:tc>
          <w:tcPr>
            <w:tcW w:w="2110" w:type="dxa"/>
            <w:vAlign w:val="center"/>
          </w:tcPr>
          <w:p w14:paraId="653B97F0" w14:textId="77777777" w:rsidR="004B0738" w:rsidRPr="00EF258B"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EF258B">
              <w:rPr>
                <w:rFonts w:ascii="Times New Roman" w:hAnsi="Times New Roman" w:cs="Times New Roman"/>
                <w:sz w:val="20"/>
                <w:szCs w:val="20"/>
              </w:rPr>
              <w:t xml:space="preserve">Социальная </w:t>
            </w:r>
            <w:r w:rsidRPr="00EF258B">
              <w:rPr>
                <w:rFonts w:ascii="Times New Roman" w:hAnsi="Times New Roman" w:cs="Times New Roman"/>
                <w:sz w:val="20"/>
                <w:szCs w:val="20"/>
              </w:rPr>
              <w:lastRenderedPageBreak/>
              <w:t>поддержка отдельных категорий граждан, проживающих и работающих в сельской местности, поселках городского типа на территории Сахалинской области</w:t>
            </w:r>
          </w:p>
        </w:tc>
        <w:tc>
          <w:tcPr>
            <w:tcW w:w="1524" w:type="dxa"/>
          </w:tcPr>
          <w:p w14:paraId="3A40C414" w14:textId="77777777" w:rsidR="004B0738" w:rsidRPr="00EF258B"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EF258B">
              <w:rPr>
                <w:rFonts w:ascii="Times New Roman" w:hAnsi="Times New Roman" w:cs="Times New Roman"/>
                <w:sz w:val="20"/>
                <w:szCs w:val="20"/>
              </w:rPr>
              <w:lastRenderedPageBreak/>
              <w:t xml:space="preserve">МБУК </w:t>
            </w:r>
            <w:r w:rsidRPr="00EF258B">
              <w:rPr>
                <w:rFonts w:ascii="Times New Roman" w:hAnsi="Times New Roman" w:cs="Times New Roman"/>
                <w:sz w:val="20"/>
                <w:szCs w:val="20"/>
              </w:rPr>
              <w:lastRenderedPageBreak/>
              <w:t>Централизованная библиотечная система</w:t>
            </w:r>
          </w:p>
        </w:tc>
        <w:tc>
          <w:tcPr>
            <w:tcW w:w="974" w:type="dxa"/>
            <w:vAlign w:val="center"/>
          </w:tcPr>
          <w:p w14:paraId="61AF10B3"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lastRenderedPageBreak/>
              <w:t>0,0</w:t>
            </w:r>
          </w:p>
        </w:tc>
        <w:tc>
          <w:tcPr>
            <w:tcW w:w="1233" w:type="dxa"/>
            <w:vAlign w:val="center"/>
          </w:tcPr>
          <w:p w14:paraId="14209047"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162</w:t>
            </w:r>
            <w:r>
              <w:rPr>
                <w:rFonts w:ascii="Times New Roman" w:hAnsi="Times New Roman" w:cs="Times New Roman"/>
                <w:sz w:val="20"/>
                <w:szCs w:val="20"/>
              </w:rPr>
              <w:t>,0</w:t>
            </w:r>
          </w:p>
        </w:tc>
        <w:tc>
          <w:tcPr>
            <w:tcW w:w="567" w:type="dxa"/>
            <w:vAlign w:val="center"/>
          </w:tcPr>
          <w:p w14:paraId="404BA0D3"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0,0</w:t>
            </w:r>
          </w:p>
        </w:tc>
        <w:tc>
          <w:tcPr>
            <w:tcW w:w="1276" w:type="dxa"/>
            <w:vAlign w:val="center"/>
          </w:tcPr>
          <w:p w14:paraId="30659EDD"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162</w:t>
            </w:r>
            <w:r>
              <w:rPr>
                <w:rFonts w:ascii="Times New Roman" w:hAnsi="Times New Roman" w:cs="Times New Roman"/>
                <w:sz w:val="20"/>
                <w:szCs w:val="20"/>
              </w:rPr>
              <w:t>,0</w:t>
            </w:r>
          </w:p>
        </w:tc>
        <w:tc>
          <w:tcPr>
            <w:tcW w:w="1116" w:type="dxa"/>
            <w:vAlign w:val="center"/>
          </w:tcPr>
          <w:p w14:paraId="458C4074"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0,0</w:t>
            </w:r>
          </w:p>
        </w:tc>
        <w:tc>
          <w:tcPr>
            <w:tcW w:w="1294" w:type="dxa"/>
            <w:vAlign w:val="center"/>
          </w:tcPr>
          <w:p w14:paraId="30917683"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140</w:t>
            </w:r>
            <w:r>
              <w:rPr>
                <w:rFonts w:ascii="Times New Roman" w:hAnsi="Times New Roman" w:cs="Times New Roman"/>
                <w:sz w:val="20"/>
                <w:szCs w:val="20"/>
              </w:rPr>
              <w:t>,</w:t>
            </w:r>
            <w:r w:rsidRPr="004669CB">
              <w:rPr>
                <w:rFonts w:ascii="Times New Roman" w:hAnsi="Times New Roman" w:cs="Times New Roman"/>
                <w:sz w:val="20"/>
                <w:szCs w:val="20"/>
              </w:rPr>
              <w:t>195</w:t>
            </w:r>
          </w:p>
        </w:tc>
        <w:tc>
          <w:tcPr>
            <w:tcW w:w="567" w:type="dxa"/>
            <w:vAlign w:val="center"/>
          </w:tcPr>
          <w:p w14:paraId="577C474C"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0,0</w:t>
            </w:r>
          </w:p>
        </w:tc>
        <w:tc>
          <w:tcPr>
            <w:tcW w:w="1417" w:type="dxa"/>
            <w:vAlign w:val="center"/>
          </w:tcPr>
          <w:p w14:paraId="55C801EE"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140</w:t>
            </w:r>
            <w:r>
              <w:rPr>
                <w:rFonts w:ascii="Times New Roman" w:hAnsi="Times New Roman" w:cs="Times New Roman"/>
                <w:sz w:val="20"/>
                <w:szCs w:val="20"/>
              </w:rPr>
              <w:t>,</w:t>
            </w:r>
            <w:r w:rsidRPr="004669CB">
              <w:rPr>
                <w:rFonts w:ascii="Times New Roman" w:hAnsi="Times New Roman" w:cs="Times New Roman"/>
                <w:sz w:val="20"/>
                <w:szCs w:val="20"/>
              </w:rPr>
              <w:t>195</w:t>
            </w:r>
          </w:p>
        </w:tc>
        <w:tc>
          <w:tcPr>
            <w:tcW w:w="709" w:type="dxa"/>
            <w:vAlign w:val="center"/>
          </w:tcPr>
          <w:p w14:paraId="74FEE0B3"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w:t>
            </w:r>
          </w:p>
        </w:tc>
        <w:tc>
          <w:tcPr>
            <w:tcW w:w="708" w:type="dxa"/>
            <w:vAlign w:val="center"/>
          </w:tcPr>
          <w:p w14:paraId="70FF19AD"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86,54</w:t>
            </w:r>
          </w:p>
        </w:tc>
        <w:tc>
          <w:tcPr>
            <w:tcW w:w="555" w:type="dxa"/>
            <w:vAlign w:val="center"/>
          </w:tcPr>
          <w:p w14:paraId="0588FC5C"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w:t>
            </w:r>
          </w:p>
        </w:tc>
        <w:tc>
          <w:tcPr>
            <w:tcW w:w="835" w:type="dxa"/>
            <w:vAlign w:val="center"/>
          </w:tcPr>
          <w:p w14:paraId="7346084C"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86,54</w:t>
            </w:r>
          </w:p>
        </w:tc>
        <w:tc>
          <w:tcPr>
            <w:tcW w:w="1250" w:type="dxa"/>
            <w:gridSpan w:val="2"/>
            <w:vAlign w:val="center"/>
          </w:tcPr>
          <w:p w14:paraId="60B93242" w14:textId="77777777" w:rsidR="004B0738" w:rsidRPr="00EF258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p>
        </w:tc>
      </w:tr>
      <w:tr w:rsidR="004B0738" w:rsidRPr="00333B3E" w14:paraId="6DED8DDD" w14:textId="77777777" w:rsidTr="004D2417">
        <w:trPr>
          <w:gridAfter w:val="1"/>
          <w:wAfter w:w="43" w:type="dxa"/>
          <w:trHeight w:val="143"/>
        </w:trPr>
        <w:tc>
          <w:tcPr>
            <w:tcW w:w="2110" w:type="dxa"/>
            <w:vAlign w:val="center"/>
          </w:tcPr>
          <w:p w14:paraId="50B45636" w14:textId="77777777" w:rsidR="004B0738" w:rsidRPr="00EF258B"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EF258B">
              <w:rPr>
                <w:rFonts w:ascii="Times New Roman" w:hAnsi="Times New Roman" w:cs="Times New Roman"/>
                <w:sz w:val="20"/>
                <w:szCs w:val="20"/>
              </w:rPr>
              <w:t>Компенсация расходов на оплату стоимости проезда и провоза багажа к месту использования отпуска и обратно и на оплату стоимости проезда и перевозки имущества при переезде из районов Крайнего Севера и приравненных к ним местностей.</w:t>
            </w:r>
          </w:p>
        </w:tc>
        <w:tc>
          <w:tcPr>
            <w:tcW w:w="1524" w:type="dxa"/>
          </w:tcPr>
          <w:p w14:paraId="315C354D" w14:textId="77777777" w:rsidR="004B0738" w:rsidRPr="00EF258B"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EF258B">
              <w:rPr>
                <w:rFonts w:ascii="Times New Roman" w:hAnsi="Times New Roman" w:cs="Times New Roman"/>
                <w:sz w:val="20"/>
                <w:szCs w:val="20"/>
              </w:rPr>
              <w:t>МБУК Централизованная библиотечная система</w:t>
            </w:r>
          </w:p>
        </w:tc>
        <w:tc>
          <w:tcPr>
            <w:tcW w:w="974" w:type="dxa"/>
            <w:vAlign w:val="center"/>
          </w:tcPr>
          <w:p w14:paraId="3975A317" w14:textId="77777777" w:rsidR="004B0738" w:rsidRPr="00EF258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1233" w:type="dxa"/>
            <w:vAlign w:val="center"/>
          </w:tcPr>
          <w:p w14:paraId="70FE7435"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350</w:t>
            </w:r>
            <w:r>
              <w:rPr>
                <w:rFonts w:ascii="Times New Roman" w:hAnsi="Times New Roman" w:cs="Times New Roman"/>
                <w:sz w:val="20"/>
                <w:szCs w:val="20"/>
              </w:rPr>
              <w:t>,</w:t>
            </w:r>
            <w:r w:rsidRPr="004669CB">
              <w:rPr>
                <w:rFonts w:ascii="Times New Roman" w:hAnsi="Times New Roman" w:cs="Times New Roman"/>
                <w:sz w:val="20"/>
                <w:szCs w:val="20"/>
              </w:rPr>
              <w:t>0</w:t>
            </w:r>
          </w:p>
        </w:tc>
        <w:tc>
          <w:tcPr>
            <w:tcW w:w="567" w:type="dxa"/>
            <w:vAlign w:val="center"/>
          </w:tcPr>
          <w:p w14:paraId="6CBD00B3"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0,0</w:t>
            </w:r>
          </w:p>
        </w:tc>
        <w:tc>
          <w:tcPr>
            <w:tcW w:w="1276" w:type="dxa"/>
            <w:vAlign w:val="center"/>
          </w:tcPr>
          <w:p w14:paraId="29D0BF27" w14:textId="77777777" w:rsidR="004B0738" w:rsidRPr="003D48B2"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D48B2">
              <w:rPr>
                <w:rFonts w:ascii="Times New Roman" w:hAnsi="Times New Roman" w:cs="Times New Roman"/>
                <w:sz w:val="20"/>
                <w:szCs w:val="20"/>
              </w:rPr>
              <w:t>350,0</w:t>
            </w:r>
          </w:p>
        </w:tc>
        <w:tc>
          <w:tcPr>
            <w:tcW w:w="1116" w:type="dxa"/>
            <w:vAlign w:val="center"/>
          </w:tcPr>
          <w:p w14:paraId="4841F2D7"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0,0</w:t>
            </w:r>
          </w:p>
        </w:tc>
        <w:tc>
          <w:tcPr>
            <w:tcW w:w="1294" w:type="dxa"/>
            <w:vAlign w:val="center"/>
          </w:tcPr>
          <w:p w14:paraId="250DFA5F"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302</w:t>
            </w:r>
            <w:r>
              <w:rPr>
                <w:rFonts w:ascii="Times New Roman" w:hAnsi="Times New Roman" w:cs="Times New Roman"/>
                <w:sz w:val="20"/>
                <w:szCs w:val="20"/>
              </w:rPr>
              <w:t>,</w:t>
            </w:r>
            <w:r w:rsidRPr="004669CB">
              <w:rPr>
                <w:rFonts w:ascii="Times New Roman" w:hAnsi="Times New Roman" w:cs="Times New Roman"/>
                <w:sz w:val="20"/>
                <w:szCs w:val="20"/>
              </w:rPr>
              <w:t>898</w:t>
            </w:r>
          </w:p>
        </w:tc>
        <w:tc>
          <w:tcPr>
            <w:tcW w:w="567" w:type="dxa"/>
            <w:vAlign w:val="center"/>
          </w:tcPr>
          <w:p w14:paraId="244AE74E"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0,0</w:t>
            </w:r>
          </w:p>
        </w:tc>
        <w:tc>
          <w:tcPr>
            <w:tcW w:w="1417" w:type="dxa"/>
            <w:vAlign w:val="center"/>
          </w:tcPr>
          <w:p w14:paraId="6898582D"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302</w:t>
            </w:r>
            <w:r>
              <w:rPr>
                <w:rFonts w:ascii="Times New Roman" w:hAnsi="Times New Roman" w:cs="Times New Roman"/>
                <w:sz w:val="20"/>
                <w:szCs w:val="20"/>
              </w:rPr>
              <w:t>,</w:t>
            </w:r>
            <w:r w:rsidRPr="004669CB">
              <w:rPr>
                <w:rFonts w:ascii="Times New Roman" w:hAnsi="Times New Roman" w:cs="Times New Roman"/>
                <w:sz w:val="20"/>
                <w:szCs w:val="20"/>
              </w:rPr>
              <w:t>898</w:t>
            </w:r>
          </w:p>
        </w:tc>
        <w:tc>
          <w:tcPr>
            <w:tcW w:w="709" w:type="dxa"/>
            <w:vAlign w:val="center"/>
          </w:tcPr>
          <w:p w14:paraId="377BA312"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0,0</w:t>
            </w:r>
          </w:p>
        </w:tc>
        <w:tc>
          <w:tcPr>
            <w:tcW w:w="708" w:type="dxa"/>
            <w:vAlign w:val="center"/>
          </w:tcPr>
          <w:p w14:paraId="1D2BB286"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86,54</w:t>
            </w:r>
          </w:p>
        </w:tc>
        <w:tc>
          <w:tcPr>
            <w:tcW w:w="555" w:type="dxa"/>
            <w:vAlign w:val="center"/>
          </w:tcPr>
          <w:p w14:paraId="306C6F02"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4669CB">
              <w:rPr>
                <w:rFonts w:ascii="Times New Roman" w:hAnsi="Times New Roman" w:cs="Times New Roman"/>
                <w:sz w:val="20"/>
                <w:szCs w:val="20"/>
              </w:rPr>
              <w:t>0,0</w:t>
            </w:r>
          </w:p>
        </w:tc>
        <w:tc>
          <w:tcPr>
            <w:tcW w:w="835" w:type="dxa"/>
            <w:vAlign w:val="center"/>
          </w:tcPr>
          <w:p w14:paraId="4AEB7FA2" w14:textId="77777777" w:rsidR="004B0738" w:rsidRPr="00FC5DE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lang w:val="en-US"/>
              </w:rPr>
            </w:pPr>
            <w:r w:rsidRPr="004669CB">
              <w:rPr>
                <w:rFonts w:ascii="Times New Roman" w:hAnsi="Times New Roman" w:cs="Times New Roman"/>
                <w:sz w:val="20"/>
                <w:szCs w:val="20"/>
              </w:rPr>
              <w:t>86,54</w:t>
            </w:r>
          </w:p>
        </w:tc>
        <w:tc>
          <w:tcPr>
            <w:tcW w:w="1250" w:type="dxa"/>
            <w:gridSpan w:val="2"/>
            <w:vAlign w:val="center"/>
          </w:tcPr>
          <w:p w14:paraId="478C56DF" w14:textId="77777777" w:rsidR="004B0738" w:rsidRPr="00EF258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p>
        </w:tc>
      </w:tr>
      <w:tr w:rsidR="004B0738" w:rsidRPr="00333B3E" w14:paraId="425E76E0" w14:textId="77777777" w:rsidTr="004D2417">
        <w:trPr>
          <w:gridAfter w:val="1"/>
          <w:wAfter w:w="43" w:type="dxa"/>
          <w:trHeight w:val="143"/>
        </w:trPr>
        <w:tc>
          <w:tcPr>
            <w:tcW w:w="2110" w:type="dxa"/>
            <w:vAlign w:val="center"/>
          </w:tcPr>
          <w:p w14:paraId="4D6843DB" w14:textId="77777777" w:rsidR="004B0738" w:rsidRPr="00EF258B" w:rsidRDefault="004B0738" w:rsidP="004D2417">
            <w:pPr>
              <w:widowControl w:val="0"/>
              <w:autoSpaceDE w:val="0"/>
              <w:autoSpaceDN w:val="0"/>
              <w:adjustRightInd w:val="0"/>
              <w:spacing w:after="0" w:line="240" w:lineRule="auto"/>
              <w:rPr>
                <w:rFonts w:ascii="Times New Roman" w:hAnsi="Times New Roman" w:cs="Times New Roman"/>
                <w:b/>
                <w:bCs/>
                <w:sz w:val="20"/>
                <w:szCs w:val="20"/>
              </w:rPr>
            </w:pPr>
            <w:r w:rsidRPr="00EF258B">
              <w:rPr>
                <w:rFonts w:ascii="Times New Roman" w:hAnsi="Times New Roman" w:cs="Times New Roman"/>
                <w:b/>
                <w:bCs/>
                <w:sz w:val="20"/>
                <w:szCs w:val="20"/>
              </w:rPr>
              <w:t xml:space="preserve">Основное мероприятие: </w:t>
            </w:r>
            <w:r>
              <w:rPr>
                <w:rFonts w:ascii="Times New Roman" w:hAnsi="Times New Roman" w:cs="Times New Roman"/>
                <w:b/>
                <w:bCs/>
                <w:sz w:val="20"/>
                <w:szCs w:val="20"/>
              </w:rPr>
              <w:t>Создание условий для развития музейного дела</w:t>
            </w:r>
            <w:r w:rsidRPr="00EF258B">
              <w:rPr>
                <w:rFonts w:ascii="Times New Roman" w:hAnsi="Times New Roman" w:cs="Times New Roman"/>
                <w:b/>
                <w:bCs/>
                <w:sz w:val="20"/>
                <w:szCs w:val="20"/>
              </w:rPr>
              <w:t xml:space="preserve">   </w:t>
            </w:r>
          </w:p>
        </w:tc>
        <w:tc>
          <w:tcPr>
            <w:tcW w:w="1524" w:type="dxa"/>
          </w:tcPr>
          <w:p w14:paraId="34000A0B" w14:textId="77777777" w:rsidR="004B0738" w:rsidRPr="00EF258B" w:rsidRDefault="004B0738" w:rsidP="004D2417">
            <w:pPr>
              <w:widowControl w:val="0"/>
              <w:autoSpaceDE w:val="0"/>
              <w:autoSpaceDN w:val="0"/>
              <w:adjustRightInd w:val="0"/>
              <w:spacing w:after="0" w:line="240" w:lineRule="auto"/>
              <w:rPr>
                <w:rFonts w:ascii="Times New Roman" w:hAnsi="Times New Roman" w:cs="Times New Roman"/>
                <w:b/>
                <w:bCs/>
                <w:sz w:val="20"/>
                <w:szCs w:val="20"/>
              </w:rPr>
            </w:pPr>
            <w:r w:rsidRPr="00EF258B">
              <w:rPr>
                <w:rFonts w:ascii="Times New Roman" w:hAnsi="Times New Roman" w:cs="Times New Roman"/>
                <w:b/>
                <w:bCs/>
                <w:sz w:val="20"/>
                <w:szCs w:val="20"/>
              </w:rPr>
              <w:t>Отдел культур</w:t>
            </w:r>
            <w:r>
              <w:rPr>
                <w:rFonts w:ascii="Times New Roman" w:hAnsi="Times New Roman" w:cs="Times New Roman"/>
                <w:b/>
                <w:bCs/>
                <w:sz w:val="20"/>
                <w:szCs w:val="20"/>
              </w:rPr>
              <w:t>ы</w:t>
            </w:r>
            <w:r w:rsidRPr="00EF258B">
              <w:rPr>
                <w:rFonts w:ascii="Times New Roman" w:hAnsi="Times New Roman" w:cs="Times New Roman"/>
                <w:b/>
                <w:bCs/>
                <w:sz w:val="20"/>
                <w:szCs w:val="20"/>
              </w:rPr>
              <w:t>, спорт</w:t>
            </w:r>
            <w:r>
              <w:rPr>
                <w:rFonts w:ascii="Times New Roman" w:hAnsi="Times New Roman" w:cs="Times New Roman"/>
                <w:b/>
                <w:bCs/>
                <w:sz w:val="20"/>
                <w:szCs w:val="20"/>
              </w:rPr>
              <w:t>а и социальной политики</w:t>
            </w:r>
          </w:p>
        </w:tc>
        <w:tc>
          <w:tcPr>
            <w:tcW w:w="974" w:type="dxa"/>
            <w:vAlign w:val="center"/>
          </w:tcPr>
          <w:p w14:paraId="008E078A"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CD778A">
              <w:rPr>
                <w:rFonts w:ascii="Times New Roman" w:hAnsi="Times New Roman" w:cs="Times New Roman"/>
                <w:b/>
                <w:bCs/>
                <w:sz w:val="20"/>
                <w:szCs w:val="20"/>
              </w:rPr>
              <w:t>0,0</w:t>
            </w:r>
          </w:p>
        </w:tc>
        <w:tc>
          <w:tcPr>
            <w:tcW w:w="1233" w:type="dxa"/>
            <w:vAlign w:val="center"/>
          </w:tcPr>
          <w:p w14:paraId="63C3EDCE"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CD778A">
              <w:rPr>
                <w:rFonts w:ascii="Times New Roman" w:hAnsi="Times New Roman" w:cs="Times New Roman"/>
                <w:b/>
                <w:bCs/>
                <w:sz w:val="20"/>
                <w:szCs w:val="20"/>
              </w:rPr>
              <w:t>11100,0</w:t>
            </w:r>
          </w:p>
        </w:tc>
        <w:tc>
          <w:tcPr>
            <w:tcW w:w="567" w:type="dxa"/>
            <w:vAlign w:val="center"/>
          </w:tcPr>
          <w:p w14:paraId="6E86EC46"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CD778A">
              <w:rPr>
                <w:rFonts w:ascii="Times New Roman" w:hAnsi="Times New Roman" w:cs="Times New Roman"/>
                <w:b/>
                <w:bCs/>
                <w:sz w:val="20"/>
                <w:szCs w:val="20"/>
              </w:rPr>
              <w:t>0,0</w:t>
            </w:r>
          </w:p>
        </w:tc>
        <w:tc>
          <w:tcPr>
            <w:tcW w:w="1276" w:type="dxa"/>
            <w:vAlign w:val="center"/>
          </w:tcPr>
          <w:p w14:paraId="49232913" w14:textId="77777777" w:rsidR="004B0738" w:rsidRPr="003D48B2"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3D48B2">
              <w:rPr>
                <w:rFonts w:ascii="Times New Roman" w:hAnsi="Times New Roman" w:cs="Times New Roman"/>
                <w:b/>
                <w:bCs/>
                <w:sz w:val="20"/>
                <w:szCs w:val="20"/>
              </w:rPr>
              <w:t>11100,0</w:t>
            </w:r>
          </w:p>
        </w:tc>
        <w:tc>
          <w:tcPr>
            <w:tcW w:w="1116" w:type="dxa"/>
            <w:vAlign w:val="center"/>
          </w:tcPr>
          <w:p w14:paraId="64EB8A41"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CD778A">
              <w:rPr>
                <w:rFonts w:ascii="Times New Roman" w:hAnsi="Times New Roman" w:cs="Times New Roman"/>
                <w:b/>
                <w:bCs/>
                <w:sz w:val="20"/>
                <w:szCs w:val="20"/>
              </w:rPr>
              <w:t>0,0</w:t>
            </w:r>
          </w:p>
        </w:tc>
        <w:tc>
          <w:tcPr>
            <w:tcW w:w="1294" w:type="dxa"/>
            <w:vAlign w:val="center"/>
          </w:tcPr>
          <w:p w14:paraId="3B23BCF9"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CD778A">
              <w:rPr>
                <w:rFonts w:ascii="Times New Roman" w:hAnsi="Times New Roman" w:cs="Times New Roman"/>
                <w:b/>
                <w:bCs/>
                <w:sz w:val="20"/>
                <w:szCs w:val="20"/>
              </w:rPr>
              <w:t>9605,278</w:t>
            </w:r>
          </w:p>
        </w:tc>
        <w:tc>
          <w:tcPr>
            <w:tcW w:w="567" w:type="dxa"/>
            <w:vAlign w:val="center"/>
          </w:tcPr>
          <w:p w14:paraId="651582BB"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CD778A">
              <w:rPr>
                <w:rFonts w:ascii="Times New Roman" w:hAnsi="Times New Roman" w:cs="Times New Roman"/>
                <w:b/>
                <w:bCs/>
                <w:sz w:val="20"/>
                <w:szCs w:val="20"/>
              </w:rPr>
              <w:t>0,0</w:t>
            </w:r>
          </w:p>
        </w:tc>
        <w:tc>
          <w:tcPr>
            <w:tcW w:w="1417" w:type="dxa"/>
            <w:vAlign w:val="center"/>
          </w:tcPr>
          <w:p w14:paraId="05453DD1" w14:textId="77777777" w:rsidR="004B0738" w:rsidRPr="000551D7"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551D7">
              <w:rPr>
                <w:rFonts w:ascii="Times New Roman" w:hAnsi="Times New Roman" w:cs="Times New Roman"/>
                <w:b/>
                <w:bCs/>
                <w:sz w:val="20"/>
                <w:szCs w:val="20"/>
              </w:rPr>
              <w:t>9605,278</w:t>
            </w:r>
          </w:p>
        </w:tc>
        <w:tc>
          <w:tcPr>
            <w:tcW w:w="709" w:type="dxa"/>
            <w:vAlign w:val="center"/>
          </w:tcPr>
          <w:p w14:paraId="4C613465" w14:textId="77777777" w:rsidR="004B0738" w:rsidRPr="000551D7"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551D7">
              <w:rPr>
                <w:rFonts w:ascii="Times New Roman" w:hAnsi="Times New Roman" w:cs="Times New Roman"/>
                <w:b/>
                <w:bCs/>
                <w:sz w:val="20"/>
                <w:szCs w:val="20"/>
              </w:rPr>
              <w:t>0,0</w:t>
            </w:r>
          </w:p>
        </w:tc>
        <w:tc>
          <w:tcPr>
            <w:tcW w:w="708" w:type="dxa"/>
            <w:vAlign w:val="center"/>
          </w:tcPr>
          <w:p w14:paraId="4823ECBE" w14:textId="77777777" w:rsidR="004B0738" w:rsidRPr="000551D7"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551D7">
              <w:rPr>
                <w:rFonts w:ascii="Times New Roman" w:hAnsi="Times New Roman" w:cs="Times New Roman"/>
                <w:b/>
                <w:bCs/>
                <w:sz w:val="20"/>
                <w:szCs w:val="20"/>
              </w:rPr>
              <w:t>86,5</w:t>
            </w:r>
          </w:p>
        </w:tc>
        <w:tc>
          <w:tcPr>
            <w:tcW w:w="555" w:type="dxa"/>
            <w:vAlign w:val="center"/>
          </w:tcPr>
          <w:p w14:paraId="253E1E00" w14:textId="77777777" w:rsidR="004B0738" w:rsidRPr="000551D7"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551D7">
              <w:rPr>
                <w:rFonts w:ascii="Times New Roman" w:hAnsi="Times New Roman" w:cs="Times New Roman"/>
                <w:b/>
                <w:bCs/>
                <w:sz w:val="20"/>
                <w:szCs w:val="20"/>
              </w:rPr>
              <w:t>0,0</w:t>
            </w:r>
          </w:p>
        </w:tc>
        <w:tc>
          <w:tcPr>
            <w:tcW w:w="835" w:type="dxa"/>
            <w:vAlign w:val="center"/>
          </w:tcPr>
          <w:p w14:paraId="5B11ABD5"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CD778A">
              <w:rPr>
                <w:rFonts w:ascii="Times New Roman" w:hAnsi="Times New Roman" w:cs="Times New Roman"/>
                <w:b/>
                <w:bCs/>
                <w:sz w:val="20"/>
                <w:szCs w:val="20"/>
              </w:rPr>
              <w:t>86,5</w:t>
            </w:r>
          </w:p>
        </w:tc>
        <w:tc>
          <w:tcPr>
            <w:tcW w:w="1250" w:type="dxa"/>
            <w:gridSpan w:val="2"/>
            <w:vAlign w:val="center"/>
          </w:tcPr>
          <w:p w14:paraId="4FF9EF4F"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color w:val="EE0000"/>
                <w:sz w:val="20"/>
                <w:szCs w:val="20"/>
              </w:rPr>
            </w:pPr>
          </w:p>
        </w:tc>
      </w:tr>
      <w:tr w:rsidR="004B0738" w:rsidRPr="00333B3E" w14:paraId="7E36C9D8" w14:textId="77777777" w:rsidTr="004D2417">
        <w:trPr>
          <w:gridAfter w:val="1"/>
          <w:wAfter w:w="43" w:type="dxa"/>
          <w:trHeight w:val="143"/>
        </w:trPr>
        <w:tc>
          <w:tcPr>
            <w:tcW w:w="2110" w:type="dxa"/>
            <w:vAlign w:val="center"/>
          </w:tcPr>
          <w:p w14:paraId="3D034CA9" w14:textId="77777777" w:rsidR="004B0738" w:rsidRPr="00EF258B"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EF258B">
              <w:rPr>
                <w:rFonts w:ascii="Times New Roman" w:hAnsi="Times New Roman" w:cs="Times New Roman"/>
                <w:sz w:val="20"/>
                <w:szCs w:val="20"/>
              </w:rPr>
              <w:t>Оказание муниципальных услуг (выполнение работ) и обеспечение деятельности муниципальных музеев</w:t>
            </w:r>
          </w:p>
        </w:tc>
        <w:tc>
          <w:tcPr>
            <w:tcW w:w="1524" w:type="dxa"/>
          </w:tcPr>
          <w:p w14:paraId="42A0CEB4" w14:textId="77777777" w:rsidR="004B0738" w:rsidRPr="00EF258B"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EF258B">
              <w:rPr>
                <w:rFonts w:ascii="Times New Roman" w:hAnsi="Times New Roman" w:cs="Times New Roman"/>
                <w:sz w:val="20"/>
                <w:szCs w:val="20"/>
              </w:rPr>
              <w:t>МБУК «Углегорский краеведческий музей»</w:t>
            </w:r>
          </w:p>
        </w:tc>
        <w:tc>
          <w:tcPr>
            <w:tcW w:w="974" w:type="dxa"/>
            <w:vAlign w:val="center"/>
          </w:tcPr>
          <w:p w14:paraId="2E26AB08" w14:textId="77777777" w:rsidR="004B0738" w:rsidRPr="00FC5DE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FC5DEA">
              <w:rPr>
                <w:rFonts w:ascii="Times New Roman" w:hAnsi="Times New Roman" w:cs="Times New Roman"/>
                <w:sz w:val="20"/>
                <w:szCs w:val="20"/>
              </w:rPr>
              <w:t>0,0</w:t>
            </w:r>
          </w:p>
        </w:tc>
        <w:tc>
          <w:tcPr>
            <w:tcW w:w="1233" w:type="dxa"/>
            <w:vAlign w:val="center"/>
          </w:tcPr>
          <w:p w14:paraId="1C7C0B01" w14:textId="77777777" w:rsidR="004B0738" w:rsidRPr="00FC5DE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FC5DEA">
              <w:rPr>
                <w:rFonts w:ascii="Times New Roman" w:hAnsi="Times New Roman" w:cs="Times New Roman"/>
                <w:sz w:val="20"/>
                <w:szCs w:val="20"/>
              </w:rPr>
              <w:t>11050,0</w:t>
            </w:r>
          </w:p>
        </w:tc>
        <w:tc>
          <w:tcPr>
            <w:tcW w:w="567" w:type="dxa"/>
            <w:vAlign w:val="center"/>
          </w:tcPr>
          <w:p w14:paraId="5DBEE893" w14:textId="77777777" w:rsidR="004B0738" w:rsidRPr="00FC5DE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FC5DEA">
              <w:rPr>
                <w:rFonts w:ascii="Times New Roman" w:hAnsi="Times New Roman" w:cs="Times New Roman"/>
                <w:sz w:val="20"/>
                <w:szCs w:val="20"/>
              </w:rPr>
              <w:t>0,0</w:t>
            </w:r>
          </w:p>
        </w:tc>
        <w:tc>
          <w:tcPr>
            <w:tcW w:w="1276" w:type="dxa"/>
            <w:vAlign w:val="center"/>
          </w:tcPr>
          <w:p w14:paraId="7FED269E" w14:textId="77777777" w:rsidR="004B0738" w:rsidRPr="00FC5DE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FC5DEA">
              <w:rPr>
                <w:rFonts w:ascii="Times New Roman" w:hAnsi="Times New Roman" w:cs="Times New Roman"/>
                <w:sz w:val="20"/>
                <w:szCs w:val="20"/>
              </w:rPr>
              <w:t>11050,0</w:t>
            </w:r>
          </w:p>
        </w:tc>
        <w:tc>
          <w:tcPr>
            <w:tcW w:w="1116" w:type="dxa"/>
            <w:vAlign w:val="center"/>
          </w:tcPr>
          <w:p w14:paraId="47EF65B9" w14:textId="77777777" w:rsidR="004B0738" w:rsidRPr="00FC5DE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FC5DEA">
              <w:rPr>
                <w:rFonts w:ascii="Times New Roman" w:hAnsi="Times New Roman" w:cs="Times New Roman"/>
                <w:sz w:val="20"/>
                <w:szCs w:val="20"/>
              </w:rPr>
              <w:t>0,0</w:t>
            </w:r>
          </w:p>
        </w:tc>
        <w:tc>
          <w:tcPr>
            <w:tcW w:w="1294" w:type="dxa"/>
            <w:vAlign w:val="center"/>
          </w:tcPr>
          <w:p w14:paraId="461E3A75" w14:textId="77777777" w:rsidR="004B0738" w:rsidRPr="00FC5DE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FC5DEA">
              <w:rPr>
                <w:rFonts w:ascii="Times New Roman" w:hAnsi="Times New Roman" w:cs="Times New Roman"/>
                <w:sz w:val="20"/>
                <w:szCs w:val="20"/>
              </w:rPr>
              <w:t>9557,124</w:t>
            </w:r>
          </w:p>
        </w:tc>
        <w:tc>
          <w:tcPr>
            <w:tcW w:w="567" w:type="dxa"/>
            <w:vAlign w:val="center"/>
          </w:tcPr>
          <w:p w14:paraId="10B56297" w14:textId="77777777" w:rsidR="004B0738" w:rsidRPr="00FC5DE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FC5DEA">
              <w:rPr>
                <w:rFonts w:ascii="Times New Roman" w:hAnsi="Times New Roman" w:cs="Times New Roman"/>
                <w:sz w:val="20"/>
                <w:szCs w:val="20"/>
              </w:rPr>
              <w:t>0,0</w:t>
            </w:r>
          </w:p>
        </w:tc>
        <w:tc>
          <w:tcPr>
            <w:tcW w:w="1417" w:type="dxa"/>
            <w:vAlign w:val="center"/>
          </w:tcPr>
          <w:p w14:paraId="1993E44B" w14:textId="77777777" w:rsidR="004B0738" w:rsidRPr="00FC5DE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FC5DEA">
              <w:rPr>
                <w:rFonts w:ascii="Times New Roman" w:hAnsi="Times New Roman" w:cs="Times New Roman"/>
                <w:sz w:val="20"/>
                <w:szCs w:val="20"/>
              </w:rPr>
              <w:t>9557,124</w:t>
            </w:r>
          </w:p>
        </w:tc>
        <w:tc>
          <w:tcPr>
            <w:tcW w:w="709" w:type="dxa"/>
            <w:vAlign w:val="center"/>
          </w:tcPr>
          <w:p w14:paraId="59A9D5E1" w14:textId="77777777" w:rsidR="004B0738" w:rsidRPr="00FC5DE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FC5DEA">
              <w:rPr>
                <w:rFonts w:ascii="Times New Roman" w:hAnsi="Times New Roman" w:cs="Times New Roman"/>
                <w:sz w:val="20"/>
                <w:szCs w:val="20"/>
              </w:rPr>
              <w:t>0,0</w:t>
            </w:r>
          </w:p>
        </w:tc>
        <w:tc>
          <w:tcPr>
            <w:tcW w:w="708" w:type="dxa"/>
            <w:vAlign w:val="center"/>
          </w:tcPr>
          <w:p w14:paraId="637F0143" w14:textId="77777777" w:rsidR="004B0738" w:rsidRPr="00FC5DE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FC5DEA">
              <w:rPr>
                <w:rFonts w:ascii="Times New Roman" w:hAnsi="Times New Roman" w:cs="Times New Roman"/>
                <w:sz w:val="20"/>
                <w:szCs w:val="20"/>
              </w:rPr>
              <w:t>86,5</w:t>
            </w:r>
          </w:p>
        </w:tc>
        <w:tc>
          <w:tcPr>
            <w:tcW w:w="555" w:type="dxa"/>
            <w:vAlign w:val="center"/>
          </w:tcPr>
          <w:p w14:paraId="1A605018" w14:textId="77777777" w:rsidR="004B0738" w:rsidRPr="00FC5DE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FC5DEA">
              <w:rPr>
                <w:rFonts w:ascii="Times New Roman" w:hAnsi="Times New Roman" w:cs="Times New Roman"/>
                <w:sz w:val="20"/>
                <w:szCs w:val="20"/>
              </w:rPr>
              <w:t>0,0</w:t>
            </w:r>
          </w:p>
        </w:tc>
        <w:tc>
          <w:tcPr>
            <w:tcW w:w="835" w:type="dxa"/>
            <w:vAlign w:val="center"/>
          </w:tcPr>
          <w:p w14:paraId="7BED59A5" w14:textId="77777777" w:rsidR="004B0738" w:rsidRPr="00FC5DE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FC5DEA">
              <w:rPr>
                <w:rFonts w:ascii="Times New Roman" w:hAnsi="Times New Roman" w:cs="Times New Roman"/>
                <w:sz w:val="20"/>
                <w:szCs w:val="20"/>
              </w:rPr>
              <w:t>86,5</w:t>
            </w:r>
          </w:p>
        </w:tc>
        <w:tc>
          <w:tcPr>
            <w:tcW w:w="1250" w:type="dxa"/>
            <w:gridSpan w:val="2"/>
            <w:vAlign w:val="center"/>
          </w:tcPr>
          <w:p w14:paraId="5B95003B"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color w:val="EE0000"/>
                <w:sz w:val="20"/>
                <w:szCs w:val="20"/>
              </w:rPr>
            </w:pPr>
          </w:p>
        </w:tc>
      </w:tr>
      <w:tr w:rsidR="004B0738" w:rsidRPr="00333B3E" w14:paraId="0C039A23" w14:textId="77777777" w:rsidTr="004D2417">
        <w:trPr>
          <w:gridAfter w:val="1"/>
          <w:wAfter w:w="43" w:type="dxa"/>
          <w:trHeight w:val="143"/>
        </w:trPr>
        <w:tc>
          <w:tcPr>
            <w:tcW w:w="2110" w:type="dxa"/>
            <w:vAlign w:val="center"/>
          </w:tcPr>
          <w:p w14:paraId="16EA71AF" w14:textId="77777777" w:rsidR="004B0738" w:rsidRPr="00EF258B"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EF258B">
              <w:rPr>
                <w:rFonts w:ascii="Times New Roman" w:hAnsi="Times New Roman" w:cs="Times New Roman"/>
                <w:sz w:val="20"/>
                <w:szCs w:val="20"/>
              </w:rPr>
              <w:t>Укрепление материально-технической базы муниципальных музеев, в том числе</w:t>
            </w:r>
          </w:p>
        </w:tc>
        <w:tc>
          <w:tcPr>
            <w:tcW w:w="1524" w:type="dxa"/>
          </w:tcPr>
          <w:p w14:paraId="3B18171F" w14:textId="77777777" w:rsidR="004B0738" w:rsidRPr="00EF258B"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EF258B">
              <w:rPr>
                <w:rFonts w:ascii="Times New Roman" w:hAnsi="Times New Roman" w:cs="Times New Roman"/>
                <w:sz w:val="20"/>
                <w:szCs w:val="20"/>
              </w:rPr>
              <w:t>МБУК «Углегорский краеведческий музей»</w:t>
            </w:r>
          </w:p>
        </w:tc>
        <w:tc>
          <w:tcPr>
            <w:tcW w:w="974" w:type="dxa"/>
            <w:vAlign w:val="center"/>
          </w:tcPr>
          <w:p w14:paraId="263BE438" w14:textId="77777777" w:rsidR="004B0738" w:rsidRPr="00FC5DE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0</w:t>
            </w:r>
            <w:r>
              <w:rPr>
                <w:rFonts w:ascii="Times New Roman" w:hAnsi="Times New Roman" w:cs="Times New Roman"/>
                <w:sz w:val="20"/>
                <w:szCs w:val="20"/>
              </w:rPr>
              <w:t>,0</w:t>
            </w:r>
          </w:p>
        </w:tc>
        <w:tc>
          <w:tcPr>
            <w:tcW w:w="1233" w:type="dxa"/>
            <w:vAlign w:val="center"/>
          </w:tcPr>
          <w:p w14:paraId="62AEF7A8"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color w:val="388600"/>
                <w:sz w:val="20"/>
                <w:szCs w:val="20"/>
              </w:rPr>
            </w:pPr>
            <w:r w:rsidRPr="000C428F">
              <w:rPr>
                <w:rFonts w:ascii="Times New Roman" w:hAnsi="Times New Roman" w:cs="Times New Roman"/>
                <w:sz w:val="20"/>
                <w:szCs w:val="20"/>
                <w:lang w:val="en-US"/>
              </w:rPr>
              <w:t>0</w:t>
            </w:r>
            <w:r w:rsidRPr="000C428F">
              <w:rPr>
                <w:rFonts w:ascii="Times New Roman" w:hAnsi="Times New Roman" w:cs="Times New Roman"/>
                <w:sz w:val="20"/>
                <w:szCs w:val="20"/>
              </w:rPr>
              <w:t>,0</w:t>
            </w:r>
          </w:p>
        </w:tc>
        <w:tc>
          <w:tcPr>
            <w:tcW w:w="567" w:type="dxa"/>
            <w:vAlign w:val="center"/>
          </w:tcPr>
          <w:p w14:paraId="6D5FD486"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color w:val="388600"/>
                <w:sz w:val="20"/>
                <w:szCs w:val="20"/>
              </w:rPr>
            </w:pPr>
            <w:r w:rsidRPr="000C428F">
              <w:rPr>
                <w:rFonts w:ascii="Times New Roman" w:hAnsi="Times New Roman" w:cs="Times New Roman"/>
                <w:sz w:val="20"/>
                <w:szCs w:val="20"/>
                <w:lang w:val="en-US"/>
              </w:rPr>
              <w:t>0</w:t>
            </w:r>
            <w:r w:rsidRPr="000C428F">
              <w:rPr>
                <w:rFonts w:ascii="Times New Roman" w:hAnsi="Times New Roman" w:cs="Times New Roman"/>
                <w:sz w:val="20"/>
                <w:szCs w:val="20"/>
              </w:rPr>
              <w:t>,0</w:t>
            </w:r>
          </w:p>
        </w:tc>
        <w:tc>
          <w:tcPr>
            <w:tcW w:w="1276" w:type="dxa"/>
            <w:vAlign w:val="center"/>
          </w:tcPr>
          <w:p w14:paraId="1069197C"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color w:val="388600"/>
                <w:sz w:val="20"/>
                <w:szCs w:val="20"/>
              </w:rPr>
            </w:pPr>
            <w:r w:rsidRPr="000C428F">
              <w:rPr>
                <w:rFonts w:ascii="Times New Roman" w:hAnsi="Times New Roman" w:cs="Times New Roman"/>
                <w:sz w:val="20"/>
                <w:szCs w:val="20"/>
                <w:lang w:val="en-US"/>
              </w:rPr>
              <w:t>0</w:t>
            </w:r>
            <w:r w:rsidRPr="000C428F">
              <w:rPr>
                <w:rFonts w:ascii="Times New Roman" w:hAnsi="Times New Roman" w:cs="Times New Roman"/>
                <w:sz w:val="20"/>
                <w:szCs w:val="20"/>
              </w:rPr>
              <w:t>,0</w:t>
            </w:r>
          </w:p>
        </w:tc>
        <w:tc>
          <w:tcPr>
            <w:tcW w:w="1116" w:type="dxa"/>
            <w:vAlign w:val="center"/>
          </w:tcPr>
          <w:p w14:paraId="2B0366D1"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color w:val="388600"/>
                <w:sz w:val="20"/>
                <w:szCs w:val="20"/>
              </w:rPr>
            </w:pPr>
            <w:r w:rsidRPr="000C428F">
              <w:rPr>
                <w:rFonts w:ascii="Times New Roman" w:hAnsi="Times New Roman" w:cs="Times New Roman"/>
                <w:sz w:val="20"/>
                <w:szCs w:val="20"/>
                <w:lang w:val="en-US"/>
              </w:rPr>
              <w:t>0</w:t>
            </w:r>
            <w:r w:rsidRPr="000C428F">
              <w:rPr>
                <w:rFonts w:ascii="Times New Roman" w:hAnsi="Times New Roman" w:cs="Times New Roman"/>
                <w:sz w:val="20"/>
                <w:szCs w:val="20"/>
              </w:rPr>
              <w:t>,0</w:t>
            </w:r>
          </w:p>
        </w:tc>
        <w:tc>
          <w:tcPr>
            <w:tcW w:w="1294" w:type="dxa"/>
            <w:vAlign w:val="center"/>
          </w:tcPr>
          <w:p w14:paraId="3C8C1F51"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color w:val="388600"/>
                <w:sz w:val="20"/>
                <w:szCs w:val="20"/>
              </w:rPr>
            </w:pPr>
            <w:r w:rsidRPr="000C428F">
              <w:rPr>
                <w:rFonts w:ascii="Times New Roman" w:hAnsi="Times New Roman" w:cs="Times New Roman"/>
                <w:sz w:val="20"/>
                <w:szCs w:val="20"/>
                <w:lang w:val="en-US"/>
              </w:rPr>
              <w:t>0</w:t>
            </w:r>
            <w:r w:rsidRPr="000C428F">
              <w:rPr>
                <w:rFonts w:ascii="Times New Roman" w:hAnsi="Times New Roman" w:cs="Times New Roman"/>
                <w:sz w:val="20"/>
                <w:szCs w:val="20"/>
              </w:rPr>
              <w:t>,0</w:t>
            </w:r>
          </w:p>
        </w:tc>
        <w:tc>
          <w:tcPr>
            <w:tcW w:w="567" w:type="dxa"/>
            <w:vAlign w:val="center"/>
          </w:tcPr>
          <w:p w14:paraId="669A3386"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color w:val="388600"/>
                <w:sz w:val="20"/>
                <w:szCs w:val="20"/>
              </w:rPr>
            </w:pPr>
            <w:r w:rsidRPr="000C428F">
              <w:rPr>
                <w:rFonts w:ascii="Times New Roman" w:hAnsi="Times New Roman" w:cs="Times New Roman"/>
                <w:sz w:val="20"/>
                <w:szCs w:val="20"/>
                <w:lang w:val="en-US"/>
              </w:rPr>
              <w:t>0</w:t>
            </w:r>
            <w:r w:rsidRPr="000C428F">
              <w:rPr>
                <w:rFonts w:ascii="Times New Roman" w:hAnsi="Times New Roman" w:cs="Times New Roman"/>
                <w:sz w:val="20"/>
                <w:szCs w:val="20"/>
              </w:rPr>
              <w:t>,0</w:t>
            </w:r>
          </w:p>
        </w:tc>
        <w:tc>
          <w:tcPr>
            <w:tcW w:w="1417" w:type="dxa"/>
            <w:vAlign w:val="center"/>
          </w:tcPr>
          <w:p w14:paraId="44B7985C"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color w:val="388600"/>
                <w:sz w:val="20"/>
                <w:szCs w:val="20"/>
              </w:rPr>
            </w:pPr>
            <w:r w:rsidRPr="000C428F">
              <w:rPr>
                <w:rFonts w:ascii="Times New Roman" w:hAnsi="Times New Roman" w:cs="Times New Roman"/>
                <w:sz w:val="20"/>
                <w:szCs w:val="20"/>
                <w:lang w:val="en-US"/>
              </w:rPr>
              <w:t>0</w:t>
            </w:r>
            <w:r w:rsidRPr="000C428F">
              <w:rPr>
                <w:rFonts w:ascii="Times New Roman" w:hAnsi="Times New Roman" w:cs="Times New Roman"/>
                <w:sz w:val="20"/>
                <w:szCs w:val="20"/>
              </w:rPr>
              <w:t>,0</w:t>
            </w:r>
          </w:p>
        </w:tc>
        <w:tc>
          <w:tcPr>
            <w:tcW w:w="709" w:type="dxa"/>
            <w:vAlign w:val="center"/>
          </w:tcPr>
          <w:p w14:paraId="525CE4DA"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color w:val="388600"/>
                <w:sz w:val="20"/>
                <w:szCs w:val="20"/>
              </w:rPr>
            </w:pPr>
            <w:r w:rsidRPr="000C428F">
              <w:rPr>
                <w:rFonts w:ascii="Times New Roman" w:hAnsi="Times New Roman" w:cs="Times New Roman"/>
                <w:sz w:val="20"/>
                <w:szCs w:val="20"/>
                <w:lang w:val="en-US"/>
              </w:rPr>
              <w:t>0</w:t>
            </w:r>
            <w:r w:rsidRPr="000C428F">
              <w:rPr>
                <w:rFonts w:ascii="Times New Roman" w:hAnsi="Times New Roman" w:cs="Times New Roman"/>
                <w:sz w:val="20"/>
                <w:szCs w:val="20"/>
              </w:rPr>
              <w:t>,0</w:t>
            </w:r>
          </w:p>
        </w:tc>
        <w:tc>
          <w:tcPr>
            <w:tcW w:w="708" w:type="dxa"/>
            <w:vAlign w:val="center"/>
          </w:tcPr>
          <w:p w14:paraId="50C45A75"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color w:val="388600"/>
                <w:sz w:val="20"/>
                <w:szCs w:val="20"/>
              </w:rPr>
            </w:pPr>
            <w:r w:rsidRPr="000C428F">
              <w:rPr>
                <w:rFonts w:ascii="Times New Roman" w:hAnsi="Times New Roman" w:cs="Times New Roman"/>
                <w:sz w:val="20"/>
                <w:szCs w:val="20"/>
                <w:lang w:val="en-US"/>
              </w:rPr>
              <w:t>0</w:t>
            </w:r>
            <w:r w:rsidRPr="000C428F">
              <w:rPr>
                <w:rFonts w:ascii="Times New Roman" w:hAnsi="Times New Roman" w:cs="Times New Roman"/>
                <w:sz w:val="20"/>
                <w:szCs w:val="20"/>
              </w:rPr>
              <w:t>,0</w:t>
            </w:r>
          </w:p>
        </w:tc>
        <w:tc>
          <w:tcPr>
            <w:tcW w:w="555" w:type="dxa"/>
            <w:vAlign w:val="center"/>
          </w:tcPr>
          <w:p w14:paraId="17CF1D7D"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color w:val="388600"/>
                <w:sz w:val="20"/>
                <w:szCs w:val="20"/>
              </w:rPr>
            </w:pPr>
            <w:r w:rsidRPr="000C428F">
              <w:rPr>
                <w:rFonts w:ascii="Times New Roman" w:hAnsi="Times New Roman" w:cs="Times New Roman"/>
                <w:sz w:val="20"/>
                <w:szCs w:val="20"/>
                <w:lang w:val="en-US"/>
              </w:rPr>
              <w:t>0</w:t>
            </w:r>
            <w:r w:rsidRPr="000C428F">
              <w:rPr>
                <w:rFonts w:ascii="Times New Roman" w:hAnsi="Times New Roman" w:cs="Times New Roman"/>
                <w:sz w:val="20"/>
                <w:szCs w:val="20"/>
              </w:rPr>
              <w:t>,0</w:t>
            </w:r>
          </w:p>
        </w:tc>
        <w:tc>
          <w:tcPr>
            <w:tcW w:w="835" w:type="dxa"/>
            <w:vAlign w:val="center"/>
          </w:tcPr>
          <w:p w14:paraId="7FAAF5DC"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color w:val="388600"/>
                <w:sz w:val="20"/>
                <w:szCs w:val="20"/>
              </w:rPr>
            </w:pPr>
            <w:r w:rsidRPr="000C428F">
              <w:rPr>
                <w:rFonts w:ascii="Times New Roman" w:hAnsi="Times New Roman" w:cs="Times New Roman"/>
                <w:sz w:val="20"/>
                <w:szCs w:val="20"/>
                <w:lang w:val="en-US"/>
              </w:rPr>
              <w:t>0</w:t>
            </w:r>
            <w:r w:rsidRPr="000C428F">
              <w:rPr>
                <w:rFonts w:ascii="Times New Roman" w:hAnsi="Times New Roman" w:cs="Times New Roman"/>
                <w:sz w:val="20"/>
                <w:szCs w:val="20"/>
              </w:rPr>
              <w:t>,0</w:t>
            </w:r>
          </w:p>
        </w:tc>
        <w:tc>
          <w:tcPr>
            <w:tcW w:w="1250" w:type="dxa"/>
            <w:gridSpan w:val="2"/>
            <w:vAlign w:val="center"/>
          </w:tcPr>
          <w:p w14:paraId="5CA6F4A1"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color w:val="EE0000"/>
                <w:sz w:val="20"/>
                <w:szCs w:val="20"/>
              </w:rPr>
            </w:pPr>
          </w:p>
        </w:tc>
      </w:tr>
      <w:tr w:rsidR="004B0738" w:rsidRPr="00333B3E" w14:paraId="0141339F" w14:textId="77777777" w:rsidTr="004D2417">
        <w:trPr>
          <w:gridAfter w:val="1"/>
          <w:wAfter w:w="43" w:type="dxa"/>
          <w:trHeight w:val="224"/>
        </w:trPr>
        <w:tc>
          <w:tcPr>
            <w:tcW w:w="2110" w:type="dxa"/>
            <w:vAlign w:val="center"/>
          </w:tcPr>
          <w:p w14:paraId="013CD56F" w14:textId="77777777" w:rsidR="004B0738" w:rsidRPr="00EF258B"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EF258B">
              <w:rPr>
                <w:rFonts w:ascii="Times New Roman" w:hAnsi="Times New Roman" w:cs="Times New Roman"/>
                <w:sz w:val="20"/>
                <w:szCs w:val="20"/>
              </w:rPr>
              <w:t xml:space="preserve">Финансовое обеспечение </w:t>
            </w:r>
            <w:r w:rsidRPr="00EF258B">
              <w:rPr>
                <w:rFonts w:ascii="Times New Roman" w:hAnsi="Times New Roman" w:cs="Times New Roman"/>
                <w:sz w:val="20"/>
                <w:szCs w:val="20"/>
              </w:rPr>
              <w:lastRenderedPageBreak/>
              <w:t>субсидии на иные цели муниципальным учреждениям культуры</w:t>
            </w:r>
          </w:p>
        </w:tc>
        <w:tc>
          <w:tcPr>
            <w:tcW w:w="1524" w:type="dxa"/>
          </w:tcPr>
          <w:p w14:paraId="15D4B6F4" w14:textId="77777777" w:rsidR="004B0738" w:rsidRPr="00EF258B"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EF258B">
              <w:rPr>
                <w:rFonts w:ascii="Times New Roman" w:hAnsi="Times New Roman" w:cs="Times New Roman"/>
                <w:sz w:val="20"/>
                <w:szCs w:val="20"/>
              </w:rPr>
              <w:lastRenderedPageBreak/>
              <w:t xml:space="preserve">МБУК «Углегорский </w:t>
            </w:r>
            <w:r w:rsidRPr="00EF258B">
              <w:rPr>
                <w:rFonts w:ascii="Times New Roman" w:hAnsi="Times New Roman" w:cs="Times New Roman"/>
                <w:sz w:val="20"/>
                <w:szCs w:val="20"/>
              </w:rPr>
              <w:lastRenderedPageBreak/>
              <w:t>краеведческий музей»</w:t>
            </w:r>
          </w:p>
        </w:tc>
        <w:tc>
          <w:tcPr>
            <w:tcW w:w="974" w:type="dxa"/>
            <w:vAlign w:val="center"/>
          </w:tcPr>
          <w:p w14:paraId="1C7B67E4" w14:textId="77777777" w:rsidR="004B0738" w:rsidRPr="00EF258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0C6543">
              <w:rPr>
                <w:rFonts w:ascii="Times New Roman" w:hAnsi="Times New Roman" w:cs="Times New Roman"/>
                <w:sz w:val="20"/>
                <w:szCs w:val="20"/>
                <w:lang w:val="en-US"/>
              </w:rPr>
              <w:lastRenderedPageBreak/>
              <w:t>0</w:t>
            </w:r>
            <w:r w:rsidRPr="000C6543">
              <w:rPr>
                <w:rFonts w:ascii="Times New Roman" w:hAnsi="Times New Roman" w:cs="Times New Roman"/>
                <w:sz w:val="20"/>
                <w:szCs w:val="20"/>
              </w:rPr>
              <w:t>,0</w:t>
            </w:r>
          </w:p>
        </w:tc>
        <w:tc>
          <w:tcPr>
            <w:tcW w:w="1233" w:type="dxa"/>
            <w:vAlign w:val="center"/>
          </w:tcPr>
          <w:p w14:paraId="454D4C1D"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color w:val="388600"/>
                <w:sz w:val="20"/>
                <w:szCs w:val="20"/>
              </w:rPr>
            </w:pPr>
            <w:r w:rsidRPr="000C6543">
              <w:rPr>
                <w:rFonts w:ascii="Times New Roman" w:hAnsi="Times New Roman" w:cs="Times New Roman"/>
                <w:sz w:val="20"/>
                <w:szCs w:val="20"/>
                <w:lang w:val="en-US"/>
              </w:rPr>
              <w:t>0</w:t>
            </w:r>
            <w:r w:rsidRPr="000C6543">
              <w:rPr>
                <w:rFonts w:ascii="Times New Roman" w:hAnsi="Times New Roman" w:cs="Times New Roman"/>
                <w:sz w:val="20"/>
                <w:szCs w:val="20"/>
              </w:rPr>
              <w:t>,0</w:t>
            </w:r>
          </w:p>
        </w:tc>
        <w:tc>
          <w:tcPr>
            <w:tcW w:w="567" w:type="dxa"/>
            <w:vAlign w:val="center"/>
          </w:tcPr>
          <w:p w14:paraId="416DD229"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color w:val="388600"/>
                <w:sz w:val="20"/>
                <w:szCs w:val="20"/>
              </w:rPr>
            </w:pPr>
            <w:r w:rsidRPr="000C6543">
              <w:rPr>
                <w:rFonts w:ascii="Times New Roman" w:hAnsi="Times New Roman" w:cs="Times New Roman"/>
                <w:sz w:val="20"/>
                <w:szCs w:val="20"/>
                <w:lang w:val="en-US"/>
              </w:rPr>
              <w:t>0</w:t>
            </w:r>
            <w:r w:rsidRPr="000C6543">
              <w:rPr>
                <w:rFonts w:ascii="Times New Roman" w:hAnsi="Times New Roman" w:cs="Times New Roman"/>
                <w:sz w:val="20"/>
                <w:szCs w:val="20"/>
              </w:rPr>
              <w:t>,0</w:t>
            </w:r>
          </w:p>
        </w:tc>
        <w:tc>
          <w:tcPr>
            <w:tcW w:w="1276" w:type="dxa"/>
            <w:vAlign w:val="center"/>
          </w:tcPr>
          <w:p w14:paraId="2D2433FB"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color w:val="388600"/>
                <w:sz w:val="20"/>
                <w:szCs w:val="20"/>
              </w:rPr>
            </w:pPr>
            <w:r w:rsidRPr="000C6543">
              <w:rPr>
                <w:rFonts w:ascii="Times New Roman" w:hAnsi="Times New Roman" w:cs="Times New Roman"/>
                <w:sz w:val="20"/>
                <w:szCs w:val="20"/>
                <w:lang w:val="en-US"/>
              </w:rPr>
              <w:t>0</w:t>
            </w:r>
            <w:r w:rsidRPr="000C6543">
              <w:rPr>
                <w:rFonts w:ascii="Times New Roman" w:hAnsi="Times New Roman" w:cs="Times New Roman"/>
                <w:sz w:val="20"/>
                <w:szCs w:val="20"/>
              </w:rPr>
              <w:t>,0</w:t>
            </w:r>
          </w:p>
        </w:tc>
        <w:tc>
          <w:tcPr>
            <w:tcW w:w="1116" w:type="dxa"/>
            <w:vAlign w:val="center"/>
          </w:tcPr>
          <w:p w14:paraId="60EAE9CA"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color w:val="388600"/>
                <w:sz w:val="20"/>
                <w:szCs w:val="20"/>
              </w:rPr>
            </w:pPr>
            <w:r w:rsidRPr="000C6543">
              <w:rPr>
                <w:rFonts w:ascii="Times New Roman" w:hAnsi="Times New Roman" w:cs="Times New Roman"/>
                <w:sz w:val="20"/>
                <w:szCs w:val="20"/>
                <w:lang w:val="en-US"/>
              </w:rPr>
              <w:t>0</w:t>
            </w:r>
            <w:r w:rsidRPr="000C6543">
              <w:rPr>
                <w:rFonts w:ascii="Times New Roman" w:hAnsi="Times New Roman" w:cs="Times New Roman"/>
                <w:sz w:val="20"/>
                <w:szCs w:val="20"/>
              </w:rPr>
              <w:t>,0</w:t>
            </w:r>
          </w:p>
        </w:tc>
        <w:tc>
          <w:tcPr>
            <w:tcW w:w="1294" w:type="dxa"/>
            <w:vAlign w:val="center"/>
          </w:tcPr>
          <w:p w14:paraId="2F17E0C5"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color w:val="388600"/>
                <w:sz w:val="20"/>
                <w:szCs w:val="20"/>
              </w:rPr>
            </w:pPr>
            <w:r w:rsidRPr="000C6543">
              <w:rPr>
                <w:rFonts w:ascii="Times New Roman" w:hAnsi="Times New Roman" w:cs="Times New Roman"/>
                <w:sz w:val="20"/>
                <w:szCs w:val="20"/>
                <w:lang w:val="en-US"/>
              </w:rPr>
              <w:t>0</w:t>
            </w:r>
            <w:r w:rsidRPr="000C6543">
              <w:rPr>
                <w:rFonts w:ascii="Times New Roman" w:hAnsi="Times New Roman" w:cs="Times New Roman"/>
                <w:sz w:val="20"/>
                <w:szCs w:val="20"/>
              </w:rPr>
              <w:t>,0</w:t>
            </w:r>
          </w:p>
        </w:tc>
        <w:tc>
          <w:tcPr>
            <w:tcW w:w="567" w:type="dxa"/>
            <w:vAlign w:val="center"/>
          </w:tcPr>
          <w:p w14:paraId="4216BF1B"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color w:val="388600"/>
                <w:sz w:val="20"/>
                <w:szCs w:val="20"/>
              </w:rPr>
            </w:pPr>
            <w:r w:rsidRPr="000C6543">
              <w:rPr>
                <w:rFonts w:ascii="Times New Roman" w:hAnsi="Times New Roman" w:cs="Times New Roman"/>
                <w:sz w:val="20"/>
                <w:szCs w:val="20"/>
                <w:lang w:val="en-US"/>
              </w:rPr>
              <w:t>0</w:t>
            </w:r>
            <w:r w:rsidRPr="000C6543">
              <w:rPr>
                <w:rFonts w:ascii="Times New Roman" w:hAnsi="Times New Roman" w:cs="Times New Roman"/>
                <w:sz w:val="20"/>
                <w:szCs w:val="20"/>
              </w:rPr>
              <w:t>,0</w:t>
            </w:r>
          </w:p>
        </w:tc>
        <w:tc>
          <w:tcPr>
            <w:tcW w:w="1417" w:type="dxa"/>
            <w:vAlign w:val="center"/>
          </w:tcPr>
          <w:p w14:paraId="7DAE4AF8"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color w:val="388600"/>
                <w:sz w:val="20"/>
                <w:szCs w:val="20"/>
              </w:rPr>
            </w:pPr>
            <w:r w:rsidRPr="000C6543">
              <w:rPr>
                <w:rFonts w:ascii="Times New Roman" w:hAnsi="Times New Roman" w:cs="Times New Roman"/>
                <w:sz w:val="20"/>
                <w:szCs w:val="20"/>
                <w:lang w:val="en-US"/>
              </w:rPr>
              <w:t>0</w:t>
            </w:r>
            <w:r w:rsidRPr="000C6543">
              <w:rPr>
                <w:rFonts w:ascii="Times New Roman" w:hAnsi="Times New Roman" w:cs="Times New Roman"/>
                <w:sz w:val="20"/>
                <w:szCs w:val="20"/>
              </w:rPr>
              <w:t>,0</w:t>
            </w:r>
          </w:p>
        </w:tc>
        <w:tc>
          <w:tcPr>
            <w:tcW w:w="709" w:type="dxa"/>
            <w:vAlign w:val="center"/>
          </w:tcPr>
          <w:p w14:paraId="227EF5F8"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color w:val="388600"/>
                <w:sz w:val="20"/>
                <w:szCs w:val="20"/>
              </w:rPr>
            </w:pPr>
            <w:r w:rsidRPr="000C6543">
              <w:rPr>
                <w:rFonts w:ascii="Times New Roman" w:hAnsi="Times New Roman" w:cs="Times New Roman"/>
                <w:sz w:val="20"/>
                <w:szCs w:val="20"/>
                <w:lang w:val="en-US"/>
              </w:rPr>
              <w:t>0</w:t>
            </w:r>
            <w:r w:rsidRPr="000C6543">
              <w:rPr>
                <w:rFonts w:ascii="Times New Roman" w:hAnsi="Times New Roman" w:cs="Times New Roman"/>
                <w:sz w:val="20"/>
                <w:szCs w:val="20"/>
              </w:rPr>
              <w:t>,0</w:t>
            </w:r>
          </w:p>
        </w:tc>
        <w:tc>
          <w:tcPr>
            <w:tcW w:w="708" w:type="dxa"/>
            <w:vAlign w:val="center"/>
          </w:tcPr>
          <w:p w14:paraId="7BAEF7E4"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color w:val="388600"/>
                <w:sz w:val="20"/>
                <w:szCs w:val="20"/>
              </w:rPr>
            </w:pPr>
            <w:r w:rsidRPr="000C6543">
              <w:rPr>
                <w:rFonts w:ascii="Times New Roman" w:hAnsi="Times New Roman" w:cs="Times New Roman"/>
                <w:sz w:val="20"/>
                <w:szCs w:val="20"/>
                <w:lang w:val="en-US"/>
              </w:rPr>
              <w:t>0</w:t>
            </w:r>
            <w:r w:rsidRPr="000C6543">
              <w:rPr>
                <w:rFonts w:ascii="Times New Roman" w:hAnsi="Times New Roman" w:cs="Times New Roman"/>
                <w:sz w:val="20"/>
                <w:szCs w:val="20"/>
              </w:rPr>
              <w:t>,0</w:t>
            </w:r>
          </w:p>
        </w:tc>
        <w:tc>
          <w:tcPr>
            <w:tcW w:w="555" w:type="dxa"/>
            <w:vAlign w:val="center"/>
          </w:tcPr>
          <w:p w14:paraId="0268ED01"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color w:val="388600"/>
                <w:sz w:val="20"/>
                <w:szCs w:val="20"/>
              </w:rPr>
            </w:pPr>
            <w:r w:rsidRPr="000C6543">
              <w:rPr>
                <w:rFonts w:ascii="Times New Roman" w:hAnsi="Times New Roman" w:cs="Times New Roman"/>
                <w:sz w:val="20"/>
                <w:szCs w:val="20"/>
                <w:lang w:val="en-US"/>
              </w:rPr>
              <w:t>0</w:t>
            </w:r>
            <w:r w:rsidRPr="000C6543">
              <w:rPr>
                <w:rFonts w:ascii="Times New Roman" w:hAnsi="Times New Roman" w:cs="Times New Roman"/>
                <w:sz w:val="20"/>
                <w:szCs w:val="20"/>
              </w:rPr>
              <w:t>,0</w:t>
            </w:r>
          </w:p>
        </w:tc>
        <w:tc>
          <w:tcPr>
            <w:tcW w:w="835" w:type="dxa"/>
            <w:vAlign w:val="center"/>
          </w:tcPr>
          <w:p w14:paraId="0E58E68E" w14:textId="77777777" w:rsidR="004B0738" w:rsidRPr="004669CB" w:rsidRDefault="004B0738" w:rsidP="004D2417">
            <w:pPr>
              <w:widowControl w:val="0"/>
              <w:autoSpaceDE w:val="0"/>
              <w:autoSpaceDN w:val="0"/>
              <w:adjustRightInd w:val="0"/>
              <w:spacing w:after="0" w:line="240" w:lineRule="auto"/>
              <w:jc w:val="center"/>
              <w:rPr>
                <w:rFonts w:ascii="Times New Roman" w:hAnsi="Times New Roman" w:cs="Times New Roman"/>
                <w:color w:val="388600"/>
                <w:sz w:val="20"/>
                <w:szCs w:val="20"/>
              </w:rPr>
            </w:pPr>
            <w:r w:rsidRPr="000C6543">
              <w:rPr>
                <w:rFonts w:ascii="Times New Roman" w:hAnsi="Times New Roman" w:cs="Times New Roman"/>
                <w:sz w:val="20"/>
                <w:szCs w:val="20"/>
                <w:lang w:val="en-US"/>
              </w:rPr>
              <w:t>0</w:t>
            </w:r>
            <w:r w:rsidRPr="000C6543">
              <w:rPr>
                <w:rFonts w:ascii="Times New Roman" w:hAnsi="Times New Roman" w:cs="Times New Roman"/>
                <w:sz w:val="20"/>
                <w:szCs w:val="20"/>
              </w:rPr>
              <w:t>,0</w:t>
            </w:r>
          </w:p>
        </w:tc>
        <w:tc>
          <w:tcPr>
            <w:tcW w:w="1250" w:type="dxa"/>
            <w:gridSpan w:val="2"/>
            <w:vAlign w:val="center"/>
          </w:tcPr>
          <w:p w14:paraId="039188FE" w14:textId="77777777" w:rsidR="004B0738" w:rsidRPr="00EF258B"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p>
        </w:tc>
      </w:tr>
      <w:tr w:rsidR="004B0738" w:rsidRPr="00333B3E" w14:paraId="378EF77A" w14:textId="77777777" w:rsidTr="004D2417">
        <w:trPr>
          <w:gridAfter w:val="1"/>
          <w:wAfter w:w="43" w:type="dxa"/>
          <w:trHeight w:val="143"/>
        </w:trPr>
        <w:tc>
          <w:tcPr>
            <w:tcW w:w="2110" w:type="dxa"/>
            <w:vAlign w:val="center"/>
          </w:tcPr>
          <w:p w14:paraId="3D6608D8" w14:textId="77777777" w:rsidR="004B0738" w:rsidRPr="00EF258B"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EF258B">
              <w:rPr>
                <w:rFonts w:ascii="Times New Roman" w:hAnsi="Times New Roman" w:cs="Times New Roman"/>
                <w:sz w:val="20"/>
                <w:szCs w:val="20"/>
              </w:rPr>
              <w:t>Компенсация расходов на оплату стоимости проезда и провоза багажа к месту использования отпуска и обратно и на оплату стоимости проезда и перевозки имущества при переезде из районов Крайнего Севера и приравненных к ним местностей.</w:t>
            </w:r>
          </w:p>
        </w:tc>
        <w:tc>
          <w:tcPr>
            <w:tcW w:w="1524" w:type="dxa"/>
          </w:tcPr>
          <w:p w14:paraId="0E6E1526" w14:textId="77777777" w:rsidR="004B0738" w:rsidRPr="00EF258B"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EF258B">
              <w:rPr>
                <w:rFonts w:ascii="Times New Roman" w:hAnsi="Times New Roman" w:cs="Times New Roman"/>
                <w:sz w:val="20"/>
                <w:szCs w:val="20"/>
              </w:rPr>
              <w:t>МБУК «Углегорский краеведческий музей»</w:t>
            </w:r>
          </w:p>
        </w:tc>
        <w:tc>
          <w:tcPr>
            <w:tcW w:w="974" w:type="dxa"/>
            <w:vAlign w:val="center"/>
          </w:tcPr>
          <w:p w14:paraId="302E071B" w14:textId="77777777" w:rsidR="004B0738" w:rsidRPr="00FC5DE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FC5DEA">
              <w:rPr>
                <w:rFonts w:ascii="Times New Roman" w:hAnsi="Times New Roman" w:cs="Times New Roman"/>
                <w:sz w:val="20"/>
                <w:szCs w:val="20"/>
              </w:rPr>
              <w:t>0,0</w:t>
            </w:r>
          </w:p>
        </w:tc>
        <w:tc>
          <w:tcPr>
            <w:tcW w:w="1233" w:type="dxa"/>
            <w:vAlign w:val="center"/>
          </w:tcPr>
          <w:p w14:paraId="70D36867" w14:textId="77777777" w:rsidR="004B0738" w:rsidRPr="00FC5DE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FC5DEA">
              <w:rPr>
                <w:rFonts w:ascii="Times New Roman" w:hAnsi="Times New Roman" w:cs="Times New Roman"/>
                <w:sz w:val="20"/>
                <w:szCs w:val="20"/>
              </w:rPr>
              <w:t>50,0</w:t>
            </w:r>
          </w:p>
        </w:tc>
        <w:tc>
          <w:tcPr>
            <w:tcW w:w="567" w:type="dxa"/>
            <w:vAlign w:val="center"/>
          </w:tcPr>
          <w:p w14:paraId="79593033" w14:textId="77777777" w:rsidR="004B0738" w:rsidRPr="00FC5DE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FC5DEA">
              <w:rPr>
                <w:rFonts w:ascii="Times New Roman" w:hAnsi="Times New Roman" w:cs="Times New Roman"/>
                <w:sz w:val="20"/>
                <w:szCs w:val="20"/>
              </w:rPr>
              <w:t>0,0</w:t>
            </w:r>
          </w:p>
        </w:tc>
        <w:tc>
          <w:tcPr>
            <w:tcW w:w="1276" w:type="dxa"/>
            <w:vAlign w:val="center"/>
          </w:tcPr>
          <w:p w14:paraId="6D9B0D3C" w14:textId="77777777" w:rsidR="004B0738" w:rsidRPr="00FC5DE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FC5DEA">
              <w:rPr>
                <w:rFonts w:ascii="Times New Roman" w:hAnsi="Times New Roman" w:cs="Times New Roman"/>
                <w:sz w:val="20"/>
                <w:szCs w:val="20"/>
              </w:rPr>
              <w:t>50,0</w:t>
            </w:r>
          </w:p>
        </w:tc>
        <w:tc>
          <w:tcPr>
            <w:tcW w:w="1116" w:type="dxa"/>
            <w:vAlign w:val="center"/>
          </w:tcPr>
          <w:p w14:paraId="7057A89C" w14:textId="77777777" w:rsidR="004B0738" w:rsidRPr="00FC5DE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FC5DEA">
              <w:rPr>
                <w:rFonts w:ascii="Times New Roman" w:hAnsi="Times New Roman" w:cs="Times New Roman"/>
                <w:sz w:val="20"/>
                <w:szCs w:val="20"/>
              </w:rPr>
              <w:t>0,0</w:t>
            </w:r>
          </w:p>
        </w:tc>
        <w:tc>
          <w:tcPr>
            <w:tcW w:w="1294" w:type="dxa"/>
            <w:vAlign w:val="center"/>
          </w:tcPr>
          <w:p w14:paraId="6DEC6593" w14:textId="77777777" w:rsidR="004B0738" w:rsidRPr="00FC5DE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FC5DEA">
              <w:rPr>
                <w:rFonts w:ascii="Times New Roman" w:hAnsi="Times New Roman" w:cs="Times New Roman"/>
                <w:sz w:val="20"/>
                <w:szCs w:val="20"/>
              </w:rPr>
              <w:t>48,154</w:t>
            </w:r>
          </w:p>
        </w:tc>
        <w:tc>
          <w:tcPr>
            <w:tcW w:w="567" w:type="dxa"/>
            <w:vAlign w:val="center"/>
          </w:tcPr>
          <w:p w14:paraId="2101B0D0" w14:textId="77777777" w:rsidR="004B0738" w:rsidRPr="00FC5DE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FC5DEA">
              <w:rPr>
                <w:rFonts w:ascii="Times New Roman" w:hAnsi="Times New Roman" w:cs="Times New Roman"/>
                <w:sz w:val="20"/>
                <w:szCs w:val="20"/>
              </w:rPr>
              <w:t>0,0</w:t>
            </w:r>
          </w:p>
        </w:tc>
        <w:tc>
          <w:tcPr>
            <w:tcW w:w="1417" w:type="dxa"/>
            <w:vAlign w:val="center"/>
          </w:tcPr>
          <w:p w14:paraId="58E8F181" w14:textId="77777777" w:rsidR="004B0738" w:rsidRPr="00FC5DE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FC5DEA">
              <w:rPr>
                <w:rFonts w:ascii="Times New Roman" w:hAnsi="Times New Roman" w:cs="Times New Roman"/>
                <w:sz w:val="20"/>
                <w:szCs w:val="20"/>
              </w:rPr>
              <w:t>48,154</w:t>
            </w:r>
          </w:p>
        </w:tc>
        <w:tc>
          <w:tcPr>
            <w:tcW w:w="709" w:type="dxa"/>
            <w:vAlign w:val="center"/>
          </w:tcPr>
          <w:p w14:paraId="7B85C8D0" w14:textId="77777777" w:rsidR="004B0738" w:rsidRPr="00FC5DE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FC5DEA">
              <w:rPr>
                <w:rFonts w:ascii="Times New Roman" w:hAnsi="Times New Roman" w:cs="Times New Roman"/>
                <w:sz w:val="20"/>
                <w:szCs w:val="20"/>
              </w:rPr>
              <w:t>0,0</w:t>
            </w:r>
          </w:p>
        </w:tc>
        <w:tc>
          <w:tcPr>
            <w:tcW w:w="708" w:type="dxa"/>
            <w:vAlign w:val="center"/>
          </w:tcPr>
          <w:p w14:paraId="5675C36E" w14:textId="77777777" w:rsidR="004B0738" w:rsidRPr="00FC5DE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96,3</w:t>
            </w:r>
          </w:p>
        </w:tc>
        <w:tc>
          <w:tcPr>
            <w:tcW w:w="555" w:type="dxa"/>
            <w:vAlign w:val="center"/>
          </w:tcPr>
          <w:p w14:paraId="7ED73424" w14:textId="77777777" w:rsidR="004B0738" w:rsidRPr="00FC5DE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FC5DEA">
              <w:rPr>
                <w:rFonts w:ascii="Times New Roman" w:hAnsi="Times New Roman" w:cs="Times New Roman"/>
                <w:sz w:val="20"/>
                <w:szCs w:val="20"/>
              </w:rPr>
              <w:t>0,0</w:t>
            </w:r>
          </w:p>
        </w:tc>
        <w:tc>
          <w:tcPr>
            <w:tcW w:w="835" w:type="dxa"/>
            <w:vAlign w:val="center"/>
          </w:tcPr>
          <w:p w14:paraId="20F83979" w14:textId="77777777" w:rsidR="004B0738" w:rsidRPr="00FC5DE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96,3</w:t>
            </w:r>
          </w:p>
        </w:tc>
        <w:tc>
          <w:tcPr>
            <w:tcW w:w="1250" w:type="dxa"/>
            <w:gridSpan w:val="2"/>
            <w:vAlign w:val="center"/>
          </w:tcPr>
          <w:p w14:paraId="6DC19C1D" w14:textId="77777777" w:rsidR="004B0738" w:rsidRPr="00FC5DE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p>
        </w:tc>
      </w:tr>
      <w:tr w:rsidR="004B0738" w:rsidRPr="00333B3E" w14:paraId="4B8EC632" w14:textId="77777777" w:rsidTr="004D2417">
        <w:trPr>
          <w:gridAfter w:val="1"/>
          <w:wAfter w:w="43" w:type="dxa"/>
          <w:trHeight w:val="143"/>
        </w:trPr>
        <w:tc>
          <w:tcPr>
            <w:tcW w:w="2110" w:type="dxa"/>
            <w:vAlign w:val="center"/>
          </w:tcPr>
          <w:p w14:paraId="02B8CF60" w14:textId="77777777" w:rsidR="004B0738" w:rsidRPr="00EF258B" w:rsidRDefault="004B0738" w:rsidP="004D2417">
            <w:pPr>
              <w:widowControl w:val="0"/>
              <w:autoSpaceDE w:val="0"/>
              <w:autoSpaceDN w:val="0"/>
              <w:adjustRightInd w:val="0"/>
              <w:spacing w:after="0" w:line="240" w:lineRule="auto"/>
              <w:rPr>
                <w:rFonts w:ascii="Times New Roman" w:hAnsi="Times New Roman" w:cs="Times New Roman"/>
                <w:b/>
                <w:bCs/>
                <w:sz w:val="20"/>
                <w:szCs w:val="20"/>
              </w:rPr>
            </w:pPr>
            <w:r w:rsidRPr="00EF258B">
              <w:rPr>
                <w:rFonts w:ascii="Times New Roman" w:hAnsi="Times New Roman" w:cs="Times New Roman"/>
                <w:b/>
                <w:bCs/>
                <w:sz w:val="20"/>
                <w:szCs w:val="20"/>
              </w:rPr>
              <w:t xml:space="preserve">Основное мероприятие: </w:t>
            </w:r>
            <w:r>
              <w:rPr>
                <w:rFonts w:ascii="Times New Roman" w:hAnsi="Times New Roman" w:cs="Times New Roman"/>
                <w:b/>
                <w:bCs/>
                <w:sz w:val="20"/>
                <w:szCs w:val="20"/>
              </w:rPr>
              <w:t>Создание условий для развития культурно-досугового обслуживания населения</w:t>
            </w:r>
          </w:p>
        </w:tc>
        <w:tc>
          <w:tcPr>
            <w:tcW w:w="1524" w:type="dxa"/>
          </w:tcPr>
          <w:p w14:paraId="06F8575E" w14:textId="77777777" w:rsidR="004B0738" w:rsidRPr="00166F31" w:rsidRDefault="004B0738" w:rsidP="004D2417">
            <w:pPr>
              <w:widowControl w:val="0"/>
              <w:autoSpaceDE w:val="0"/>
              <w:autoSpaceDN w:val="0"/>
              <w:adjustRightInd w:val="0"/>
              <w:spacing w:after="0" w:line="240" w:lineRule="auto"/>
              <w:rPr>
                <w:rFonts w:ascii="Times New Roman" w:hAnsi="Times New Roman" w:cs="Times New Roman"/>
                <w:b/>
                <w:bCs/>
                <w:sz w:val="20"/>
                <w:szCs w:val="20"/>
              </w:rPr>
            </w:pPr>
            <w:r w:rsidRPr="00166F31">
              <w:rPr>
                <w:rFonts w:ascii="Times New Roman" w:hAnsi="Times New Roman" w:cs="Times New Roman"/>
                <w:b/>
                <w:bCs/>
                <w:sz w:val="20"/>
                <w:szCs w:val="20"/>
              </w:rPr>
              <w:t>Отдел культуры, спорта и социальной политики</w:t>
            </w:r>
          </w:p>
        </w:tc>
        <w:tc>
          <w:tcPr>
            <w:tcW w:w="974" w:type="dxa"/>
            <w:vAlign w:val="center"/>
          </w:tcPr>
          <w:p w14:paraId="003C5B31"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166F31">
              <w:rPr>
                <w:rFonts w:ascii="Times New Roman" w:hAnsi="Times New Roman" w:cs="Times New Roman"/>
                <w:b/>
                <w:bCs/>
                <w:sz w:val="20"/>
                <w:szCs w:val="20"/>
              </w:rPr>
              <w:t>248,3</w:t>
            </w:r>
          </w:p>
        </w:tc>
        <w:tc>
          <w:tcPr>
            <w:tcW w:w="1233" w:type="dxa"/>
            <w:vAlign w:val="center"/>
          </w:tcPr>
          <w:p w14:paraId="26830716"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170449,0</w:t>
            </w:r>
          </w:p>
        </w:tc>
        <w:tc>
          <w:tcPr>
            <w:tcW w:w="567" w:type="dxa"/>
            <w:vAlign w:val="center"/>
          </w:tcPr>
          <w:p w14:paraId="0BB3AC98"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166F31">
              <w:rPr>
                <w:rFonts w:ascii="Times New Roman" w:hAnsi="Times New Roman" w:cs="Times New Roman"/>
                <w:b/>
                <w:bCs/>
                <w:sz w:val="20"/>
                <w:szCs w:val="20"/>
              </w:rPr>
              <w:t>0,0</w:t>
            </w:r>
          </w:p>
        </w:tc>
        <w:tc>
          <w:tcPr>
            <w:tcW w:w="1276" w:type="dxa"/>
            <w:vAlign w:val="center"/>
          </w:tcPr>
          <w:p w14:paraId="06F0F6BC"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3D48B2">
              <w:rPr>
                <w:rFonts w:ascii="Times New Roman" w:hAnsi="Times New Roman" w:cs="Times New Roman"/>
                <w:b/>
                <w:bCs/>
                <w:sz w:val="20"/>
                <w:szCs w:val="20"/>
              </w:rPr>
              <w:t>170697,3</w:t>
            </w:r>
          </w:p>
        </w:tc>
        <w:tc>
          <w:tcPr>
            <w:tcW w:w="1116" w:type="dxa"/>
            <w:vAlign w:val="center"/>
          </w:tcPr>
          <w:p w14:paraId="65364C45"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166F31">
              <w:rPr>
                <w:rFonts w:ascii="Times New Roman" w:hAnsi="Times New Roman" w:cs="Times New Roman"/>
                <w:b/>
                <w:bCs/>
                <w:sz w:val="20"/>
                <w:szCs w:val="20"/>
              </w:rPr>
              <w:t>248,3</w:t>
            </w:r>
          </w:p>
        </w:tc>
        <w:tc>
          <w:tcPr>
            <w:tcW w:w="1294" w:type="dxa"/>
            <w:vAlign w:val="center"/>
          </w:tcPr>
          <w:p w14:paraId="6F18DD93"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DC0A74">
              <w:rPr>
                <w:rFonts w:ascii="Times New Roman" w:hAnsi="Times New Roman" w:cs="Times New Roman"/>
                <w:b/>
                <w:bCs/>
                <w:sz w:val="20"/>
                <w:szCs w:val="20"/>
              </w:rPr>
              <w:t>156814,13</w:t>
            </w:r>
            <w:r>
              <w:rPr>
                <w:rFonts w:ascii="Times New Roman" w:hAnsi="Times New Roman" w:cs="Times New Roman"/>
                <w:b/>
                <w:bCs/>
                <w:sz w:val="20"/>
                <w:szCs w:val="20"/>
              </w:rPr>
              <w:t>8</w:t>
            </w:r>
          </w:p>
        </w:tc>
        <w:tc>
          <w:tcPr>
            <w:tcW w:w="567" w:type="dxa"/>
            <w:vAlign w:val="center"/>
          </w:tcPr>
          <w:p w14:paraId="27F94524"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166F31">
              <w:rPr>
                <w:rFonts w:ascii="Times New Roman" w:hAnsi="Times New Roman" w:cs="Times New Roman"/>
                <w:b/>
                <w:bCs/>
                <w:sz w:val="20"/>
                <w:szCs w:val="20"/>
              </w:rPr>
              <w:t>0,0</w:t>
            </w:r>
          </w:p>
        </w:tc>
        <w:tc>
          <w:tcPr>
            <w:tcW w:w="1417" w:type="dxa"/>
            <w:vAlign w:val="center"/>
          </w:tcPr>
          <w:p w14:paraId="20DE4FEB" w14:textId="77777777" w:rsidR="004B0738" w:rsidRPr="000551D7"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551D7">
              <w:rPr>
                <w:rFonts w:ascii="Times New Roman" w:hAnsi="Times New Roman" w:cs="Times New Roman"/>
                <w:b/>
                <w:bCs/>
                <w:sz w:val="20"/>
                <w:szCs w:val="20"/>
              </w:rPr>
              <w:t>157062,438</w:t>
            </w:r>
          </w:p>
        </w:tc>
        <w:tc>
          <w:tcPr>
            <w:tcW w:w="709" w:type="dxa"/>
            <w:vAlign w:val="center"/>
          </w:tcPr>
          <w:p w14:paraId="0BACBC0C" w14:textId="77777777" w:rsidR="004B0738" w:rsidRPr="000551D7"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551D7">
              <w:rPr>
                <w:rFonts w:ascii="Times New Roman" w:hAnsi="Times New Roman" w:cs="Times New Roman"/>
                <w:b/>
                <w:bCs/>
                <w:sz w:val="20"/>
                <w:szCs w:val="20"/>
              </w:rPr>
              <w:t>100</w:t>
            </w:r>
          </w:p>
        </w:tc>
        <w:tc>
          <w:tcPr>
            <w:tcW w:w="708" w:type="dxa"/>
            <w:vAlign w:val="center"/>
          </w:tcPr>
          <w:p w14:paraId="7CB6CB62" w14:textId="77777777" w:rsidR="004B0738" w:rsidRPr="000551D7"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551D7">
              <w:rPr>
                <w:rFonts w:ascii="Times New Roman" w:hAnsi="Times New Roman" w:cs="Times New Roman"/>
                <w:b/>
                <w:bCs/>
                <w:sz w:val="20"/>
                <w:szCs w:val="20"/>
              </w:rPr>
              <w:t>91,74</w:t>
            </w:r>
          </w:p>
        </w:tc>
        <w:tc>
          <w:tcPr>
            <w:tcW w:w="555" w:type="dxa"/>
            <w:vAlign w:val="center"/>
          </w:tcPr>
          <w:p w14:paraId="0BA56332" w14:textId="77777777" w:rsidR="004B0738" w:rsidRPr="000551D7"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551D7">
              <w:rPr>
                <w:rFonts w:ascii="Times New Roman" w:hAnsi="Times New Roman" w:cs="Times New Roman"/>
                <w:b/>
                <w:bCs/>
                <w:sz w:val="20"/>
                <w:szCs w:val="20"/>
              </w:rPr>
              <w:t>0,0</w:t>
            </w:r>
          </w:p>
        </w:tc>
        <w:tc>
          <w:tcPr>
            <w:tcW w:w="835" w:type="dxa"/>
            <w:vAlign w:val="center"/>
          </w:tcPr>
          <w:p w14:paraId="62DB1A8D"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166F31">
              <w:rPr>
                <w:rFonts w:ascii="Times New Roman" w:hAnsi="Times New Roman" w:cs="Times New Roman"/>
                <w:b/>
                <w:bCs/>
                <w:sz w:val="20"/>
                <w:szCs w:val="20"/>
              </w:rPr>
              <w:t>91,74</w:t>
            </w:r>
          </w:p>
        </w:tc>
        <w:tc>
          <w:tcPr>
            <w:tcW w:w="1250" w:type="dxa"/>
            <w:gridSpan w:val="2"/>
            <w:vAlign w:val="center"/>
          </w:tcPr>
          <w:p w14:paraId="0A968591"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b/>
                <w:bCs/>
                <w:color w:val="EE0000"/>
                <w:sz w:val="20"/>
                <w:szCs w:val="20"/>
              </w:rPr>
            </w:pPr>
          </w:p>
        </w:tc>
      </w:tr>
      <w:tr w:rsidR="004B0738" w:rsidRPr="00333B3E" w14:paraId="39EB0C05" w14:textId="77777777" w:rsidTr="004D2417">
        <w:trPr>
          <w:gridAfter w:val="1"/>
          <w:wAfter w:w="43" w:type="dxa"/>
          <w:trHeight w:val="143"/>
        </w:trPr>
        <w:tc>
          <w:tcPr>
            <w:tcW w:w="2110" w:type="dxa"/>
            <w:vAlign w:val="center"/>
          </w:tcPr>
          <w:p w14:paraId="3F5640AF" w14:textId="77777777" w:rsidR="004B0738" w:rsidRPr="00CD778A"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CD778A">
              <w:rPr>
                <w:rFonts w:ascii="Times New Roman" w:hAnsi="Times New Roman" w:cs="Times New Roman"/>
                <w:sz w:val="20"/>
                <w:szCs w:val="20"/>
              </w:rPr>
              <w:t>Оказание муниципальных культурно - досуговых услуг (выполнение работ) и обеспечение деятельности муниципальных учреждений культурно - досугового типа</w:t>
            </w:r>
          </w:p>
        </w:tc>
        <w:tc>
          <w:tcPr>
            <w:tcW w:w="1524" w:type="dxa"/>
            <w:vAlign w:val="center"/>
          </w:tcPr>
          <w:p w14:paraId="6AFC4F37" w14:textId="77777777" w:rsidR="004B0738" w:rsidRPr="00CD778A"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CD778A">
              <w:rPr>
                <w:rFonts w:ascii="Times New Roman" w:hAnsi="Times New Roman" w:cs="Times New Roman"/>
                <w:sz w:val="20"/>
                <w:szCs w:val="20"/>
              </w:rPr>
              <w:t>МБУК РДК «Октябрь»</w:t>
            </w:r>
          </w:p>
        </w:tc>
        <w:tc>
          <w:tcPr>
            <w:tcW w:w="974" w:type="dxa"/>
            <w:vAlign w:val="center"/>
          </w:tcPr>
          <w:p w14:paraId="6C77E26B"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CD778A">
              <w:rPr>
                <w:rFonts w:ascii="Times New Roman" w:hAnsi="Times New Roman" w:cs="Times New Roman"/>
                <w:sz w:val="20"/>
                <w:szCs w:val="20"/>
              </w:rPr>
              <w:t>248,3</w:t>
            </w:r>
          </w:p>
        </w:tc>
        <w:tc>
          <w:tcPr>
            <w:tcW w:w="1233" w:type="dxa"/>
            <w:vAlign w:val="center"/>
          </w:tcPr>
          <w:p w14:paraId="4E36235F"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CD778A">
              <w:rPr>
                <w:rFonts w:ascii="Times New Roman" w:hAnsi="Times New Roman" w:cs="Times New Roman"/>
                <w:sz w:val="20"/>
                <w:szCs w:val="20"/>
              </w:rPr>
              <w:t>160003,6</w:t>
            </w:r>
          </w:p>
        </w:tc>
        <w:tc>
          <w:tcPr>
            <w:tcW w:w="567" w:type="dxa"/>
            <w:vAlign w:val="center"/>
          </w:tcPr>
          <w:p w14:paraId="0DF7E123"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CD778A">
              <w:rPr>
                <w:rFonts w:ascii="Times New Roman" w:hAnsi="Times New Roman" w:cs="Times New Roman"/>
                <w:sz w:val="20"/>
                <w:szCs w:val="20"/>
              </w:rPr>
              <w:t>0,0</w:t>
            </w:r>
          </w:p>
        </w:tc>
        <w:tc>
          <w:tcPr>
            <w:tcW w:w="1276" w:type="dxa"/>
            <w:vAlign w:val="center"/>
          </w:tcPr>
          <w:p w14:paraId="7984A539"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CD778A">
              <w:rPr>
                <w:rFonts w:ascii="Times New Roman" w:hAnsi="Times New Roman" w:cs="Times New Roman"/>
                <w:sz w:val="20"/>
                <w:szCs w:val="20"/>
              </w:rPr>
              <w:t>160251,9</w:t>
            </w:r>
          </w:p>
        </w:tc>
        <w:tc>
          <w:tcPr>
            <w:tcW w:w="1116" w:type="dxa"/>
            <w:vAlign w:val="center"/>
          </w:tcPr>
          <w:p w14:paraId="70C36DAC"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CD778A">
              <w:rPr>
                <w:rFonts w:ascii="Times New Roman" w:hAnsi="Times New Roman" w:cs="Times New Roman"/>
                <w:sz w:val="20"/>
                <w:szCs w:val="20"/>
              </w:rPr>
              <w:t>248,3</w:t>
            </w:r>
          </w:p>
        </w:tc>
        <w:tc>
          <w:tcPr>
            <w:tcW w:w="1294" w:type="dxa"/>
            <w:vAlign w:val="center"/>
          </w:tcPr>
          <w:p w14:paraId="145343F7"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CD778A">
              <w:rPr>
                <w:rFonts w:ascii="Times New Roman" w:hAnsi="Times New Roman" w:cs="Times New Roman"/>
                <w:sz w:val="20"/>
                <w:szCs w:val="20"/>
              </w:rPr>
              <w:t>146763,519</w:t>
            </w:r>
          </w:p>
        </w:tc>
        <w:tc>
          <w:tcPr>
            <w:tcW w:w="567" w:type="dxa"/>
            <w:vAlign w:val="center"/>
          </w:tcPr>
          <w:p w14:paraId="59632489"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CD778A">
              <w:rPr>
                <w:rFonts w:ascii="Times New Roman" w:hAnsi="Times New Roman" w:cs="Times New Roman"/>
                <w:sz w:val="20"/>
                <w:szCs w:val="20"/>
              </w:rPr>
              <w:t>0,0</w:t>
            </w:r>
          </w:p>
        </w:tc>
        <w:tc>
          <w:tcPr>
            <w:tcW w:w="1417" w:type="dxa"/>
            <w:vAlign w:val="center"/>
          </w:tcPr>
          <w:p w14:paraId="4B7D7263"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CD778A">
              <w:rPr>
                <w:rFonts w:ascii="Times New Roman" w:hAnsi="Times New Roman" w:cs="Times New Roman"/>
                <w:sz w:val="20"/>
                <w:szCs w:val="20"/>
              </w:rPr>
              <w:t>147011,819</w:t>
            </w:r>
          </w:p>
        </w:tc>
        <w:tc>
          <w:tcPr>
            <w:tcW w:w="709" w:type="dxa"/>
            <w:vAlign w:val="center"/>
          </w:tcPr>
          <w:p w14:paraId="269A18E8"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CD778A">
              <w:rPr>
                <w:rFonts w:ascii="Times New Roman" w:hAnsi="Times New Roman" w:cs="Times New Roman"/>
                <w:sz w:val="20"/>
                <w:szCs w:val="20"/>
              </w:rPr>
              <w:t>100,0</w:t>
            </w:r>
          </w:p>
        </w:tc>
        <w:tc>
          <w:tcPr>
            <w:tcW w:w="708" w:type="dxa"/>
            <w:vAlign w:val="center"/>
          </w:tcPr>
          <w:p w14:paraId="00BA4710"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CD778A">
              <w:rPr>
                <w:rFonts w:ascii="Times New Roman" w:hAnsi="Times New Roman" w:cs="Times New Roman"/>
                <w:sz w:val="20"/>
                <w:szCs w:val="20"/>
              </w:rPr>
              <w:t>91,7</w:t>
            </w:r>
          </w:p>
        </w:tc>
        <w:tc>
          <w:tcPr>
            <w:tcW w:w="555" w:type="dxa"/>
            <w:vAlign w:val="center"/>
          </w:tcPr>
          <w:p w14:paraId="0544EEEF"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CD778A">
              <w:rPr>
                <w:rFonts w:ascii="Times New Roman" w:hAnsi="Times New Roman" w:cs="Times New Roman"/>
                <w:sz w:val="20"/>
                <w:szCs w:val="20"/>
              </w:rPr>
              <w:t>0</w:t>
            </w:r>
          </w:p>
        </w:tc>
        <w:tc>
          <w:tcPr>
            <w:tcW w:w="835" w:type="dxa"/>
            <w:vAlign w:val="center"/>
          </w:tcPr>
          <w:p w14:paraId="408EEA31"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CD778A">
              <w:rPr>
                <w:rFonts w:ascii="Times New Roman" w:hAnsi="Times New Roman" w:cs="Times New Roman"/>
                <w:sz w:val="20"/>
                <w:szCs w:val="20"/>
              </w:rPr>
              <w:t>91,7</w:t>
            </w:r>
          </w:p>
        </w:tc>
        <w:tc>
          <w:tcPr>
            <w:tcW w:w="1250" w:type="dxa"/>
            <w:gridSpan w:val="2"/>
            <w:vAlign w:val="center"/>
          </w:tcPr>
          <w:p w14:paraId="45BB34F2"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color w:val="EE0000"/>
                <w:sz w:val="20"/>
                <w:szCs w:val="20"/>
              </w:rPr>
            </w:pPr>
          </w:p>
        </w:tc>
      </w:tr>
      <w:tr w:rsidR="004B0738" w:rsidRPr="00333B3E" w14:paraId="2016C07F" w14:textId="77777777" w:rsidTr="004D2417">
        <w:trPr>
          <w:gridAfter w:val="1"/>
          <w:wAfter w:w="43" w:type="dxa"/>
          <w:trHeight w:val="143"/>
        </w:trPr>
        <w:tc>
          <w:tcPr>
            <w:tcW w:w="2110" w:type="dxa"/>
            <w:vAlign w:val="center"/>
          </w:tcPr>
          <w:p w14:paraId="0938E912" w14:textId="77777777" w:rsidR="004B0738" w:rsidRPr="00CD778A" w:rsidRDefault="004B0738" w:rsidP="004D241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Компенсация </w:t>
            </w:r>
            <w:r w:rsidRPr="00EA7DEC">
              <w:rPr>
                <w:rFonts w:ascii="Times New Roman" w:hAnsi="Times New Roman" w:cs="Times New Roman"/>
                <w:sz w:val="20"/>
                <w:szCs w:val="20"/>
              </w:rPr>
              <w:t xml:space="preserve">расходов на оплату стоимости проезда и провоза багажа к </w:t>
            </w:r>
            <w:r w:rsidRPr="00EA7DEC">
              <w:rPr>
                <w:rFonts w:ascii="Times New Roman" w:hAnsi="Times New Roman" w:cs="Times New Roman"/>
                <w:sz w:val="20"/>
                <w:szCs w:val="20"/>
              </w:rPr>
              <w:lastRenderedPageBreak/>
              <w:t>месту использования отпуска и обратно и на оплату стоимости проезда и перевозки имущества при переезде из районов Крайнего Севера и приравненных к ним местностей</w:t>
            </w:r>
          </w:p>
        </w:tc>
        <w:tc>
          <w:tcPr>
            <w:tcW w:w="1524" w:type="dxa"/>
            <w:vAlign w:val="center"/>
          </w:tcPr>
          <w:p w14:paraId="6752156E" w14:textId="77777777" w:rsidR="004B0738" w:rsidRPr="00CD778A"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CD778A">
              <w:rPr>
                <w:rFonts w:ascii="Times New Roman" w:hAnsi="Times New Roman" w:cs="Times New Roman"/>
                <w:sz w:val="20"/>
                <w:szCs w:val="20"/>
              </w:rPr>
              <w:lastRenderedPageBreak/>
              <w:t>МБУК РДК «Октябрь»</w:t>
            </w:r>
          </w:p>
        </w:tc>
        <w:tc>
          <w:tcPr>
            <w:tcW w:w="974" w:type="dxa"/>
            <w:vAlign w:val="center"/>
          </w:tcPr>
          <w:p w14:paraId="530CF826"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1233" w:type="dxa"/>
            <w:vAlign w:val="center"/>
          </w:tcPr>
          <w:p w14:paraId="3398A5D1"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1100,0</w:t>
            </w:r>
          </w:p>
        </w:tc>
        <w:tc>
          <w:tcPr>
            <w:tcW w:w="567" w:type="dxa"/>
            <w:vAlign w:val="center"/>
          </w:tcPr>
          <w:p w14:paraId="021E1EDE"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1276" w:type="dxa"/>
            <w:vAlign w:val="center"/>
          </w:tcPr>
          <w:p w14:paraId="5892D941"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DC0A74">
              <w:rPr>
                <w:rFonts w:ascii="Times New Roman" w:hAnsi="Times New Roman" w:cs="Times New Roman"/>
                <w:sz w:val="20"/>
                <w:szCs w:val="20"/>
              </w:rPr>
              <w:t>1100,0</w:t>
            </w:r>
          </w:p>
        </w:tc>
        <w:tc>
          <w:tcPr>
            <w:tcW w:w="1116" w:type="dxa"/>
            <w:vAlign w:val="center"/>
          </w:tcPr>
          <w:p w14:paraId="14A56BB5"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1294" w:type="dxa"/>
            <w:vAlign w:val="center"/>
          </w:tcPr>
          <w:p w14:paraId="2921C81C"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1017,261</w:t>
            </w:r>
          </w:p>
        </w:tc>
        <w:tc>
          <w:tcPr>
            <w:tcW w:w="567" w:type="dxa"/>
            <w:vAlign w:val="center"/>
          </w:tcPr>
          <w:p w14:paraId="1006AD58"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1417" w:type="dxa"/>
            <w:vAlign w:val="center"/>
          </w:tcPr>
          <w:p w14:paraId="6B34D445" w14:textId="77777777" w:rsidR="004B0738" w:rsidRPr="00DC0A74"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DC0A74">
              <w:rPr>
                <w:rFonts w:ascii="Times New Roman" w:hAnsi="Times New Roman" w:cs="Times New Roman"/>
                <w:sz w:val="20"/>
                <w:szCs w:val="20"/>
              </w:rPr>
              <w:t>1017,261</w:t>
            </w:r>
          </w:p>
        </w:tc>
        <w:tc>
          <w:tcPr>
            <w:tcW w:w="709" w:type="dxa"/>
            <w:vAlign w:val="center"/>
          </w:tcPr>
          <w:p w14:paraId="64C049F5"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708" w:type="dxa"/>
            <w:vAlign w:val="center"/>
          </w:tcPr>
          <w:p w14:paraId="3FE2359D"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92,5</w:t>
            </w:r>
          </w:p>
        </w:tc>
        <w:tc>
          <w:tcPr>
            <w:tcW w:w="555" w:type="dxa"/>
            <w:vAlign w:val="center"/>
          </w:tcPr>
          <w:p w14:paraId="642F9A4E"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835" w:type="dxa"/>
            <w:vAlign w:val="center"/>
          </w:tcPr>
          <w:p w14:paraId="113F8D1D"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92,5</w:t>
            </w:r>
          </w:p>
        </w:tc>
        <w:tc>
          <w:tcPr>
            <w:tcW w:w="1250" w:type="dxa"/>
            <w:gridSpan w:val="2"/>
            <w:vAlign w:val="center"/>
          </w:tcPr>
          <w:p w14:paraId="4E153ECB"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color w:val="EE0000"/>
                <w:sz w:val="20"/>
                <w:szCs w:val="20"/>
              </w:rPr>
            </w:pPr>
          </w:p>
        </w:tc>
      </w:tr>
      <w:tr w:rsidR="004B0738" w:rsidRPr="00333B3E" w14:paraId="31D67480" w14:textId="77777777" w:rsidTr="004D2417">
        <w:trPr>
          <w:gridAfter w:val="1"/>
          <w:wAfter w:w="43" w:type="dxa"/>
          <w:trHeight w:val="1138"/>
        </w:trPr>
        <w:tc>
          <w:tcPr>
            <w:tcW w:w="2110" w:type="dxa"/>
            <w:vAlign w:val="center"/>
          </w:tcPr>
          <w:p w14:paraId="23E39E4E" w14:textId="77777777" w:rsidR="004B0738" w:rsidRPr="00CD778A"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CD778A">
              <w:rPr>
                <w:rFonts w:ascii="Times New Roman" w:hAnsi="Times New Roman" w:cs="Times New Roman"/>
                <w:sz w:val="20"/>
                <w:szCs w:val="20"/>
              </w:rPr>
              <w:t>Укрепление материально-технической базы учреждений культурно досугового типа</w:t>
            </w:r>
          </w:p>
        </w:tc>
        <w:tc>
          <w:tcPr>
            <w:tcW w:w="1524" w:type="dxa"/>
            <w:vAlign w:val="center"/>
          </w:tcPr>
          <w:p w14:paraId="6E3CEBD4" w14:textId="77777777" w:rsidR="004B0738" w:rsidRPr="00CD778A"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CD778A">
              <w:rPr>
                <w:rFonts w:ascii="Times New Roman" w:hAnsi="Times New Roman" w:cs="Times New Roman"/>
                <w:sz w:val="20"/>
                <w:szCs w:val="20"/>
              </w:rPr>
              <w:t>МБУК РДК «Октябрь»</w:t>
            </w:r>
          </w:p>
        </w:tc>
        <w:tc>
          <w:tcPr>
            <w:tcW w:w="974" w:type="dxa"/>
            <w:vAlign w:val="center"/>
          </w:tcPr>
          <w:p w14:paraId="32300786"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CD778A">
              <w:rPr>
                <w:rFonts w:ascii="Times New Roman" w:hAnsi="Times New Roman" w:cs="Times New Roman"/>
                <w:sz w:val="20"/>
                <w:szCs w:val="20"/>
              </w:rPr>
              <w:t>0,0</w:t>
            </w:r>
          </w:p>
        </w:tc>
        <w:tc>
          <w:tcPr>
            <w:tcW w:w="1233" w:type="dxa"/>
            <w:vAlign w:val="center"/>
          </w:tcPr>
          <w:p w14:paraId="779D5B8B"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CD778A">
              <w:rPr>
                <w:rFonts w:ascii="Times New Roman" w:hAnsi="Times New Roman" w:cs="Times New Roman"/>
                <w:sz w:val="20"/>
                <w:szCs w:val="20"/>
              </w:rPr>
              <w:t>7107,8</w:t>
            </w:r>
          </w:p>
        </w:tc>
        <w:tc>
          <w:tcPr>
            <w:tcW w:w="567" w:type="dxa"/>
            <w:vAlign w:val="center"/>
          </w:tcPr>
          <w:p w14:paraId="6ACDE8B7"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CD778A">
              <w:rPr>
                <w:rFonts w:ascii="Times New Roman" w:hAnsi="Times New Roman" w:cs="Times New Roman"/>
                <w:sz w:val="20"/>
                <w:szCs w:val="20"/>
              </w:rPr>
              <w:t>0,0</w:t>
            </w:r>
          </w:p>
        </w:tc>
        <w:tc>
          <w:tcPr>
            <w:tcW w:w="1276" w:type="dxa"/>
            <w:vAlign w:val="center"/>
          </w:tcPr>
          <w:p w14:paraId="7865B32E"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color w:val="EE0000"/>
                <w:sz w:val="20"/>
                <w:szCs w:val="20"/>
              </w:rPr>
            </w:pPr>
            <w:r w:rsidRPr="00CD778A">
              <w:rPr>
                <w:rFonts w:ascii="Times New Roman" w:hAnsi="Times New Roman" w:cs="Times New Roman"/>
                <w:sz w:val="20"/>
                <w:szCs w:val="20"/>
              </w:rPr>
              <w:t>7107,8</w:t>
            </w:r>
          </w:p>
        </w:tc>
        <w:tc>
          <w:tcPr>
            <w:tcW w:w="1116" w:type="dxa"/>
            <w:vAlign w:val="center"/>
          </w:tcPr>
          <w:p w14:paraId="7097F1E8"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CD778A">
              <w:rPr>
                <w:rFonts w:ascii="Times New Roman" w:hAnsi="Times New Roman" w:cs="Times New Roman"/>
                <w:sz w:val="20"/>
                <w:szCs w:val="20"/>
              </w:rPr>
              <w:t>0,0</w:t>
            </w:r>
          </w:p>
        </w:tc>
        <w:tc>
          <w:tcPr>
            <w:tcW w:w="1294" w:type="dxa"/>
            <w:vAlign w:val="center"/>
          </w:tcPr>
          <w:p w14:paraId="10283769"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CD778A">
              <w:rPr>
                <w:rFonts w:ascii="Times New Roman" w:hAnsi="Times New Roman" w:cs="Times New Roman"/>
                <w:sz w:val="20"/>
                <w:szCs w:val="20"/>
              </w:rPr>
              <w:t>6820,788</w:t>
            </w:r>
          </w:p>
        </w:tc>
        <w:tc>
          <w:tcPr>
            <w:tcW w:w="567" w:type="dxa"/>
            <w:vAlign w:val="center"/>
          </w:tcPr>
          <w:p w14:paraId="71E280CC"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CD778A">
              <w:rPr>
                <w:rFonts w:ascii="Times New Roman" w:hAnsi="Times New Roman" w:cs="Times New Roman"/>
                <w:sz w:val="20"/>
                <w:szCs w:val="20"/>
              </w:rPr>
              <w:t>0,0</w:t>
            </w:r>
          </w:p>
        </w:tc>
        <w:tc>
          <w:tcPr>
            <w:tcW w:w="1417" w:type="dxa"/>
            <w:vAlign w:val="center"/>
          </w:tcPr>
          <w:p w14:paraId="19740128" w14:textId="77777777" w:rsidR="004B0738" w:rsidRPr="00CD778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CD778A">
              <w:rPr>
                <w:rFonts w:ascii="Times New Roman" w:hAnsi="Times New Roman" w:cs="Times New Roman"/>
                <w:sz w:val="20"/>
                <w:szCs w:val="20"/>
              </w:rPr>
              <w:t>6820,788</w:t>
            </w:r>
          </w:p>
        </w:tc>
        <w:tc>
          <w:tcPr>
            <w:tcW w:w="709" w:type="dxa"/>
            <w:vAlign w:val="center"/>
          </w:tcPr>
          <w:p w14:paraId="125D1681"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166F31">
              <w:rPr>
                <w:rFonts w:ascii="Times New Roman" w:hAnsi="Times New Roman" w:cs="Times New Roman"/>
                <w:sz w:val="20"/>
                <w:szCs w:val="20"/>
              </w:rPr>
              <w:t>0,0</w:t>
            </w:r>
          </w:p>
        </w:tc>
        <w:tc>
          <w:tcPr>
            <w:tcW w:w="708" w:type="dxa"/>
            <w:vAlign w:val="center"/>
          </w:tcPr>
          <w:p w14:paraId="18350478"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166F31">
              <w:rPr>
                <w:rFonts w:ascii="Times New Roman" w:hAnsi="Times New Roman" w:cs="Times New Roman"/>
                <w:sz w:val="20"/>
                <w:szCs w:val="20"/>
              </w:rPr>
              <w:t>95,9</w:t>
            </w:r>
          </w:p>
        </w:tc>
        <w:tc>
          <w:tcPr>
            <w:tcW w:w="555" w:type="dxa"/>
            <w:vAlign w:val="center"/>
          </w:tcPr>
          <w:p w14:paraId="44F92C83"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166F31">
              <w:rPr>
                <w:rFonts w:ascii="Times New Roman" w:hAnsi="Times New Roman" w:cs="Times New Roman"/>
                <w:sz w:val="20"/>
                <w:szCs w:val="20"/>
              </w:rPr>
              <w:t>0</w:t>
            </w:r>
          </w:p>
        </w:tc>
        <w:tc>
          <w:tcPr>
            <w:tcW w:w="835" w:type="dxa"/>
            <w:vAlign w:val="center"/>
          </w:tcPr>
          <w:p w14:paraId="262D6AEB"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166F31">
              <w:rPr>
                <w:rFonts w:ascii="Times New Roman" w:hAnsi="Times New Roman" w:cs="Times New Roman"/>
                <w:sz w:val="20"/>
                <w:szCs w:val="20"/>
              </w:rPr>
              <w:t>95,6</w:t>
            </w:r>
          </w:p>
        </w:tc>
        <w:tc>
          <w:tcPr>
            <w:tcW w:w="1250" w:type="dxa"/>
            <w:gridSpan w:val="2"/>
            <w:vAlign w:val="center"/>
          </w:tcPr>
          <w:p w14:paraId="376B7E3B"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color w:val="EE0000"/>
                <w:sz w:val="20"/>
                <w:szCs w:val="20"/>
              </w:rPr>
            </w:pPr>
          </w:p>
        </w:tc>
      </w:tr>
      <w:tr w:rsidR="004B0738" w:rsidRPr="00333B3E" w14:paraId="441AFFE3" w14:textId="77777777" w:rsidTr="004D2417">
        <w:trPr>
          <w:gridAfter w:val="1"/>
          <w:wAfter w:w="43" w:type="dxa"/>
          <w:trHeight w:val="143"/>
        </w:trPr>
        <w:tc>
          <w:tcPr>
            <w:tcW w:w="2110" w:type="dxa"/>
            <w:vAlign w:val="center"/>
          </w:tcPr>
          <w:p w14:paraId="0B402EE4" w14:textId="77777777" w:rsidR="004B0738" w:rsidRPr="00166F31"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166F31">
              <w:rPr>
                <w:rFonts w:ascii="Times New Roman" w:hAnsi="Times New Roman" w:cs="Times New Roman"/>
                <w:sz w:val="20"/>
                <w:szCs w:val="20"/>
              </w:rPr>
              <w:t>Финансовое обеспечение субсидии на иные цели муниципальным учреждениям культуры</w:t>
            </w:r>
          </w:p>
        </w:tc>
        <w:tc>
          <w:tcPr>
            <w:tcW w:w="1524" w:type="dxa"/>
            <w:vAlign w:val="center"/>
          </w:tcPr>
          <w:p w14:paraId="385392E2" w14:textId="77777777" w:rsidR="004B0738" w:rsidRPr="00166F31"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166F31">
              <w:rPr>
                <w:rFonts w:ascii="Times New Roman" w:hAnsi="Times New Roman" w:cs="Times New Roman"/>
                <w:sz w:val="20"/>
                <w:szCs w:val="20"/>
              </w:rPr>
              <w:t>МБУК РДК «Октябрь»</w:t>
            </w:r>
          </w:p>
        </w:tc>
        <w:tc>
          <w:tcPr>
            <w:tcW w:w="974" w:type="dxa"/>
            <w:vAlign w:val="center"/>
          </w:tcPr>
          <w:p w14:paraId="7936A876"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166F31">
              <w:rPr>
                <w:rFonts w:ascii="Times New Roman" w:hAnsi="Times New Roman" w:cs="Times New Roman"/>
                <w:sz w:val="20"/>
                <w:szCs w:val="20"/>
              </w:rPr>
              <w:t>0,0</w:t>
            </w:r>
          </w:p>
        </w:tc>
        <w:tc>
          <w:tcPr>
            <w:tcW w:w="1233" w:type="dxa"/>
            <w:vAlign w:val="center"/>
          </w:tcPr>
          <w:p w14:paraId="40E9B832"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166F31">
              <w:rPr>
                <w:rFonts w:ascii="Times New Roman" w:hAnsi="Times New Roman" w:cs="Times New Roman"/>
                <w:sz w:val="20"/>
                <w:szCs w:val="20"/>
              </w:rPr>
              <w:t>1760,0</w:t>
            </w:r>
          </w:p>
        </w:tc>
        <w:tc>
          <w:tcPr>
            <w:tcW w:w="567" w:type="dxa"/>
            <w:vAlign w:val="center"/>
          </w:tcPr>
          <w:p w14:paraId="614C1D6B"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166F31">
              <w:rPr>
                <w:rFonts w:ascii="Times New Roman" w:hAnsi="Times New Roman" w:cs="Times New Roman"/>
                <w:sz w:val="20"/>
                <w:szCs w:val="20"/>
              </w:rPr>
              <w:t>0,0</w:t>
            </w:r>
          </w:p>
        </w:tc>
        <w:tc>
          <w:tcPr>
            <w:tcW w:w="1276" w:type="dxa"/>
            <w:vAlign w:val="center"/>
          </w:tcPr>
          <w:p w14:paraId="4011881C"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166F31">
              <w:rPr>
                <w:rFonts w:ascii="Times New Roman" w:hAnsi="Times New Roman" w:cs="Times New Roman"/>
                <w:sz w:val="20"/>
                <w:szCs w:val="20"/>
              </w:rPr>
              <w:t>1760,0</w:t>
            </w:r>
          </w:p>
        </w:tc>
        <w:tc>
          <w:tcPr>
            <w:tcW w:w="1116" w:type="dxa"/>
            <w:vAlign w:val="center"/>
          </w:tcPr>
          <w:p w14:paraId="7B9F65C5"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166F31">
              <w:rPr>
                <w:rFonts w:ascii="Times New Roman" w:hAnsi="Times New Roman" w:cs="Times New Roman"/>
                <w:sz w:val="20"/>
                <w:szCs w:val="20"/>
              </w:rPr>
              <w:t>0,0</w:t>
            </w:r>
          </w:p>
        </w:tc>
        <w:tc>
          <w:tcPr>
            <w:tcW w:w="1294" w:type="dxa"/>
            <w:vAlign w:val="center"/>
          </w:tcPr>
          <w:p w14:paraId="2D104156"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166F31">
              <w:rPr>
                <w:rFonts w:ascii="Times New Roman" w:hAnsi="Times New Roman" w:cs="Times New Roman"/>
                <w:sz w:val="20"/>
                <w:szCs w:val="20"/>
              </w:rPr>
              <w:t>1759,906</w:t>
            </w:r>
          </w:p>
        </w:tc>
        <w:tc>
          <w:tcPr>
            <w:tcW w:w="567" w:type="dxa"/>
            <w:vAlign w:val="center"/>
          </w:tcPr>
          <w:p w14:paraId="63A74300"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166F31">
              <w:rPr>
                <w:rFonts w:ascii="Times New Roman" w:hAnsi="Times New Roman" w:cs="Times New Roman"/>
                <w:sz w:val="20"/>
                <w:szCs w:val="20"/>
              </w:rPr>
              <w:t>0,0</w:t>
            </w:r>
          </w:p>
        </w:tc>
        <w:tc>
          <w:tcPr>
            <w:tcW w:w="1417" w:type="dxa"/>
            <w:vAlign w:val="center"/>
          </w:tcPr>
          <w:p w14:paraId="22C25123"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166F31">
              <w:rPr>
                <w:rFonts w:ascii="Times New Roman" w:hAnsi="Times New Roman" w:cs="Times New Roman"/>
                <w:sz w:val="20"/>
                <w:szCs w:val="20"/>
              </w:rPr>
              <w:t>1759,906</w:t>
            </w:r>
          </w:p>
        </w:tc>
        <w:tc>
          <w:tcPr>
            <w:tcW w:w="709" w:type="dxa"/>
            <w:vAlign w:val="center"/>
          </w:tcPr>
          <w:p w14:paraId="13AF620A"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166F31">
              <w:rPr>
                <w:rFonts w:ascii="Times New Roman" w:hAnsi="Times New Roman" w:cs="Times New Roman"/>
                <w:sz w:val="20"/>
                <w:szCs w:val="20"/>
              </w:rPr>
              <w:t>0</w:t>
            </w:r>
          </w:p>
        </w:tc>
        <w:tc>
          <w:tcPr>
            <w:tcW w:w="708" w:type="dxa"/>
            <w:vAlign w:val="center"/>
          </w:tcPr>
          <w:p w14:paraId="4A50E78F"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166F31">
              <w:rPr>
                <w:rFonts w:ascii="Times New Roman" w:hAnsi="Times New Roman" w:cs="Times New Roman"/>
                <w:sz w:val="20"/>
                <w:szCs w:val="20"/>
              </w:rPr>
              <w:t>99,9</w:t>
            </w:r>
          </w:p>
        </w:tc>
        <w:tc>
          <w:tcPr>
            <w:tcW w:w="555" w:type="dxa"/>
            <w:vAlign w:val="center"/>
          </w:tcPr>
          <w:p w14:paraId="1CD02F32"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166F31">
              <w:rPr>
                <w:rFonts w:ascii="Times New Roman" w:hAnsi="Times New Roman" w:cs="Times New Roman"/>
                <w:sz w:val="20"/>
                <w:szCs w:val="20"/>
              </w:rPr>
              <w:t>0</w:t>
            </w:r>
          </w:p>
        </w:tc>
        <w:tc>
          <w:tcPr>
            <w:tcW w:w="835" w:type="dxa"/>
            <w:vAlign w:val="center"/>
          </w:tcPr>
          <w:p w14:paraId="79AF4742"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166F31">
              <w:rPr>
                <w:rFonts w:ascii="Times New Roman" w:hAnsi="Times New Roman" w:cs="Times New Roman"/>
                <w:sz w:val="20"/>
                <w:szCs w:val="20"/>
              </w:rPr>
              <w:t>99,9</w:t>
            </w:r>
          </w:p>
        </w:tc>
        <w:tc>
          <w:tcPr>
            <w:tcW w:w="1250" w:type="dxa"/>
            <w:gridSpan w:val="2"/>
            <w:vAlign w:val="center"/>
          </w:tcPr>
          <w:p w14:paraId="544DB4B9"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color w:val="EE0000"/>
                <w:sz w:val="20"/>
                <w:szCs w:val="20"/>
              </w:rPr>
            </w:pPr>
          </w:p>
        </w:tc>
      </w:tr>
      <w:tr w:rsidR="004B0738" w:rsidRPr="00333B3E" w14:paraId="52704D07" w14:textId="77777777" w:rsidTr="004D2417">
        <w:trPr>
          <w:gridAfter w:val="1"/>
          <w:wAfter w:w="43" w:type="dxa"/>
          <w:trHeight w:val="143"/>
        </w:trPr>
        <w:tc>
          <w:tcPr>
            <w:tcW w:w="2110" w:type="dxa"/>
            <w:vAlign w:val="center"/>
          </w:tcPr>
          <w:p w14:paraId="5AD789C5" w14:textId="77777777" w:rsidR="004B0738" w:rsidRPr="00166F31"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166F31">
              <w:rPr>
                <w:rFonts w:ascii="Times New Roman" w:hAnsi="Times New Roman" w:cs="Times New Roman"/>
                <w:sz w:val="20"/>
                <w:szCs w:val="20"/>
              </w:rPr>
              <w:t>Социальная поддержка отдельных категорий граждан, проживающих и работающих в сельской местности, поселках городского типа на территории Сахалинской области</w:t>
            </w:r>
          </w:p>
        </w:tc>
        <w:tc>
          <w:tcPr>
            <w:tcW w:w="1524" w:type="dxa"/>
            <w:vAlign w:val="center"/>
          </w:tcPr>
          <w:p w14:paraId="19CD3066" w14:textId="77777777" w:rsidR="004B0738" w:rsidRPr="00166F31"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166F31">
              <w:rPr>
                <w:rFonts w:ascii="Times New Roman" w:hAnsi="Times New Roman" w:cs="Times New Roman"/>
                <w:sz w:val="20"/>
                <w:szCs w:val="20"/>
              </w:rPr>
              <w:t>МБУК РДК «Октябрь»</w:t>
            </w:r>
          </w:p>
        </w:tc>
        <w:tc>
          <w:tcPr>
            <w:tcW w:w="974" w:type="dxa"/>
            <w:vAlign w:val="center"/>
          </w:tcPr>
          <w:p w14:paraId="6FC666C2"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166F31">
              <w:rPr>
                <w:rFonts w:ascii="Times New Roman" w:hAnsi="Times New Roman" w:cs="Times New Roman"/>
                <w:sz w:val="20"/>
                <w:szCs w:val="20"/>
              </w:rPr>
              <w:t>0,0</w:t>
            </w:r>
          </w:p>
        </w:tc>
        <w:tc>
          <w:tcPr>
            <w:tcW w:w="1233" w:type="dxa"/>
            <w:vAlign w:val="center"/>
          </w:tcPr>
          <w:p w14:paraId="2961190A"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166F31">
              <w:rPr>
                <w:rFonts w:ascii="Times New Roman" w:hAnsi="Times New Roman" w:cs="Times New Roman"/>
                <w:sz w:val="20"/>
                <w:szCs w:val="20"/>
              </w:rPr>
              <w:t>477,6</w:t>
            </w:r>
          </w:p>
        </w:tc>
        <w:tc>
          <w:tcPr>
            <w:tcW w:w="567" w:type="dxa"/>
            <w:vAlign w:val="center"/>
          </w:tcPr>
          <w:p w14:paraId="0D0A5227"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166F31">
              <w:rPr>
                <w:rFonts w:ascii="Times New Roman" w:hAnsi="Times New Roman" w:cs="Times New Roman"/>
                <w:sz w:val="20"/>
                <w:szCs w:val="20"/>
              </w:rPr>
              <w:t>0,0</w:t>
            </w:r>
          </w:p>
        </w:tc>
        <w:tc>
          <w:tcPr>
            <w:tcW w:w="1276" w:type="dxa"/>
            <w:vAlign w:val="center"/>
          </w:tcPr>
          <w:p w14:paraId="5FFE5A83"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166F31">
              <w:rPr>
                <w:rFonts w:ascii="Times New Roman" w:hAnsi="Times New Roman" w:cs="Times New Roman"/>
                <w:sz w:val="20"/>
                <w:szCs w:val="20"/>
              </w:rPr>
              <w:t>477,6</w:t>
            </w:r>
          </w:p>
        </w:tc>
        <w:tc>
          <w:tcPr>
            <w:tcW w:w="1116" w:type="dxa"/>
            <w:vAlign w:val="center"/>
          </w:tcPr>
          <w:p w14:paraId="3BE34435"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166F31">
              <w:rPr>
                <w:rFonts w:ascii="Times New Roman" w:hAnsi="Times New Roman" w:cs="Times New Roman"/>
                <w:sz w:val="20"/>
                <w:szCs w:val="20"/>
              </w:rPr>
              <w:t>0,0</w:t>
            </w:r>
          </w:p>
        </w:tc>
        <w:tc>
          <w:tcPr>
            <w:tcW w:w="1294" w:type="dxa"/>
            <w:vAlign w:val="center"/>
          </w:tcPr>
          <w:p w14:paraId="18BC7F52"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166F31">
              <w:rPr>
                <w:rFonts w:ascii="Times New Roman" w:hAnsi="Times New Roman" w:cs="Times New Roman"/>
                <w:sz w:val="20"/>
                <w:szCs w:val="20"/>
              </w:rPr>
              <w:t>452,660</w:t>
            </w:r>
          </w:p>
        </w:tc>
        <w:tc>
          <w:tcPr>
            <w:tcW w:w="567" w:type="dxa"/>
            <w:vAlign w:val="center"/>
          </w:tcPr>
          <w:p w14:paraId="126D2D01"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166F31">
              <w:rPr>
                <w:rFonts w:ascii="Times New Roman" w:hAnsi="Times New Roman" w:cs="Times New Roman"/>
                <w:sz w:val="20"/>
                <w:szCs w:val="20"/>
              </w:rPr>
              <w:t>0,0</w:t>
            </w:r>
          </w:p>
        </w:tc>
        <w:tc>
          <w:tcPr>
            <w:tcW w:w="1417" w:type="dxa"/>
            <w:vAlign w:val="center"/>
          </w:tcPr>
          <w:p w14:paraId="01644C65"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166F31">
              <w:rPr>
                <w:rFonts w:ascii="Times New Roman" w:hAnsi="Times New Roman" w:cs="Times New Roman"/>
                <w:sz w:val="20"/>
                <w:szCs w:val="20"/>
              </w:rPr>
              <w:t>452,660</w:t>
            </w:r>
          </w:p>
        </w:tc>
        <w:tc>
          <w:tcPr>
            <w:tcW w:w="709" w:type="dxa"/>
            <w:vAlign w:val="center"/>
          </w:tcPr>
          <w:p w14:paraId="7FD367AC"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166F31">
              <w:rPr>
                <w:rFonts w:ascii="Times New Roman" w:hAnsi="Times New Roman" w:cs="Times New Roman"/>
                <w:sz w:val="20"/>
                <w:szCs w:val="20"/>
              </w:rPr>
              <w:t>0</w:t>
            </w:r>
          </w:p>
        </w:tc>
        <w:tc>
          <w:tcPr>
            <w:tcW w:w="708" w:type="dxa"/>
            <w:vAlign w:val="center"/>
          </w:tcPr>
          <w:p w14:paraId="6C3D3F66"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166F31">
              <w:rPr>
                <w:rFonts w:ascii="Times New Roman" w:hAnsi="Times New Roman" w:cs="Times New Roman"/>
                <w:sz w:val="20"/>
                <w:szCs w:val="20"/>
              </w:rPr>
              <w:t>94,7</w:t>
            </w:r>
          </w:p>
        </w:tc>
        <w:tc>
          <w:tcPr>
            <w:tcW w:w="555" w:type="dxa"/>
            <w:vAlign w:val="center"/>
          </w:tcPr>
          <w:p w14:paraId="04B6127C"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166F31">
              <w:rPr>
                <w:rFonts w:ascii="Times New Roman" w:hAnsi="Times New Roman" w:cs="Times New Roman"/>
                <w:sz w:val="20"/>
                <w:szCs w:val="20"/>
              </w:rPr>
              <w:t>0</w:t>
            </w:r>
          </w:p>
        </w:tc>
        <w:tc>
          <w:tcPr>
            <w:tcW w:w="835" w:type="dxa"/>
            <w:vAlign w:val="center"/>
          </w:tcPr>
          <w:p w14:paraId="57EFDE36" w14:textId="77777777" w:rsidR="004B0738" w:rsidRPr="00166F31"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166F31">
              <w:rPr>
                <w:rFonts w:ascii="Times New Roman" w:hAnsi="Times New Roman" w:cs="Times New Roman"/>
                <w:sz w:val="20"/>
                <w:szCs w:val="20"/>
              </w:rPr>
              <w:t>94,7</w:t>
            </w:r>
          </w:p>
        </w:tc>
        <w:tc>
          <w:tcPr>
            <w:tcW w:w="1250" w:type="dxa"/>
            <w:gridSpan w:val="2"/>
            <w:vAlign w:val="center"/>
          </w:tcPr>
          <w:p w14:paraId="282C9C2E"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color w:val="EE0000"/>
                <w:sz w:val="20"/>
                <w:szCs w:val="20"/>
              </w:rPr>
            </w:pPr>
          </w:p>
        </w:tc>
      </w:tr>
      <w:tr w:rsidR="004B0738" w:rsidRPr="00333B3E" w14:paraId="05A89CBD" w14:textId="77777777" w:rsidTr="004D2417">
        <w:trPr>
          <w:gridAfter w:val="1"/>
          <w:wAfter w:w="43" w:type="dxa"/>
          <w:trHeight w:val="143"/>
        </w:trPr>
        <w:tc>
          <w:tcPr>
            <w:tcW w:w="2110" w:type="dxa"/>
            <w:vAlign w:val="center"/>
          </w:tcPr>
          <w:p w14:paraId="3947E7DA" w14:textId="77777777" w:rsidR="004B0738" w:rsidRPr="00333B3E" w:rsidRDefault="004B0738" w:rsidP="004D2417">
            <w:pPr>
              <w:widowControl w:val="0"/>
              <w:autoSpaceDE w:val="0"/>
              <w:autoSpaceDN w:val="0"/>
              <w:adjustRightInd w:val="0"/>
              <w:spacing w:after="0" w:line="240" w:lineRule="auto"/>
              <w:rPr>
                <w:rFonts w:ascii="Times New Roman" w:hAnsi="Times New Roman" w:cs="Times New Roman"/>
                <w:b/>
                <w:bCs/>
                <w:color w:val="EE0000"/>
                <w:sz w:val="20"/>
                <w:szCs w:val="20"/>
              </w:rPr>
            </w:pPr>
            <w:r w:rsidRPr="00A16196">
              <w:rPr>
                <w:rFonts w:ascii="Times New Roman" w:hAnsi="Times New Roman" w:cs="Times New Roman"/>
                <w:b/>
                <w:bCs/>
                <w:sz w:val="20"/>
                <w:szCs w:val="20"/>
              </w:rPr>
              <w:t>Основное мероприятие: Создание условий для развития отраслевого образования</w:t>
            </w:r>
          </w:p>
        </w:tc>
        <w:tc>
          <w:tcPr>
            <w:tcW w:w="1524" w:type="dxa"/>
          </w:tcPr>
          <w:p w14:paraId="169655AA" w14:textId="77777777" w:rsidR="004B0738" w:rsidRPr="00333B3E" w:rsidRDefault="004B0738" w:rsidP="004D2417">
            <w:pPr>
              <w:widowControl w:val="0"/>
              <w:autoSpaceDE w:val="0"/>
              <w:autoSpaceDN w:val="0"/>
              <w:adjustRightInd w:val="0"/>
              <w:spacing w:after="0" w:line="240" w:lineRule="auto"/>
              <w:rPr>
                <w:rFonts w:ascii="Times New Roman" w:hAnsi="Times New Roman" w:cs="Times New Roman"/>
                <w:b/>
                <w:bCs/>
                <w:color w:val="EE0000"/>
                <w:sz w:val="20"/>
                <w:szCs w:val="20"/>
              </w:rPr>
            </w:pPr>
            <w:r w:rsidRPr="00166F31">
              <w:rPr>
                <w:rFonts w:ascii="Times New Roman" w:hAnsi="Times New Roman" w:cs="Times New Roman"/>
                <w:b/>
                <w:bCs/>
                <w:sz w:val="20"/>
                <w:szCs w:val="20"/>
              </w:rPr>
              <w:t>Отдел культуры, спорта и социальной политики</w:t>
            </w:r>
          </w:p>
        </w:tc>
        <w:tc>
          <w:tcPr>
            <w:tcW w:w="974" w:type="dxa"/>
            <w:vAlign w:val="center"/>
          </w:tcPr>
          <w:p w14:paraId="20610877" w14:textId="77777777" w:rsidR="004B0738" w:rsidRPr="00F3087E"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F3087E">
              <w:rPr>
                <w:rFonts w:ascii="Times New Roman" w:hAnsi="Times New Roman" w:cs="Times New Roman"/>
                <w:b/>
                <w:bCs/>
                <w:sz w:val="20"/>
                <w:szCs w:val="20"/>
              </w:rPr>
              <w:t>1041,4</w:t>
            </w:r>
          </w:p>
        </w:tc>
        <w:tc>
          <w:tcPr>
            <w:tcW w:w="1233" w:type="dxa"/>
            <w:vAlign w:val="center"/>
          </w:tcPr>
          <w:p w14:paraId="458E8F6D" w14:textId="77777777" w:rsidR="004B0738" w:rsidRPr="00F3087E"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F3087E">
              <w:rPr>
                <w:rFonts w:ascii="Times New Roman" w:hAnsi="Times New Roman" w:cs="Times New Roman"/>
                <w:b/>
                <w:bCs/>
                <w:sz w:val="20"/>
                <w:szCs w:val="20"/>
              </w:rPr>
              <w:t>90514,9</w:t>
            </w:r>
          </w:p>
        </w:tc>
        <w:tc>
          <w:tcPr>
            <w:tcW w:w="567" w:type="dxa"/>
            <w:vAlign w:val="center"/>
          </w:tcPr>
          <w:p w14:paraId="09212C68" w14:textId="77777777" w:rsidR="004B0738" w:rsidRPr="00F3087E"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F3087E">
              <w:rPr>
                <w:rFonts w:ascii="Times New Roman" w:hAnsi="Times New Roman" w:cs="Times New Roman"/>
                <w:b/>
                <w:bCs/>
                <w:sz w:val="20"/>
                <w:szCs w:val="20"/>
              </w:rPr>
              <w:t>0,0</w:t>
            </w:r>
          </w:p>
        </w:tc>
        <w:tc>
          <w:tcPr>
            <w:tcW w:w="1276" w:type="dxa"/>
            <w:vAlign w:val="center"/>
          </w:tcPr>
          <w:p w14:paraId="58B14328" w14:textId="77777777" w:rsidR="004B0738" w:rsidRPr="00F3087E"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3D48B2">
              <w:rPr>
                <w:rFonts w:ascii="Times New Roman" w:hAnsi="Times New Roman" w:cs="Times New Roman"/>
                <w:b/>
                <w:bCs/>
                <w:sz w:val="20"/>
                <w:szCs w:val="20"/>
              </w:rPr>
              <w:t>91556,3</w:t>
            </w:r>
          </w:p>
        </w:tc>
        <w:tc>
          <w:tcPr>
            <w:tcW w:w="1116" w:type="dxa"/>
            <w:vAlign w:val="center"/>
          </w:tcPr>
          <w:p w14:paraId="236A4A46" w14:textId="77777777" w:rsidR="004B0738" w:rsidRPr="00F3087E"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F3087E">
              <w:rPr>
                <w:rFonts w:ascii="Times New Roman" w:hAnsi="Times New Roman" w:cs="Times New Roman"/>
                <w:b/>
                <w:bCs/>
                <w:sz w:val="20"/>
                <w:szCs w:val="20"/>
              </w:rPr>
              <w:t>1026,446</w:t>
            </w:r>
          </w:p>
        </w:tc>
        <w:tc>
          <w:tcPr>
            <w:tcW w:w="1294" w:type="dxa"/>
            <w:vAlign w:val="center"/>
          </w:tcPr>
          <w:p w14:paraId="3FB012C2" w14:textId="77777777" w:rsidR="004B0738" w:rsidRPr="00F3087E"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F3087E">
              <w:rPr>
                <w:rFonts w:ascii="Times New Roman" w:hAnsi="Times New Roman" w:cs="Times New Roman"/>
                <w:b/>
                <w:bCs/>
                <w:sz w:val="20"/>
                <w:szCs w:val="20"/>
              </w:rPr>
              <w:t>85963,899</w:t>
            </w:r>
          </w:p>
        </w:tc>
        <w:tc>
          <w:tcPr>
            <w:tcW w:w="567" w:type="dxa"/>
            <w:vAlign w:val="center"/>
          </w:tcPr>
          <w:p w14:paraId="60CC6036" w14:textId="77777777" w:rsidR="004B0738" w:rsidRPr="00F3087E"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F3087E">
              <w:rPr>
                <w:rFonts w:ascii="Times New Roman" w:hAnsi="Times New Roman" w:cs="Times New Roman"/>
                <w:b/>
                <w:bCs/>
                <w:sz w:val="20"/>
                <w:szCs w:val="20"/>
              </w:rPr>
              <w:t>0,0</w:t>
            </w:r>
          </w:p>
        </w:tc>
        <w:tc>
          <w:tcPr>
            <w:tcW w:w="1417" w:type="dxa"/>
            <w:vAlign w:val="center"/>
          </w:tcPr>
          <w:p w14:paraId="1B93D940" w14:textId="77777777" w:rsidR="004B0738" w:rsidRPr="000551D7"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551D7">
              <w:rPr>
                <w:rFonts w:ascii="Times New Roman" w:hAnsi="Times New Roman" w:cs="Times New Roman"/>
                <w:b/>
                <w:bCs/>
                <w:sz w:val="20"/>
                <w:szCs w:val="20"/>
              </w:rPr>
              <w:t>86990,345</w:t>
            </w:r>
          </w:p>
        </w:tc>
        <w:tc>
          <w:tcPr>
            <w:tcW w:w="709" w:type="dxa"/>
            <w:vAlign w:val="center"/>
          </w:tcPr>
          <w:p w14:paraId="120239BB" w14:textId="77777777" w:rsidR="004B0738" w:rsidRPr="000551D7"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551D7">
              <w:rPr>
                <w:rFonts w:ascii="Times New Roman" w:hAnsi="Times New Roman" w:cs="Times New Roman"/>
                <w:b/>
                <w:bCs/>
                <w:sz w:val="20"/>
                <w:szCs w:val="20"/>
              </w:rPr>
              <w:t>98,56</w:t>
            </w:r>
          </w:p>
        </w:tc>
        <w:tc>
          <w:tcPr>
            <w:tcW w:w="708" w:type="dxa"/>
            <w:vAlign w:val="center"/>
          </w:tcPr>
          <w:p w14:paraId="7A6D675D" w14:textId="77777777" w:rsidR="004B0738" w:rsidRPr="000551D7"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551D7">
              <w:rPr>
                <w:rFonts w:ascii="Times New Roman" w:hAnsi="Times New Roman" w:cs="Times New Roman"/>
                <w:b/>
                <w:bCs/>
                <w:sz w:val="20"/>
                <w:szCs w:val="20"/>
              </w:rPr>
              <w:t>95,0</w:t>
            </w:r>
          </w:p>
        </w:tc>
        <w:tc>
          <w:tcPr>
            <w:tcW w:w="555" w:type="dxa"/>
            <w:vAlign w:val="center"/>
          </w:tcPr>
          <w:p w14:paraId="52234FF9" w14:textId="77777777" w:rsidR="004B0738" w:rsidRPr="00F3087E"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F3087E">
              <w:rPr>
                <w:rFonts w:ascii="Times New Roman" w:hAnsi="Times New Roman" w:cs="Times New Roman"/>
                <w:b/>
                <w:bCs/>
                <w:sz w:val="20"/>
                <w:szCs w:val="20"/>
              </w:rPr>
              <w:t>0</w:t>
            </w:r>
          </w:p>
        </w:tc>
        <w:tc>
          <w:tcPr>
            <w:tcW w:w="835" w:type="dxa"/>
            <w:vAlign w:val="center"/>
          </w:tcPr>
          <w:p w14:paraId="2FBFE098" w14:textId="77777777" w:rsidR="004B0738" w:rsidRPr="00F3087E"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F3087E">
              <w:rPr>
                <w:rFonts w:ascii="Times New Roman" w:hAnsi="Times New Roman" w:cs="Times New Roman"/>
                <w:b/>
                <w:bCs/>
                <w:sz w:val="20"/>
                <w:szCs w:val="20"/>
              </w:rPr>
              <w:t>95,1</w:t>
            </w:r>
          </w:p>
        </w:tc>
        <w:tc>
          <w:tcPr>
            <w:tcW w:w="1250" w:type="dxa"/>
            <w:gridSpan w:val="2"/>
            <w:vAlign w:val="center"/>
          </w:tcPr>
          <w:p w14:paraId="6F17F897"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b/>
                <w:bCs/>
                <w:color w:val="EE0000"/>
                <w:sz w:val="20"/>
                <w:szCs w:val="20"/>
              </w:rPr>
            </w:pPr>
          </w:p>
        </w:tc>
      </w:tr>
      <w:tr w:rsidR="004B0738" w:rsidRPr="00333B3E" w14:paraId="54030A24" w14:textId="77777777" w:rsidTr="004D2417">
        <w:trPr>
          <w:gridAfter w:val="1"/>
          <w:wAfter w:w="43" w:type="dxa"/>
          <w:trHeight w:val="1363"/>
        </w:trPr>
        <w:tc>
          <w:tcPr>
            <w:tcW w:w="2110" w:type="dxa"/>
            <w:vAlign w:val="center"/>
          </w:tcPr>
          <w:p w14:paraId="3091B715" w14:textId="77777777" w:rsidR="004B0738" w:rsidRPr="00A16196"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A16196">
              <w:rPr>
                <w:rFonts w:ascii="Times New Roman" w:hAnsi="Times New Roman" w:cs="Times New Roman"/>
                <w:sz w:val="20"/>
                <w:szCs w:val="20"/>
              </w:rPr>
              <w:lastRenderedPageBreak/>
              <w:t>Оказание муниципальных образовательных услуг (выполнение работ) и обеспечение деятельности муниципальных учреждений образования</w:t>
            </w:r>
          </w:p>
        </w:tc>
        <w:tc>
          <w:tcPr>
            <w:tcW w:w="1524" w:type="dxa"/>
          </w:tcPr>
          <w:p w14:paraId="612971D9" w14:textId="77777777" w:rsidR="004B0738" w:rsidRPr="00A16196"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A16196">
              <w:rPr>
                <w:rFonts w:ascii="Times New Roman" w:hAnsi="Times New Roman" w:cs="Times New Roman"/>
                <w:sz w:val="20"/>
                <w:szCs w:val="20"/>
              </w:rPr>
              <w:t xml:space="preserve">МБУ ДО ДШИ «Гармония», </w:t>
            </w:r>
          </w:p>
          <w:p w14:paraId="0E018E24" w14:textId="77777777" w:rsidR="004B0738" w:rsidRPr="00A16196"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A16196">
              <w:rPr>
                <w:rFonts w:ascii="Times New Roman" w:hAnsi="Times New Roman" w:cs="Times New Roman"/>
                <w:sz w:val="20"/>
                <w:szCs w:val="20"/>
              </w:rPr>
              <w:t>МБУ ДО ДШИ им. А.К. Лядова</w:t>
            </w:r>
          </w:p>
        </w:tc>
        <w:tc>
          <w:tcPr>
            <w:tcW w:w="974" w:type="dxa"/>
            <w:vAlign w:val="center"/>
          </w:tcPr>
          <w:p w14:paraId="6CB6BBAA"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0,0</w:t>
            </w:r>
          </w:p>
        </w:tc>
        <w:tc>
          <w:tcPr>
            <w:tcW w:w="1233" w:type="dxa"/>
            <w:vAlign w:val="center"/>
          </w:tcPr>
          <w:p w14:paraId="394A58A0"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89077,9</w:t>
            </w:r>
          </w:p>
        </w:tc>
        <w:tc>
          <w:tcPr>
            <w:tcW w:w="567" w:type="dxa"/>
            <w:vAlign w:val="center"/>
          </w:tcPr>
          <w:p w14:paraId="7436D34E"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0,0</w:t>
            </w:r>
          </w:p>
        </w:tc>
        <w:tc>
          <w:tcPr>
            <w:tcW w:w="1276" w:type="dxa"/>
            <w:vAlign w:val="center"/>
          </w:tcPr>
          <w:p w14:paraId="765547BA"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89077,9</w:t>
            </w:r>
          </w:p>
        </w:tc>
        <w:tc>
          <w:tcPr>
            <w:tcW w:w="1116" w:type="dxa"/>
            <w:vAlign w:val="center"/>
          </w:tcPr>
          <w:p w14:paraId="40AD9618"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0,0</w:t>
            </w:r>
          </w:p>
        </w:tc>
        <w:tc>
          <w:tcPr>
            <w:tcW w:w="1294" w:type="dxa"/>
            <w:vAlign w:val="center"/>
          </w:tcPr>
          <w:p w14:paraId="5E63E35E"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84861,897</w:t>
            </w:r>
          </w:p>
        </w:tc>
        <w:tc>
          <w:tcPr>
            <w:tcW w:w="567" w:type="dxa"/>
            <w:vAlign w:val="center"/>
          </w:tcPr>
          <w:p w14:paraId="39168662"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0,0</w:t>
            </w:r>
          </w:p>
        </w:tc>
        <w:tc>
          <w:tcPr>
            <w:tcW w:w="1417" w:type="dxa"/>
            <w:vAlign w:val="center"/>
          </w:tcPr>
          <w:p w14:paraId="302E3365"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84861,897</w:t>
            </w:r>
          </w:p>
        </w:tc>
        <w:tc>
          <w:tcPr>
            <w:tcW w:w="709" w:type="dxa"/>
            <w:vAlign w:val="center"/>
          </w:tcPr>
          <w:p w14:paraId="777682B4"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w:t>
            </w:r>
          </w:p>
        </w:tc>
        <w:tc>
          <w:tcPr>
            <w:tcW w:w="708" w:type="dxa"/>
            <w:vAlign w:val="center"/>
          </w:tcPr>
          <w:p w14:paraId="18812B81"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95,3</w:t>
            </w:r>
          </w:p>
        </w:tc>
        <w:tc>
          <w:tcPr>
            <w:tcW w:w="555" w:type="dxa"/>
            <w:vAlign w:val="center"/>
          </w:tcPr>
          <w:p w14:paraId="2E6EADEF"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w:t>
            </w:r>
          </w:p>
        </w:tc>
        <w:tc>
          <w:tcPr>
            <w:tcW w:w="835" w:type="dxa"/>
            <w:vAlign w:val="center"/>
          </w:tcPr>
          <w:p w14:paraId="67137AE5"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95,3</w:t>
            </w:r>
          </w:p>
        </w:tc>
        <w:tc>
          <w:tcPr>
            <w:tcW w:w="1250" w:type="dxa"/>
            <w:gridSpan w:val="2"/>
            <w:vAlign w:val="center"/>
          </w:tcPr>
          <w:p w14:paraId="715E918F"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color w:val="EE0000"/>
                <w:sz w:val="20"/>
                <w:szCs w:val="20"/>
              </w:rPr>
            </w:pPr>
          </w:p>
        </w:tc>
      </w:tr>
      <w:tr w:rsidR="004B0738" w:rsidRPr="00333B3E" w14:paraId="03C28B27" w14:textId="77777777" w:rsidTr="004D2417">
        <w:trPr>
          <w:gridAfter w:val="1"/>
          <w:wAfter w:w="43" w:type="dxa"/>
          <w:trHeight w:val="143"/>
        </w:trPr>
        <w:tc>
          <w:tcPr>
            <w:tcW w:w="2110" w:type="dxa"/>
            <w:vAlign w:val="center"/>
          </w:tcPr>
          <w:p w14:paraId="13A8F633" w14:textId="77777777" w:rsidR="004B0738" w:rsidRPr="00A16196"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A16196">
              <w:rPr>
                <w:rFonts w:ascii="Times New Roman" w:hAnsi="Times New Roman" w:cs="Times New Roman"/>
                <w:sz w:val="20"/>
                <w:szCs w:val="20"/>
              </w:rPr>
              <w:t>Укрепление материально-технической базы учреждений культурно досугового типа</w:t>
            </w:r>
          </w:p>
        </w:tc>
        <w:tc>
          <w:tcPr>
            <w:tcW w:w="1524" w:type="dxa"/>
          </w:tcPr>
          <w:p w14:paraId="53F9C450" w14:textId="77777777" w:rsidR="004B0738" w:rsidRPr="00A16196"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A16196">
              <w:rPr>
                <w:rFonts w:ascii="Times New Roman" w:hAnsi="Times New Roman" w:cs="Times New Roman"/>
                <w:sz w:val="20"/>
                <w:szCs w:val="20"/>
              </w:rPr>
              <w:t xml:space="preserve">МБУ ДО ДШИ «Гармония», </w:t>
            </w:r>
          </w:p>
          <w:p w14:paraId="2FED1D56" w14:textId="77777777" w:rsidR="004B0738" w:rsidRPr="00A16196"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A16196">
              <w:rPr>
                <w:rFonts w:ascii="Times New Roman" w:hAnsi="Times New Roman" w:cs="Times New Roman"/>
                <w:sz w:val="20"/>
                <w:szCs w:val="20"/>
              </w:rPr>
              <w:t>МБУ ДО ДШИ им. А.К. Лядова</w:t>
            </w:r>
          </w:p>
        </w:tc>
        <w:tc>
          <w:tcPr>
            <w:tcW w:w="974" w:type="dxa"/>
            <w:vAlign w:val="center"/>
          </w:tcPr>
          <w:p w14:paraId="368B31C7"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0,0</w:t>
            </w:r>
          </w:p>
        </w:tc>
        <w:tc>
          <w:tcPr>
            <w:tcW w:w="1233" w:type="dxa"/>
            <w:vAlign w:val="center"/>
          </w:tcPr>
          <w:p w14:paraId="1501685A"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0,0</w:t>
            </w:r>
          </w:p>
        </w:tc>
        <w:tc>
          <w:tcPr>
            <w:tcW w:w="567" w:type="dxa"/>
            <w:vAlign w:val="center"/>
          </w:tcPr>
          <w:p w14:paraId="720CFBFD"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0,0</w:t>
            </w:r>
          </w:p>
        </w:tc>
        <w:tc>
          <w:tcPr>
            <w:tcW w:w="1276" w:type="dxa"/>
            <w:vAlign w:val="center"/>
          </w:tcPr>
          <w:p w14:paraId="772C1B0F"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0,0</w:t>
            </w:r>
          </w:p>
        </w:tc>
        <w:tc>
          <w:tcPr>
            <w:tcW w:w="1116" w:type="dxa"/>
            <w:vAlign w:val="center"/>
          </w:tcPr>
          <w:p w14:paraId="7216FBEB"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0,0</w:t>
            </w:r>
          </w:p>
        </w:tc>
        <w:tc>
          <w:tcPr>
            <w:tcW w:w="1294" w:type="dxa"/>
            <w:vAlign w:val="center"/>
          </w:tcPr>
          <w:p w14:paraId="76CB4EBE"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0,0</w:t>
            </w:r>
          </w:p>
        </w:tc>
        <w:tc>
          <w:tcPr>
            <w:tcW w:w="567" w:type="dxa"/>
            <w:vAlign w:val="center"/>
          </w:tcPr>
          <w:p w14:paraId="7098D046"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0,0</w:t>
            </w:r>
          </w:p>
        </w:tc>
        <w:tc>
          <w:tcPr>
            <w:tcW w:w="1417" w:type="dxa"/>
            <w:vAlign w:val="center"/>
          </w:tcPr>
          <w:p w14:paraId="317AF402"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0,0</w:t>
            </w:r>
          </w:p>
        </w:tc>
        <w:tc>
          <w:tcPr>
            <w:tcW w:w="709" w:type="dxa"/>
            <w:vAlign w:val="center"/>
          </w:tcPr>
          <w:p w14:paraId="54EFBDD4"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0,0</w:t>
            </w:r>
          </w:p>
        </w:tc>
        <w:tc>
          <w:tcPr>
            <w:tcW w:w="708" w:type="dxa"/>
            <w:vAlign w:val="center"/>
          </w:tcPr>
          <w:p w14:paraId="0C524456"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0,0</w:t>
            </w:r>
          </w:p>
        </w:tc>
        <w:tc>
          <w:tcPr>
            <w:tcW w:w="555" w:type="dxa"/>
            <w:vAlign w:val="center"/>
          </w:tcPr>
          <w:p w14:paraId="4B14544F"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0,0</w:t>
            </w:r>
          </w:p>
        </w:tc>
        <w:tc>
          <w:tcPr>
            <w:tcW w:w="835" w:type="dxa"/>
            <w:vAlign w:val="center"/>
          </w:tcPr>
          <w:p w14:paraId="65F335F6"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0,0</w:t>
            </w:r>
          </w:p>
        </w:tc>
        <w:tc>
          <w:tcPr>
            <w:tcW w:w="1250" w:type="dxa"/>
            <w:gridSpan w:val="2"/>
            <w:vAlign w:val="center"/>
          </w:tcPr>
          <w:p w14:paraId="3E6A0159"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color w:val="EE0000"/>
                <w:sz w:val="20"/>
                <w:szCs w:val="20"/>
              </w:rPr>
            </w:pPr>
          </w:p>
        </w:tc>
      </w:tr>
      <w:tr w:rsidR="004B0738" w:rsidRPr="00333B3E" w14:paraId="42AE56B5" w14:textId="77777777" w:rsidTr="004D2417">
        <w:trPr>
          <w:gridAfter w:val="1"/>
          <w:wAfter w:w="43" w:type="dxa"/>
          <w:trHeight w:val="143"/>
        </w:trPr>
        <w:tc>
          <w:tcPr>
            <w:tcW w:w="2110" w:type="dxa"/>
            <w:vAlign w:val="center"/>
          </w:tcPr>
          <w:p w14:paraId="59610626" w14:textId="77777777" w:rsidR="004B0738" w:rsidRPr="00A16196"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A16196">
              <w:rPr>
                <w:rFonts w:ascii="Times New Roman" w:hAnsi="Times New Roman" w:cs="Times New Roman"/>
                <w:sz w:val="20"/>
                <w:szCs w:val="20"/>
              </w:rPr>
              <w:t>Финансовое обеспечение субсидии на иные цели муниципальным учреждениям культуры</w:t>
            </w:r>
          </w:p>
        </w:tc>
        <w:tc>
          <w:tcPr>
            <w:tcW w:w="1524" w:type="dxa"/>
          </w:tcPr>
          <w:p w14:paraId="7A35B55F" w14:textId="77777777" w:rsidR="004B0738" w:rsidRPr="00A16196"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A16196">
              <w:rPr>
                <w:rFonts w:ascii="Times New Roman" w:hAnsi="Times New Roman" w:cs="Times New Roman"/>
                <w:sz w:val="20"/>
                <w:szCs w:val="20"/>
              </w:rPr>
              <w:t xml:space="preserve">МБУ ДО ДШИ «Гармония», </w:t>
            </w:r>
          </w:p>
          <w:p w14:paraId="797BE7FB" w14:textId="77777777" w:rsidR="004B0738" w:rsidRPr="00A16196"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A16196">
              <w:rPr>
                <w:rFonts w:ascii="Times New Roman" w:hAnsi="Times New Roman" w:cs="Times New Roman"/>
                <w:sz w:val="20"/>
                <w:szCs w:val="20"/>
              </w:rPr>
              <w:t>МБУ ДО ДШИ им. А.К. Лядова</w:t>
            </w:r>
          </w:p>
        </w:tc>
        <w:tc>
          <w:tcPr>
            <w:tcW w:w="974" w:type="dxa"/>
            <w:vAlign w:val="center"/>
          </w:tcPr>
          <w:p w14:paraId="217F8CBC"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0,0</w:t>
            </w:r>
          </w:p>
        </w:tc>
        <w:tc>
          <w:tcPr>
            <w:tcW w:w="1233" w:type="dxa"/>
            <w:vAlign w:val="center"/>
          </w:tcPr>
          <w:p w14:paraId="3546C836"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0,0</w:t>
            </w:r>
          </w:p>
        </w:tc>
        <w:tc>
          <w:tcPr>
            <w:tcW w:w="567" w:type="dxa"/>
            <w:vAlign w:val="center"/>
          </w:tcPr>
          <w:p w14:paraId="777B9721"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0,0</w:t>
            </w:r>
          </w:p>
        </w:tc>
        <w:tc>
          <w:tcPr>
            <w:tcW w:w="1276" w:type="dxa"/>
            <w:vAlign w:val="center"/>
          </w:tcPr>
          <w:p w14:paraId="5B61D32F"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0,0</w:t>
            </w:r>
          </w:p>
        </w:tc>
        <w:tc>
          <w:tcPr>
            <w:tcW w:w="1116" w:type="dxa"/>
            <w:vAlign w:val="center"/>
          </w:tcPr>
          <w:p w14:paraId="52EF9833"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0,0</w:t>
            </w:r>
          </w:p>
        </w:tc>
        <w:tc>
          <w:tcPr>
            <w:tcW w:w="1294" w:type="dxa"/>
            <w:vAlign w:val="center"/>
          </w:tcPr>
          <w:p w14:paraId="4CAECC78"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0,0</w:t>
            </w:r>
          </w:p>
        </w:tc>
        <w:tc>
          <w:tcPr>
            <w:tcW w:w="567" w:type="dxa"/>
            <w:vAlign w:val="center"/>
          </w:tcPr>
          <w:p w14:paraId="68E6FFAB"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0,0</w:t>
            </w:r>
          </w:p>
        </w:tc>
        <w:tc>
          <w:tcPr>
            <w:tcW w:w="1417" w:type="dxa"/>
            <w:vAlign w:val="center"/>
          </w:tcPr>
          <w:p w14:paraId="00EB286E"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0,0</w:t>
            </w:r>
          </w:p>
        </w:tc>
        <w:tc>
          <w:tcPr>
            <w:tcW w:w="709" w:type="dxa"/>
            <w:vAlign w:val="center"/>
          </w:tcPr>
          <w:p w14:paraId="587AA740"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0,0</w:t>
            </w:r>
          </w:p>
        </w:tc>
        <w:tc>
          <w:tcPr>
            <w:tcW w:w="708" w:type="dxa"/>
            <w:vAlign w:val="center"/>
          </w:tcPr>
          <w:p w14:paraId="746F314B"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0,0</w:t>
            </w:r>
          </w:p>
        </w:tc>
        <w:tc>
          <w:tcPr>
            <w:tcW w:w="555" w:type="dxa"/>
            <w:vAlign w:val="center"/>
          </w:tcPr>
          <w:p w14:paraId="68C2F6E4"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0,0</w:t>
            </w:r>
          </w:p>
        </w:tc>
        <w:tc>
          <w:tcPr>
            <w:tcW w:w="835" w:type="dxa"/>
            <w:vAlign w:val="center"/>
          </w:tcPr>
          <w:p w14:paraId="1A86715B"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0,0</w:t>
            </w:r>
          </w:p>
        </w:tc>
        <w:tc>
          <w:tcPr>
            <w:tcW w:w="1250" w:type="dxa"/>
            <w:gridSpan w:val="2"/>
            <w:vAlign w:val="center"/>
          </w:tcPr>
          <w:p w14:paraId="32B77272"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color w:val="EE0000"/>
                <w:sz w:val="20"/>
                <w:szCs w:val="20"/>
              </w:rPr>
            </w:pPr>
          </w:p>
        </w:tc>
      </w:tr>
      <w:tr w:rsidR="004B0738" w:rsidRPr="00333B3E" w14:paraId="4ABBE52C" w14:textId="77777777" w:rsidTr="004D2417">
        <w:trPr>
          <w:gridAfter w:val="1"/>
          <w:wAfter w:w="43" w:type="dxa"/>
          <w:trHeight w:val="143"/>
        </w:trPr>
        <w:tc>
          <w:tcPr>
            <w:tcW w:w="2110" w:type="dxa"/>
            <w:vAlign w:val="center"/>
          </w:tcPr>
          <w:p w14:paraId="354128AF" w14:textId="77777777" w:rsidR="004B0738" w:rsidRPr="00A16196"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A16196">
              <w:rPr>
                <w:rFonts w:ascii="Times New Roman" w:hAnsi="Times New Roman" w:cs="Times New Roman"/>
                <w:sz w:val="20"/>
                <w:szCs w:val="20"/>
              </w:rPr>
              <w:t>Выявление, развитие и поддержка одарённых детей</w:t>
            </w:r>
          </w:p>
        </w:tc>
        <w:tc>
          <w:tcPr>
            <w:tcW w:w="1524" w:type="dxa"/>
          </w:tcPr>
          <w:p w14:paraId="1FC28DA1" w14:textId="77777777" w:rsidR="004B0738" w:rsidRPr="00A16196"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A16196">
              <w:rPr>
                <w:rFonts w:ascii="Times New Roman" w:hAnsi="Times New Roman" w:cs="Times New Roman"/>
                <w:sz w:val="20"/>
                <w:szCs w:val="20"/>
              </w:rPr>
              <w:t xml:space="preserve">МБУ ДО ДШИ «Гармония», </w:t>
            </w:r>
          </w:p>
          <w:p w14:paraId="05C01AFB" w14:textId="77777777" w:rsidR="004B0738" w:rsidRPr="00A16196"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A16196">
              <w:rPr>
                <w:rFonts w:ascii="Times New Roman" w:hAnsi="Times New Roman" w:cs="Times New Roman"/>
                <w:sz w:val="20"/>
                <w:szCs w:val="20"/>
              </w:rPr>
              <w:t>МБУ ДО ДШИ им. А.К. Лядова</w:t>
            </w:r>
          </w:p>
        </w:tc>
        <w:tc>
          <w:tcPr>
            <w:tcW w:w="974" w:type="dxa"/>
            <w:vAlign w:val="center"/>
          </w:tcPr>
          <w:p w14:paraId="35D7B938"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0,0</w:t>
            </w:r>
          </w:p>
        </w:tc>
        <w:tc>
          <w:tcPr>
            <w:tcW w:w="1233" w:type="dxa"/>
            <w:vAlign w:val="center"/>
          </w:tcPr>
          <w:p w14:paraId="2FE96F5D"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200,0</w:t>
            </w:r>
          </w:p>
        </w:tc>
        <w:tc>
          <w:tcPr>
            <w:tcW w:w="567" w:type="dxa"/>
            <w:vAlign w:val="center"/>
          </w:tcPr>
          <w:p w14:paraId="29620A58"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0,0</w:t>
            </w:r>
          </w:p>
        </w:tc>
        <w:tc>
          <w:tcPr>
            <w:tcW w:w="1276" w:type="dxa"/>
            <w:vAlign w:val="center"/>
          </w:tcPr>
          <w:p w14:paraId="3133975B"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200,0</w:t>
            </w:r>
          </w:p>
        </w:tc>
        <w:tc>
          <w:tcPr>
            <w:tcW w:w="1116" w:type="dxa"/>
            <w:vAlign w:val="center"/>
          </w:tcPr>
          <w:p w14:paraId="2342392E"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0,0</w:t>
            </w:r>
          </w:p>
        </w:tc>
        <w:tc>
          <w:tcPr>
            <w:tcW w:w="1294" w:type="dxa"/>
            <w:vAlign w:val="center"/>
          </w:tcPr>
          <w:p w14:paraId="3E985940"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127,176</w:t>
            </w:r>
          </w:p>
        </w:tc>
        <w:tc>
          <w:tcPr>
            <w:tcW w:w="567" w:type="dxa"/>
            <w:vAlign w:val="center"/>
          </w:tcPr>
          <w:p w14:paraId="75A4C749"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0,0</w:t>
            </w:r>
          </w:p>
        </w:tc>
        <w:tc>
          <w:tcPr>
            <w:tcW w:w="1417" w:type="dxa"/>
            <w:vAlign w:val="center"/>
          </w:tcPr>
          <w:p w14:paraId="4D7E2FF5"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127,176</w:t>
            </w:r>
          </w:p>
        </w:tc>
        <w:tc>
          <w:tcPr>
            <w:tcW w:w="709" w:type="dxa"/>
            <w:vAlign w:val="center"/>
          </w:tcPr>
          <w:p w14:paraId="7D02AE54"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w:t>
            </w:r>
          </w:p>
        </w:tc>
        <w:tc>
          <w:tcPr>
            <w:tcW w:w="708" w:type="dxa"/>
            <w:vAlign w:val="center"/>
          </w:tcPr>
          <w:p w14:paraId="6AE6D508"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63,6</w:t>
            </w:r>
          </w:p>
        </w:tc>
        <w:tc>
          <w:tcPr>
            <w:tcW w:w="555" w:type="dxa"/>
            <w:vAlign w:val="center"/>
          </w:tcPr>
          <w:p w14:paraId="34879250"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0</w:t>
            </w:r>
          </w:p>
        </w:tc>
        <w:tc>
          <w:tcPr>
            <w:tcW w:w="835" w:type="dxa"/>
            <w:vAlign w:val="center"/>
          </w:tcPr>
          <w:p w14:paraId="5004CB06" w14:textId="77777777" w:rsidR="004B0738" w:rsidRPr="00A1619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A16196">
              <w:rPr>
                <w:rFonts w:ascii="Times New Roman" w:hAnsi="Times New Roman" w:cs="Times New Roman"/>
                <w:sz w:val="20"/>
                <w:szCs w:val="20"/>
              </w:rPr>
              <w:t>63,6</w:t>
            </w:r>
          </w:p>
        </w:tc>
        <w:tc>
          <w:tcPr>
            <w:tcW w:w="1250" w:type="dxa"/>
            <w:gridSpan w:val="2"/>
            <w:vAlign w:val="center"/>
          </w:tcPr>
          <w:p w14:paraId="62ED755A"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color w:val="EE0000"/>
                <w:sz w:val="20"/>
                <w:szCs w:val="20"/>
              </w:rPr>
            </w:pPr>
          </w:p>
        </w:tc>
      </w:tr>
      <w:tr w:rsidR="004B0738" w:rsidRPr="00333B3E" w14:paraId="68F36839" w14:textId="77777777" w:rsidTr="004D2417">
        <w:trPr>
          <w:gridAfter w:val="1"/>
          <w:wAfter w:w="43" w:type="dxa"/>
          <w:trHeight w:val="143"/>
        </w:trPr>
        <w:tc>
          <w:tcPr>
            <w:tcW w:w="2110" w:type="dxa"/>
            <w:vAlign w:val="center"/>
          </w:tcPr>
          <w:p w14:paraId="25539CE8" w14:textId="77777777" w:rsidR="004B0738" w:rsidRPr="006174B6"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6174B6">
              <w:rPr>
                <w:rFonts w:ascii="Times New Roman" w:hAnsi="Times New Roman" w:cs="Times New Roman"/>
                <w:sz w:val="20"/>
                <w:szCs w:val="20"/>
              </w:rPr>
              <w:t xml:space="preserve">Предоставление ежемесячных денежных выплат, работникам, имеющим почетное звание "Заслуженный педагог Сахалинской области </w:t>
            </w:r>
          </w:p>
        </w:tc>
        <w:tc>
          <w:tcPr>
            <w:tcW w:w="1524" w:type="dxa"/>
          </w:tcPr>
          <w:p w14:paraId="13B7348B" w14:textId="77777777" w:rsidR="004B0738" w:rsidRPr="006174B6"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6174B6">
              <w:rPr>
                <w:rFonts w:ascii="Times New Roman" w:hAnsi="Times New Roman" w:cs="Times New Roman"/>
                <w:sz w:val="20"/>
                <w:szCs w:val="20"/>
              </w:rPr>
              <w:t xml:space="preserve">МБУ ДО ДШИ «Гармония», </w:t>
            </w:r>
          </w:p>
          <w:p w14:paraId="76677E2D" w14:textId="77777777" w:rsidR="004B0738" w:rsidRPr="006174B6"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6174B6">
              <w:rPr>
                <w:rFonts w:ascii="Times New Roman" w:hAnsi="Times New Roman" w:cs="Times New Roman"/>
                <w:sz w:val="20"/>
                <w:szCs w:val="20"/>
              </w:rPr>
              <w:t>МБУ ДО ДШИ им. А.К. Лядова</w:t>
            </w:r>
          </w:p>
        </w:tc>
        <w:tc>
          <w:tcPr>
            <w:tcW w:w="974" w:type="dxa"/>
            <w:vAlign w:val="center"/>
          </w:tcPr>
          <w:p w14:paraId="7B6081B3" w14:textId="77777777" w:rsidR="004B0738" w:rsidRPr="006174B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6174B6">
              <w:rPr>
                <w:rFonts w:ascii="Times New Roman" w:hAnsi="Times New Roman" w:cs="Times New Roman"/>
                <w:sz w:val="20"/>
                <w:szCs w:val="20"/>
              </w:rPr>
              <w:t>349,1</w:t>
            </w:r>
          </w:p>
        </w:tc>
        <w:tc>
          <w:tcPr>
            <w:tcW w:w="1233" w:type="dxa"/>
            <w:vAlign w:val="center"/>
          </w:tcPr>
          <w:p w14:paraId="405CABE2" w14:textId="77777777" w:rsidR="004B0738" w:rsidRPr="006174B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6174B6">
              <w:rPr>
                <w:rFonts w:ascii="Times New Roman" w:hAnsi="Times New Roman" w:cs="Times New Roman"/>
                <w:sz w:val="20"/>
                <w:szCs w:val="20"/>
              </w:rPr>
              <w:t>0,0</w:t>
            </w:r>
          </w:p>
        </w:tc>
        <w:tc>
          <w:tcPr>
            <w:tcW w:w="567" w:type="dxa"/>
            <w:vAlign w:val="center"/>
          </w:tcPr>
          <w:p w14:paraId="3E3AE0AF" w14:textId="77777777" w:rsidR="004B0738" w:rsidRPr="006174B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6174B6">
              <w:rPr>
                <w:rFonts w:ascii="Times New Roman" w:hAnsi="Times New Roman" w:cs="Times New Roman"/>
                <w:sz w:val="20"/>
                <w:szCs w:val="20"/>
              </w:rPr>
              <w:t>0,0</w:t>
            </w:r>
          </w:p>
        </w:tc>
        <w:tc>
          <w:tcPr>
            <w:tcW w:w="1276" w:type="dxa"/>
            <w:vAlign w:val="center"/>
          </w:tcPr>
          <w:p w14:paraId="73CA5C68" w14:textId="77777777" w:rsidR="004B0738" w:rsidRPr="00DC0A74"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DC0A74">
              <w:rPr>
                <w:rFonts w:ascii="Times New Roman" w:hAnsi="Times New Roman" w:cs="Times New Roman"/>
                <w:sz w:val="20"/>
                <w:szCs w:val="20"/>
              </w:rPr>
              <w:t>349,1</w:t>
            </w:r>
          </w:p>
        </w:tc>
        <w:tc>
          <w:tcPr>
            <w:tcW w:w="1116" w:type="dxa"/>
            <w:vAlign w:val="center"/>
          </w:tcPr>
          <w:p w14:paraId="354802E2" w14:textId="77777777" w:rsidR="004B0738" w:rsidRPr="00DC0A74"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DC0A74">
              <w:rPr>
                <w:rFonts w:ascii="Times New Roman" w:hAnsi="Times New Roman" w:cs="Times New Roman"/>
                <w:sz w:val="20"/>
                <w:szCs w:val="20"/>
              </w:rPr>
              <w:t>349,056</w:t>
            </w:r>
          </w:p>
        </w:tc>
        <w:tc>
          <w:tcPr>
            <w:tcW w:w="1294" w:type="dxa"/>
            <w:vAlign w:val="center"/>
          </w:tcPr>
          <w:p w14:paraId="26A370BE" w14:textId="77777777" w:rsidR="004B0738" w:rsidRPr="00DC0A74"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DC0A74">
              <w:rPr>
                <w:rFonts w:ascii="Times New Roman" w:hAnsi="Times New Roman" w:cs="Times New Roman"/>
                <w:sz w:val="20"/>
                <w:szCs w:val="20"/>
              </w:rPr>
              <w:t>0,0</w:t>
            </w:r>
          </w:p>
        </w:tc>
        <w:tc>
          <w:tcPr>
            <w:tcW w:w="567" w:type="dxa"/>
            <w:vAlign w:val="center"/>
          </w:tcPr>
          <w:p w14:paraId="6728FE4A" w14:textId="77777777" w:rsidR="004B0738" w:rsidRPr="00DC0A74"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DC0A74">
              <w:rPr>
                <w:rFonts w:ascii="Times New Roman" w:hAnsi="Times New Roman" w:cs="Times New Roman"/>
                <w:sz w:val="20"/>
                <w:szCs w:val="20"/>
              </w:rPr>
              <w:t>0,0</w:t>
            </w:r>
          </w:p>
        </w:tc>
        <w:tc>
          <w:tcPr>
            <w:tcW w:w="1417" w:type="dxa"/>
            <w:vAlign w:val="center"/>
          </w:tcPr>
          <w:p w14:paraId="2AB051D9" w14:textId="77777777" w:rsidR="004B0738" w:rsidRPr="00DC0A74"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DC0A74">
              <w:rPr>
                <w:rFonts w:ascii="Times New Roman" w:hAnsi="Times New Roman" w:cs="Times New Roman"/>
                <w:sz w:val="20"/>
                <w:szCs w:val="20"/>
              </w:rPr>
              <w:t>349,056</w:t>
            </w:r>
          </w:p>
        </w:tc>
        <w:tc>
          <w:tcPr>
            <w:tcW w:w="709" w:type="dxa"/>
            <w:vAlign w:val="center"/>
          </w:tcPr>
          <w:p w14:paraId="4940BA10" w14:textId="77777777" w:rsidR="004B0738" w:rsidRPr="006174B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6174B6">
              <w:rPr>
                <w:rFonts w:ascii="Times New Roman" w:hAnsi="Times New Roman" w:cs="Times New Roman"/>
                <w:sz w:val="20"/>
                <w:szCs w:val="20"/>
              </w:rPr>
              <w:t>99,99</w:t>
            </w:r>
          </w:p>
        </w:tc>
        <w:tc>
          <w:tcPr>
            <w:tcW w:w="708" w:type="dxa"/>
            <w:vAlign w:val="center"/>
          </w:tcPr>
          <w:p w14:paraId="532ED58C" w14:textId="77777777" w:rsidR="004B0738" w:rsidRPr="006174B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6174B6">
              <w:rPr>
                <w:rFonts w:ascii="Times New Roman" w:hAnsi="Times New Roman" w:cs="Times New Roman"/>
                <w:sz w:val="20"/>
                <w:szCs w:val="20"/>
              </w:rPr>
              <w:t>0</w:t>
            </w:r>
          </w:p>
        </w:tc>
        <w:tc>
          <w:tcPr>
            <w:tcW w:w="555" w:type="dxa"/>
            <w:vAlign w:val="center"/>
          </w:tcPr>
          <w:p w14:paraId="46C33E9D" w14:textId="77777777" w:rsidR="004B0738" w:rsidRPr="006174B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6174B6">
              <w:rPr>
                <w:rFonts w:ascii="Times New Roman" w:hAnsi="Times New Roman" w:cs="Times New Roman"/>
                <w:sz w:val="20"/>
                <w:szCs w:val="20"/>
              </w:rPr>
              <w:t>0</w:t>
            </w:r>
          </w:p>
        </w:tc>
        <w:tc>
          <w:tcPr>
            <w:tcW w:w="835" w:type="dxa"/>
            <w:vAlign w:val="center"/>
          </w:tcPr>
          <w:p w14:paraId="4B45F64F" w14:textId="77777777" w:rsidR="004B0738" w:rsidRPr="006174B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6174B6">
              <w:rPr>
                <w:rFonts w:ascii="Times New Roman" w:hAnsi="Times New Roman" w:cs="Times New Roman"/>
                <w:sz w:val="20"/>
                <w:szCs w:val="20"/>
              </w:rPr>
              <w:t>99,99</w:t>
            </w:r>
          </w:p>
        </w:tc>
        <w:tc>
          <w:tcPr>
            <w:tcW w:w="1250" w:type="dxa"/>
            <w:gridSpan w:val="2"/>
            <w:vAlign w:val="center"/>
          </w:tcPr>
          <w:p w14:paraId="56071668"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color w:val="EE0000"/>
                <w:sz w:val="20"/>
                <w:szCs w:val="20"/>
              </w:rPr>
            </w:pPr>
          </w:p>
        </w:tc>
      </w:tr>
      <w:tr w:rsidR="004B0738" w:rsidRPr="00333B3E" w14:paraId="18C40597" w14:textId="77777777" w:rsidTr="004D2417">
        <w:trPr>
          <w:gridAfter w:val="1"/>
          <w:wAfter w:w="43" w:type="dxa"/>
          <w:trHeight w:val="143"/>
        </w:trPr>
        <w:tc>
          <w:tcPr>
            <w:tcW w:w="2110" w:type="dxa"/>
            <w:vAlign w:val="center"/>
          </w:tcPr>
          <w:p w14:paraId="5CF247BE" w14:textId="77777777" w:rsidR="004B0738" w:rsidRPr="006174B6" w:rsidRDefault="004B0738" w:rsidP="004D241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Социальная поддержка отдельных категорий граждан, проживающих и работающих в сельской местности, </w:t>
            </w:r>
            <w:r>
              <w:rPr>
                <w:rFonts w:ascii="Times New Roman" w:hAnsi="Times New Roman" w:cs="Times New Roman"/>
                <w:sz w:val="20"/>
                <w:szCs w:val="20"/>
              </w:rPr>
              <w:lastRenderedPageBreak/>
              <w:t>поселках городского типа на территории Сахалинской области</w:t>
            </w:r>
          </w:p>
        </w:tc>
        <w:tc>
          <w:tcPr>
            <w:tcW w:w="1524" w:type="dxa"/>
          </w:tcPr>
          <w:p w14:paraId="55B73996" w14:textId="77777777" w:rsidR="004B0738" w:rsidRPr="00B94E85"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B94E85">
              <w:rPr>
                <w:rFonts w:ascii="Times New Roman" w:hAnsi="Times New Roman" w:cs="Times New Roman"/>
                <w:sz w:val="20"/>
                <w:szCs w:val="20"/>
              </w:rPr>
              <w:lastRenderedPageBreak/>
              <w:t>Отдел культуры, спорта и социальной политики</w:t>
            </w:r>
          </w:p>
        </w:tc>
        <w:tc>
          <w:tcPr>
            <w:tcW w:w="974" w:type="dxa"/>
            <w:vAlign w:val="center"/>
          </w:tcPr>
          <w:p w14:paraId="7129091B" w14:textId="77777777" w:rsidR="004B0738" w:rsidRPr="006174B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692,3</w:t>
            </w:r>
          </w:p>
        </w:tc>
        <w:tc>
          <w:tcPr>
            <w:tcW w:w="1233" w:type="dxa"/>
            <w:vAlign w:val="center"/>
          </w:tcPr>
          <w:p w14:paraId="4E4F33F0" w14:textId="77777777" w:rsidR="004B0738" w:rsidRPr="006174B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537,0</w:t>
            </w:r>
          </w:p>
        </w:tc>
        <w:tc>
          <w:tcPr>
            <w:tcW w:w="567" w:type="dxa"/>
            <w:vAlign w:val="center"/>
          </w:tcPr>
          <w:p w14:paraId="4F886404" w14:textId="77777777" w:rsidR="004B0738" w:rsidRPr="006174B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1276" w:type="dxa"/>
            <w:vAlign w:val="center"/>
          </w:tcPr>
          <w:p w14:paraId="3E71C186" w14:textId="77777777" w:rsidR="004B0738" w:rsidRPr="00DC0A74"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DC0A74">
              <w:rPr>
                <w:rFonts w:ascii="Times New Roman" w:hAnsi="Times New Roman" w:cs="Times New Roman"/>
                <w:sz w:val="20"/>
                <w:szCs w:val="20"/>
              </w:rPr>
              <w:t>1229,3</w:t>
            </w:r>
          </w:p>
        </w:tc>
        <w:tc>
          <w:tcPr>
            <w:tcW w:w="1116" w:type="dxa"/>
            <w:vAlign w:val="center"/>
          </w:tcPr>
          <w:p w14:paraId="2D1A03E1" w14:textId="77777777" w:rsidR="004B0738" w:rsidRPr="00DC0A74"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DC0A74">
              <w:rPr>
                <w:rFonts w:ascii="Times New Roman" w:hAnsi="Times New Roman" w:cs="Times New Roman"/>
                <w:sz w:val="20"/>
                <w:szCs w:val="20"/>
              </w:rPr>
              <w:t>677,390</w:t>
            </w:r>
          </w:p>
        </w:tc>
        <w:tc>
          <w:tcPr>
            <w:tcW w:w="1294" w:type="dxa"/>
            <w:vAlign w:val="center"/>
          </w:tcPr>
          <w:p w14:paraId="5A138C2E" w14:textId="77777777" w:rsidR="004B0738" w:rsidRPr="00DC0A74"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DC0A74">
              <w:rPr>
                <w:rFonts w:ascii="Times New Roman" w:hAnsi="Times New Roman" w:cs="Times New Roman"/>
                <w:sz w:val="20"/>
                <w:szCs w:val="20"/>
              </w:rPr>
              <w:t>384,626</w:t>
            </w:r>
          </w:p>
        </w:tc>
        <w:tc>
          <w:tcPr>
            <w:tcW w:w="567" w:type="dxa"/>
            <w:vAlign w:val="center"/>
          </w:tcPr>
          <w:p w14:paraId="3AF59874" w14:textId="77777777" w:rsidR="004B0738" w:rsidRPr="00DC0A74"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DC0A74">
              <w:rPr>
                <w:rFonts w:ascii="Times New Roman" w:hAnsi="Times New Roman" w:cs="Times New Roman"/>
                <w:sz w:val="20"/>
                <w:szCs w:val="20"/>
              </w:rPr>
              <w:t>0,0</w:t>
            </w:r>
          </w:p>
        </w:tc>
        <w:tc>
          <w:tcPr>
            <w:tcW w:w="1417" w:type="dxa"/>
            <w:vAlign w:val="center"/>
          </w:tcPr>
          <w:p w14:paraId="7AE66883" w14:textId="77777777" w:rsidR="004B0738" w:rsidRPr="00DC0A74"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DC0A74">
              <w:rPr>
                <w:rFonts w:ascii="Times New Roman" w:hAnsi="Times New Roman" w:cs="Times New Roman"/>
                <w:sz w:val="20"/>
                <w:szCs w:val="20"/>
              </w:rPr>
              <w:t>1062,016</w:t>
            </w:r>
          </w:p>
        </w:tc>
        <w:tc>
          <w:tcPr>
            <w:tcW w:w="709" w:type="dxa"/>
            <w:vAlign w:val="center"/>
          </w:tcPr>
          <w:p w14:paraId="744469A4" w14:textId="77777777" w:rsidR="004B0738" w:rsidRPr="006174B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97,8</w:t>
            </w:r>
          </w:p>
        </w:tc>
        <w:tc>
          <w:tcPr>
            <w:tcW w:w="708" w:type="dxa"/>
            <w:vAlign w:val="center"/>
          </w:tcPr>
          <w:p w14:paraId="7F95A2BF" w14:textId="77777777" w:rsidR="004B0738" w:rsidRPr="006174B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71,6</w:t>
            </w:r>
          </w:p>
        </w:tc>
        <w:tc>
          <w:tcPr>
            <w:tcW w:w="555" w:type="dxa"/>
            <w:vAlign w:val="center"/>
          </w:tcPr>
          <w:p w14:paraId="2A91886D" w14:textId="77777777" w:rsidR="004B0738" w:rsidRPr="006174B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35" w:type="dxa"/>
            <w:vAlign w:val="center"/>
          </w:tcPr>
          <w:p w14:paraId="2C2B8DFF" w14:textId="77777777" w:rsidR="004B0738" w:rsidRPr="006174B6"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86,4</w:t>
            </w:r>
          </w:p>
        </w:tc>
        <w:tc>
          <w:tcPr>
            <w:tcW w:w="1250" w:type="dxa"/>
            <w:gridSpan w:val="2"/>
            <w:vAlign w:val="center"/>
          </w:tcPr>
          <w:p w14:paraId="1DF345A8"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color w:val="EE0000"/>
                <w:sz w:val="20"/>
                <w:szCs w:val="20"/>
              </w:rPr>
            </w:pPr>
          </w:p>
        </w:tc>
      </w:tr>
      <w:tr w:rsidR="004B0738" w:rsidRPr="00333B3E" w14:paraId="5D06EC69" w14:textId="77777777" w:rsidTr="004D2417">
        <w:trPr>
          <w:gridAfter w:val="1"/>
          <w:wAfter w:w="43" w:type="dxa"/>
          <w:trHeight w:val="143"/>
        </w:trPr>
        <w:tc>
          <w:tcPr>
            <w:tcW w:w="2110" w:type="dxa"/>
            <w:vAlign w:val="center"/>
          </w:tcPr>
          <w:p w14:paraId="3317373D" w14:textId="77777777" w:rsidR="004B0738" w:rsidRPr="00333B3E" w:rsidRDefault="004B0738" w:rsidP="004D2417">
            <w:pPr>
              <w:widowControl w:val="0"/>
              <w:autoSpaceDE w:val="0"/>
              <w:autoSpaceDN w:val="0"/>
              <w:adjustRightInd w:val="0"/>
              <w:spacing w:after="0" w:line="240" w:lineRule="auto"/>
              <w:rPr>
                <w:rFonts w:ascii="Times New Roman" w:hAnsi="Times New Roman" w:cs="Times New Roman"/>
                <w:b/>
                <w:bCs/>
                <w:color w:val="EE0000"/>
                <w:sz w:val="20"/>
                <w:szCs w:val="20"/>
              </w:rPr>
            </w:pPr>
            <w:r w:rsidRPr="007B4ADA">
              <w:rPr>
                <w:rFonts w:ascii="Times New Roman" w:hAnsi="Times New Roman" w:cs="Times New Roman"/>
                <w:b/>
                <w:bCs/>
                <w:sz w:val="20"/>
                <w:szCs w:val="20"/>
              </w:rPr>
              <w:t xml:space="preserve">Основное мероприятие: </w:t>
            </w:r>
            <w:r>
              <w:rPr>
                <w:rFonts w:ascii="Times New Roman" w:hAnsi="Times New Roman" w:cs="Times New Roman"/>
                <w:b/>
                <w:bCs/>
                <w:sz w:val="20"/>
                <w:szCs w:val="20"/>
              </w:rPr>
              <w:t xml:space="preserve">Создание условий </w:t>
            </w:r>
            <w:r w:rsidRPr="007B4ADA">
              <w:rPr>
                <w:rFonts w:ascii="Times New Roman" w:hAnsi="Times New Roman" w:cs="Times New Roman"/>
                <w:b/>
                <w:bCs/>
                <w:sz w:val="20"/>
                <w:szCs w:val="20"/>
              </w:rPr>
              <w:t>развити</w:t>
            </w:r>
            <w:r>
              <w:rPr>
                <w:rFonts w:ascii="Times New Roman" w:hAnsi="Times New Roman" w:cs="Times New Roman"/>
                <w:b/>
                <w:bCs/>
                <w:sz w:val="20"/>
                <w:szCs w:val="20"/>
              </w:rPr>
              <w:t>я</w:t>
            </w:r>
            <w:r w:rsidRPr="007B4ADA">
              <w:rPr>
                <w:rFonts w:ascii="Times New Roman" w:hAnsi="Times New Roman" w:cs="Times New Roman"/>
                <w:b/>
                <w:bCs/>
                <w:sz w:val="20"/>
                <w:szCs w:val="20"/>
              </w:rPr>
              <w:t xml:space="preserve"> архивного дела </w:t>
            </w:r>
          </w:p>
        </w:tc>
        <w:tc>
          <w:tcPr>
            <w:tcW w:w="1524" w:type="dxa"/>
          </w:tcPr>
          <w:p w14:paraId="1CAF00A5" w14:textId="77777777" w:rsidR="004B0738" w:rsidRPr="00333B3E" w:rsidRDefault="004B0738" w:rsidP="004D2417">
            <w:pPr>
              <w:widowControl w:val="0"/>
              <w:autoSpaceDE w:val="0"/>
              <w:autoSpaceDN w:val="0"/>
              <w:adjustRightInd w:val="0"/>
              <w:spacing w:after="0" w:line="240" w:lineRule="auto"/>
              <w:rPr>
                <w:rFonts w:ascii="Times New Roman" w:hAnsi="Times New Roman" w:cs="Times New Roman"/>
                <w:b/>
                <w:bCs/>
                <w:color w:val="EE0000"/>
                <w:sz w:val="20"/>
                <w:szCs w:val="20"/>
              </w:rPr>
            </w:pPr>
            <w:r w:rsidRPr="00166F31">
              <w:rPr>
                <w:rFonts w:ascii="Times New Roman" w:hAnsi="Times New Roman" w:cs="Times New Roman"/>
                <w:b/>
                <w:bCs/>
                <w:sz w:val="20"/>
                <w:szCs w:val="20"/>
              </w:rPr>
              <w:t>Отдел культуры, спорта и социальной политики</w:t>
            </w:r>
          </w:p>
        </w:tc>
        <w:tc>
          <w:tcPr>
            <w:tcW w:w="974" w:type="dxa"/>
            <w:vAlign w:val="center"/>
          </w:tcPr>
          <w:p w14:paraId="00B8797C"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7B4ADA">
              <w:rPr>
                <w:rFonts w:ascii="Times New Roman" w:hAnsi="Times New Roman" w:cs="Times New Roman"/>
                <w:b/>
                <w:bCs/>
                <w:sz w:val="20"/>
                <w:szCs w:val="20"/>
              </w:rPr>
              <w:t>0,0</w:t>
            </w:r>
          </w:p>
        </w:tc>
        <w:tc>
          <w:tcPr>
            <w:tcW w:w="1233" w:type="dxa"/>
            <w:vAlign w:val="center"/>
          </w:tcPr>
          <w:p w14:paraId="40193EB9"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7B4ADA">
              <w:rPr>
                <w:rFonts w:ascii="Times New Roman" w:hAnsi="Times New Roman" w:cs="Times New Roman"/>
                <w:b/>
                <w:bCs/>
                <w:sz w:val="20"/>
                <w:szCs w:val="20"/>
              </w:rPr>
              <w:t>11192,0</w:t>
            </w:r>
          </w:p>
        </w:tc>
        <w:tc>
          <w:tcPr>
            <w:tcW w:w="567" w:type="dxa"/>
            <w:vAlign w:val="center"/>
          </w:tcPr>
          <w:p w14:paraId="23880D49"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7B4ADA">
              <w:rPr>
                <w:rFonts w:ascii="Times New Roman" w:hAnsi="Times New Roman" w:cs="Times New Roman"/>
                <w:b/>
                <w:bCs/>
                <w:sz w:val="20"/>
                <w:szCs w:val="20"/>
              </w:rPr>
              <w:t>0,0</w:t>
            </w:r>
          </w:p>
        </w:tc>
        <w:tc>
          <w:tcPr>
            <w:tcW w:w="1276" w:type="dxa"/>
            <w:vAlign w:val="center"/>
          </w:tcPr>
          <w:p w14:paraId="357272CD"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3D48B2">
              <w:rPr>
                <w:rFonts w:ascii="Times New Roman" w:hAnsi="Times New Roman" w:cs="Times New Roman"/>
                <w:b/>
                <w:bCs/>
                <w:sz w:val="20"/>
                <w:szCs w:val="20"/>
              </w:rPr>
              <w:t>11192,0</w:t>
            </w:r>
          </w:p>
        </w:tc>
        <w:tc>
          <w:tcPr>
            <w:tcW w:w="1116" w:type="dxa"/>
            <w:vAlign w:val="center"/>
          </w:tcPr>
          <w:p w14:paraId="02AAEEAE"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7B4ADA">
              <w:rPr>
                <w:rFonts w:ascii="Times New Roman" w:hAnsi="Times New Roman" w:cs="Times New Roman"/>
                <w:b/>
                <w:bCs/>
                <w:sz w:val="20"/>
                <w:szCs w:val="20"/>
              </w:rPr>
              <w:t>0,0</w:t>
            </w:r>
          </w:p>
        </w:tc>
        <w:tc>
          <w:tcPr>
            <w:tcW w:w="1294" w:type="dxa"/>
            <w:vAlign w:val="center"/>
          </w:tcPr>
          <w:p w14:paraId="72933245"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7B4ADA">
              <w:rPr>
                <w:rFonts w:ascii="Times New Roman" w:hAnsi="Times New Roman" w:cs="Times New Roman"/>
                <w:b/>
                <w:bCs/>
                <w:sz w:val="20"/>
                <w:szCs w:val="20"/>
              </w:rPr>
              <w:t>9856,897</w:t>
            </w:r>
          </w:p>
        </w:tc>
        <w:tc>
          <w:tcPr>
            <w:tcW w:w="567" w:type="dxa"/>
            <w:vAlign w:val="center"/>
          </w:tcPr>
          <w:p w14:paraId="13FC6F97"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7B4ADA">
              <w:rPr>
                <w:rFonts w:ascii="Times New Roman" w:hAnsi="Times New Roman" w:cs="Times New Roman"/>
                <w:b/>
                <w:bCs/>
                <w:sz w:val="20"/>
                <w:szCs w:val="20"/>
              </w:rPr>
              <w:t>0,0</w:t>
            </w:r>
          </w:p>
        </w:tc>
        <w:tc>
          <w:tcPr>
            <w:tcW w:w="1417" w:type="dxa"/>
            <w:vAlign w:val="center"/>
          </w:tcPr>
          <w:p w14:paraId="5651BB43" w14:textId="77777777" w:rsidR="004B0738" w:rsidRPr="000551D7"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551D7">
              <w:rPr>
                <w:rFonts w:ascii="Times New Roman" w:hAnsi="Times New Roman" w:cs="Times New Roman"/>
                <w:b/>
                <w:bCs/>
                <w:sz w:val="20"/>
                <w:szCs w:val="20"/>
              </w:rPr>
              <w:t>9856,897</w:t>
            </w:r>
          </w:p>
        </w:tc>
        <w:tc>
          <w:tcPr>
            <w:tcW w:w="709" w:type="dxa"/>
            <w:vAlign w:val="center"/>
          </w:tcPr>
          <w:p w14:paraId="1889D727" w14:textId="77777777" w:rsidR="004B0738" w:rsidRPr="000551D7"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551D7">
              <w:rPr>
                <w:rFonts w:ascii="Times New Roman" w:hAnsi="Times New Roman" w:cs="Times New Roman"/>
                <w:b/>
                <w:bCs/>
                <w:sz w:val="20"/>
                <w:szCs w:val="20"/>
              </w:rPr>
              <w:t>0</w:t>
            </w:r>
          </w:p>
        </w:tc>
        <w:tc>
          <w:tcPr>
            <w:tcW w:w="708" w:type="dxa"/>
            <w:vAlign w:val="center"/>
          </w:tcPr>
          <w:p w14:paraId="7B0FB686" w14:textId="77777777" w:rsidR="004B0738" w:rsidRPr="000551D7"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551D7">
              <w:rPr>
                <w:rFonts w:ascii="Times New Roman" w:hAnsi="Times New Roman" w:cs="Times New Roman"/>
                <w:b/>
                <w:bCs/>
                <w:sz w:val="20"/>
                <w:szCs w:val="20"/>
              </w:rPr>
              <w:t>88,1</w:t>
            </w:r>
          </w:p>
        </w:tc>
        <w:tc>
          <w:tcPr>
            <w:tcW w:w="555" w:type="dxa"/>
            <w:vAlign w:val="center"/>
          </w:tcPr>
          <w:p w14:paraId="24DA3E33"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7B4ADA">
              <w:rPr>
                <w:rFonts w:ascii="Times New Roman" w:hAnsi="Times New Roman" w:cs="Times New Roman"/>
                <w:b/>
                <w:bCs/>
                <w:sz w:val="20"/>
                <w:szCs w:val="20"/>
              </w:rPr>
              <w:t>0</w:t>
            </w:r>
          </w:p>
        </w:tc>
        <w:tc>
          <w:tcPr>
            <w:tcW w:w="835" w:type="dxa"/>
            <w:vAlign w:val="center"/>
          </w:tcPr>
          <w:p w14:paraId="6390E665"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7B4ADA">
              <w:rPr>
                <w:rFonts w:ascii="Times New Roman" w:hAnsi="Times New Roman" w:cs="Times New Roman"/>
                <w:b/>
                <w:bCs/>
                <w:sz w:val="20"/>
                <w:szCs w:val="20"/>
              </w:rPr>
              <w:t>88,1</w:t>
            </w:r>
          </w:p>
        </w:tc>
        <w:tc>
          <w:tcPr>
            <w:tcW w:w="1250" w:type="dxa"/>
            <w:gridSpan w:val="2"/>
            <w:vAlign w:val="center"/>
          </w:tcPr>
          <w:p w14:paraId="48E38F8D"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b/>
                <w:bCs/>
                <w:color w:val="EE0000"/>
                <w:sz w:val="20"/>
                <w:szCs w:val="20"/>
              </w:rPr>
            </w:pPr>
          </w:p>
        </w:tc>
      </w:tr>
      <w:tr w:rsidR="004B0738" w:rsidRPr="00333B3E" w14:paraId="08E15E9F" w14:textId="77777777" w:rsidTr="004D2417">
        <w:trPr>
          <w:gridAfter w:val="1"/>
          <w:wAfter w:w="43" w:type="dxa"/>
          <w:trHeight w:val="1138"/>
        </w:trPr>
        <w:tc>
          <w:tcPr>
            <w:tcW w:w="2110" w:type="dxa"/>
            <w:vAlign w:val="center"/>
          </w:tcPr>
          <w:p w14:paraId="6DA87054" w14:textId="77777777" w:rsidR="004B0738" w:rsidRPr="007B4ADA"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7B4ADA">
              <w:rPr>
                <w:rFonts w:ascii="Times New Roman" w:hAnsi="Times New Roman" w:cs="Times New Roman"/>
                <w:sz w:val="20"/>
                <w:szCs w:val="20"/>
              </w:rPr>
              <w:t>Оказание муниципальных архивных услуг (выполнение работ) и обеспечение деятельности муниципальных архивов</w:t>
            </w:r>
          </w:p>
        </w:tc>
        <w:tc>
          <w:tcPr>
            <w:tcW w:w="1524" w:type="dxa"/>
          </w:tcPr>
          <w:p w14:paraId="71EA2DD7" w14:textId="77777777" w:rsidR="004B0738" w:rsidRPr="007B4ADA"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7B4ADA">
              <w:rPr>
                <w:rFonts w:ascii="Times New Roman" w:hAnsi="Times New Roman" w:cs="Times New Roman"/>
                <w:sz w:val="20"/>
                <w:szCs w:val="20"/>
              </w:rPr>
              <w:t>МБУ «Архив Углегорского района»</w:t>
            </w:r>
          </w:p>
        </w:tc>
        <w:tc>
          <w:tcPr>
            <w:tcW w:w="974" w:type="dxa"/>
            <w:vAlign w:val="center"/>
          </w:tcPr>
          <w:p w14:paraId="3FED7D87"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7B4ADA">
              <w:rPr>
                <w:rFonts w:ascii="Times New Roman" w:hAnsi="Times New Roman" w:cs="Times New Roman"/>
                <w:sz w:val="20"/>
                <w:szCs w:val="20"/>
              </w:rPr>
              <w:t>0,0</w:t>
            </w:r>
          </w:p>
        </w:tc>
        <w:tc>
          <w:tcPr>
            <w:tcW w:w="1233" w:type="dxa"/>
            <w:vAlign w:val="center"/>
          </w:tcPr>
          <w:p w14:paraId="14F57797"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7B4ADA">
              <w:rPr>
                <w:rFonts w:ascii="Times New Roman" w:hAnsi="Times New Roman" w:cs="Times New Roman"/>
                <w:sz w:val="20"/>
                <w:szCs w:val="20"/>
              </w:rPr>
              <w:t>11130,0</w:t>
            </w:r>
          </w:p>
        </w:tc>
        <w:tc>
          <w:tcPr>
            <w:tcW w:w="567" w:type="dxa"/>
            <w:vAlign w:val="center"/>
          </w:tcPr>
          <w:p w14:paraId="27F9A3A3"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7B4ADA">
              <w:rPr>
                <w:rFonts w:ascii="Times New Roman" w:hAnsi="Times New Roman" w:cs="Times New Roman"/>
                <w:sz w:val="20"/>
                <w:szCs w:val="20"/>
              </w:rPr>
              <w:t>0,0</w:t>
            </w:r>
          </w:p>
        </w:tc>
        <w:tc>
          <w:tcPr>
            <w:tcW w:w="1276" w:type="dxa"/>
            <w:vAlign w:val="center"/>
          </w:tcPr>
          <w:p w14:paraId="2F077E81"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7B4ADA">
              <w:rPr>
                <w:rFonts w:ascii="Times New Roman" w:hAnsi="Times New Roman" w:cs="Times New Roman"/>
                <w:sz w:val="20"/>
                <w:szCs w:val="20"/>
              </w:rPr>
              <w:t>11130,0</w:t>
            </w:r>
          </w:p>
        </w:tc>
        <w:tc>
          <w:tcPr>
            <w:tcW w:w="1116" w:type="dxa"/>
            <w:vAlign w:val="center"/>
          </w:tcPr>
          <w:p w14:paraId="4D8CEFFB"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7B4ADA">
              <w:rPr>
                <w:rFonts w:ascii="Times New Roman" w:hAnsi="Times New Roman" w:cs="Times New Roman"/>
                <w:sz w:val="20"/>
                <w:szCs w:val="20"/>
              </w:rPr>
              <w:t>0,0</w:t>
            </w:r>
          </w:p>
        </w:tc>
        <w:tc>
          <w:tcPr>
            <w:tcW w:w="1294" w:type="dxa"/>
            <w:vAlign w:val="center"/>
          </w:tcPr>
          <w:p w14:paraId="32DF5736"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7B4ADA">
              <w:rPr>
                <w:rFonts w:ascii="Times New Roman" w:hAnsi="Times New Roman" w:cs="Times New Roman"/>
                <w:sz w:val="20"/>
                <w:szCs w:val="20"/>
              </w:rPr>
              <w:t>9795,374</w:t>
            </w:r>
          </w:p>
        </w:tc>
        <w:tc>
          <w:tcPr>
            <w:tcW w:w="567" w:type="dxa"/>
            <w:vAlign w:val="center"/>
          </w:tcPr>
          <w:p w14:paraId="3D218317"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7B4ADA">
              <w:rPr>
                <w:rFonts w:ascii="Times New Roman" w:hAnsi="Times New Roman" w:cs="Times New Roman"/>
                <w:sz w:val="20"/>
                <w:szCs w:val="20"/>
              </w:rPr>
              <w:t>0,0</w:t>
            </w:r>
          </w:p>
        </w:tc>
        <w:tc>
          <w:tcPr>
            <w:tcW w:w="1417" w:type="dxa"/>
            <w:vAlign w:val="center"/>
          </w:tcPr>
          <w:p w14:paraId="49AEE657"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7B4ADA">
              <w:rPr>
                <w:rFonts w:ascii="Times New Roman" w:hAnsi="Times New Roman" w:cs="Times New Roman"/>
                <w:sz w:val="20"/>
                <w:szCs w:val="20"/>
              </w:rPr>
              <w:t>9795,374</w:t>
            </w:r>
          </w:p>
        </w:tc>
        <w:tc>
          <w:tcPr>
            <w:tcW w:w="709" w:type="dxa"/>
            <w:vAlign w:val="center"/>
          </w:tcPr>
          <w:p w14:paraId="55C78167"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7B4ADA">
              <w:rPr>
                <w:rFonts w:ascii="Times New Roman" w:hAnsi="Times New Roman" w:cs="Times New Roman"/>
                <w:sz w:val="20"/>
                <w:szCs w:val="20"/>
              </w:rPr>
              <w:t>0,0</w:t>
            </w:r>
          </w:p>
        </w:tc>
        <w:tc>
          <w:tcPr>
            <w:tcW w:w="708" w:type="dxa"/>
            <w:vAlign w:val="center"/>
          </w:tcPr>
          <w:p w14:paraId="61BC388A"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7B4ADA">
              <w:rPr>
                <w:rFonts w:ascii="Times New Roman" w:hAnsi="Times New Roman" w:cs="Times New Roman"/>
                <w:sz w:val="20"/>
                <w:szCs w:val="20"/>
              </w:rPr>
              <w:t>88,1</w:t>
            </w:r>
          </w:p>
        </w:tc>
        <w:tc>
          <w:tcPr>
            <w:tcW w:w="555" w:type="dxa"/>
            <w:vAlign w:val="center"/>
          </w:tcPr>
          <w:p w14:paraId="0CD1E419"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7B4ADA">
              <w:rPr>
                <w:rFonts w:ascii="Times New Roman" w:hAnsi="Times New Roman" w:cs="Times New Roman"/>
                <w:sz w:val="20"/>
                <w:szCs w:val="20"/>
              </w:rPr>
              <w:t>0,0</w:t>
            </w:r>
          </w:p>
        </w:tc>
        <w:tc>
          <w:tcPr>
            <w:tcW w:w="835" w:type="dxa"/>
            <w:vAlign w:val="center"/>
          </w:tcPr>
          <w:p w14:paraId="6B283E03"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7B4ADA">
              <w:rPr>
                <w:rFonts w:ascii="Times New Roman" w:hAnsi="Times New Roman" w:cs="Times New Roman"/>
                <w:sz w:val="20"/>
                <w:szCs w:val="20"/>
              </w:rPr>
              <w:t>88,1</w:t>
            </w:r>
          </w:p>
        </w:tc>
        <w:tc>
          <w:tcPr>
            <w:tcW w:w="1250" w:type="dxa"/>
            <w:gridSpan w:val="2"/>
            <w:vAlign w:val="center"/>
          </w:tcPr>
          <w:p w14:paraId="01DFFC5E"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p>
        </w:tc>
      </w:tr>
      <w:tr w:rsidR="004B0738" w:rsidRPr="00333B3E" w14:paraId="31CA76A7" w14:textId="77777777" w:rsidTr="004D2417">
        <w:trPr>
          <w:gridAfter w:val="1"/>
          <w:wAfter w:w="43" w:type="dxa"/>
          <w:trHeight w:val="1363"/>
        </w:trPr>
        <w:tc>
          <w:tcPr>
            <w:tcW w:w="2110" w:type="dxa"/>
            <w:vAlign w:val="center"/>
          </w:tcPr>
          <w:p w14:paraId="48F79D48" w14:textId="77777777" w:rsidR="004B0738" w:rsidRPr="007B4ADA"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7B4ADA">
              <w:rPr>
                <w:rFonts w:ascii="Times New Roman" w:hAnsi="Times New Roman" w:cs="Times New Roman"/>
                <w:sz w:val="20"/>
                <w:szCs w:val="20"/>
              </w:rPr>
              <w:t>Компенсация расходов на оплату стоимости проезда и провоза багажа к месту использования отпуска и обратно и на оплату стоимости проезда и перевозки имущества при переезде из районов Крайнего Севера и приравненных к ним местностей</w:t>
            </w:r>
          </w:p>
        </w:tc>
        <w:tc>
          <w:tcPr>
            <w:tcW w:w="1524" w:type="dxa"/>
          </w:tcPr>
          <w:p w14:paraId="5E59A15F" w14:textId="77777777" w:rsidR="004B0738" w:rsidRPr="007B4ADA"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7B4ADA">
              <w:rPr>
                <w:rFonts w:ascii="Times New Roman" w:hAnsi="Times New Roman" w:cs="Times New Roman"/>
                <w:sz w:val="20"/>
                <w:szCs w:val="20"/>
              </w:rPr>
              <w:t>МБУ «Архив Углегорского района»</w:t>
            </w:r>
          </w:p>
        </w:tc>
        <w:tc>
          <w:tcPr>
            <w:tcW w:w="974" w:type="dxa"/>
            <w:vAlign w:val="center"/>
          </w:tcPr>
          <w:p w14:paraId="2F909C58"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7B4ADA">
              <w:rPr>
                <w:rFonts w:ascii="Times New Roman" w:hAnsi="Times New Roman" w:cs="Times New Roman"/>
                <w:sz w:val="20"/>
                <w:szCs w:val="20"/>
              </w:rPr>
              <w:t>0,0</w:t>
            </w:r>
          </w:p>
        </w:tc>
        <w:tc>
          <w:tcPr>
            <w:tcW w:w="1233" w:type="dxa"/>
            <w:vAlign w:val="center"/>
          </w:tcPr>
          <w:p w14:paraId="59CAA5D9"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7B4ADA">
              <w:rPr>
                <w:rFonts w:ascii="Times New Roman" w:hAnsi="Times New Roman" w:cs="Times New Roman"/>
                <w:sz w:val="20"/>
                <w:szCs w:val="20"/>
              </w:rPr>
              <w:t>62,0</w:t>
            </w:r>
          </w:p>
        </w:tc>
        <w:tc>
          <w:tcPr>
            <w:tcW w:w="567" w:type="dxa"/>
            <w:vAlign w:val="center"/>
          </w:tcPr>
          <w:p w14:paraId="4E49536B"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7B4ADA">
              <w:rPr>
                <w:rFonts w:ascii="Times New Roman" w:hAnsi="Times New Roman" w:cs="Times New Roman"/>
                <w:sz w:val="20"/>
                <w:szCs w:val="20"/>
              </w:rPr>
              <w:t>0,0</w:t>
            </w:r>
          </w:p>
        </w:tc>
        <w:tc>
          <w:tcPr>
            <w:tcW w:w="1276" w:type="dxa"/>
            <w:vAlign w:val="center"/>
          </w:tcPr>
          <w:p w14:paraId="6E1204B0"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7B4ADA">
              <w:rPr>
                <w:rFonts w:ascii="Times New Roman" w:hAnsi="Times New Roman" w:cs="Times New Roman"/>
                <w:sz w:val="20"/>
                <w:szCs w:val="20"/>
              </w:rPr>
              <w:t>62,0</w:t>
            </w:r>
          </w:p>
        </w:tc>
        <w:tc>
          <w:tcPr>
            <w:tcW w:w="1116" w:type="dxa"/>
            <w:vAlign w:val="center"/>
          </w:tcPr>
          <w:p w14:paraId="444AC574"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7B4ADA">
              <w:rPr>
                <w:rFonts w:ascii="Times New Roman" w:hAnsi="Times New Roman" w:cs="Times New Roman"/>
                <w:sz w:val="20"/>
                <w:szCs w:val="20"/>
              </w:rPr>
              <w:t>0,0</w:t>
            </w:r>
          </w:p>
        </w:tc>
        <w:tc>
          <w:tcPr>
            <w:tcW w:w="1294" w:type="dxa"/>
            <w:vAlign w:val="center"/>
          </w:tcPr>
          <w:p w14:paraId="0385D42D"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7B4ADA">
              <w:rPr>
                <w:rFonts w:ascii="Times New Roman" w:hAnsi="Times New Roman" w:cs="Times New Roman"/>
                <w:sz w:val="20"/>
                <w:szCs w:val="20"/>
              </w:rPr>
              <w:t>61,523</w:t>
            </w:r>
          </w:p>
        </w:tc>
        <w:tc>
          <w:tcPr>
            <w:tcW w:w="567" w:type="dxa"/>
            <w:vAlign w:val="center"/>
          </w:tcPr>
          <w:p w14:paraId="40297E71" w14:textId="77777777" w:rsidR="004B0738" w:rsidRPr="007B4ADA"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7B4ADA">
              <w:rPr>
                <w:rFonts w:ascii="Times New Roman" w:hAnsi="Times New Roman" w:cs="Times New Roman"/>
                <w:sz w:val="20"/>
                <w:szCs w:val="20"/>
              </w:rPr>
              <w:t>0,0</w:t>
            </w:r>
          </w:p>
        </w:tc>
        <w:tc>
          <w:tcPr>
            <w:tcW w:w="1417" w:type="dxa"/>
            <w:vAlign w:val="center"/>
          </w:tcPr>
          <w:p w14:paraId="12E48274"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7B4ADA">
              <w:rPr>
                <w:rFonts w:ascii="Times New Roman" w:hAnsi="Times New Roman" w:cs="Times New Roman"/>
                <w:sz w:val="20"/>
                <w:szCs w:val="20"/>
              </w:rPr>
              <w:t>61,523</w:t>
            </w:r>
          </w:p>
        </w:tc>
        <w:tc>
          <w:tcPr>
            <w:tcW w:w="709" w:type="dxa"/>
            <w:vAlign w:val="center"/>
          </w:tcPr>
          <w:p w14:paraId="636D67F7"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7B4ADA">
              <w:rPr>
                <w:rFonts w:ascii="Times New Roman" w:hAnsi="Times New Roman" w:cs="Times New Roman"/>
                <w:sz w:val="20"/>
                <w:szCs w:val="20"/>
              </w:rPr>
              <w:t>0,0</w:t>
            </w:r>
          </w:p>
        </w:tc>
        <w:tc>
          <w:tcPr>
            <w:tcW w:w="708" w:type="dxa"/>
            <w:vAlign w:val="center"/>
          </w:tcPr>
          <w:p w14:paraId="773A6809"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7B4ADA">
              <w:rPr>
                <w:rFonts w:ascii="Times New Roman" w:hAnsi="Times New Roman" w:cs="Times New Roman"/>
                <w:sz w:val="20"/>
                <w:szCs w:val="20"/>
              </w:rPr>
              <w:t>99,2</w:t>
            </w:r>
          </w:p>
        </w:tc>
        <w:tc>
          <w:tcPr>
            <w:tcW w:w="555" w:type="dxa"/>
            <w:vAlign w:val="center"/>
          </w:tcPr>
          <w:p w14:paraId="16B62466"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7B4ADA">
              <w:rPr>
                <w:rFonts w:ascii="Times New Roman" w:hAnsi="Times New Roman" w:cs="Times New Roman"/>
                <w:sz w:val="20"/>
                <w:szCs w:val="20"/>
              </w:rPr>
              <w:t>0,0</w:t>
            </w:r>
          </w:p>
        </w:tc>
        <w:tc>
          <w:tcPr>
            <w:tcW w:w="835" w:type="dxa"/>
            <w:vAlign w:val="center"/>
          </w:tcPr>
          <w:p w14:paraId="649F0BBC" w14:textId="77777777" w:rsidR="004B0738" w:rsidRPr="007B4ADA" w:rsidRDefault="004B0738" w:rsidP="004D2417">
            <w:pPr>
              <w:widowControl w:val="0"/>
              <w:autoSpaceDE w:val="0"/>
              <w:autoSpaceDN w:val="0"/>
              <w:adjustRightInd w:val="0"/>
              <w:spacing w:after="0" w:line="240" w:lineRule="auto"/>
              <w:jc w:val="center"/>
              <w:rPr>
                <w:rFonts w:ascii="Times New Roman" w:hAnsi="Times New Roman" w:cs="Times New Roman"/>
                <w:sz w:val="20"/>
                <w:szCs w:val="20"/>
              </w:rPr>
            </w:pPr>
            <w:r w:rsidRPr="007B4ADA">
              <w:rPr>
                <w:rFonts w:ascii="Times New Roman" w:hAnsi="Times New Roman" w:cs="Times New Roman"/>
                <w:sz w:val="20"/>
                <w:szCs w:val="20"/>
              </w:rPr>
              <w:t>99,2</w:t>
            </w:r>
          </w:p>
        </w:tc>
        <w:tc>
          <w:tcPr>
            <w:tcW w:w="1250" w:type="dxa"/>
            <w:gridSpan w:val="2"/>
            <w:vAlign w:val="center"/>
          </w:tcPr>
          <w:p w14:paraId="44920B5B"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color w:val="EE0000"/>
                <w:sz w:val="20"/>
                <w:szCs w:val="20"/>
              </w:rPr>
            </w:pPr>
          </w:p>
        </w:tc>
      </w:tr>
      <w:tr w:rsidR="004B0738" w:rsidRPr="00333B3E" w14:paraId="3581F5BF" w14:textId="77777777" w:rsidTr="004D2417">
        <w:trPr>
          <w:gridAfter w:val="1"/>
          <w:wAfter w:w="43" w:type="dxa"/>
          <w:trHeight w:val="1363"/>
        </w:trPr>
        <w:tc>
          <w:tcPr>
            <w:tcW w:w="2110" w:type="dxa"/>
            <w:vAlign w:val="center"/>
          </w:tcPr>
          <w:p w14:paraId="3F36C148" w14:textId="77777777" w:rsidR="004B0738" w:rsidRPr="007B4ADA" w:rsidRDefault="004B0738" w:rsidP="004D2417">
            <w:pPr>
              <w:widowControl w:val="0"/>
              <w:autoSpaceDE w:val="0"/>
              <w:autoSpaceDN w:val="0"/>
              <w:adjustRightInd w:val="0"/>
              <w:spacing w:after="0" w:line="240" w:lineRule="auto"/>
              <w:rPr>
                <w:rFonts w:ascii="Times New Roman" w:hAnsi="Times New Roman" w:cs="Times New Roman"/>
                <w:b/>
                <w:bCs/>
                <w:sz w:val="20"/>
                <w:szCs w:val="20"/>
              </w:rPr>
            </w:pPr>
            <w:r w:rsidRPr="007B4ADA">
              <w:rPr>
                <w:rFonts w:ascii="Times New Roman" w:hAnsi="Times New Roman" w:cs="Times New Roman"/>
                <w:b/>
                <w:bCs/>
                <w:sz w:val="20"/>
                <w:szCs w:val="20"/>
              </w:rPr>
              <w:t xml:space="preserve">Основное мероприятие: </w:t>
            </w:r>
            <w:r>
              <w:rPr>
                <w:rFonts w:ascii="Times New Roman" w:hAnsi="Times New Roman" w:cs="Times New Roman"/>
                <w:b/>
                <w:bCs/>
                <w:sz w:val="20"/>
                <w:szCs w:val="20"/>
              </w:rPr>
              <w:t>П</w:t>
            </w:r>
            <w:r w:rsidRPr="007B4ADA">
              <w:rPr>
                <w:rFonts w:ascii="Times New Roman" w:hAnsi="Times New Roman" w:cs="Times New Roman"/>
                <w:b/>
                <w:bCs/>
                <w:sz w:val="20"/>
                <w:szCs w:val="20"/>
              </w:rPr>
              <w:t>овышение уровня сохранности объектов культурного наследия и развития инфраструктуры в сфере культуры</w:t>
            </w:r>
          </w:p>
        </w:tc>
        <w:tc>
          <w:tcPr>
            <w:tcW w:w="1524" w:type="dxa"/>
          </w:tcPr>
          <w:p w14:paraId="32A1AE1D" w14:textId="77777777" w:rsidR="004B0738" w:rsidRPr="007B4ADA"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166F31">
              <w:rPr>
                <w:rFonts w:ascii="Times New Roman" w:hAnsi="Times New Roman" w:cs="Times New Roman"/>
                <w:b/>
                <w:bCs/>
                <w:sz w:val="20"/>
                <w:szCs w:val="20"/>
              </w:rPr>
              <w:t>Отдел культуры, спорта и социальной политики</w:t>
            </w:r>
          </w:p>
        </w:tc>
        <w:tc>
          <w:tcPr>
            <w:tcW w:w="974" w:type="dxa"/>
            <w:vAlign w:val="center"/>
          </w:tcPr>
          <w:p w14:paraId="7FA168E5" w14:textId="77777777" w:rsidR="004B0738" w:rsidRPr="00B76142"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B76142">
              <w:rPr>
                <w:rFonts w:ascii="Times New Roman" w:hAnsi="Times New Roman" w:cs="Times New Roman"/>
                <w:b/>
                <w:bCs/>
                <w:sz w:val="20"/>
                <w:szCs w:val="20"/>
              </w:rPr>
              <w:t>0,0</w:t>
            </w:r>
          </w:p>
        </w:tc>
        <w:tc>
          <w:tcPr>
            <w:tcW w:w="1233" w:type="dxa"/>
            <w:vAlign w:val="center"/>
          </w:tcPr>
          <w:p w14:paraId="6E421BA4" w14:textId="77777777" w:rsidR="004B0738" w:rsidRPr="00B76142"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B76142">
              <w:rPr>
                <w:rFonts w:ascii="Times New Roman" w:hAnsi="Times New Roman" w:cs="Times New Roman"/>
                <w:b/>
                <w:bCs/>
                <w:sz w:val="20"/>
                <w:szCs w:val="20"/>
              </w:rPr>
              <w:t>0,0</w:t>
            </w:r>
          </w:p>
        </w:tc>
        <w:tc>
          <w:tcPr>
            <w:tcW w:w="567" w:type="dxa"/>
            <w:vAlign w:val="center"/>
          </w:tcPr>
          <w:p w14:paraId="792B458E" w14:textId="77777777" w:rsidR="004B0738" w:rsidRPr="00B76142"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B76142">
              <w:rPr>
                <w:rFonts w:ascii="Times New Roman" w:hAnsi="Times New Roman" w:cs="Times New Roman"/>
                <w:b/>
                <w:bCs/>
                <w:sz w:val="20"/>
                <w:szCs w:val="20"/>
              </w:rPr>
              <w:t>0,0</w:t>
            </w:r>
          </w:p>
        </w:tc>
        <w:tc>
          <w:tcPr>
            <w:tcW w:w="1276" w:type="dxa"/>
            <w:vAlign w:val="center"/>
          </w:tcPr>
          <w:p w14:paraId="0C1856D8" w14:textId="77777777" w:rsidR="004B0738" w:rsidRPr="00B76142"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B76142">
              <w:rPr>
                <w:rFonts w:ascii="Times New Roman" w:hAnsi="Times New Roman" w:cs="Times New Roman"/>
                <w:b/>
                <w:bCs/>
                <w:sz w:val="20"/>
                <w:szCs w:val="20"/>
              </w:rPr>
              <w:t>0,0</w:t>
            </w:r>
          </w:p>
        </w:tc>
        <w:tc>
          <w:tcPr>
            <w:tcW w:w="1116" w:type="dxa"/>
            <w:vAlign w:val="center"/>
          </w:tcPr>
          <w:p w14:paraId="1CC8527F" w14:textId="77777777" w:rsidR="004B0738" w:rsidRPr="00B76142"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B76142">
              <w:rPr>
                <w:rFonts w:ascii="Times New Roman" w:hAnsi="Times New Roman" w:cs="Times New Roman"/>
                <w:b/>
                <w:bCs/>
                <w:sz w:val="20"/>
                <w:szCs w:val="20"/>
              </w:rPr>
              <w:t>0,0</w:t>
            </w:r>
          </w:p>
        </w:tc>
        <w:tc>
          <w:tcPr>
            <w:tcW w:w="1294" w:type="dxa"/>
            <w:vAlign w:val="center"/>
          </w:tcPr>
          <w:p w14:paraId="4C118430" w14:textId="77777777" w:rsidR="004B0738" w:rsidRPr="00B76142"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B76142">
              <w:rPr>
                <w:rFonts w:ascii="Times New Roman" w:hAnsi="Times New Roman" w:cs="Times New Roman"/>
                <w:b/>
                <w:bCs/>
                <w:sz w:val="20"/>
                <w:szCs w:val="20"/>
              </w:rPr>
              <w:t>0,0</w:t>
            </w:r>
          </w:p>
        </w:tc>
        <w:tc>
          <w:tcPr>
            <w:tcW w:w="567" w:type="dxa"/>
            <w:vAlign w:val="center"/>
          </w:tcPr>
          <w:p w14:paraId="57090C2A" w14:textId="77777777" w:rsidR="004B0738" w:rsidRPr="00B76142"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B76142">
              <w:rPr>
                <w:rFonts w:ascii="Times New Roman" w:hAnsi="Times New Roman" w:cs="Times New Roman"/>
                <w:b/>
                <w:bCs/>
                <w:sz w:val="20"/>
                <w:szCs w:val="20"/>
              </w:rPr>
              <w:t>0,0</w:t>
            </w:r>
          </w:p>
        </w:tc>
        <w:tc>
          <w:tcPr>
            <w:tcW w:w="1417" w:type="dxa"/>
            <w:vAlign w:val="center"/>
          </w:tcPr>
          <w:p w14:paraId="11248239" w14:textId="77777777" w:rsidR="004B0738" w:rsidRPr="00B76142"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B76142">
              <w:rPr>
                <w:rFonts w:ascii="Times New Roman" w:hAnsi="Times New Roman" w:cs="Times New Roman"/>
                <w:b/>
                <w:bCs/>
                <w:sz w:val="20"/>
                <w:szCs w:val="20"/>
              </w:rPr>
              <w:t>0,0</w:t>
            </w:r>
          </w:p>
        </w:tc>
        <w:tc>
          <w:tcPr>
            <w:tcW w:w="709" w:type="dxa"/>
            <w:vAlign w:val="center"/>
          </w:tcPr>
          <w:p w14:paraId="40A48BD0" w14:textId="77777777" w:rsidR="004B0738" w:rsidRPr="00B76142"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B76142">
              <w:rPr>
                <w:rFonts w:ascii="Times New Roman" w:hAnsi="Times New Roman" w:cs="Times New Roman"/>
                <w:b/>
                <w:bCs/>
                <w:sz w:val="20"/>
                <w:szCs w:val="20"/>
              </w:rPr>
              <w:t>0,0</w:t>
            </w:r>
          </w:p>
        </w:tc>
        <w:tc>
          <w:tcPr>
            <w:tcW w:w="708" w:type="dxa"/>
            <w:vAlign w:val="center"/>
          </w:tcPr>
          <w:p w14:paraId="039492DE" w14:textId="77777777" w:rsidR="004B0738" w:rsidRPr="00B76142"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B76142">
              <w:rPr>
                <w:rFonts w:ascii="Times New Roman" w:hAnsi="Times New Roman" w:cs="Times New Roman"/>
                <w:b/>
                <w:bCs/>
                <w:sz w:val="20"/>
                <w:szCs w:val="20"/>
              </w:rPr>
              <w:t>0,0</w:t>
            </w:r>
          </w:p>
        </w:tc>
        <w:tc>
          <w:tcPr>
            <w:tcW w:w="555" w:type="dxa"/>
            <w:vAlign w:val="center"/>
          </w:tcPr>
          <w:p w14:paraId="75D2FC21" w14:textId="77777777" w:rsidR="004B0738" w:rsidRPr="00B76142"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B76142">
              <w:rPr>
                <w:rFonts w:ascii="Times New Roman" w:hAnsi="Times New Roman" w:cs="Times New Roman"/>
                <w:b/>
                <w:bCs/>
                <w:sz w:val="20"/>
                <w:szCs w:val="20"/>
              </w:rPr>
              <w:t>0,0</w:t>
            </w:r>
          </w:p>
        </w:tc>
        <w:tc>
          <w:tcPr>
            <w:tcW w:w="835" w:type="dxa"/>
            <w:vAlign w:val="center"/>
          </w:tcPr>
          <w:p w14:paraId="3A1F61A5" w14:textId="77777777" w:rsidR="004B0738" w:rsidRPr="00B76142"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B76142">
              <w:rPr>
                <w:rFonts w:ascii="Times New Roman" w:hAnsi="Times New Roman" w:cs="Times New Roman"/>
                <w:b/>
                <w:bCs/>
                <w:sz w:val="20"/>
                <w:szCs w:val="20"/>
              </w:rPr>
              <w:t>0,0</w:t>
            </w:r>
          </w:p>
        </w:tc>
        <w:tc>
          <w:tcPr>
            <w:tcW w:w="1250" w:type="dxa"/>
            <w:gridSpan w:val="2"/>
            <w:vAlign w:val="center"/>
          </w:tcPr>
          <w:p w14:paraId="60F1C0E5"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color w:val="EE0000"/>
                <w:sz w:val="20"/>
                <w:szCs w:val="20"/>
              </w:rPr>
            </w:pPr>
          </w:p>
        </w:tc>
      </w:tr>
      <w:tr w:rsidR="004B0738" w:rsidRPr="00333B3E" w14:paraId="31269004" w14:textId="77777777" w:rsidTr="004D2417">
        <w:trPr>
          <w:gridAfter w:val="1"/>
          <w:wAfter w:w="43" w:type="dxa"/>
          <w:trHeight w:val="1363"/>
        </w:trPr>
        <w:tc>
          <w:tcPr>
            <w:tcW w:w="2110" w:type="dxa"/>
            <w:vAlign w:val="center"/>
          </w:tcPr>
          <w:p w14:paraId="55BD7115" w14:textId="77777777" w:rsidR="004B0738" w:rsidRPr="007B4ADA" w:rsidRDefault="004B0738" w:rsidP="004D2417">
            <w:pPr>
              <w:widowControl w:val="0"/>
              <w:autoSpaceDE w:val="0"/>
              <w:autoSpaceDN w:val="0"/>
              <w:adjustRightInd w:val="0"/>
              <w:spacing w:after="0" w:line="240" w:lineRule="auto"/>
              <w:rPr>
                <w:rFonts w:ascii="Times New Roman" w:hAnsi="Times New Roman" w:cs="Times New Roman"/>
                <w:b/>
                <w:bCs/>
                <w:sz w:val="20"/>
                <w:szCs w:val="20"/>
              </w:rPr>
            </w:pPr>
            <w:r w:rsidRPr="007B4ADA">
              <w:rPr>
                <w:rFonts w:ascii="Times New Roman" w:hAnsi="Times New Roman" w:cs="Times New Roman"/>
                <w:b/>
                <w:bCs/>
                <w:sz w:val="20"/>
                <w:szCs w:val="20"/>
              </w:rPr>
              <w:lastRenderedPageBreak/>
              <w:t>Основное мероприятие: Муниципальный проект «Семья»</w:t>
            </w:r>
          </w:p>
        </w:tc>
        <w:tc>
          <w:tcPr>
            <w:tcW w:w="1524" w:type="dxa"/>
          </w:tcPr>
          <w:p w14:paraId="5FA82485" w14:textId="77777777" w:rsidR="004B0738" w:rsidRPr="007B4ADA" w:rsidRDefault="004B0738" w:rsidP="004D2417">
            <w:pPr>
              <w:widowControl w:val="0"/>
              <w:autoSpaceDE w:val="0"/>
              <w:autoSpaceDN w:val="0"/>
              <w:adjustRightInd w:val="0"/>
              <w:spacing w:after="0" w:line="240" w:lineRule="auto"/>
              <w:rPr>
                <w:rFonts w:ascii="Times New Roman" w:hAnsi="Times New Roman" w:cs="Times New Roman"/>
                <w:sz w:val="20"/>
                <w:szCs w:val="20"/>
              </w:rPr>
            </w:pPr>
            <w:r w:rsidRPr="00166F31">
              <w:rPr>
                <w:rFonts w:ascii="Times New Roman" w:hAnsi="Times New Roman" w:cs="Times New Roman"/>
                <w:b/>
                <w:bCs/>
                <w:sz w:val="20"/>
                <w:szCs w:val="20"/>
              </w:rPr>
              <w:t>Отдел культуры, спорта и социальной политики</w:t>
            </w:r>
          </w:p>
        </w:tc>
        <w:tc>
          <w:tcPr>
            <w:tcW w:w="974" w:type="dxa"/>
            <w:vAlign w:val="center"/>
          </w:tcPr>
          <w:p w14:paraId="508DDFC0" w14:textId="77777777" w:rsidR="004B0738" w:rsidRPr="00137578"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137578">
              <w:rPr>
                <w:rFonts w:ascii="Times New Roman" w:hAnsi="Times New Roman" w:cs="Times New Roman"/>
                <w:b/>
                <w:bCs/>
                <w:sz w:val="20"/>
                <w:szCs w:val="20"/>
              </w:rPr>
              <w:t>2393,3</w:t>
            </w:r>
          </w:p>
        </w:tc>
        <w:tc>
          <w:tcPr>
            <w:tcW w:w="1233" w:type="dxa"/>
            <w:vAlign w:val="center"/>
          </w:tcPr>
          <w:p w14:paraId="6DCDB5FE" w14:textId="77777777" w:rsidR="004B0738" w:rsidRPr="00137578"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137578">
              <w:rPr>
                <w:rFonts w:ascii="Times New Roman" w:hAnsi="Times New Roman" w:cs="Times New Roman"/>
                <w:b/>
                <w:bCs/>
                <w:sz w:val="20"/>
                <w:szCs w:val="20"/>
              </w:rPr>
              <w:t>56,3</w:t>
            </w:r>
          </w:p>
        </w:tc>
        <w:tc>
          <w:tcPr>
            <w:tcW w:w="567" w:type="dxa"/>
            <w:vAlign w:val="center"/>
          </w:tcPr>
          <w:p w14:paraId="07CBCB09" w14:textId="77777777" w:rsidR="004B0738" w:rsidRPr="00137578"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137578">
              <w:rPr>
                <w:rFonts w:ascii="Times New Roman" w:hAnsi="Times New Roman" w:cs="Times New Roman"/>
                <w:b/>
                <w:bCs/>
                <w:sz w:val="20"/>
                <w:szCs w:val="20"/>
              </w:rPr>
              <w:t>3172,5</w:t>
            </w:r>
          </w:p>
        </w:tc>
        <w:tc>
          <w:tcPr>
            <w:tcW w:w="1276" w:type="dxa"/>
            <w:vAlign w:val="center"/>
          </w:tcPr>
          <w:p w14:paraId="3038D231" w14:textId="77777777" w:rsidR="004B0738" w:rsidRPr="000551D7"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551D7">
              <w:rPr>
                <w:rFonts w:ascii="Times New Roman" w:hAnsi="Times New Roman" w:cs="Times New Roman"/>
                <w:b/>
                <w:bCs/>
                <w:sz w:val="20"/>
                <w:szCs w:val="20"/>
              </w:rPr>
              <w:t>5622,1</w:t>
            </w:r>
          </w:p>
        </w:tc>
        <w:tc>
          <w:tcPr>
            <w:tcW w:w="1116" w:type="dxa"/>
            <w:vAlign w:val="center"/>
          </w:tcPr>
          <w:p w14:paraId="0EE464F1" w14:textId="77777777" w:rsidR="004B0738" w:rsidRPr="000551D7"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551D7">
              <w:rPr>
                <w:rFonts w:ascii="Times New Roman" w:hAnsi="Times New Roman" w:cs="Times New Roman"/>
                <w:b/>
                <w:bCs/>
                <w:sz w:val="20"/>
                <w:szCs w:val="20"/>
              </w:rPr>
              <w:t>2393,307</w:t>
            </w:r>
          </w:p>
        </w:tc>
        <w:tc>
          <w:tcPr>
            <w:tcW w:w="1294" w:type="dxa"/>
            <w:vAlign w:val="center"/>
          </w:tcPr>
          <w:p w14:paraId="6B011B6F" w14:textId="77777777" w:rsidR="004B0738" w:rsidRPr="000551D7"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551D7">
              <w:rPr>
                <w:rFonts w:ascii="Times New Roman" w:hAnsi="Times New Roman" w:cs="Times New Roman"/>
                <w:b/>
                <w:bCs/>
                <w:sz w:val="20"/>
                <w:szCs w:val="20"/>
              </w:rPr>
              <w:t>56,2</w:t>
            </w:r>
          </w:p>
        </w:tc>
        <w:tc>
          <w:tcPr>
            <w:tcW w:w="567" w:type="dxa"/>
            <w:vAlign w:val="center"/>
          </w:tcPr>
          <w:p w14:paraId="24865FC5" w14:textId="77777777" w:rsidR="004B0738" w:rsidRPr="000551D7" w:rsidRDefault="004B0738" w:rsidP="004D2417">
            <w:pPr>
              <w:widowControl w:val="0"/>
              <w:autoSpaceDE w:val="0"/>
              <w:autoSpaceDN w:val="0"/>
              <w:adjustRightInd w:val="0"/>
              <w:spacing w:after="0" w:line="240" w:lineRule="auto"/>
              <w:rPr>
                <w:rFonts w:ascii="Times New Roman" w:hAnsi="Times New Roman" w:cs="Times New Roman"/>
                <w:b/>
                <w:bCs/>
                <w:sz w:val="20"/>
                <w:szCs w:val="20"/>
              </w:rPr>
            </w:pPr>
            <w:r w:rsidRPr="000551D7">
              <w:rPr>
                <w:rFonts w:ascii="Times New Roman" w:hAnsi="Times New Roman" w:cs="Times New Roman"/>
                <w:b/>
                <w:bCs/>
                <w:sz w:val="20"/>
                <w:szCs w:val="20"/>
              </w:rPr>
              <w:t>3172,493</w:t>
            </w:r>
          </w:p>
        </w:tc>
        <w:tc>
          <w:tcPr>
            <w:tcW w:w="1417" w:type="dxa"/>
            <w:vAlign w:val="center"/>
          </w:tcPr>
          <w:p w14:paraId="5214D884" w14:textId="77777777" w:rsidR="004B0738" w:rsidRPr="000551D7"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551D7">
              <w:rPr>
                <w:rFonts w:ascii="Times New Roman" w:hAnsi="Times New Roman" w:cs="Times New Roman"/>
                <w:b/>
                <w:bCs/>
                <w:sz w:val="20"/>
                <w:szCs w:val="20"/>
              </w:rPr>
              <w:t>5622,0</w:t>
            </w:r>
          </w:p>
        </w:tc>
        <w:tc>
          <w:tcPr>
            <w:tcW w:w="709" w:type="dxa"/>
            <w:vAlign w:val="center"/>
          </w:tcPr>
          <w:p w14:paraId="04C31287" w14:textId="77777777" w:rsidR="004B0738" w:rsidRPr="000551D7"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551D7">
              <w:rPr>
                <w:rFonts w:ascii="Times New Roman" w:hAnsi="Times New Roman" w:cs="Times New Roman"/>
                <w:b/>
                <w:bCs/>
                <w:sz w:val="20"/>
                <w:szCs w:val="20"/>
              </w:rPr>
              <w:t>100,0</w:t>
            </w:r>
          </w:p>
        </w:tc>
        <w:tc>
          <w:tcPr>
            <w:tcW w:w="708" w:type="dxa"/>
            <w:vAlign w:val="center"/>
          </w:tcPr>
          <w:p w14:paraId="4AAA7EF6" w14:textId="77777777" w:rsidR="004B0738" w:rsidRPr="000551D7"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551D7">
              <w:rPr>
                <w:rFonts w:ascii="Times New Roman" w:hAnsi="Times New Roman" w:cs="Times New Roman"/>
                <w:b/>
                <w:bCs/>
                <w:sz w:val="20"/>
                <w:szCs w:val="20"/>
              </w:rPr>
              <w:t>99,8</w:t>
            </w:r>
          </w:p>
        </w:tc>
        <w:tc>
          <w:tcPr>
            <w:tcW w:w="555" w:type="dxa"/>
            <w:vAlign w:val="center"/>
          </w:tcPr>
          <w:p w14:paraId="09D58CDF" w14:textId="77777777" w:rsidR="004B0738" w:rsidRPr="00B76142"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B76142">
              <w:rPr>
                <w:rFonts w:ascii="Times New Roman" w:hAnsi="Times New Roman" w:cs="Times New Roman"/>
                <w:b/>
                <w:bCs/>
                <w:sz w:val="20"/>
                <w:szCs w:val="20"/>
              </w:rPr>
              <w:t>100,0</w:t>
            </w:r>
          </w:p>
        </w:tc>
        <w:tc>
          <w:tcPr>
            <w:tcW w:w="835" w:type="dxa"/>
            <w:vAlign w:val="center"/>
          </w:tcPr>
          <w:p w14:paraId="6089F0E5" w14:textId="77777777" w:rsidR="004B0738" w:rsidRPr="00B76142"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B76142">
              <w:rPr>
                <w:rFonts w:ascii="Times New Roman" w:hAnsi="Times New Roman" w:cs="Times New Roman"/>
                <w:b/>
                <w:bCs/>
                <w:sz w:val="20"/>
                <w:szCs w:val="20"/>
              </w:rPr>
              <w:t>100,0</w:t>
            </w:r>
          </w:p>
        </w:tc>
        <w:tc>
          <w:tcPr>
            <w:tcW w:w="1250" w:type="dxa"/>
            <w:gridSpan w:val="2"/>
            <w:vAlign w:val="center"/>
          </w:tcPr>
          <w:p w14:paraId="26EB6FA3"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color w:val="EE0000"/>
                <w:sz w:val="20"/>
                <w:szCs w:val="20"/>
              </w:rPr>
            </w:pPr>
          </w:p>
        </w:tc>
      </w:tr>
      <w:tr w:rsidR="004B0738" w:rsidRPr="00333B3E" w14:paraId="47B74389" w14:textId="77777777" w:rsidTr="004D2417">
        <w:trPr>
          <w:gridAfter w:val="1"/>
          <w:wAfter w:w="43" w:type="dxa"/>
          <w:trHeight w:val="1363"/>
        </w:trPr>
        <w:tc>
          <w:tcPr>
            <w:tcW w:w="2110" w:type="dxa"/>
            <w:vAlign w:val="center"/>
          </w:tcPr>
          <w:p w14:paraId="2F6FAE17" w14:textId="77777777" w:rsidR="004B0738" w:rsidRPr="007B4ADA" w:rsidRDefault="004B0738" w:rsidP="004D2417">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Основное мероприятие: Муниципальный проект «Развитие культуры»</w:t>
            </w:r>
          </w:p>
        </w:tc>
        <w:tc>
          <w:tcPr>
            <w:tcW w:w="1524" w:type="dxa"/>
          </w:tcPr>
          <w:p w14:paraId="6A766A84" w14:textId="77777777" w:rsidR="004B0738" w:rsidRPr="00166F31" w:rsidRDefault="004B0738" w:rsidP="004D2417">
            <w:pPr>
              <w:widowControl w:val="0"/>
              <w:autoSpaceDE w:val="0"/>
              <w:autoSpaceDN w:val="0"/>
              <w:adjustRightInd w:val="0"/>
              <w:spacing w:after="0" w:line="240" w:lineRule="auto"/>
              <w:rPr>
                <w:rFonts w:ascii="Times New Roman" w:hAnsi="Times New Roman" w:cs="Times New Roman"/>
                <w:b/>
                <w:bCs/>
                <w:sz w:val="20"/>
                <w:szCs w:val="20"/>
              </w:rPr>
            </w:pPr>
            <w:r w:rsidRPr="00166F31">
              <w:rPr>
                <w:rFonts w:ascii="Times New Roman" w:hAnsi="Times New Roman" w:cs="Times New Roman"/>
                <w:b/>
                <w:bCs/>
                <w:sz w:val="20"/>
                <w:szCs w:val="20"/>
              </w:rPr>
              <w:t>Отдел культуры, спорта и социальной политики</w:t>
            </w:r>
          </w:p>
        </w:tc>
        <w:tc>
          <w:tcPr>
            <w:tcW w:w="974" w:type="dxa"/>
            <w:vAlign w:val="center"/>
          </w:tcPr>
          <w:p w14:paraId="5BE132B4" w14:textId="77777777" w:rsidR="004B0738" w:rsidRPr="00137578"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137578">
              <w:rPr>
                <w:rFonts w:ascii="Times New Roman" w:hAnsi="Times New Roman" w:cs="Times New Roman"/>
                <w:b/>
                <w:bCs/>
                <w:sz w:val="20"/>
                <w:szCs w:val="20"/>
              </w:rPr>
              <w:t>3316,7</w:t>
            </w:r>
          </w:p>
        </w:tc>
        <w:tc>
          <w:tcPr>
            <w:tcW w:w="1233" w:type="dxa"/>
            <w:vAlign w:val="center"/>
          </w:tcPr>
          <w:p w14:paraId="6962FAAE" w14:textId="77777777" w:rsidR="004B0738" w:rsidRPr="00137578"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137578">
              <w:rPr>
                <w:rFonts w:ascii="Times New Roman" w:hAnsi="Times New Roman" w:cs="Times New Roman"/>
                <w:b/>
                <w:bCs/>
                <w:sz w:val="20"/>
                <w:szCs w:val="20"/>
              </w:rPr>
              <w:t>168,7</w:t>
            </w:r>
          </w:p>
        </w:tc>
        <w:tc>
          <w:tcPr>
            <w:tcW w:w="567" w:type="dxa"/>
            <w:vAlign w:val="center"/>
          </w:tcPr>
          <w:p w14:paraId="1537D681" w14:textId="77777777" w:rsidR="004B0738" w:rsidRPr="00137578"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137578">
              <w:rPr>
                <w:rFonts w:ascii="Times New Roman" w:hAnsi="Times New Roman" w:cs="Times New Roman"/>
                <w:b/>
                <w:bCs/>
                <w:sz w:val="20"/>
                <w:szCs w:val="20"/>
              </w:rPr>
              <w:t>0,0</w:t>
            </w:r>
          </w:p>
        </w:tc>
        <w:tc>
          <w:tcPr>
            <w:tcW w:w="1276" w:type="dxa"/>
            <w:vAlign w:val="center"/>
          </w:tcPr>
          <w:p w14:paraId="1A2CDEEB" w14:textId="77777777" w:rsidR="004B0738" w:rsidRPr="000551D7"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lang w:val="en-US"/>
              </w:rPr>
            </w:pPr>
            <w:r w:rsidRPr="000551D7">
              <w:rPr>
                <w:rFonts w:ascii="Times New Roman" w:hAnsi="Times New Roman" w:cs="Times New Roman"/>
                <w:b/>
                <w:bCs/>
                <w:sz w:val="20"/>
                <w:szCs w:val="20"/>
              </w:rPr>
              <w:t>3485,4</w:t>
            </w:r>
          </w:p>
        </w:tc>
        <w:tc>
          <w:tcPr>
            <w:tcW w:w="1116" w:type="dxa"/>
            <w:vAlign w:val="center"/>
          </w:tcPr>
          <w:p w14:paraId="46709EDC" w14:textId="77777777" w:rsidR="004B0738" w:rsidRPr="000551D7"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551D7">
              <w:rPr>
                <w:rFonts w:ascii="Times New Roman" w:hAnsi="Times New Roman" w:cs="Times New Roman"/>
                <w:b/>
                <w:bCs/>
                <w:sz w:val="20"/>
                <w:szCs w:val="20"/>
              </w:rPr>
              <w:t>3245,185</w:t>
            </w:r>
          </w:p>
        </w:tc>
        <w:tc>
          <w:tcPr>
            <w:tcW w:w="1294" w:type="dxa"/>
            <w:vAlign w:val="center"/>
          </w:tcPr>
          <w:p w14:paraId="698B2E51" w14:textId="77777777" w:rsidR="004B0738" w:rsidRPr="000551D7"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551D7">
              <w:rPr>
                <w:rFonts w:ascii="Times New Roman" w:hAnsi="Times New Roman" w:cs="Times New Roman"/>
                <w:b/>
                <w:bCs/>
                <w:sz w:val="20"/>
                <w:szCs w:val="20"/>
              </w:rPr>
              <w:t>100,366</w:t>
            </w:r>
          </w:p>
        </w:tc>
        <w:tc>
          <w:tcPr>
            <w:tcW w:w="567" w:type="dxa"/>
            <w:vAlign w:val="center"/>
          </w:tcPr>
          <w:p w14:paraId="1B7CD5CF" w14:textId="77777777" w:rsidR="004B0738" w:rsidRPr="000551D7" w:rsidRDefault="004B0738" w:rsidP="004D2417">
            <w:pPr>
              <w:widowControl w:val="0"/>
              <w:autoSpaceDE w:val="0"/>
              <w:autoSpaceDN w:val="0"/>
              <w:adjustRightInd w:val="0"/>
              <w:spacing w:after="0" w:line="240" w:lineRule="auto"/>
              <w:rPr>
                <w:rFonts w:ascii="Times New Roman" w:hAnsi="Times New Roman" w:cs="Times New Roman"/>
                <w:b/>
                <w:bCs/>
                <w:sz w:val="20"/>
                <w:szCs w:val="20"/>
              </w:rPr>
            </w:pPr>
            <w:r w:rsidRPr="000551D7">
              <w:rPr>
                <w:rFonts w:ascii="Times New Roman" w:hAnsi="Times New Roman" w:cs="Times New Roman"/>
                <w:b/>
                <w:bCs/>
                <w:sz w:val="20"/>
                <w:szCs w:val="20"/>
              </w:rPr>
              <w:t>0,0</w:t>
            </w:r>
          </w:p>
        </w:tc>
        <w:tc>
          <w:tcPr>
            <w:tcW w:w="1417" w:type="dxa"/>
            <w:vAlign w:val="center"/>
          </w:tcPr>
          <w:p w14:paraId="1F232DC2" w14:textId="77777777" w:rsidR="004B0738" w:rsidRPr="000551D7"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551D7">
              <w:rPr>
                <w:rFonts w:ascii="Times New Roman" w:hAnsi="Times New Roman" w:cs="Times New Roman"/>
                <w:b/>
                <w:bCs/>
                <w:sz w:val="20"/>
                <w:szCs w:val="20"/>
              </w:rPr>
              <w:t>3345,552</w:t>
            </w:r>
          </w:p>
        </w:tc>
        <w:tc>
          <w:tcPr>
            <w:tcW w:w="709" w:type="dxa"/>
            <w:vAlign w:val="center"/>
          </w:tcPr>
          <w:p w14:paraId="239F30DD" w14:textId="77777777" w:rsidR="004B0738" w:rsidRPr="000551D7"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551D7">
              <w:rPr>
                <w:rFonts w:ascii="Times New Roman" w:hAnsi="Times New Roman" w:cs="Times New Roman"/>
                <w:b/>
                <w:bCs/>
                <w:sz w:val="20"/>
                <w:szCs w:val="20"/>
              </w:rPr>
              <w:t>97,8</w:t>
            </w:r>
          </w:p>
        </w:tc>
        <w:tc>
          <w:tcPr>
            <w:tcW w:w="708" w:type="dxa"/>
            <w:vAlign w:val="center"/>
          </w:tcPr>
          <w:p w14:paraId="2D224968" w14:textId="77777777" w:rsidR="004B0738" w:rsidRPr="000551D7"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551D7">
              <w:rPr>
                <w:rFonts w:ascii="Times New Roman" w:hAnsi="Times New Roman" w:cs="Times New Roman"/>
                <w:b/>
                <w:bCs/>
                <w:sz w:val="20"/>
                <w:szCs w:val="20"/>
              </w:rPr>
              <w:t>59,5</w:t>
            </w:r>
          </w:p>
        </w:tc>
        <w:tc>
          <w:tcPr>
            <w:tcW w:w="555" w:type="dxa"/>
            <w:vAlign w:val="center"/>
          </w:tcPr>
          <w:p w14:paraId="1766DA53" w14:textId="77777777" w:rsidR="004B0738" w:rsidRPr="00B76142" w:rsidRDefault="004B0738" w:rsidP="004D2417">
            <w:pPr>
              <w:widowControl w:val="0"/>
              <w:autoSpaceDE w:val="0"/>
              <w:autoSpaceDN w:val="0"/>
              <w:adjustRightInd w:val="0"/>
              <w:spacing w:after="0" w:line="240" w:lineRule="auto"/>
              <w:rPr>
                <w:rFonts w:ascii="Times New Roman" w:hAnsi="Times New Roman" w:cs="Times New Roman"/>
                <w:b/>
                <w:bCs/>
                <w:sz w:val="20"/>
                <w:szCs w:val="20"/>
              </w:rPr>
            </w:pPr>
            <w:r w:rsidRPr="00B76142">
              <w:rPr>
                <w:rFonts w:ascii="Times New Roman" w:hAnsi="Times New Roman" w:cs="Times New Roman"/>
                <w:b/>
                <w:bCs/>
                <w:sz w:val="20"/>
                <w:szCs w:val="20"/>
              </w:rPr>
              <w:t>0,0</w:t>
            </w:r>
          </w:p>
        </w:tc>
        <w:tc>
          <w:tcPr>
            <w:tcW w:w="835" w:type="dxa"/>
            <w:vAlign w:val="center"/>
          </w:tcPr>
          <w:p w14:paraId="5FD256D3" w14:textId="77777777" w:rsidR="004B0738" w:rsidRPr="00B76142" w:rsidRDefault="004B0738"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B76142">
              <w:rPr>
                <w:rFonts w:ascii="Times New Roman" w:hAnsi="Times New Roman" w:cs="Times New Roman"/>
                <w:b/>
                <w:bCs/>
                <w:sz w:val="20"/>
                <w:szCs w:val="20"/>
              </w:rPr>
              <w:t>96,0</w:t>
            </w:r>
          </w:p>
        </w:tc>
        <w:tc>
          <w:tcPr>
            <w:tcW w:w="1250" w:type="dxa"/>
            <w:gridSpan w:val="2"/>
            <w:vAlign w:val="center"/>
          </w:tcPr>
          <w:p w14:paraId="2359D118" w14:textId="77777777" w:rsidR="004B0738" w:rsidRPr="00333B3E" w:rsidRDefault="004B0738" w:rsidP="004D2417">
            <w:pPr>
              <w:widowControl w:val="0"/>
              <w:autoSpaceDE w:val="0"/>
              <w:autoSpaceDN w:val="0"/>
              <w:adjustRightInd w:val="0"/>
              <w:spacing w:after="0" w:line="240" w:lineRule="auto"/>
              <w:jc w:val="center"/>
              <w:rPr>
                <w:rFonts w:ascii="Times New Roman" w:hAnsi="Times New Roman" w:cs="Times New Roman"/>
                <w:color w:val="EE0000"/>
                <w:sz w:val="20"/>
                <w:szCs w:val="20"/>
              </w:rPr>
            </w:pPr>
          </w:p>
        </w:tc>
      </w:tr>
    </w:tbl>
    <w:p w14:paraId="5CA6B2FD" w14:textId="77777777" w:rsidR="004B0738" w:rsidRDefault="004B0738" w:rsidP="004B0738">
      <w:pPr>
        <w:rPr>
          <w:rFonts w:ascii="Times New Roman" w:hAnsi="Times New Roman" w:cs="Times New Roman"/>
          <w:sz w:val="28"/>
          <w:szCs w:val="28"/>
        </w:rPr>
      </w:pPr>
    </w:p>
    <w:p w14:paraId="022D740C" w14:textId="77777777" w:rsidR="004B0738" w:rsidRPr="004B0738" w:rsidRDefault="004B0738" w:rsidP="004B0738">
      <w:pPr>
        <w:spacing w:after="0" w:line="240" w:lineRule="auto"/>
        <w:jc w:val="center"/>
        <w:rPr>
          <w:rFonts w:ascii="Times New Roman" w:eastAsia="Times New Roman" w:hAnsi="Times New Roman" w:cs="Times New Roman"/>
          <w:b/>
          <w:kern w:val="2"/>
          <w:sz w:val="26"/>
          <w:szCs w:val="26"/>
          <w:lang w:eastAsia="en-US"/>
          <w14:ligatures w14:val="standardContextual"/>
        </w:rPr>
      </w:pPr>
      <w:r w:rsidRPr="004B0738">
        <w:rPr>
          <w:rFonts w:ascii="Times New Roman" w:eastAsia="Calibri" w:hAnsi="Times New Roman" w:cs="Times New Roman"/>
          <w:kern w:val="2"/>
          <w:sz w:val="26"/>
          <w:szCs w:val="26"/>
          <w:lang w:eastAsia="en-US"/>
          <w14:ligatures w14:val="standardContextual"/>
        </w:rPr>
        <w:t xml:space="preserve">                 </w:t>
      </w:r>
      <w:r w:rsidRPr="004B0738">
        <w:rPr>
          <w:rFonts w:ascii="Times New Roman" w:eastAsia="Times New Roman" w:hAnsi="Times New Roman" w:cs="Times New Roman"/>
          <w:b/>
          <w:kern w:val="2"/>
          <w:sz w:val="26"/>
          <w:szCs w:val="26"/>
          <w:lang w:eastAsia="en-US"/>
          <w14:ligatures w14:val="standardContextual"/>
        </w:rPr>
        <w:t>Расчеты показателей оценки эффективности подпрограммы:</w:t>
      </w:r>
    </w:p>
    <w:p w14:paraId="24C9A58F" w14:textId="77777777" w:rsidR="004B0738" w:rsidRPr="004B0738" w:rsidRDefault="004B0738" w:rsidP="004B0738">
      <w:pPr>
        <w:spacing w:after="0" w:line="240" w:lineRule="auto"/>
        <w:jc w:val="center"/>
        <w:rPr>
          <w:rFonts w:ascii="Times New Roman" w:eastAsia="Times New Roman" w:hAnsi="Times New Roman" w:cs="Times New Roman"/>
          <w:b/>
          <w:kern w:val="2"/>
          <w:sz w:val="26"/>
          <w:szCs w:val="26"/>
          <w:lang w:eastAsia="en-US"/>
          <w14:ligatures w14:val="standardContextual"/>
        </w:rPr>
      </w:pPr>
    </w:p>
    <w:p w14:paraId="66E13771" w14:textId="77777777" w:rsidR="004B0738" w:rsidRPr="004B0738" w:rsidRDefault="004B0738" w:rsidP="004B0738">
      <w:pPr>
        <w:widowControl w:val="0"/>
        <w:spacing w:after="160" w:line="240" w:lineRule="auto"/>
        <w:contextualSpacing/>
        <w:rPr>
          <w:rFonts w:ascii="Times New Roman" w:eastAsia="Times New Roman" w:hAnsi="Times New Roman" w:cs="Times New Roman"/>
          <w:sz w:val="26"/>
          <w:szCs w:val="26"/>
        </w:rPr>
      </w:pPr>
      <w:r w:rsidRPr="004B0738">
        <w:rPr>
          <w:rFonts w:ascii="Times New Roman" w:eastAsia="Times New Roman" w:hAnsi="Times New Roman" w:cs="Times New Roman"/>
          <w:sz w:val="26"/>
          <w:szCs w:val="26"/>
        </w:rPr>
        <w:t>1.   Степень достижения планового значения индикатора (показателя) рассчитывается по следующей формуле:</w:t>
      </w:r>
    </w:p>
    <w:p w14:paraId="6918C862" w14:textId="77777777" w:rsidR="004B0738" w:rsidRPr="004B0738" w:rsidRDefault="004B0738" w:rsidP="004B0738">
      <w:pPr>
        <w:widowControl w:val="0"/>
        <w:spacing w:after="160" w:line="240" w:lineRule="auto"/>
        <w:contextualSpacing/>
        <w:jc w:val="both"/>
        <w:rPr>
          <w:rFonts w:ascii="Times New Roman" w:eastAsia="Times New Roman" w:hAnsi="Times New Roman" w:cs="Times New Roman"/>
          <w:sz w:val="26"/>
          <w:szCs w:val="26"/>
        </w:rPr>
      </w:pPr>
      <w:r w:rsidRPr="004B0738">
        <w:rPr>
          <w:rFonts w:ascii="Times New Roman" w:eastAsia="Times New Roman" w:hAnsi="Times New Roman" w:cs="Times New Roman"/>
          <w:sz w:val="26"/>
          <w:szCs w:val="26"/>
        </w:rPr>
        <w:t xml:space="preserve">       - для индикаторов (показателей), желаемой тенденцией развития которых является увеличение значений: </w:t>
      </w:r>
    </w:p>
    <w:p w14:paraId="76CC4BBD" w14:textId="77777777" w:rsidR="004B0738" w:rsidRPr="004B0738" w:rsidRDefault="004B0738" w:rsidP="004B0738">
      <w:pPr>
        <w:widowControl w:val="0"/>
        <w:spacing w:after="160" w:line="240" w:lineRule="auto"/>
        <w:contextualSpacing/>
        <w:jc w:val="both"/>
        <w:rPr>
          <w:rFonts w:ascii="Times New Roman" w:eastAsia="Times New Roman" w:hAnsi="Times New Roman" w:cs="Times New Roman"/>
          <w:sz w:val="26"/>
          <w:szCs w:val="26"/>
        </w:rPr>
      </w:pPr>
    </w:p>
    <w:p w14:paraId="16828055" w14:textId="77777777" w:rsidR="004B0738" w:rsidRPr="004B0738" w:rsidRDefault="004B0738" w:rsidP="004B0738">
      <w:pPr>
        <w:autoSpaceDE w:val="0"/>
        <w:autoSpaceDN w:val="0"/>
        <w:adjustRightInd w:val="0"/>
        <w:spacing w:after="0" w:line="240" w:lineRule="auto"/>
        <w:jc w:val="both"/>
        <w:rPr>
          <w:rFonts w:ascii="Times New Roman" w:eastAsia="Times New Roman" w:hAnsi="Times New Roman" w:cs="Arial"/>
          <w:sz w:val="26"/>
          <w:szCs w:val="26"/>
          <w:lang w:eastAsia="en-US"/>
        </w:rPr>
      </w:pPr>
      <w:r w:rsidRPr="004B0738">
        <w:rPr>
          <w:rFonts w:ascii="Times New Roman" w:eastAsia="Times New Roman" w:hAnsi="Times New Roman" w:cs="Arial"/>
          <w:sz w:val="26"/>
          <w:szCs w:val="26"/>
          <w:lang w:eastAsia="en-US"/>
        </w:rPr>
        <w:t xml:space="preserve">                                                                                    </w:t>
      </w:r>
      <w:proofErr w:type="spellStart"/>
      <w:r w:rsidRPr="004B0738">
        <w:rPr>
          <w:rFonts w:ascii="Times New Roman" w:eastAsia="Times New Roman" w:hAnsi="Times New Roman" w:cs="Arial"/>
          <w:sz w:val="26"/>
          <w:szCs w:val="26"/>
          <w:lang w:eastAsia="en-US"/>
        </w:rPr>
        <w:t>СД</w:t>
      </w:r>
      <w:r w:rsidRPr="004B0738">
        <w:rPr>
          <w:rFonts w:ascii="Times New Roman" w:eastAsia="Times New Roman" w:hAnsi="Times New Roman" w:cs="Arial"/>
          <w:sz w:val="26"/>
          <w:szCs w:val="26"/>
          <w:vertAlign w:val="subscript"/>
          <w:lang w:eastAsia="en-US"/>
        </w:rPr>
        <w:t>i</w:t>
      </w:r>
      <w:proofErr w:type="spellEnd"/>
      <w:r w:rsidRPr="004B0738">
        <w:rPr>
          <w:rFonts w:ascii="Times New Roman" w:eastAsia="Times New Roman" w:hAnsi="Times New Roman" w:cs="Arial"/>
          <w:sz w:val="26"/>
          <w:szCs w:val="26"/>
          <w:lang w:eastAsia="en-US"/>
        </w:rPr>
        <w:t xml:space="preserve"> = </w:t>
      </w:r>
      <w:proofErr w:type="spellStart"/>
      <w:r w:rsidRPr="004B0738">
        <w:rPr>
          <w:rFonts w:ascii="Times New Roman" w:eastAsia="Times New Roman" w:hAnsi="Times New Roman" w:cs="Arial"/>
          <w:sz w:val="26"/>
          <w:szCs w:val="26"/>
          <w:lang w:eastAsia="en-US"/>
        </w:rPr>
        <w:t>ЗИ</w:t>
      </w:r>
      <w:r w:rsidRPr="004B0738">
        <w:rPr>
          <w:rFonts w:ascii="Times New Roman" w:eastAsia="Times New Roman" w:hAnsi="Times New Roman" w:cs="Arial"/>
          <w:sz w:val="26"/>
          <w:szCs w:val="26"/>
          <w:vertAlign w:val="subscript"/>
          <w:lang w:eastAsia="en-US"/>
        </w:rPr>
        <w:t>фi</w:t>
      </w:r>
      <w:proofErr w:type="spellEnd"/>
      <w:r w:rsidRPr="004B0738">
        <w:rPr>
          <w:rFonts w:ascii="Times New Roman" w:eastAsia="Times New Roman" w:hAnsi="Times New Roman" w:cs="Arial"/>
          <w:sz w:val="26"/>
          <w:szCs w:val="26"/>
          <w:lang w:eastAsia="en-US"/>
        </w:rPr>
        <w:t xml:space="preserve"> / </w:t>
      </w:r>
      <w:proofErr w:type="spellStart"/>
      <w:r w:rsidRPr="004B0738">
        <w:rPr>
          <w:rFonts w:ascii="Times New Roman" w:eastAsia="Times New Roman" w:hAnsi="Times New Roman" w:cs="Arial"/>
          <w:sz w:val="26"/>
          <w:szCs w:val="26"/>
          <w:lang w:eastAsia="en-US"/>
        </w:rPr>
        <w:t>ЗИ</w:t>
      </w:r>
      <w:r w:rsidRPr="004B0738">
        <w:rPr>
          <w:rFonts w:ascii="Times New Roman" w:eastAsia="Times New Roman" w:hAnsi="Times New Roman" w:cs="Arial"/>
          <w:sz w:val="26"/>
          <w:szCs w:val="26"/>
          <w:vertAlign w:val="subscript"/>
          <w:lang w:eastAsia="en-US"/>
        </w:rPr>
        <w:t>пi</w:t>
      </w:r>
      <w:proofErr w:type="spellEnd"/>
      <w:r w:rsidRPr="004B0738">
        <w:rPr>
          <w:rFonts w:ascii="Times New Roman" w:eastAsia="Times New Roman" w:hAnsi="Times New Roman" w:cs="Arial"/>
          <w:sz w:val="26"/>
          <w:szCs w:val="26"/>
          <w:lang w:eastAsia="en-US"/>
        </w:rPr>
        <w:t>;</w:t>
      </w:r>
    </w:p>
    <w:p w14:paraId="2781FB4C" w14:textId="77777777" w:rsidR="004B0738" w:rsidRPr="004B0738" w:rsidRDefault="004B0738" w:rsidP="004B0738">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r w:rsidRPr="004B0738">
        <w:rPr>
          <w:rFonts w:ascii="Times New Roman" w:eastAsia="Times New Roman" w:hAnsi="Times New Roman" w:cs="Arial"/>
          <w:sz w:val="26"/>
          <w:szCs w:val="26"/>
          <w:lang w:eastAsia="en-US"/>
        </w:rPr>
        <w:t xml:space="preserve">   </w:t>
      </w:r>
    </w:p>
    <w:p w14:paraId="409251D9" w14:textId="77777777" w:rsidR="004B0738" w:rsidRPr="004B0738" w:rsidRDefault="004B0738" w:rsidP="004B0738">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r w:rsidRPr="004B0738">
        <w:rPr>
          <w:rFonts w:ascii="Times New Roman" w:eastAsia="Times New Roman" w:hAnsi="Times New Roman" w:cs="Arial"/>
          <w:sz w:val="26"/>
          <w:szCs w:val="26"/>
          <w:lang w:eastAsia="en-US"/>
        </w:rPr>
        <w:t>- для индикаторов (показателей), желаемой тенденцией развития которых является снижение значений:</w:t>
      </w:r>
    </w:p>
    <w:p w14:paraId="485AD75C" w14:textId="77777777" w:rsidR="004B0738" w:rsidRPr="004B0738" w:rsidRDefault="004B0738" w:rsidP="004B0738">
      <w:pPr>
        <w:autoSpaceDE w:val="0"/>
        <w:autoSpaceDN w:val="0"/>
        <w:adjustRightInd w:val="0"/>
        <w:spacing w:after="0" w:line="240" w:lineRule="auto"/>
        <w:jc w:val="both"/>
        <w:rPr>
          <w:rFonts w:ascii="Times New Roman" w:eastAsia="Times New Roman" w:hAnsi="Times New Roman" w:cs="Arial"/>
          <w:sz w:val="26"/>
          <w:szCs w:val="26"/>
          <w:lang w:eastAsia="en-US"/>
        </w:rPr>
      </w:pPr>
      <w:r w:rsidRPr="004B0738">
        <w:rPr>
          <w:rFonts w:ascii="Times New Roman" w:eastAsia="Times New Roman" w:hAnsi="Times New Roman" w:cs="Arial"/>
          <w:sz w:val="26"/>
          <w:szCs w:val="26"/>
          <w:lang w:eastAsia="en-US"/>
        </w:rPr>
        <w:t xml:space="preserve">                                                                                     </w:t>
      </w:r>
      <w:proofErr w:type="spellStart"/>
      <w:r w:rsidRPr="004B0738">
        <w:rPr>
          <w:rFonts w:ascii="Times New Roman" w:eastAsia="Times New Roman" w:hAnsi="Times New Roman" w:cs="Arial"/>
          <w:sz w:val="26"/>
          <w:szCs w:val="26"/>
          <w:lang w:eastAsia="en-US"/>
        </w:rPr>
        <w:t>СД</w:t>
      </w:r>
      <w:r w:rsidRPr="004B0738">
        <w:rPr>
          <w:rFonts w:ascii="Times New Roman" w:eastAsia="Times New Roman" w:hAnsi="Times New Roman" w:cs="Arial"/>
          <w:sz w:val="26"/>
          <w:szCs w:val="26"/>
          <w:vertAlign w:val="subscript"/>
          <w:lang w:eastAsia="en-US"/>
        </w:rPr>
        <w:t>i</w:t>
      </w:r>
      <w:proofErr w:type="spellEnd"/>
      <w:r w:rsidRPr="004B0738">
        <w:rPr>
          <w:rFonts w:ascii="Times New Roman" w:eastAsia="Times New Roman" w:hAnsi="Times New Roman" w:cs="Arial"/>
          <w:sz w:val="26"/>
          <w:szCs w:val="26"/>
          <w:lang w:eastAsia="en-US"/>
        </w:rPr>
        <w:t xml:space="preserve"> = </w:t>
      </w:r>
      <w:proofErr w:type="spellStart"/>
      <w:r w:rsidRPr="004B0738">
        <w:rPr>
          <w:rFonts w:ascii="Times New Roman" w:eastAsia="Times New Roman" w:hAnsi="Times New Roman" w:cs="Arial"/>
          <w:sz w:val="26"/>
          <w:szCs w:val="26"/>
          <w:lang w:eastAsia="en-US"/>
        </w:rPr>
        <w:t>ЗИ</w:t>
      </w:r>
      <w:r w:rsidRPr="004B0738">
        <w:rPr>
          <w:rFonts w:ascii="Times New Roman" w:eastAsia="Times New Roman" w:hAnsi="Times New Roman" w:cs="Arial"/>
          <w:sz w:val="26"/>
          <w:szCs w:val="26"/>
          <w:vertAlign w:val="subscript"/>
          <w:lang w:eastAsia="en-US"/>
        </w:rPr>
        <w:t>пi</w:t>
      </w:r>
      <w:proofErr w:type="spellEnd"/>
      <w:r w:rsidRPr="004B0738">
        <w:rPr>
          <w:rFonts w:ascii="Times New Roman" w:eastAsia="Times New Roman" w:hAnsi="Times New Roman" w:cs="Arial"/>
          <w:sz w:val="26"/>
          <w:szCs w:val="26"/>
          <w:lang w:eastAsia="en-US"/>
        </w:rPr>
        <w:t xml:space="preserve"> / </w:t>
      </w:r>
      <w:proofErr w:type="spellStart"/>
      <w:r w:rsidRPr="004B0738">
        <w:rPr>
          <w:rFonts w:ascii="Times New Roman" w:eastAsia="Times New Roman" w:hAnsi="Times New Roman" w:cs="Arial"/>
          <w:sz w:val="26"/>
          <w:szCs w:val="26"/>
          <w:lang w:eastAsia="en-US"/>
        </w:rPr>
        <w:t>ЗИ</w:t>
      </w:r>
      <w:r w:rsidRPr="004B0738">
        <w:rPr>
          <w:rFonts w:ascii="Times New Roman" w:eastAsia="Times New Roman" w:hAnsi="Times New Roman" w:cs="Arial"/>
          <w:sz w:val="26"/>
          <w:szCs w:val="26"/>
          <w:vertAlign w:val="subscript"/>
          <w:lang w:eastAsia="en-US"/>
        </w:rPr>
        <w:t>фi</w:t>
      </w:r>
      <w:proofErr w:type="spellEnd"/>
      <w:r w:rsidRPr="004B0738">
        <w:rPr>
          <w:rFonts w:ascii="Times New Roman" w:eastAsia="Times New Roman" w:hAnsi="Times New Roman" w:cs="Arial"/>
          <w:sz w:val="26"/>
          <w:szCs w:val="26"/>
          <w:lang w:eastAsia="en-US"/>
        </w:rPr>
        <w:t>,</w:t>
      </w:r>
    </w:p>
    <w:p w14:paraId="6004C2FB" w14:textId="77777777" w:rsidR="004B0738" w:rsidRPr="004B0738" w:rsidRDefault="004B0738" w:rsidP="004B0738">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
    <w:p w14:paraId="31B8F9DE" w14:textId="77777777" w:rsidR="004B0738" w:rsidRPr="004B0738" w:rsidRDefault="004B0738" w:rsidP="004B0738">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r w:rsidRPr="004B0738">
        <w:rPr>
          <w:rFonts w:ascii="Times New Roman" w:eastAsia="Times New Roman" w:hAnsi="Times New Roman" w:cs="Arial"/>
          <w:sz w:val="26"/>
          <w:szCs w:val="26"/>
          <w:lang w:eastAsia="en-US"/>
        </w:rPr>
        <w:t xml:space="preserve">                                                                                          где:</w:t>
      </w:r>
    </w:p>
    <w:p w14:paraId="20567598" w14:textId="77777777" w:rsidR="004B0738" w:rsidRPr="004B0738" w:rsidRDefault="004B0738" w:rsidP="004B0738">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roofErr w:type="spellStart"/>
      <w:r w:rsidRPr="004B0738">
        <w:rPr>
          <w:rFonts w:ascii="Times New Roman" w:eastAsia="Times New Roman" w:hAnsi="Times New Roman" w:cs="Arial"/>
          <w:sz w:val="26"/>
          <w:szCs w:val="26"/>
          <w:lang w:eastAsia="en-US"/>
        </w:rPr>
        <w:t>СД</w:t>
      </w:r>
      <w:r w:rsidRPr="004B0738">
        <w:rPr>
          <w:rFonts w:ascii="Times New Roman" w:eastAsia="Times New Roman" w:hAnsi="Times New Roman" w:cs="Arial"/>
          <w:sz w:val="26"/>
          <w:szCs w:val="26"/>
          <w:vertAlign w:val="subscript"/>
          <w:lang w:eastAsia="en-US"/>
        </w:rPr>
        <w:t>i</w:t>
      </w:r>
      <w:proofErr w:type="spellEnd"/>
      <w:r w:rsidRPr="004B0738">
        <w:rPr>
          <w:rFonts w:ascii="Times New Roman" w:eastAsia="Times New Roman" w:hAnsi="Times New Roman" w:cs="Arial"/>
          <w:sz w:val="26"/>
          <w:szCs w:val="26"/>
          <w:lang w:eastAsia="en-US"/>
        </w:rPr>
        <w:t xml:space="preserve"> - степень достижения планового значения i-го индикатора (показателя) муниципальной программы (подпрограммы);</w:t>
      </w:r>
    </w:p>
    <w:p w14:paraId="2FEA07AF" w14:textId="77777777" w:rsidR="004B0738" w:rsidRPr="004B0738" w:rsidRDefault="004B0738" w:rsidP="004B0738">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roofErr w:type="spellStart"/>
      <w:r w:rsidRPr="004B0738">
        <w:rPr>
          <w:rFonts w:ascii="Times New Roman" w:eastAsia="Times New Roman" w:hAnsi="Times New Roman" w:cs="Arial"/>
          <w:sz w:val="26"/>
          <w:szCs w:val="26"/>
          <w:lang w:eastAsia="en-US"/>
        </w:rPr>
        <w:t>ЗИ</w:t>
      </w:r>
      <w:r w:rsidRPr="004B0738">
        <w:rPr>
          <w:rFonts w:ascii="Times New Roman" w:eastAsia="Times New Roman" w:hAnsi="Times New Roman" w:cs="Arial"/>
          <w:sz w:val="26"/>
          <w:szCs w:val="26"/>
          <w:vertAlign w:val="subscript"/>
          <w:lang w:eastAsia="en-US"/>
        </w:rPr>
        <w:t>фi</w:t>
      </w:r>
      <w:proofErr w:type="spellEnd"/>
      <w:r w:rsidRPr="004B0738">
        <w:rPr>
          <w:rFonts w:ascii="Times New Roman" w:eastAsia="Times New Roman" w:hAnsi="Times New Roman" w:cs="Arial"/>
          <w:sz w:val="26"/>
          <w:szCs w:val="26"/>
          <w:lang w:eastAsia="en-US"/>
        </w:rPr>
        <w:t xml:space="preserve"> - значение i-го индикатора (показателя) муниципальной программы (подпрограммы), фактически достигнутое на конец отчетного периода;</w:t>
      </w:r>
    </w:p>
    <w:p w14:paraId="403598A5" w14:textId="77777777" w:rsidR="004B0738" w:rsidRPr="004B0738" w:rsidRDefault="004B0738" w:rsidP="004B0738">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roofErr w:type="spellStart"/>
      <w:r w:rsidRPr="004B0738">
        <w:rPr>
          <w:rFonts w:ascii="Times New Roman" w:eastAsia="Times New Roman" w:hAnsi="Times New Roman" w:cs="Arial"/>
          <w:sz w:val="26"/>
          <w:szCs w:val="26"/>
          <w:lang w:eastAsia="en-US"/>
        </w:rPr>
        <w:t>ЗИ</w:t>
      </w:r>
      <w:r w:rsidRPr="004B0738">
        <w:rPr>
          <w:rFonts w:ascii="Times New Roman" w:eastAsia="Times New Roman" w:hAnsi="Times New Roman" w:cs="Arial"/>
          <w:sz w:val="26"/>
          <w:szCs w:val="26"/>
          <w:vertAlign w:val="subscript"/>
          <w:lang w:eastAsia="en-US"/>
        </w:rPr>
        <w:t>пi</w:t>
      </w:r>
      <w:proofErr w:type="spellEnd"/>
      <w:r w:rsidRPr="004B0738">
        <w:rPr>
          <w:rFonts w:ascii="Times New Roman" w:eastAsia="Times New Roman" w:hAnsi="Times New Roman" w:cs="Arial"/>
          <w:sz w:val="26"/>
          <w:szCs w:val="26"/>
          <w:lang w:eastAsia="en-US"/>
        </w:rPr>
        <w:t xml:space="preserve"> - плановое значение i-го индикатора (показателя) муниципальной программы (подпрограммы).</w:t>
      </w:r>
    </w:p>
    <w:p w14:paraId="632DC423" w14:textId="77777777" w:rsidR="004B0738" w:rsidRPr="004B0738" w:rsidRDefault="004B0738" w:rsidP="004B0738">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r w:rsidRPr="004B0738">
        <w:rPr>
          <w:rFonts w:ascii="Times New Roman" w:eastAsia="Times New Roman" w:hAnsi="Times New Roman" w:cs="Arial"/>
          <w:sz w:val="26"/>
          <w:szCs w:val="26"/>
          <w:lang w:eastAsia="en-US"/>
        </w:rPr>
        <w:t xml:space="preserve">Если </w:t>
      </w:r>
      <w:proofErr w:type="spellStart"/>
      <w:r w:rsidRPr="004B0738">
        <w:rPr>
          <w:rFonts w:ascii="Times New Roman" w:eastAsia="Times New Roman" w:hAnsi="Times New Roman" w:cs="Arial"/>
          <w:sz w:val="26"/>
          <w:szCs w:val="26"/>
          <w:lang w:eastAsia="en-US"/>
        </w:rPr>
        <w:t>СД</w:t>
      </w:r>
      <w:proofErr w:type="gramStart"/>
      <w:r w:rsidRPr="004B0738">
        <w:rPr>
          <w:rFonts w:ascii="Times New Roman" w:eastAsia="Times New Roman" w:hAnsi="Times New Roman" w:cs="Arial"/>
          <w:sz w:val="26"/>
          <w:szCs w:val="26"/>
          <w:vertAlign w:val="subscript"/>
          <w:lang w:eastAsia="en-US"/>
        </w:rPr>
        <w:t>i</w:t>
      </w:r>
      <w:proofErr w:type="spellEnd"/>
      <w:r w:rsidRPr="004B0738">
        <w:rPr>
          <w:rFonts w:ascii="Times New Roman" w:eastAsia="Times New Roman" w:hAnsi="Times New Roman" w:cs="Arial"/>
          <w:sz w:val="26"/>
          <w:szCs w:val="26"/>
          <w:lang w:eastAsia="en-US"/>
        </w:rPr>
        <w:t xml:space="preserve"> &gt;</w:t>
      </w:r>
      <w:proofErr w:type="gramEnd"/>
      <w:r w:rsidRPr="004B0738">
        <w:rPr>
          <w:rFonts w:ascii="Times New Roman" w:eastAsia="Times New Roman" w:hAnsi="Times New Roman" w:cs="Arial"/>
          <w:sz w:val="26"/>
          <w:szCs w:val="26"/>
          <w:lang w:eastAsia="en-US"/>
        </w:rPr>
        <w:t xml:space="preserve"> </w:t>
      </w:r>
      <w:proofErr w:type="gramStart"/>
      <w:r w:rsidRPr="004B0738">
        <w:rPr>
          <w:rFonts w:ascii="Times New Roman" w:eastAsia="Times New Roman" w:hAnsi="Times New Roman" w:cs="Arial"/>
          <w:sz w:val="26"/>
          <w:szCs w:val="26"/>
          <w:lang w:eastAsia="en-US"/>
        </w:rPr>
        <w:t>1</w:t>
      </w:r>
      <w:proofErr w:type="gramEnd"/>
      <w:r w:rsidRPr="004B0738">
        <w:rPr>
          <w:rFonts w:ascii="Times New Roman" w:eastAsia="Times New Roman" w:hAnsi="Times New Roman" w:cs="Arial"/>
          <w:sz w:val="26"/>
          <w:szCs w:val="26"/>
          <w:lang w:eastAsia="en-US"/>
        </w:rPr>
        <w:t xml:space="preserve"> то значение </w:t>
      </w:r>
      <w:proofErr w:type="spellStart"/>
      <w:r w:rsidRPr="004B0738">
        <w:rPr>
          <w:rFonts w:ascii="Times New Roman" w:eastAsia="Times New Roman" w:hAnsi="Times New Roman" w:cs="Arial"/>
          <w:sz w:val="26"/>
          <w:szCs w:val="26"/>
          <w:lang w:eastAsia="en-US"/>
        </w:rPr>
        <w:t>СД</w:t>
      </w:r>
      <w:r w:rsidRPr="004B0738">
        <w:rPr>
          <w:rFonts w:ascii="Times New Roman" w:eastAsia="Times New Roman" w:hAnsi="Times New Roman" w:cs="Arial"/>
          <w:sz w:val="26"/>
          <w:szCs w:val="26"/>
          <w:vertAlign w:val="subscript"/>
          <w:lang w:eastAsia="en-US"/>
        </w:rPr>
        <w:t>i</w:t>
      </w:r>
      <w:proofErr w:type="spellEnd"/>
      <w:r w:rsidRPr="004B0738">
        <w:rPr>
          <w:rFonts w:ascii="Times New Roman" w:eastAsia="Times New Roman" w:hAnsi="Times New Roman" w:cs="Arial"/>
          <w:sz w:val="26"/>
          <w:szCs w:val="26"/>
          <w:lang w:eastAsia="en-US"/>
        </w:rPr>
        <w:t xml:space="preserve"> принимается равным 1.</w:t>
      </w:r>
    </w:p>
    <w:p w14:paraId="6DCA5684" w14:textId="77777777" w:rsidR="004B0738" w:rsidRPr="004B0738" w:rsidRDefault="004B0738" w:rsidP="004B0738">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
    <w:p w14:paraId="06660410" w14:textId="77777777" w:rsidR="004B0738" w:rsidRPr="004B0738" w:rsidRDefault="004B0738">
      <w:pPr>
        <w:numPr>
          <w:ilvl w:val="1"/>
          <w:numId w:val="17"/>
        </w:numPr>
        <w:tabs>
          <w:tab w:val="left" w:pos="709"/>
          <w:tab w:val="left" w:pos="851"/>
        </w:tabs>
        <w:autoSpaceDE w:val="0"/>
        <w:autoSpaceDN w:val="0"/>
        <w:adjustRightInd w:val="0"/>
        <w:spacing w:after="240" w:line="240" w:lineRule="auto"/>
        <w:contextualSpacing/>
        <w:jc w:val="both"/>
        <w:rPr>
          <w:rFonts w:ascii="Times New Roman" w:eastAsia="Times New Roman" w:hAnsi="Times New Roman" w:cs="Arial"/>
          <w:sz w:val="26"/>
          <w:szCs w:val="26"/>
          <w:lang w:eastAsia="en-US"/>
        </w:rPr>
      </w:pPr>
      <w:r w:rsidRPr="004B0738">
        <w:rPr>
          <w:rFonts w:ascii="Times New Roman" w:eastAsia="Times New Roman" w:hAnsi="Times New Roman" w:cs="Times New Roman"/>
          <w:sz w:val="26"/>
          <w:szCs w:val="26"/>
        </w:rPr>
        <w:t>Оснащение образовательных организаций в сфере культуры (детские школы искусств) музыкальными инструментами, оборудованием и учебными материалами: 1 ед./1 ед. = 1</w:t>
      </w:r>
    </w:p>
    <w:p w14:paraId="12B681E7" w14:textId="77777777" w:rsidR="004B0738" w:rsidRPr="004B0738" w:rsidRDefault="004B0738">
      <w:pPr>
        <w:numPr>
          <w:ilvl w:val="1"/>
          <w:numId w:val="17"/>
        </w:numPr>
        <w:autoSpaceDE w:val="0"/>
        <w:autoSpaceDN w:val="0"/>
        <w:adjustRightInd w:val="0"/>
        <w:spacing w:after="0" w:line="240" w:lineRule="auto"/>
        <w:contextualSpacing/>
        <w:jc w:val="both"/>
        <w:rPr>
          <w:rFonts w:ascii="Times New Roman" w:eastAsia="Times New Roman" w:hAnsi="Times New Roman" w:cs="Arial"/>
          <w:sz w:val="26"/>
          <w:szCs w:val="26"/>
          <w:lang w:eastAsia="en-US"/>
        </w:rPr>
      </w:pPr>
      <w:r w:rsidRPr="004B0738">
        <w:rPr>
          <w:rFonts w:ascii="Times New Roman" w:eastAsia="Times New Roman" w:hAnsi="Times New Roman" w:cs="Times New Roman"/>
          <w:sz w:val="26"/>
          <w:szCs w:val="26"/>
        </w:rPr>
        <w:t xml:space="preserve">Показ музейных предметов, музейных коллекций: 10417 чел./13041чел.=1 </w:t>
      </w:r>
    </w:p>
    <w:p w14:paraId="7EA23535" w14:textId="77777777" w:rsidR="004B0738" w:rsidRPr="004B0738" w:rsidRDefault="004B0738">
      <w:pPr>
        <w:numPr>
          <w:ilvl w:val="1"/>
          <w:numId w:val="17"/>
        </w:numPr>
        <w:autoSpaceDE w:val="0"/>
        <w:autoSpaceDN w:val="0"/>
        <w:adjustRightInd w:val="0"/>
        <w:spacing w:after="0" w:line="240" w:lineRule="auto"/>
        <w:contextualSpacing/>
        <w:jc w:val="both"/>
        <w:rPr>
          <w:rFonts w:ascii="Times New Roman" w:eastAsia="Times New Roman" w:hAnsi="Times New Roman" w:cs="Arial"/>
          <w:sz w:val="26"/>
          <w:szCs w:val="26"/>
          <w:lang w:eastAsia="en-US"/>
        </w:rPr>
      </w:pPr>
      <w:r w:rsidRPr="004B0738">
        <w:rPr>
          <w:rFonts w:ascii="Times New Roman" w:eastAsia="Times New Roman" w:hAnsi="Times New Roman" w:cs="Times New Roman"/>
          <w:sz w:val="26"/>
          <w:szCs w:val="26"/>
        </w:rPr>
        <w:lastRenderedPageBreak/>
        <w:t>Библиотечное, библиографическое обслуживание пользователей библиотеки (вне стационара, в стационарных условиях, удаленно через сеть Интернет): 131565 ед./133831ед.=1</w:t>
      </w:r>
    </w:p>
    <w:p w14:paraId="2FE03E99" w14:textId="77777777" w:rsidR="004B0738" w:rsidRPr="004B0738" w:rsidRDefault="004B0738">
      <w:pPr>
        <w:numPr>
          <w:ilvl w:val="1"/>
          <w:numId w:val="17"/>
        </w:numPr>
        <w:autoSpaceDE w:val="0"/>
        <w:autoSpaceDN w:val="0"/>
        <w:adjustRightInd w:val="0"/>
        <w:spacing w:after="0" w:line="240" w:lineRule="auto"/>
        <w:contextualSpacing/>
        <w:jc w:val="both"/>
        <w:rPr>
          <w:rFonts w:ascii="Times New Roman" w:eastAsia="Times New Roman" w:hAnsi="Times New Roman" w:cs="Arial"/>
          <w:sz w:val="26"/>
          <w:szCs w:val="26"/>
          <w:lang w:eastAsia="en-US"/>
        </w:rPr>
      </w:pPr>
      <w:r w:rsidRPr="004B0738">
        <w:rPr>
          <w:rFonts w:ascii="Times New Roman" w:eastAsia="Times New Roman" w:hAnsi="Times New Roman" w:cs="Times New Roman"/>
          <w:color w:val="000000"/>
          <w:sz w:val="26"/>
          <w:szCs w:val="26"/>
        </w:rPr>
        <w:t>Организация и проведение культурно-массовых мероприятий (иные мероприятия, при реализации которых сохраняются, создаются, распространяются и осваиваются культурные ценности): 485 ед./1541 ед.= 1</w:t>
      </w:r>
    </w:p>
    <w:p w14:paraId="48CE2F4D" w14:textId="77777777" w:rsidR="004B0738" w:rsidRPr="004B0738" w:rsidRDefault="004B0738">
      <w:pPr>
        <w:numPr>
          <w:ilvl w:val="1"/>
          <w:numId w:val="17"/>
        </w:numPr>
        <w:autoSpaceDE w:val="0"/>
        <w:autoSpaceDN w:val="0"/>
        <w:adjustRightInd w:val="0"/>
        <w:spacing w:after="0" w:line="240" w:lineRule="auto"/>
        <w:contextualSpacing/>
        <w:jc w:val="both"/>
        <w:rPr>
          <w:rFonts w:ascii="Times New Roman" w:eastAsia="Times New Roman" w:hAnsi="Times New Roman" w:cs="Arial"/>
          <w:sz w:val="26"/>
          <w:szCs w:val="26"/>
          <w:lang w:eastAsia="en-US"/>
        </w:rPr>
      </w:pPr>
      <w:r w:rsidRPr="004B0738">
        <w:rPr>
          <w:rFonts w:ascii="Times New Roman" w:eastAsia="Times New Roman" w:hAnsi="Times New Roman" w:cs="Times New Roman"/>
          <w:color w:val="000000"/>
          <w:sz w:val="26"/>
          <w:szCs w:val="26"/>
        </w:rPr>
        <w:t>Организация деятельности клубных формирований и формирований самодеятельности народного творчества: 40 ед./72ед.=1</w:t>
      </w:r>
    </w:p>
    <w:p w14:paraId="28F96DE6" w14:textId="77777777" w:rsidR="004B0738" w:rsidRPr="004B0738" w:rsidRDefault="004B0738">
      <w:pPr>
        <w:numPr>
          <w:ilvl w:val="1"/>
          <w:numId w:val="17"/>
        </w:numPr>
        <w:autoSpaceDE w:val="0"/>
        <w:autoSpaceDN w:val="0"/>
        <w:adjustRightInd w:val="0"/>
        <w:spacing w:after="0" w:line="240" w:lineRule="auto"/>
        <w:contextualSpacing/>
        <w:jc w:val="both"/>
        <w:rPr>
          <w:rFonts w:ascii="Times New Roman" w:eastAsia="Times New Roman" w:hAnsi="Times New Roman" w:cs="Arial"/>
          <w:sz w:val="26"/>
          <w:szCs w:val="26"/>
          <w:lang w:eastAsia="en-US"/>
        </w:rPr>
      </w:pPr>
      <w:r w:rsidRPr="004B0738">
        <w:rPr>
          <w:rFonts w:ascii="Times New Roman" w:eastAsia="Times New Roman" w:hAnsi="Times New Roman" w:cs="Times New Roman"/>
          <w:color w:val="000000"/>
          <w:sz w:val="26"/>
          <w:szCs w:val="26"/>
        </w:rPr>
        <w:t>Выявление, развитие и поддержка одаренных детей: 5 чел./5чел.=1</w:t>
      </w:r>
    </w:p>
    <w:p w14:paraId="03F9CAA1" w14:textId="77777777" w:rsidR="004B0738" w:rsidRPr="004B0738" w:rsidRDefault="004B0738">
      <w:pPr>
        <w:numPr>
          <w:ilvl w:val="1"/>
          <w:numId w:val="17"/>
        </w:numPr>
        <w:autoSpaceDE w:val="0"/>
        <w:autoSpaceDN w:val="0"/>
        <w:adjustRightInd w:val="0"/>
        <w:spacing w:after="0" w:line="240" w:lineRule="auto"/>
        <w:contextualSpacing/>
        <w:jc w:val="both"/>
        <w:rPr>
          <w:rFonts w:ascii="Times New Roman" w:eastAsia="Times New Roman" w:hAnsi="Times New Roman" w:cs="Arial"/>
          <w:sz w:val="26"/>
          <w:szCs w:val="26"/>
          <w:lang w:eastAsia="en-US"/>
        </w:rPr>
      </w:pPr>
      <w:r w:rsidRPr="004B0738">
        <w:rPr>
          <w:rFonts w:ascii="Times New Roman" w:eastAsia="Times New Roman" w:hAnsi="Times New Roman" w:cs="Times New Roman"/>
          <w:color w:val="000000"/>
          <w:sz w:val="26"/>
          <w:szCs w:val="26"/>
        </w:rPr>
        <w:t>Доля объектов (зданий и сооружений) учреждений культуры, находящихся в удовлетворительном состоянии, от общего числа объектов культуры: 78,3%/70,6%=1</w:t>
      </w:r>
    </w:p>
    <w:p w14:paraId="20DF2D33" w14:textId="77777777" w:rsidR="004B0738" w:rsidRPr="004B0738" w:rsidRDefault="004B0738" w:rsidP="004B0738">
      <w:pPr>
        <w:spacing w:after="160" w:line="240" w:lineRule="auto"/>
        <w:contextualSpacing/>
        <w:jc w:val="both"/>
        <w:rPr>
          <w:rFonts w:ascii="Times New Roman" w:eastAsia="Times New Roman" w:hAnsi="Times New Roman" w:cs="Times New Roman"/>
          <w:sz w:val="26"/>
          <w:szCs w:val="26"/>
        </w:rPr>
      </w:pPr>
    </w:p>
    <w:p w14:paraId="2CD5C589" w14:textId="77777777" w:rsidR="004B0738" w:rsidRPr="004B0738" w:rsidRDefault="004B0738">
      <w:pPr>
        <w:widowControl w:val="0"/>
        <w:numPr>
          <w:ilvl w:val="0"/>
          <w:numId w:val="17"/>
        </w:numPr>
        <w:spacing w:after="0" w:line="240" w:lineRule="auto"/>
        <w:contextualSpacing/>
        <w:jc w:val="both"/>
        <w:rPr>
          <w:rFonts w:ascii="Times New Roman" w:eastAsia="Times New Roman" w:hAnsi="Times New Roman" w:cs="Times New Roman"/>
          <w:sz w:val="26"/>
          <w:szCs w:val="26"/>
        </w:rPr>
      </w:pPr>
      <w:r w:rsidRPr="004B0738">
        <w:rPr>
          <w:rFonts w:ascii="Times New Roman" w:eastAsia="Times New Roman" w:hAnsi="Times New Roman" w:cs="Times New Roman"/>
          <w:sz w:val="26"/>
          <w:szCs w:val="26"/>
        </w:rPr>
        <w:t>Степень реализации мероприятий оценивается как доля мероприятий, выполненных в полном объеме по следующей формуле:</w:t>
      </w:r>
    </w:p>
    <w:p w14:paraId="2007E19A" w14:textId="77777777" w:rsidR="004B0738" w:rsidRPr="004B0738" w:rsidRDefault="004B0738" w:rsidP="004B0738">
      <w:pPr>
        <w:widowControl w:val="0"/>
        <w:spacing w:after="0" w:line="240" w:lineRule="auto"/>
        <w:jc w:val="both"/>
        <w:rPr>
          <w:rFonts w:ascii="Times New Roman" w:eastAsia="Times New Roman" w:hAnsi="Times New Roman" w:cs="Times New Roman"/>
          <w:b/>
          <w:bCs/>
          <w:sz w:val="26"/>
          <w:szCs w:val="26"/>
        </w:rPr>
      </w:pPr>
    </w:p>
    <w:p w14:paraId="696699B3" w14:textId="77777777" w:rsidR="004B0738" w:rsidRPr="004B0738" w:rsidRDefault="004B0738" w:rsidP="004B0738">
      <w:pPr>
        <w:widowControl w:val="0"/>
        <w:spacing w:after="0" w:line="240" w:lineRule="auto"/>
        <w:ind w:firstLine="708"/>
        <w:jc w:val="center"/>
        <w:rPr>
          <w:rFonts w:ascii="Times New Roman" w:eastAsia="Times New Roman" w:hAnsi="Times New Roman" w:cs="Times New Roman"/>
          <w:sz w:val="26"/>
          <w:szCs w:val="26"/>
        </w:rPr>
      </w:pPr>
      <w:proofErr w:type="spellStart"/>
      <w:r w:rsidRPr="004B0738">
        <w:rPr>
          <w:rFonts w:ascii="Times New Roman" w:eastAsia="Times New Roman" w:hAnsi="Times New Roman" w:cs="Times New Roman"/>
          <w:sz w:val="26"/>
          <w:szCs w:val="26"/>
        </w:rPr>
        <w:t>СР</w:t>
      </w:r>
      <w:r w:rsidRPr="004B0738">
        <w:rPr>
          <w:rFonts w:ascii="Times New Roman" w:eastAsia="Times New Roman" w:hAnsi="Times New Roman" w:cs="Times New Roman"/>
          <w:sz w:val="26"/>
          <w:szCs w:val="26"/>
          <w:vertAlign w:val="subscript"/>
        </w:rPr>
        <w:t>м</w:t>
      </w:r>
      <w:proofErr w:type="spellEnd"/>
      <w:r w:rsidRPr="004B0738">
        <w:rPr>
          <w:rFonts w:ascii="Times New Roman" w:eastAsia="Times New Roman" w:hAnsi="Times New Roman" w:cs="Times New Roman"/>
          <w:sz w:val="26"/>
          <w:szCs w:val="26"/>
        </w:rPr>
        <w:t xml:space="preserve"> = М</w:t>
      </w:r>
      <w:r w:rsidRPr="004B0738">
        <w:rPr>
          <w:rFonts w:ascii="Times New Roman" w:eastAsia="Times New Roman" w:hAnsi="Times New Roman" w:cs="Times New Roman"/>
          <w:sz w:val="26"/>
          <w:szCs w:val="26"/>
          <w:vertAlign w:val="subscript"/>
        </w:rPr>
        <w:t>ф</w:t>
      </w:r>
      <w:r w:rsidRPr="004B0738">
        <w:rPr>
          <w:rFonts w:ascii="Times New Roman" w:eastAsia="Times New Roman" w:hAnsi="Times New Roman" w:cs="Times New Roman"/>
          <w:sz w:val="26"/>
          <w:szCs w:val="26"/>
        </w:rPr>
        <w:t xml:space="preserve"> / </w:t>
      </w:r>
      <w:proofErr w:type="spellStart"/>
      <w:r w:rsidRPr="004B0738">
        <w:rPr>
          <w:rFonts w:ascii="Times New Roman" w:eastAsia="Times New Roman" w:hAnsi="Times New Roman" w:cs="Times New Roman"/>
          <w:sz w:val="26"/>
          <w:szCs w:val="26"/>
        </w:rPr>
        <w:t>М</w:t>
      </w:r>
      <w:r w:rsidRPr="004B0738">
        <w:rPr>
          <w:rFonts w:ascii="Times New Roman" w:eastAsia="Times New Roman" w:hAnsi="Times New Roman" w:cs="Times New Roman"/>
          <w:sz w:val="26"/>
          <w:szCs w:val="26"/>
          <w:vertAlign w:val="subscript"/>
        </w:rPr>
        <w:t>п</w:t>
      </w:r>
      <w:proofErr w:type="spellEnd"/>
      <w:r w:rsidRPr="004B0738">
        <w:rPr>
          <w:rFonts w:ascii="Times New Roman" w:eastAsia="Times New Roman" w:hAnsi="Times New Roman" w:cs="Times New Roman"/>
          <w:sz w:val="26"/>
          <w:szCs w:val="26"/>
        </w:rPr>
        <w:t>, где:</w:t>
      </w:r>
    </w:p>
    <w:p w14:paraId="2023502E" w14:textId="77777777" w:rsidR="004B0738" w:rsidRPr="004B0738" w:rsidRDefault="004B0738" w:rsidP="004B0738">
      <w:pPr>
        <w:widowControl w:val="0"/>
        <w:spacing w:after="0" w:line="240" w:lineRule="auto"/>
        <w:ind w:firstLine="708"/>
        <w:jc w:val="both"/>
        <w:rPr>
          <w:rFonts w:ascii="Times New Roman" w:eastAsia="Times New Roman" w:hAnsi="Times New Roman" w:cs="Times New Roman"/>
          <w:sz w:val="26"/>
          <w:szCs w:val="26"/>
        </w:rPr>
      </w:pPr>
    </w:p>
    <w:p w14:paraId="05C7BA9F" w14:textId="77777777" w:rsidR="004B0738" w:rsidRPr="004B0738" w:rsidRDefault="004B0738" w:rsidP="004B0738">
      <w:pPr>
        <w:widowControl w:val="0"/>
        <w:spacing w:after="0" w:line="240" w:lineRule="auto"/>
        <w:ind w:firstLine="709"/>
        <w:jc w:val="both"/>
        <w:rPr>
          <w:rFonts w:ascii="Times New Roman" w:eastAsia="Times New Roman" w:hAnsi="Times New Roman" w:cs="Times New Roman"/>
          <w:sz w:val="26"/>
          <w:szCs w:val="26"/>
        </w:rPr>
      </w:pPr>
      <w:proofErr w:type="spellStart"/>
      <w:r w:rsidRPr="004B0738">
        <w:rPr>
          <w:rFonts w:ascii="Times New Roman" w:eastAsia="Times New Roman" w:hAnsi="Times New Roman" w:cs="Times New Roman"/>
          <w:sz w:val="26"/>
          <w:szCs w:val="26"/>
        </w:rPr>
        <w:t>СР</w:t>
      </w:r>
      <w:r w:rsidRPr="004B0738">
        <w:rPr>
          <w:rFonts w:ascii="Times New Roman" w:eastAsia="Times New Roman" w:hAnsi="Times New Roman" w:cs="Times New Roman"/>
          <w:sz w:val="26"/>
          <w:szCs w:val="26"/>
          <w:vertAlign w:val="subscript"/>
        </w:rPr>
        <w:t>м</w:t>
      </w:r>
      <w:proofErr w:type="spellEnd"/>
      <w:r w:rsidRPr="004B0738">
        <w:rPr>
          <w:rFonts w:ascii="Times New Roman" w:eastAsia="Times New Roman" w:hAnsi="Times New Roman" w:cs="Times New Roman"/>
          <w:sz w:val="26"/>
          <w:szCs w:val="26"/>
        </w:rPr>
        <w:t xml:space="preserve"> – степень реализации мероприятий;</w:t>
      </w:r>
    </w:p>
    <w:p w14:paraId="5A4F2B4B" w14:textId="77777777" w:rsidR="004B0738" w:rsidRPr="004B0738" w:rsidRDefault="004B0738" w:rsidP="004B0738">
      <w:pPr>
        <w:widowControl w:val="0"/>
        <w:spacing w:after="0" w:line="240" w:lineRule="auto"/>
        <w:ind w:firstLine="709"/>
        <w:jc w:val="both"/>
        <w:rPr>
          <w:rFonts w:ascii="Times New Roman" w:eastAsia="Times New Roman" w:hAnsi="Times New Roman" w:cs="Times New Roman"/>
          <w:sz w:val="26"/>
          <w:szCs w:val="26"/>
        </w:rPr>
      </w:pPr>
      <w:r w:rsidRPr="004B0738">
        <w:rPr>
          <w:rFonts w:ascii="Times New Roman" w:eastAsia="Times New Roman" w:hAnsi="Times New Roman" w:cs="Times New Roman"/>
          <w:sz w:val="26"/>
          <w:szCs w:val="26"/>
        </w:rPr>
        <w:t>М</w:t>
      </w:r>
      <w:r w:rsidRPr="004B0738">
        <w:rPr>
          <w:rFonts w:ascii="Times New Roman" w:eastAsia="Times New Roman" w:hAnsi="Times New Roman" w:cs="Times New Roman"/>
          <w:sz w:val="26"/>
          <w:szCs w:val="26"/>
          <w:vertAlign w:val="subscript"/>
        </w:rPr>
        <w:t>ф</w:t>
      </w:r>
      <w:r w:rsidRPr="004B0738">
        <w:rPr>
          <w:rFonts w:ascii="Times New Roman" w:eastAsia="Times New Roman" w:hAnsi="Times New Roman" w:cs="Times New Roman"/>
          <w:sz w:val="26"/>
          <w:szCs w:val="26"/>
        </w:rPr>
        <w:t xml:space="preserve"> – количество мероприятий, выполненных в полном объеме, из числа мероприятий, запланированных к реализации в отчетном году;</w:t>
      </w:r>
    </w:p>
    <w:p w14:paraId="2A3CCBAB" w14:textId="77777777" w:rsidR="004B0738" w:rsidRPr="004B0738" w:rsidRDefault="004B0738" w:rsidP="004B0738">
      <w:pPr>
        <w:widowControl w:val="0"/>
        <w:spacing w:after="0" w:line="240" w:lineRule="auto"/>
        <w:ind w:firstLine="709"/>
        <w:jc w:val="both"/>
        <w:rPr>
          <w:rFonts w:ascii="Times New Roman" w:eastAsia="Times New Roman" w:hAnsi="Times New Roman" w:cs="Times New Roman"/>
          <w:sz w:val="26"/>
          <w:szCs w:val="26"/>
        </w:rPr>
      </w:pPr>
      <w:proofErr w:type="spellStart"/>
      <w:r w:rsidRPr="004B0738">
        <w:rPr>
          <w:rFonts w:ascii="Times New Roman" w:eastAsia="Times New Roman" w:hAnsi="Times New Roman" w:cs="Times New Roman"/>
          <w:sz w:val="26"/>
          <w:szCs w:val="26"/>
        </w:rPr>
        <w:t>М</w:t>
      </w:r>
      <w:r w:rsidRPr="004B0738">
        <w:rPr>
          <w:rFonts w:ascii="Times New Roman" w:eastAsia="Times New Roman" w:hAnsi="Times New Roman" w:cs="Times New Roman"/>
          <w:sz w:val="26"/>
          <w:szCs w:val="26"/>
          <w:vertAlign w:val="subscript"/>
        </w:rPr>
        <w:t>п</w:t>
      </w:r>
      <w:proofErr w:type="spellEnd"/>
      <w:r w:rsidRPr="004B0738">
        <w:rPr>
          <w:rFonts w:ascii="Times New Roman" w:eastAsia="Times New Roman" w:hAnsi="Times New Roman" w:cs="Times New Roman"/>
          <w:sz w:val="26"/>
          <w:szCs w:val="26"/>
        </w:rPr>
        <w:t xml:space="preserve"> – общее количество мероприятий, запланированных к реализации в отчетном году. </w:t>
      </w:r>
    </w:p>
    <w:p w14:paraId="795E166A" w14:textId="77777777" w:rsidR="004B0738" w:rsidRPr="004B0738" w:rsidRDefault="004B0738" w:rsidP="004B0738">
      <w:pPr>
        <w:widowControl w:val="0"/>
        <w:spacing w:after="0" w:line="240" w:lineRule="auto"/>
        <w:ind w:firstLine="709"/>
        <w:jc w:val="center"/>
        <w:rPr>
          <w:rFonts w:ascii="Times New Roman" w:eastAsia="Times New Roman" w:hAnsi="Times New Roman" w:cs="Times New Roman"/>
          <w:sz w:val="26"/>
          <w:szCs w:val="26"/>
        </w:rPr>
      </w:pPr>
      <w:proofErr w:type="spellStart"/>
      <w:r w:rsidRPr="004B0738">
        <w:rPr>
          <w:rFonts w:ascii="Times New Roman" w:eastAsia="Times New Roman" w:hAnsi="Times New Roman" w:cs="Times New Roman"/>
          <w:sz w:val="26"/>
          <w:szCs w:val="26"/>
        </w:rPr>
        <w:t>СР</w:t>
      </w:r>
      <w:r w:rsidRPr="004B0738">
        <w:rPr>
          <w:rFonts w:ascii="Times New Roman" w:eastAsia="Times New Roman" w:hAnsi="Times New Roman" w:cs="Times New Roman"/>
          <w:sz w:val="26"/>
          <w:szCs w:val="26"/>
          <w:vertAlign w:val="subscript"/>
        </w:rPr>
        <w:t>м</w:t>
      </w:r>
      <w:proofErr w:type="spellEnd"/>
      <w:r w:rsidRPr="004B0738">
        <w:rPr>
          <w:rFonts w:ascii="Times New Roman" w:eastAsia="Times New Roman" w:hAnsi="Times New Roman" w:cs="Times New Roman"/>
          <w:sz w:val="26"/>
          <w:szCs w:val="26"/>
        </w:rPr>
        <w:t xml:space="preserve"> = 7 / 7 = 1</w:t>
      </w:r>
    </w:p>
    <w:p w14:paraId="298EE2A9" w14:textId="77777777" w:rsidR="004B0738" w:rsidRPr="004B0738" w:rsidRDefault="004B0738" w:rsidP="004B0738">
      <w:pPr>
        <w:widowControl w:val="0"/>
        <w:spacing w:after="0" w:line="240" w:lineRule="auto"/>
        <w:ind w:firstLine="709"/>
        <w:jc w:val="center"/>
        <w:rPr>
          <w:rFonts w:ascii="Times New Roman" w:eastAsia="Times New Roman" w:hAnsi="Times New Roman" w:cs="Times New Roman"/>
          <w:sz w:val="26"/>
          <w:szCs w:val="26"/>
        </w:rPr>
      </w:pPr>
    </w:p>
    <w:p w14:paraId="699A3480" w14:textId="77777777" w:rsidR="004B0738" w:rsidRPr="004B0738" w:rsidRDefault="004B0738">
      <w:pPr>
        <w:widowControl w:val="0"/>
        <w:numPr>
          <w:ilvl w:val="0"/>
          <w:numId w:val="17"/>
        </w:numPr>
        <w:spacing w:after="0" w:line="240" w:lineRule="auto"/>
        <w:contextualSpacing/>
        <w:jc w:val="both"/>
        <w:rPr>
          <w:rFonts w:ascii="Times New Roman" w:eastAsia="Times New Roman" w:hAnsi="Times New Roman" w:cs="Times New Roman"/>
          <w:sz w:val="26"/>
          <w:szCs w:val="26"/>
        </w:rPr>
      </w:pPr>
      <w:r w:rsidRPr="004B0738">
        <w:rPr>
          <w:rFonts w:ascii="Times New Roman" w:eastAsia="Times New Roman" w:hAnsi="Times New Roman" w:cs="Times New Roman"/>
          <w:sz w:val="26"/>
          <w:szCs w:val="26"/>
        </w:rPr>
        <w:t>Степень соответствия запланированному уровню затрат оценивается как отношение фактически произведенных в отчетном году расходов к их плановым значениям:</w:t>
      </w:r>
    </w:p>
    <w:p w14:paraId="5BDCFACC" w14:textId="77777777" w:rsidR="004B0738" w:rsidRPr="004B0738" w:rsidRDefault="004B0738" w:rsidP="004B0738">
      <w:pPr>
        <w:widowControl w:val="0"/>
        <w:spacing w:after="0" w:line="240" w:lineRule="auto"/>
        <w:ind w:left="426"/>
        <w:contextualSpacing/>
        <w:jc w:val="both"/>
        <w:rPr>
          <w:rFonts w:ascii="Times New Roman" w:eastAsia="Times New Roman" w:hAnsi="Times New Roman" w:cs="Times New Roman"/>
          <w:sz w:val="26"/>
          <w:szCs w:val="26"/>
        </w:rPr>
      </w:pPr>
    </w:p>
    <w:p w14:paraId="478E5E51" w14:textId="77777777" w:rsidR="004B0738" w:rsidRPr="004B0738" w:rsidRDefault="004B0738" w:rsidP="004B0738">
      <w:pPr>
        <w:spacing w:after="0"/>
        <w:contextualSpacing/>
        <w:rPr>
          <w:rFonts w:ascii="Times New Roman" w:eastAsia="Times New Roman" w:hAnsi="Times New Roman" w:cs="Times New Roman"/>
          <w:sz w:val="26"/>
          <w:szCs w:val="26"/>
        </w:rPr>
      </w:pPr>
      <w:r w:rsidRPr="004B0738">
        <w:rPr>
          <w:rFonts w:ascii="Times New Roman" w:eastAsia="Times New Roman" w:hAnsi="Times New Roman" w:cs="Times New Roman"/>
          <w:sz w:val="26"/>
          <w:szCs w:val="26"/>
        </w:rPr>
        <w:t xml:space="preserve">                                                                                 </w:t>
      </w:r>
      <w:proofErr w:type="spellStart"/>
      <w:r w:rsidRPr="004B0738">
        <w:rPr>
          <w:rFonts w:ascii="Times New Roman" w:eastAsia="Times New Roman" w:hAnsi="Times New Roman" w:cs="Times New Roman"/>
          <w:sz w:val="26"/>
          <w:szCs w:val="26"/>
        </w:rPr>
        <w:t>СС</w:t>
      </w:r>
      <w:r w:rsidRPr="004B0738">
        <w:rPr>
          <w:rFonts w:ascii="Times New Roman" w:eastAsia="Times New Roman" w:hAnsi="Times New Roman" w:cs="Times New Roman"/>
          <w:sz w:val="26"/>
          <w:szCs w:val="26"/>
          <w:vertAlign w:val="subscript"/>
        </w:rPr>
        <w:t>ур</w:t>
      </w:r>
      <w:proofErr w:type="spellEnd"/>
      <w:r w:rsidRPr="004B0738">
        <w:rPr>
          <w:rFonts w:ascii="Times New Roman" w:eastAsia="Times New Roman" w:hAnsi="Times New Roman" w:cs="Times New Roman"/>
          <w:sz w:val="26"/>
          <w:szCs w:val="26"/>
        </w:rPr>
        <w:t xml:space="preserve"> = </w:t>
      </w:r>
      <w:proofErr w:type="spellStart"/>
      <w:r w:rsidRPr="004B0738">
        <w:rPr>
          <w:rFonts w:ascii="Times New Roman" w:eastAsia="Times New Roman" w:hAnsi="Times New Roman" w:cs="Times New Roman"/>
          <w:sz w:val="26"/>
          <w:szCs w:val="26"/>
        </w:rPr>
        <w:t>Р</w:t>
      </w:r>
      <w:r w:rsidRPr="004B0738">
        <w:rPr>
          <w:rFonts w:ascii="Times New Roman" w:eastAsia="Times New Roman" w:hAnsi="Times New Roman" w:cs="Times New Roman"/>
          <w:sz w:val="26"/>
          <w:szCs w:val="26"/>
          <w:vertAlign w:val="subscript"/>
        </w:rPr>
        <w:t>к</w:t>
      </w:r>
      <w:proofErr w:type="spellEnd"/>
      <w:r w:rsidRPr="004B0738">
        <w:rPr>
          <w:rFonts w:ascii="Times New Roman" w:eastAsia="Times New Roman" w:hAnsi="Times New Roman" w:cs="Times New Roman"/>
          <w:sz w:val="26"/>
          <w:szCs w:val="26"/>
        </w:rPr>
        <w:t xml:space="preserve"> / </w:t>
      </w:r>
      <w:proofErr w:type="spellStart"/>
      <w:r w:rsidRPr="004B0738">
        <w:rPr>
          <w:rFonts w:ascii="Times New Roman" w:eastAsia="Times New Roman" w:hAnsi="Times New Roman" w:cs="Times New Roman"/>
          <w:sz w:val="26"/>
          <w:szCs w:val="26"/>
        </w:rPr>
        <w:t>Р</w:t>
      </w:r>
      <w:r w:rsidRPr="004B0738">
        <w:rPr>
          <w:rFonts w:ascii="Times New Roman" w:eastAsia="Times New Roman" w:hAnsi="Times New Roman" w:cs="Times New Roman"/>
          <w:sz w:val="26"/>
          <w:szCs w:val="26"/>
          <w:vertAlign w:val="subscript"/>
        </w:rPr>
        <w:t>п</w:t>
      </w:r>
      <w:proofErr w:type="spellEnd"/>
      <w:r w:rsidRPr="004B0738">
        <w:rPr>
          <w:rFonts w:ascii="Times New Roman" w:eastAsia="Times New Roman" w:hAnsi="Times New Roman" w:cs="Times New Roman"/>
          <w:sz w:val="26"/>
          <w:szCs w:val="26"/>
        </w:rPr>
        <w:t xml:space="preserve">, </w:t>
      </w:r>
    </w:p>
    <w:p w14:paraId="3BC52D15" w14:textId="77777777" w:rsidR="004B0738" w:rsidRPr="004B0738" w:rsidRDefault="004B0738" w:rsidP="004B0738">
      <w:pPr>
        <w:spacing w:after="0"/>
        <w:contextualSpacing/>
        <w:rPr>
          <w:rFonts w:ascii="Times New Roman" w:eastAsia="Times New Roman" w:hAnsi="Times New Roman" w:cs="Times New Roman"/>
          <w:sz w:val="26"/>
          <w:szCs w:val="26"/>
        </w:rPr>
      </w:pPr>
      <w:r w:rsidRPr="004B0738">
        <w:rPr>
          <w:rFonts w:ascii="Times New Roman" w:eastAsia="Times New Roman" w:hAnsi="Times New Roman" w:cs="Times New Roman"/>
          <w:sz w:val="26"/>
          <w:szCs w:val="26"/>
        </w:rPr>
        <w:t xml:space="preserve">                                                                                               где:</w:t>
      </w:r>
    </w:p>
    <w:p w14:paraId="165F4870" w14:textId="77777777" w:rsidR="004B0738" w:rsidRPr="004B0738" w:rsidRDefault="004B0738" w:rsidP="004B0738">
      <w:pPr>
        <w:spacing w:after="0"/>
        <w:ind w:left="1069"/>
        <w:contextualSpacing/>
        <w:jc w:val="both"/>
        <w:rPr>
          <w:rFonts w:ascii="Times New Roman" w:eastAsia="Times New Roman" w:hAnsi="Times New Roman" w:cs="Times New Roman"/>
          <w:sz w:val="26"/>
          <w:szCs w:val="26"/>
        </w:rPr>
      </w:pPr>
    </w:p>
    <w:p w14:paraId="606AA0F1" w14:textId="77777777" w:rsidR="004B0738" w:rsidRPr="004B0738" w:rsidRDefault="004B0738" w:rsidP="004B0738">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roofErr w:type="spellStart"/>
      <w:r w:rsidRPr="004B0738">
        <w:rPr>
          <w:rFonts w:ascii="Times New Roman" w:eastAsia="Times New Roman" w:hAnsi="Times New Roman" w:cs="Arial"/>
          <w:sz w:val="26"/>
          <w:szCs w:val="26"/>
          <w:lang w:eastAsia="en-US"/>
        </w:rPr>
        <w:t>СС</w:t>
      </w:r>
      <w:r w:rsidRPr="004B0738">
        <w:rPr>
          <w:rFonts w:ascii="Times New Roman" w:eastAsia="Times New Roman" w:hAnsi="Times New Roman" w:cs="Arial"/>
          <w:sz w:val="26"/>
          <w:szCs w:val="26"/>
          <w:vertAlign w:val="subscript"/>
          <w:lang w:eastAsia="en-US"/>
        </w:rPr>
        <w:t>ур</w:t>
      </w:r>
      <w:proofErr w:type="spellEnd"/>
      <w:r w:rsidRPr="004B0738">
        <w:rPr>
          <w:rFonts w:ascii="Times New Roman" w:eastAsia="Times New Roman" w:hAnsi="Times New Roman" w:cs="Arial"/>
          <w:sz w:val="26"/>
          <w:szCs w:val="26"/>
          <w:lang w:eastAsia="en-US"/>
        </w:rPr>
        <w:t xml:space="preserve"> - степень соответствия запланированному уровню расходов муниципальной программы (подпрограммы);</w:t>
      </w:r>
    </w:p>
    <w:p w14:paraId="75AD167D" w14:textId="77777777" w:rsidR="004B0738" w:rsidRPr="004B0738" w:rsidRDefault="004B0738" w:rsidP="004B0738">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roofErr w:type="spellStart"/>
      <w:r w:rsidRPr="004B0738">
        <w:rPr>
          <w:rFonts w:ascii="Times New Roman" w:eastAsia="Times New Roman" w:hAnsi="Times New Roman" w:cs="Arial"/>
          <w:sz w:val="26"/>
          <w:szCs w:val="26"/>
          <w:lang w:eastAsia="en-US"/>
        </w:rPr>
        <w:t>Р</w:t>
      </w:r>
      <w:r w:rsidRPr="004B0738">
        <w:rPr>
          <w:rFonts w:ascii="Times New Roman" w:eastAsia="Times New Roman" w:hAnsi="Times New Roman" w:cs="Arial"/>
          <w:sz w:val="26"/>
          <w:szCs w:val="26"/>
          <w:vertAlign w:val="subscript"/>
          <w:lang w:eastAsia="en-US"/>
        </w:rPr>
        <w:t>к</w:t>
      </w:r>
      <w:proofErr w:type="spellEnd"/>
      <w:r w:rsidRPr="004B0738">
        <w:rPr>
          <w:rFonts w:ascii="Times New Roman" w:eastAsia="Times New Roman" w:hAnsi="Times New Roman" w:cs="Arial"/>
          <w:sz w:val="26"/>
          <w:szCs w:val="26"/>
          <w:lang w:eastAsia="en-US"/>
        </w:rPr>
        <w:t xml:space="preserve"> - кассовые расходы на реализацию муниципальной программы (подпрограммы) в отчетном году;</w:t>
      </w:r>
    </w:p>
    <w:p w14:paraId="0C44AA8E" w14:textId="77777777" w:rsidR="004B0738" w:rsidRPr="004B0738" w:rsidRDefault="004B0738" w:rsidP="004B0738">
      <w:pPr>
        <w:spacing w:after="160"/>
        <w:ind w:firstLine="540"/>
        <w:contextualSpacing/>
        <w:jc w:val="both"/>
        <w:rPr>
          <w:rFonts w:ascii="Times New Roman" w:eastAsia="Times New Roman" w:hAnsi="Times New Roman" w:cs="Times New Roman"/>
          <w:sz w:val="26"/>
          <w:szCs w:val="26"/>
        </w:rPr>
      </w:pPr>
      <w:proofErr w:type="spellStart"/>
      <w:r w:rsidRPr="004B0738">
        <w:rPr>
          <w:rFonts w:ascii="Times New Roman" w:eastAsia="Times New Roman" w:hAnsi="Times New Roman" w:cs="Times New Roman"/>
          <w:sz w:val="26"/>
          <w:szCs w:val="26"/>
        </w:rPr>
        <w:t>Р</w:t>
      </w:r>
      <w:r w:rsidRPr="004B0738">
        <w:rPr>
          <w:rFonts w:ascii="Times New Roman" w:eastAsia="Times New Roman" w:hAnsi="Times New Roman" w:cs="Times New Roman"/>
          <w:sz w:val="26"/>
          <w:szCs w:val="26"/>
          <w:vertAlign w:val="subscript"/>
        </w:rPr>
        <w:t>п</w:t>
      </w:r>
      <w:proofErr w:type="spellEnd"/>
      <w:r w:rsidRPr="004B0738">
        <w:rPr>
          <w:rFonts w:ascii="Times New Roman" w:eastAsia="Times New Roman" w:hAnsi="Times New Roman" w:cs="Times New Roman"/>
          <w:sz w:val="26"/>
          <w:szCs w:val="26"/>
        </w:rPr>
        <w:t xml:space="preserve"> - плановые расходы на реализацию муниципальной программы (подпрограммы) в отчетном году.</w:t>
      </w:r>
    </w:p>
    <w:p w14:paraId="414FC7DA" w14:textId="77777777" w:rsidR="004B0738" w:rsidRPr="004B0738" w:rsidRDefault="004B0738" w:rsidP="004B0738">
      <w:pPr>
        <w:spacing w:after="160"/>
        <w:contextualSpacing/>
        <w:jc w:val="center"/>
        <w:rPr>
          <w:rFonts w:ascii="Times New Roman" w:eastAsia="Times New Roman" w:hAnsi="Times New Roman" w:cs="Times New Roman"/>
          <w:sz w:val="26"/>
          <w:szCs w:val="26"/>
        </w:rPr>
      </w:pPr>
    </w:p>
    <w:p w14:paraId="2CB2CDDD" w14:textId="77777777" w:rsidR="004B0738" w:rsidRPr="004B0738" w:rsidRDefault="004B0738" w:rsidP="004B0738">
      <w:pPr>
        <w:ind w:firstLine="709"/>
        <w:jc w:val="both"/>
        <w:rPr>
          <w:rFonts w:ascii="Times New Roman" w:hAnsi="Times New Roman" w:cs="Times New Roman"/>
          <w:sz w:val="26"/>
          <w:szCs w:val="26"/>
        </w:rPr>
      </w:pPr>
      <w:r w:rsidRPr="004B0738">
        <w:rPr>
          <w:rFonts w:ascii="Times New Roman" w:eastAsia="Times New Roman" w:hAnsi="Times New Roman" w:cs="Times New Roman"/>
          <w:sz w:val="26"/>
          <w:szCs w:val="26"/>
        </w:rPr>
        <w:lastRenderedPageBreak/>
        <w:t xml:space="preserve">                                                </w:t>
      </w:r>
      <w:proofErr w:type="spellStart"/>
      <w:r w:rsidRPr="004B0738">
        <w:rPr>
          <w:rFonts w:ascii="Times New Roman" w:eastAsia="Times New Roman" w:hAnsi="Times New Roman" w:cs="Times New Roman"/>
          <w:sz w:val="26"/>
          <w:szCs w:val="26"/>
        </w:rPr>
        <w:t>СС</w:t>
      </w:r>
      <w:r w:rsidRPr="004B0738">
        <w:rPr>
          <w:rFonts w:ascii="Times New Roman" w:eastAsia="Times New Roman" w:hAnsi="Times New Roman" w:cs="Times New Roman"/>
          <w:sz w:val="26"/>
          <w:szCs w:val="26"/>
          <w:vertAlign w:val="subscript"/>
        </w:rPr>
        <w:t>ур</w:t>
      </w:r>
      <w:proofErr w:type="spellEnd"/>
      <w:r w:rsidRPr="004B0738">
        <w:rPr>
          <w:rFonts w:ascii="Times New Roman" w:eastAsia="Times New Roman" w:hAnsi="Times New Roman" w:cs="Times New Roman"/>
          <w:sz w:val="26"/>
          <w:szCs w:val="26"/>
          <w:vertAlign w:val="subscript"/>
        </w:rPr>
        <w:t xml:space="preserve"> </w:t>
      </w:r>
      <w:r w:rsidRPr="004B0738">
        <w:rPr>
          <w:rFonts w:ascii="Times New Roman" w:eastAsia="Times New Roman" w:hAnsi="Times New Roman" w:cs="Times New Roman"/>
          <w:sz w:val="26"/>
          <w:szCs w:val="26"/>
        </w:rPr>
        <w:t xml:space="preserve">= </w:t>
      </w:r>
      <w:r w:rsidRPr="004B0738">
        <w:rPr>
          <w:rFonts w:ascii="Times New Roman" w:hAnsi="Times New Roman" w:cs="Times New Roman"/>
          <w:sz w:val="26"/>
          <w:szCs w:val="26"/>
        </w:rPr>
        <w:t>333 210 282 руб.</w:t>
      </w:r>
      <w:r w:rsidRPr="004B0738">
        <w:rPr>
          <w:rFonts w:ascii="Times New Roman" w:eastAsia="Times New Roman" w:hAnsi="Times New Roman" w:cs="Times New Roman"/>
          <w:sz w:val="26"/>
          <w:szCs w:val="26"/>
        </w:rPr>
        <w:t xml:space="preserve"> / </w:t>
      </w:r>
      <w:r w:rsidRPr="004B0738">
        <w:rPr>
          <w:rFonts w:ascii="Times New Roman" w:hAnsi="Times New Roman" w:cs="Times New Roman"/>
          <w:sz w:val="26"/>
          <w:szCs w:val="26"/>
        </w:rPr>
        <w:t>358 181 400 руб.</w:t>
      </w:r>
      <w:r w:rsidRPr="004B0738">
        <w:rPr>
          <w:rFonts w:ascii="Times New Roman" w:eastAsia="Times New Roman" w:hAnsi="Times New Roman" w:cs="Times New Roman"/>
          <w:sz w:val="26"/>
          <w:szCs w:val="26"/>
        </w:rPr>
        <w:t>= 1</w:t>
      </w:r>
    </w:p>
    <w:p w14:paraId="62905EB1" w14:textId="77777777" w:rsidR="004B0738" w:rsidRPr="004B0738" w:rsidRDefault="004B0738">
      <w:pPr>
        <w:numPr>
          <w:ilvl w:val="0"/>
          <w:numId w:val="17"/>
        </w:numPr>
        <w:autoSpaceDE w:val="0"/>
        <w:autoSpaceDN w:val="0"/>
        <w:adjustRightInd w:val="0"/>
        <w:spacing w:after="0" w:line="240" w:lineRule="auto"/>
        <w:contextualSpacing/>
        <w:jc w:val="both"/>
        <w:rPr>
          <w:rFonts w:ascii="Times New Roman" w:eastAsia="Times New Roman" w:hAnsi="Times New Roman" w:cs="Arial"/>
          <w:sz w:val="26"/>
          <w:szCs w:val="26"/>
          <w:lang w:eastAsia="en-US"/>
        </w:rPr>
      </w:pPr>
      <w:r w:rsidRPr="004B0738">
        <w:rPr>
          <w:rFonts w:ascii="Times New Roman" w:eastAsia="Times New Roman" w:hAnsi="Times New Roman" w:cs="Arial"/>
          <w:sz w:val="26"/>
          <w:szCs w:val="26"/>
          <w:lang w:eastAsia="en-US"/>
        </w:rPr>
        <w:t>Интегральный показатель эффективности муниципальной программы (подпрограммы) рассчитывается по следующей формуле:</w:t>
      </w:r>
    </w:p>
    <w:p w14:paraId="578D8A1C" w14:textId="77777777" w:rsidR="004B0738" w:rsidRPr="004B0738" w:rsidRDefault="004B0738" w:rsidP="004B0738">
      <w:pPr>
        <w:autoSpaceDE w:val="0"/>
        <w:autoSpaceDN w:val="0"/>
        <w:adjustRightInd w:val="0"/>
        <w:spacing w:after="0" w:line="240" w:lineRule="auto"/>
        <w:jc w:val="center"/>
        <w:rPr>
          <w:rFonts w:ascii="Times New Roman" w:eastAsia="Times New Roman" w:hAnsi="Times New Roman" w:cs="Arial"/>
          <w:sz w:val="26"/>
          <w:szCs w:val="26"/>
          <w:lang w:eastAsia="en-US"/>
        </w:rPr>
      </w:pPr>
    </w:p>
    <w:p w14:paraId="6BF83DE5" w14:textId="77777777" w:rsidR="004B0738" w:rsidRPr="004B0738" w:rsidRDefault="004B0738" w:rsidP="004B0738">
      <w:pPr>
        <w:autoSpaceDE w:val="0"/>
        <w:autoSpaceDN w:val="0"/>
        <w:adjustRightInd w:val="0"/>
        <w:spacing w:after="0" w:line="240" w:lineRule="auto"/>
        <w:jc w:val="center"/>
        <w:rPr>
          <w:rFonts w:ascii="Times New Roman" w:eastAsia="Times New Roman" w:hAnsi="Times New Roman" w:cs="Arial"/>
          <w:sz w:val="26"/>
          <w:szCs w:val="26"/>
          <w:lang w:eastAsia="en-US"/>
        </w:rPr>
      </w:pPr>
      <w:proofErr w:type="spellStart"/>
      <w:r w:rsidRPr="004B0738">
        <w:rPr>
          <w:rFonts w:ascii="Times New Roman" w:eastAsia="Times New Roman" w:hAnsi="Times New Roman" w:cs="Arial"/>
          <w:sz w:val="26"/>
          <w:szCs w:val="26"/>
          <w:lang w:eastAsia="en-US"/>
        </w:rPr>
        <w:t>ПЭ</w:t>
      </w:r>
      <w:r w:rsidRPr="004B0738">
        <w:rPr>
          <w:rFonts w:ascii="Times New Roman" w:eastAsia="Times New Roman" w:hAnsi="Times New Roman" w:cs="Arial"/>
          <w:sz w:val="26"/>
          <w:szCs w:val="26"/>
          <w:vertAlign w:val="subscript"/>
          <w:lang w:eastAsia="en-US"/>
        </w:rPr>
        <w:t>j</w:t>
      </w:r>
      <w:proofErr w:type="spellEnd"/>
      <w:r w:rsidRPr="004B0738">
        <w:rPr>
          <w:rFonts w:ascii="Times New Roman" w:eastAsia="Times New Roman" w:hAnsi="Times New Roman" w:cs="Arial"/>
          <w:sz w:val="26"/>
          <w:szCs w:val="26"/>
          <w:lang w:eastAsia="en-US"/>
        </w:rPr>
        <w:t xml:space="preserve"> = (</w:t>
      </w:r>
      <w:proofErr w:type="spellStart"/>
      <w:r w:rsidRPr="004B0738">
        <w:rPr>
          <w:rFonts w:ascii="Times New Roman" w:eastAsia="Times New Roman" w:hAnsi="Times New Roman" w:cs="Arial"/>
          <w:sz w:val="26"/>
          <w:szCs w:val="26"/>
          <w:lang w:eastAsia="en-US"/>
        </w:rPr>
        <w:t>СД</w:t>
      </w:r>
      <w:r w:rsidRPr="004B0738">
        <w:rPr>
          <w:rFonts w:ascii="Times New Roman" w:eastAsia="Times New Roman" w:hAnsi="Times New Roman" w:cs="Arial"/>
          <w:sz w:val="26"/>
          <w:szCs w:val="26"/>
          <w:vertAlign w:val="subscript"/>
          <w:lang w:eastAsia="en-US"/>
        </w:rPr>
        <w:t>j</w:t>
      </w:r>
      <w:proofErr w:type="spellEnd"/>
      <w:r w:rsidRPr="004B0738">
        <w:rPr>
          <w:rFonts w:ascii="Times New Roman" w:eastAsia="Times New Roman" w:hAnsi="Times New Roman" w:cs="Arial"/>
          <w:sz w:val="26"/>
          <w:szCs w:val="26"/>
          <w:lang w:eastAsia="en-US"/>
        </w:rPr>
        <w:t xml:space="preserve"> + </w:t>
      </w:r>
      <w:proofErr w:type="spellStart"/>
      <w:r w:rsidRPr="004B0738">
        <w:rPr>
          <w:rFonts w:ascii="Times New Roman" w:eastAsia="Times New Roman" w:hAnsi="Times New Roman" w:cs="Arial"/>
          <w:sz w:val="26"/>
          <w:szCs w:val="26"/>
          <w:lang w:eastAsia="en-US"/>
        </w:rPr>
        <w:t>СР</w:t>
      </w:r>
      <w:r w:rsidRPr="004B0738">
        <w:rPr>
          <w:rFonts w:ascii="Times New Roman" w:eastAsia="Times New Roman" w:hAnsi="Times New Roman" w:cs="Arial"/>
          <w:sz w:val="26"/>
          <w:szCs w:val="26"/>
          <w:vertAlign w:val="subscript"/>
          <w:lang w:eastAsia="en-US"/>
        </w:rPr>
        <w:t>мj</w:t>
      </w:r>
      <w:proofErr w:type="spellEnd"/>
      <w:r w:rsidRPr="004B0738">
        <w:rPr>
          <w:rFonts w:ascii="Times New Roman" w:eastAsia="Times New Roman" w:hAnsi="Times New Roman" w:cs="Arial"/>
          <w:sz w:val="26"/>
          <w:szCs w:val="26"/>
          <w:lang w:eastAsia="en-US"/>
        </w:rPr>
        <w:t xml:space="preserve"> + </w:t>
      </w:r>
      <w:proofErr w:type="spellStart"/>
      <w:r w:rsidRPr="004B0738">
        <w:rPr>
          <w:rFonts w:ascii="Times New Roman" w:eastAsia="Times New Roman" w:hAnsi="Times New Roman" w:cs="Arial"/>
          <w:sz w:val="26"/>
          <w:szCs w:val="26"/>
          <w:lang w:eastAsia="en-US"/>
        </w:rPr>
        <w:t>СС</w:t>
      </w:r>
      <w:r w:rsidRPr="004B0738">
        <w:rPr>
          <w:rFonts w:ascii="Times New Roman" w:eastAsia="Times New Roman" w:hAnsi="Times New Roman" w:cs="Arial"/>
          <w:sz w:val="26"/>
          <w:szCs w:val="26"/>
          <w:vertAlign w:val="subscript"/>
          <w:lang w:eastAsia="en-US"/>
        </w:rPr>
        <w:t>урj</w:t>
      </w:r>
      <w:proofErr w:type="spellEnd"/>
      <w:r w:rsidRPr="004B0738">
        <w:rPr>
          <w:rFonts w:ascii="Times New Roman" w:eastAsia="Times New Roman" w:hAnsi="Times New Roman" w:cs="Arial"/>
          <w:sz w:val="26"/>
          <w:szCs w:val="26"/>
          <w:lang w:eastAsia="en-US"/>
        </w:rPr>
        <w:t>) / 3,</w:t>
      </w:r>
    </w:p>
    <w:p w14:paraId="2D6B5F59" w14:textId="77777777" w:rsidR="004B0738" w:rsidRPr="004B0738" w:rsidRDefault="004B0738" w:rsidP="004B0738">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
    <w:p w14:paraId="0B359534" w14:textId="77777777" w:rsidR="004B0738" w:rsidRPr="004B0738" w:rsidRDefault="004B0738" w:rsidP="004B0738">
      <w:pPr>
        <w:autoSpaceDE w:val="0"/>
        <w:autoSpaceDN w:val="0"/>
        <w:adjustRightInd w:val="0"/>
        <w:spacing w:after="0" w:line="240" w:lineRule="auto"/>
        <w:ind w:firstLine="540"/>
        <w:jc w:val="center"/>
        <w:rPr>
          <w:rFonts w:ascii="Times New Roman" w:eastAsia="Times New Roman" w:hAnsi="Times New Roman" w:cs="Arial"/>
          <w:sz w:val="26"/>
          <w:szCs w:val="26"/>
          <w:lang w:eastAsia="en-US"/>
        </w:rPr>
      </w:pPr>
      <w:r w:rsidRPr="004B0738">
        <w:rPr>
          <w:rFonts w:ascii="Times New Roman" w:eastAsia="Times New Roman" w:hAnsi="Times New Roman" w:cs="Arial"/>
          <w:sz w:val="26"/>
          <w:szCs w:val="26"/>
          <w:lang w:eastAsia="en-US"/>
        </w:rPr>
        <w:t>где:</w:t>
      </w:r>
    </w:p>
    <w:p w14:paraId="21A9A464" w14:textId="77777777" w:rsidR="004B0738" w:rsidRPr="004B0738" w:rsidRDefault="004B0738" w:rsidP="004B0738">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roofErr w:type="spellStart"/>
      <w:r w:rsidRPr="004B0738">
        <w:rPr>
          <w:rFonts w:ascii="Times New Roman" w:eastAsia="Times New Roman" w:hAnsi="Times New Roman" w:cs="Arial"/>
          <w:sz w:val="26"/>
          <w:szCs w:val="26"/>
          <w:lang w:eastAsia="en-US"/>
        </w:rPr>
        <w:t>ПЭ</w:t>
      </w:r>
      <w:r w:rsidRPr="004B0738">
        <w:rPr>
          <w:rFonts w:ascii="Times New Roman" w:eastAsia="Times New Roman" w:hAnsi="Times New Roman" w:cs="Arial"/>
          <w:sz w:val="26"/>
          <w:szCs w:val="26"/>
          <w:vertAlign w:val="subscript"/>
          <w:lang w:eastAsia="en-US"/>
        </w:rPr>
        <w:t>j</w:t>
      </w:r>
      <w:proofErr w:type="spellEnd"/>
      <w:r w:rsidRPr="004B0738">
        <w:rPr>
          <w:rFonts w:ascii="Times New Roman" w:eastAsia="Times New Roman" w:hAnsi="Times New Roman" w:cs="Arial"/>
          <w:sz w:val="26"/>
          <w:szCs w:val="26"/>
          <w:lang w:eastAsia="en-US"/>
        </w:rPr>
        <w:t xml:space="preserve"> - интегральный показатель эффективности j-й муниципальной программы (подпрограммы);</w:t>
      </w:r>
    </w:p>
    <w:p w14:paraId="04144229" w14:textId="77777777" w:rsidR="004B0738" w:rsidRPr="004B0738" w:rsidRDefault="004B0738" w:rsidP="004B0738">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roofErr w:type="spellStart"/>
      <w:r w:rsidRPr="004B0738">
        <w:rPr>
          <w:rFonts w:ascii="Times New Roman" w:eastAsia="Times New Roman" w:hAnsi="Times New Roman" w:cs="Arial"/>
          <w:sz w:val="26"/>
          <w:szCs w:val="26"/>
          <w:lang w:eastAsia="en-US"/>
        </w:rPr>
        <w:t>СД</w:t>
      </w:r>
      <w:r w:rsidRPr="004B0738">
        <w:rPr>
          <w:rFonts w:ascii="Times New Roman" w:eastAsia="Times New Roman" w:hAnsi="Times New Roman" w:cs="Arial"/>
          <w:sz w:val="26"/>
          <w:szCs w:val="26"/>
          <w:vertAlign w:val="subscript"/>
          <w:lang w:eastAsia="en-US"/>
        </w:rPr>
        <w:t>j</w:t>
      </w:r>
      <w:proofErr w:type="spellEnd"/>
      <w:r w:rsidRPr="004B0738">
        <w:rPr>
          <w:rFonts w:ascii="Times New Roman" w:eastAsia="Times New Roman" w:hAnsi="Times New Roman" w:cs="Arial"/>
          <w:sz w:val="26"/>
          <w:szCs w:val="26"/>
          <w:lang w:eastAsia="en-US"/>
        </w:rPr>
        <w:t xml:space="preserve"> - степень достижения плановых значений индикаторов (показателей) j-й муниципальной программы (подпрограммы);</w:t>
      </w:r>
    </w:p>
    <w:p w14:paraId="183ACA5B" w14:textId="77777777" w:rsidR="004B0738" w:rsidRPr="004B0738" w:rsidRDefault="004B0738" w:rsidP="004B0738">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roofErr w:type="spellStart"/>
      <w:r w:rsidRPr="004B0738">
        <w:rPr>
          <w:rFonts w:ascii="Times New Roman" w:eastAsia="Times New Roman" w:hAnsi="Times New Roman" w:cs="Arial"/>
          <w:sz w:val="26"/>
          <w:szCs w:val="26"/>
          <w:lang w:eastAsia="en-US"/>
        </w:rPr>
        <w:t>СР</w:t>
      </w:r>
      <w:r w:rsidRPr="004B0738">
        <w:rPr>
          <w:rFonts w:ascii="Times New Roman" w:eastAsia="Times New Roman" w:hAnsi="Times New Roman" w:cs="Arial"/>
          <w:sz w:val="26"/>
          <w:szCs w:val="26"/>
          <w:vertAlign w:val="subscript"/>
          <w:lang w:eastAsia="en-US"/>
        </w:rPr>
        <w:t>мj</w:t>
      </w:r>
      <w:proofErr w:type="spellEnd"/>
      <w:r w:rsidRPr="004B0738">
        <w:rPr>
          <w:rFonts w:ascii="Times New Roman" w:eastAsia="Times New Roman" w:hAnsi="Times New Roman" w:cs="Arial"/>
          <w:sz w:val="26"/>
          <w:szCs w:val="26"/>
          <w:lang w:eastAsia="en-US"/>
        </w:rPr>
        <w:t xml:space="preserve"> - степень реализации мероприятий j-й муниципальной программы (подпрограммы);</w:t>
      </w:r>
    </w:p>
    <w:p w14:paraId="2271C606" w14:textId="77777777" w:rsidR="004B0738" w:rsidRPr="004B0738" w:rsidRDefault="004B0738" w:rsidP="004B0738">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roofErr w:type="spellStart"/>
      <w:r w:rsidRPr="004B0738">
        <w:rPr>
          <w:rFonts w:ascii="Times New Roman" w:eastAsia="Times New Roman" w:hAnsi="Times New Roman" w:cs="Arial"/>
          <w:sz w:val="26"/>
          <w:szCs w:val="26"/>
          <w:lang w:eastAsia="en-US"/>
        </w:rPr>
        <w:t>СС</w:t>
      </w:r>
      <w:r w:rsidRPr="004B0738">
        <w:rPr>
          <w:rFonts w:ascii="Times New Roman" w:eastAsia="Times New Roman" w:hAnsi="Times New Roman" w:cs="Arial"/>
          <w:sz w:val="26"/>
          <w:szCs w:val="26"/>
          <w:vertAlign w:val="subscript"/>
          <w:lang w:eastAsia="en-US"/>
        </w:rPr>
        <w:t>урj</w:t>
      </w:r>
      <w:proofErr w:type="spellEnd"/>
      <w:r w:rsidRPr="004B0738">
        <w:rPr>
          <w:rFonts w:ascii="Times New Roman" w:eastAsia="Times New Roman" w:hAnsi="Times New Roman" w:cs="Arial"/>
          <w:sz w:val="26"/>
          <w:szCs w:val="26"/>
          <w:lang w:eastAsia="en-US"/>
        </w:rPr>
        <w:t xml:space="preserve"> - степень соответствия запланированному уровню расходов j-й муниципальной программы (подпрограммы).</w:t>
      </w:r>
    </w:p>
    <w:p w14:paraId="01C69A2B" w14:textId="77777777" w:rsidR="004B0738" w:rsidRPr="004B0738" w:rsidRDefault="004B0738" w:rsidP="004B0738">
      <w:pPr>
        <w:spacing w:after="160" w:line="240" w:lineRule="auto"/>
        <w:contextualSpacing/>
        <w:jc w:val="center"/>
        <w:rPr>
          <w:rFonts w:ascii="Times New Roman" w:eastAsia="Times New Roman" w:hAnsi="Times New Roman" w:cs="Times New Roman"/>
          <w:sz w:val="26"/>
          <w:szCs w:val="26"/>
        </w:rPr>
      </w:pPr>
    </w:p>
    <w:p w14:paraId="3B1509C3" w14:textId="77777777" w:rsidR="004B0738" w:rsidRPr="004B0738" w:rsidRDefault="004B0738" w:rsidP="004B0738">
      <w:pPr>
        <w:spacing w:after="160" w:line="240" w:lineRule="auto"/>
        <w:contextualSpacing/>
        <w:jc w:val="center"/>
        <w:rPr>
          <w:rFonts w:ascii="Times New Roman" w:eastAsia="Times New Roman" w:hAnsi="Times New Roman" w:cs="Times New Roman"/>
          <w:sz w:val="26"/>
          <w:szCs w:val="26"/>
        </w:rPr>
      </w:pPr>
      <w:proofErr w:type="spellStart"/>
      <w:r w:rsidRPr="004B0738">
        <w:rPr>
          <w:rFonts w:ascii="Times New Roman" w:eastAsia="Times New Roman" w:hAnsi="Times New Roman" w:cs="Times New Roman"/>
          <w:sz w:val="26"/>
          <w:szCs w:val="26"/>
        </w:rPr>
        <w:t>ПЭ</w:t>
      </w:r>
      <w:r w:rsidRPr="004B0738">
        <w:rPr>
          <w:rFonts w:ascii="Times New Roman" w:eastAsia="Times New Roman" w:hAnsi="Times New Roman" w:cs="Times New Roman"/>
          <w:sz w:val="26"/>
          <w:szCs w:val="26"/>
          <w:vertAlign w:val="subscript"/>
        </w:rPr>
        <w:t>j</w:t>
      </w:r>
      <w:proofErr w:type="spellEnd"/>
      <w:r w:rsidRPr="004B0738">
        <w:rPr>
          <w:rFonts w:ascii="Times New Roman" w:eastAsia="Times New Roman" w:hAnsi="Times New Roman" w:cs="Times New Roman"/>
          <w:sz w:val="26"/>
          <w:szCs w:val="26"/>
        </w:rPr>
        <w:t xml:space="preserve"> = (1+1+1)/3 = 1</w:t>
      </w:r>
    </w:p>
    <w:p w14:paraId="312442C7" w14:textId="77777777" w:rsidR="004B0738" w:rsidRPr="004B0738" w:rsidRDefault="004B0738" w:rsidP="004B0738">
      <w:pPr>
        <w:spacing w:after="160" w:line="240" w:lineRule="auto"/>
        <w:contextualSpacing/>
        <w:jc w:val="center"/>
        <w:rPr>
          <w:rFonts w:ascii="Times New Roman" w:eastAsia="Times New Roman" w:hAnsi="Times New Roman" w:cs="Times New Roman"/>
          <w:sz w:val="26"/>
          <w:szCs w:val="26"/>
        </w:rPr>
      </w:pPr>
    </w:p>
    <w:p w14:paraId="57229AF7" w14:textId="77777777" w:rsidR="004B0738" w:rsidRPr="004B0738" w:rsidRDefault="004B0738" w:rsidP="004B0738">
      <w:pPr>
        <w:spacing w:after="160" w:line="240" w:lineRule="auto"/>
        <w:contextualSpacing/>
        <w:jc w:val="center"/>
        <w:rPr>
          <w:rFonts w:ascii="Times New Roman" w:eastAsia="Times New Roman" w:hAnsi="Times New Roman" w:cs="Times New Roman"/>
          <w:sz w:val="26"/>
          <w:szCs w:val="26"/>
        </w:rPr>
      </w:pPr>
    </w:p>
    <w:p w14:paraId="659FEB4A" w14:textId="77777777" w:rsidR="004B0738" w:rsidRPr="004B0738" w:rsidRDefault="004B0738" w:rsidP="004B0738">
      <w:pPr>
        <w:spacing w:after="0" w:line="240" w:lineRule="auto"/>
        <w:ind w:firstLine="709"/>
        <w:jc w:val="both"/>
        <w:rPr>
          <w:rFonts w:ascii="Times New Roman" w:eastAsia="Times New Roman" w:hAnsi="Times New Roman" w:cs="Times New Roman"/>
          <w:sz w:val="26"/>
          <w:szCs w:val="26"/>
        </w:rPr>
      </w:pPr>
      <w:r w:rsidRPr="004B0738">
        <w:rPr>
          <w:rFonts w:ascii="Times New Roman" w:eastAsia="Times New Roman" w:hAnsi="Times New Roman" w:cs="Times New Roman"/>
          <w:sz w:val="26"/>
          <w:szCs w:val="26"/>
        </w:rPr>
        <w:t xml:space="preserve"> Уровень реализации муниципальной программы «Развитие культуры в Углегорском муниципальном округе Сахалинской области» признается высоким.</w:t>
      </w:r>
    </w:p>
    <w:p w14:paraId="47694A23" w14:textId="77777777" w:rsidR="00843DAF" w:rsidRDefault="00843DAF" w:rsidP="00843DAF"/>
    <w:p w14:paraId="5C951B4C" w14:textId="77777777" w:rsidR="00A2461B" w:rsidRDefault="00A2461B" w:rsidP="00A2461B">
      <w:pPr>
        <w:widowControl w:val="0"/>
        <w:spacing w:after="0" w:line="240" w:lineRule="auto"/>
        <w:rPr>
          <w:rFonts w:ascii="Times New Roman" w:eastAsia="Times New Roman" w:hAnsi="Times New Roman" w:cs="Times New Roman"/>
          <w:b/>
          <w:sz w:val="32"/>
          <w:szCs w:val="32"/>
        </w:rPr>
        <w:sectPr w:rsidR="00A2461B" w:rsidSect="0011328F">
          <w:pgSz w:w="16838" w:h="11906" w:orient="landscape"/>
          <w:pgMar w:top="851" w:right="1134" w:bottom="1701" w:left="851" w:header="709" w:footer="709" w:gutter="0"/>
          <w:cols w:space="708"/>
          <w:docGrid w:linePitch="360"/>
        </w:sectPr>
      </w:pPr>
    </w:p>
    <w:p w14:paraId="3891C5A8" w14:textId="6CE62B4E" w:rsidR="00904916" w:rsidRPr="00E312BC" w:rsidRDefault="00904916" w:rsidP="00904916">
      <w:pPr>
        <w:widowControl w:val="0"/>
        <w:spacing w:after="0" w:line="240" w:lineRule="auto"/>
        <w:ind w:firstLine="709"/>
        <w:jc w:val="center"/>
        <w:rPr>
          <w:rFonts w:ascii="Times New Roman" w:eastAsia="Times New Roman" w:hAnsi="Times New Roman" w:cs="Times New Roman"/>
          <w:b/>
          <w:sz w:val="28"/>
          <w:szCs w:val="28"/>
        </w:rPr>
      </w:pPr>
      <w:r w:rsidRPr="00E312BC">
        <w:rPr>
          <w:rFonts w:ascii="Times New Roman" w:eastAsia="Times New Roman" w:hAnsi="Times New Roman" w:cs="Times New Roman"/>
          <w:b/>
          <w:sz w:val="28"/>
          <w:szCs w:val="28"/>
        </w:rPr>
        <w:lastRenderedPageBreak/>
        <w:t>5. «Развитие физической культуры</w:t>
      </w:r>
      <w:r w:rsidR="00337EC9" w:rsidRPr="00E312BC">
        <w:rPr>
          <w:rFonts w:ascii="Times New Roman" w:eastAsia="Times New Roman" w:hAnsi="Times New Roman" w:cs="Times New Roman"/>
          <w:b/>
          <w:sz w:val="28"/>
          <w:szCs w:val="28"/>
        </w:rPr>
        <w:t xml:space="preserve"> и </w:t>
      </w:r>
      <w:r w:rsidRPr="00E312BC">
        <w:rPr>
          <w:rFonts w:ascii="Times New Roman" w:eastAsia="Times New Roman" w:hAnsi="Times New Roman" w:cs="Times New Roman"/>
          <w:b/>
          <w:sz w:val="28"/>
          <w:szCs w:val="28"/>
        </w:rPr>
        <w:t xml:space="preserve">спорта в Углегорском </w:t>
      </w:r>
      <w:r w:rsidR="0011328F" w:rsidRPr="00E312BC">
        <w:rPr>
          <w:rFonts w:ascii="Times New Roman" w:eastAsia="Times New Roman" w:hAnsi="Times New Roman" w:cs="Times New Roman"/>
          <w:b/>
          <w:sz w:val="28"/>
          <w:szCs w:val="28"/>
        </w:rPr>
        <w:t>муниципальном округе Сахалинской области</w:t>
      </w:r>
      <w:r w:rsidRPr="00E312BC">
        <w:rPr>
          <w:rFonts w:ascii="Times New Roman" w:eastAsia="Times New Roman" w:hAnsi="Times New Roman" w:cs="Times New Roman"/>
          <w:b/>
          <w:sz w:val="28"/>
          <w:szCs w:val="28"/>
        </w:rPr>
        <w:t>»</w:t>
      </w:r>
    </w:p>
    <w:p w14:paraId="4B589D7D" w14:textId="77777777" w:rsidR="00904916" w:rsidRPr="00904916" w:rsidRDefault="00904916" w:rsidP="00904916">
      <w:pPr>
        <w:widowControl w:val="0"/>
        <w:spacing w:after="0" w:line="240" w:lineRule="auto"/>
        <w:ind w:firstLine="709"/>
        <w:jc w:val="both"/>
        <w:rPr>
          <w:rFonts w:ascii="Times New Roman" w:eastAsia="Times New Roman" w:hAnsi="Times New Roman" w:cs="Times New Roman"/>
          <w:sz w:val="28"/>
          <w:szCs w:val="28"/>
        </w:rPr>
      </w:pPr>
    </w:p>
    <w:p w14:paraId="59867DBA" w14:textId="77777777" w:rsidR="0011328F" w:rsidRPr="00E312BC" w:rsidRDefault="0011328F" w:rsidP="0011328F">
      <w:pPr>
        <w:ind w:firstLine="709"/>
        <w:jc w:val="both"/>
        <w:rPr>
          <w:rFonts w:ascii="Times New Roman" w:hAnsi="Times New Roman" w:cs="Times New Roman"/>
          <w:sz w:val="26"/>
          <w:szCs w:val="26"/>
        </w:rPr>
      </w:pPr>
      <w:r w:rsidRPr="00E312BC">
        <w:rPr>
          <w:rFonts w:ascii="Times New Roman" w:hAnsi="Times New Roman" w:cs="Times New Roman"/>
          <w:bCs/>
          <w:sz w:val="26"/>
          <w:szCs w:val="26"/>
        </w:rPr>
        <w:t xml:space="preserve">В 2025 году на реализацию муниципальной программы «Развитие физической культуры и спорта в Углегорском муниципальном округе Сахалинской области», </w:t>
      </w:r>
      <w:r w:rsidRPr="00E312BC">
        <w:rPr>
          <w:rFonts w:ascii="Times New Roman" w:hAnsi="Times New Roman" w:cs="Times New Roman"/>
          <w:sz w:val="26"/>
          <w:szCs w:val="26"/>
        </w:rPr>
        <w:t xml:space="preserve">утвержденной постановлением администрации Углегорского муниципального округа от 06.02.2026 г. № 59-п/26. </w:t>
      </w:r>
    </w:p>
    <w:p w14:paraId="179226AF" w14:textId="77777777" w:rsidR="0011328F" w:rsidRPr="00E312BC" w:rsidRDefault="0011328F" w:rsidP="0011328F">
      <w:pPr>
        <w:ind w:firstLine="709"/>
        <w:jc w:val="both"/>
        <w:rPr>
          <w:rFonts w:ascii="Times New Roman" w:hAnsi="Times New Roman" w:cs="Times New Roman"/>
          <w:sz w:val="26"/>
          <w:szCs w:val="26"/>
        </w:rPr>
      </w:pPr>
      <w:r w:rsidRPr="00E312BC">
        <w:rPr>
          <w:rFonts w:ascii="Times New Roman" w:hAnsi="Times New Roman" w:cs="Times New Roman"/>
          <w:sz w:val="26"/>
          <w:szCs w:val="26"/>
        </w:rPr>
        <w:t xml:space="preserve">Выделено бюджетных средств </w:t>
      </w:r>
      <w:r w:rsidRPr="00E312BC">
        <w:rPr>
          <w:rFonts w:ascii="Times New Roman" w:hAnsi="Times New Roman" w:cs="Times New Roman"/>
          <w:b/>
          <w:bCs/>
          <w:sz w:val="26"/>
          <w:szCs w:val="26"/>
        </w:rPr>
        <w:t>103258,6 тыс. руб.</w:t>
      </w:r>
    </w:p>
    <w:p w14:paraId="5CE2C071" w14:textId="77777777" w:rsidR="0011328F" w:rsidRPr="00E312BC" w:rsidRDefault="0011328F" w:rsidP="0011328F">
      <w:pPr>
        <w:ind w:firstLine="709"/>
        <w:jc w:val="both"/>
        <w:rPr>
          <w:rFonts w:ascii="Times New Roman" w:hAnsi="Times New Roman" w:cs="Times New Roman"/>
          <w:sz w:val="26"/>
          <w:szCs w:val="26"/>
        </w:rPr>
      </w:pPr>
      <w:r w:rsidRPr="00E312BC">
        <w:rPr>
          <w:rFonts w:ascii="Times New Roman" w:hAnsi="Times New Roman" w:cs="Times New Roman"/>
          <w:sz w:val="26"/>
          <w:szCs w:val="26"/>
        </w:rPr>
        <w:t xml:space="preserve">Потрачено бюджетных средств </w:t>
      </w:r>
      <w:r w:rsidRPr="00E312BC">
        <w:rPr>
          <w:rFonts w:ascii="Times New Roman" w:hAnsi="Times New Roman" w:cs="Times New Roman"/>
          <w:b/>
          <w:bCs/>
          <w:sz w:val="26"/>
          <w:szCs w:val="26"/>
        </w:rPr>
        <w:t>96774,0 тыс. руб</w:t>
      </w:r>
      <w:r w:rsidRPr="00E312BC">
        <w:rPr>
          <w:rFonts w:ascii="Times New Roman" w:hAnsi="Times New Roman" w:cs="Times New Roman"/>
          <w:sz w:val="26"/>
          <w:szCs w:val="26"/>
        </w:rPr>
        <w:t>.</w:t>
      </w:r>
    </w:p>
    <w:p w14:paraId="01FDAA16" w14:textId="4A2D2C3B" w:rsidR="0011328F" w:rsidRPr="00E312BC" w:rsidRDefault="0011328F" w:rsidP="0011328F">
      <w:pPr>
        <w:ind w:firstLine="709"/>
        <w:jc w:val="both"/>
        <w:rPr>
          <w:rFonts w:ascii="Times New Roman" w:hAnsi="Times New Roman" w:cs="Times New Roman"/>
          <w:b/>
          <w:bCs/>
          <w:sz w:val="26"/>
          <w:szCs w:val="26"/>
        </w:rPr>
      </w:pPr>
      <w:r w:rsidRPr="00E312BC">
        <w:rPr>
          <w:rFonts w:ascii="Times New Roman" w:hAnsi="Times New Roman" w:cs="Times New Roman"/>
          <w:sz w:val="26"/>
          <w:szCs w:val="26"/>
        </w:rPr>
        <w:t xml:space="preserve">Процент освоения муниципальной программы составляет – </w:t>
      </w:r>
      <w:r w:rsidRPr="00E312BC">
        <w:rPr>
          <w:rFonts w:ascii="Times New Roman" w:hAnsi="Times New Roman" w:cs="Times New Roman"/>
          <w:b/>
          <w:bCs/>
          <w:sz w:val="26"/>
          <w:szCs w:val="26"/>
        </w:rPr>
        <w:t>93,</w:t>
      </w:r>
      <w:r w:rsidR="008D3EF5">
        <w:rPr>
          <w:rFonts w:ascii="Times New Roman" w:hAnsi="Times New Roman" w:cs="Times New Roman"/>
          <w:b/>
          <w:bCs/>
          <w:sz w:val="26"/>
          <w:szCs w:val="26"/>
        </w:rPr>
        <w:t>7</w:t>
      </w:r>
      <w:r w:rsidRPr="00E312BC">
        <w:rPr>
          <w:rFonts w:ascii="Times New Roman" w:hAnsi="Times New Roman" w:cs="Times New Roman"/>
          <w:b/>
          <w:bCs/>
          <w:sz w:val="26"/>
          <w:szCs w:val="26"/>
        </w:rPr>
        <w:t>%</w:t>
      </w:r>
    </w:p>
    <w:p w14:paraId="7DEA9974" w14:textId="77777777" w:rsidR="0011328F" w:rsidRPr="00E312BC" w:rsidRDefault="0011328F" w:rsidP="0011328F">
      <w:pPr>
        <w:widowControl w:val="0"/>
        <w:autoSpaceDE w:val="0"/>
        <w:autoSpaceDN w:val="0"/>
        <w:adjustRightInd w:val="0"/>
        <w:jc w:val="center"/>
        <w:rPr>
          <w:rFonts w:ascii="Times New Roman" w:hAnsi="Times New Roman" w:cs="Times New Roman"/>
          <w:b/>
          <w:bCs/>
          <w:sz w:val="26"/>
          <w:szCs w:val="26"/>
        </w:rPr>
      </w:pPr>
      <w:r w:rsidRPr="00E312BC">
        <w:rPr>
          <w:rFonts w:ascii="Times New Roman" w:hAnsi="Times New Roman" w:cs="Times New Roman"/>
          <w:b/>
          <w:bCs/>
          <w:sz w:val="26"/>
          <w:szCs w:val="26"/>
        </w:rPr>
        <w:t>Отчет</w:t>
      </w:r>
    </w:p>
    <w:p w14:paraId="2C0DE8F5" w14:textId="77777777" w:rsidR="0011328F" w:rsidRPr="00E312BC" w:rsidRDefault="0011328F" w:rsidP="0011328F">
      <w:pPr>
        <w:widowControl w:val="0"/>
        <w:autoSpaceDE w:val="0"/>
        <w:autoSpaceDN w:val="0"/>
        <w:adjustRightInd w:val="0"/>
        <w:jc w:val="center"/>
        <w:rPr>
          <w:rFonts w:ascii="Times New Roman" w:hAnsi="Times New Roman" w:cs="Times New Roman"/>
          <w:b/>
          <w:bCs/>
          <w:sz w:val="26"/>
          <w:szCs w:val="26"/>
        </w:rPr>
      </w:pPr>
      <w:r w:rsidRPr="00E312BC">
        <w:rPr>
          <w:rFonts w:ascii="Times New Roman" w:hAnsi="Times New Roman" w:cs="Times New Roman"/>
          <w:b/>
          <w:bCs/>
          <w:sz w:val="26"/>
          <w:szCs w:val="26"/>
        </w:rPr>
        <w:t>об использовании бюджетных ассигнований бюджета Углегорского городского округа</w:t>
      </w:r>
    </w:p>
    <w:p w14:paraId="2CAED58C" w14:textId="77777777" w:rsidR="0011328F" w:rsidRPr="00E312BC" w:rsidRDefault="0011328F" w:rsidP="0011328F">
      <w:pPr>
        <w:widowControl w:val="0"/>
        <w:autoSpaceDE w:val="0"/>
        <w:autoSpaceDN w:val="0"/>
        <w:adjustRightInd w:val="0"/>
        <w:jc w:val="center"/>
        <w:rPr>
          <w:rFonts w:ascii="Times New Roman" w:hAnsi="Times New Roman" w:cs="Times New Roman"/>
          <w:b/>
          <w:bCs/>
          <w:sz w:val="26"/>
          <w:szCs w:val="26"/>
        </w:rPr>
      </w:pPr>
      <w:r w:rsidRPr="00E312BC">
        <w:rPr>
          <w:rFonts w:ascii="Times New Roman" w:hAnsi="Times New Roman" w:cs="Times New Roman"/>
          <w:b/>
          <w:bCs/>
          <w:sz w:val="26"/>
          <w:szCs w:val="26"/>
        </w:rPr>
        <w:t xml:space="preserve">на реализацию муниципальной программы </w:t>
      </w: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9"/>
        <w:gridCol w:w="1275"/>
        <w:gridCol w:w="2268"/>
        <w:gridCol w:w="851"/>
        <w:gridCol w:w="850"/>
        <w:gridCol w:w="426"/>
        <w:gridCol w:w="850"/>
        <w:gridCol w:w="567"/>
        <w:gridCol w:w="992"/>
        <w:gridCol w:w="567"/>
        <w:gridCol w:w="1134"/>
        <w:gridCol w:w="567"/>
        <w:gridCol w:w="709"/>
        <w:gridCol w:w="567"/>
        <w:gridCol w:w="709"/>
        <w:gridCol w:w="1417"/>
      </w:tblGrid>
      <w:tr w:rsidR="0011328F" w:rsidRPr="00DE1D3D" w14:paraId="1680E696" w14:textId="77777777" w:rsidTr="004D2417">
        <w:tc>
          <w:tcPr>
            <w:tcW w:w="2269" w:type="dxa"/>
            <w:vMerge w:val="restart"/>
            <w:tcBorders>
              <w:right w:val="single" w:sz="4" w:space="0" w:color="auto"/>
            </w:tcBorders>
          </w:tcPr>
          <w:p w14:paraId="0E421348"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Наименование муниципальной программы, подпрограммы, мероприятия</w:t>
            </w:r>
          </w:p>
        </w:tc>
        <w:tc>
          <w:tcPr>
            <w:tcW w:w="1275" w:type="dxa"/>
            <w:vMerge w:val="restart"/>
            <w:tcBorders>
              <w:top w:val="single" w:sz="4" w:space="0" w:color="auto"/>
              <w:left w:val="single" w:sz="4" w:space="0" w:color="auto"/>
              <w:bottom w:val="single" w:sz="4" w:space="0" w:color="auto"/>
              <w:right w:val="single" w:sz="4" w:space="0" w:color="auto"/>
            </w:tcBorders>
          </w:tcPr>
          <w:p w14:paraId="17EA6EE6"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Ответственный исполнитель муниципальной программы, подпрограммы, мероприятия</w:t>
            </w:r>
          </w:p>
        </w:tc>
        <w:tc>
          <w:tcPr>
            <w:tcW w:w="2268" w:type="dxa"/>
            <w:vMerge w:val="restart"/>
            <w:tcBorders>
              <w:top w:val="single" w:sz="4" w:space="0" w:color="auto"/>
              <w:left w:val="single" w:sz="4" w:space="0" w:color="auto"/>
              <w:right w:val="single" w:sz="4" w:space="0" w:color="auto"/>
            </w:tcBorders>
          </w:tcPr>
          <w:p w14:paraId="17AD3ACF"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Код бюджетной классификации</w:t>
            </w:r>
          </w:p>
        </w:tc>
        <w:tc>
          <w:tcPr>
            <w:tcW w:w="8789" w:type="dxa"/>
            <w:gridSpan w:val="12"/>
            <w:tcBorders>
              <w:left w:val="single" w:sz="4" w:space="0" w:color="auto"/>
            </w:tcBorders>
          </w:tcPr>
          <w:p w14:paraId="6BB5D516"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Расходы по годам реализации, тыс. рублей</w:t>
            </w:r>
          </w:p>
        </w:tc>
        <w:tc>
          <w:tcPr>
            <w:tcW w:w="1417" w:type="dxa"/>
            <w:vMerge w:val="restart"/>
          </w:tcPr>
          <w:p w14:paraId="39BCAE8B"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Обоснование (причины) отклонения от плана на конец отчетного года</w:t>
            </w:r>
          </w:p>
        </w:tc>
      </w:tr>
      <w:tr w:rsidR="0011328F" w:rsidRPr="00DE1D3D" w14:paraId="1C94D8EF" w14:textId="77777777" w:rsidTr="004D2417">
        <w:trPr>
          <w:cantSplit/>
          <w:trHeight w:val="61"/>
        </w:trPr>
        <w:tc>
          <w:tcPr>
            <w:tcW w:w="2269" w:type="dxa"/>
            <w:vMerge/>
            <w:tcBorders>
              <w:right w:val="single" w:sz="4" w:space="0" w:color="auto"/>
            </w:tcBorders>
          </w:tcPr>
          <w:p w14:paraId="6A1AC508"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14:paraId="2005BB1F"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p>
        </w:tc>
        <w:tc>
          <w:tcPr>
            <w:tcW w:w="2268" w:type="dxa"/>
            <w:vMerge/>
            <w:tcBorders>
              <w:left w:val="single" w:sz="4" w:space="0" w:color="auto"/>
              <w:right w:val="single" w:sz="4" w:space="0" w:color="auto"/>
            </w:tcBorders>
            <w:textDirection w:val="btLr"/>
            <w:vAlign w:val="center"/>
          </w:tcPr>
          <w:p w14:paraId="16E8475E" w14:textId="77777777" w:rsidR="0011328F" w:rsidRPr="00DE1D3D" w:rsidRDefault="0011328F" w:rsidP="004D2417">
            <w:pPr>
              <w:widowControl w:val="0"/>
              <w:autoSpaceDE w:val="0"/>
              <w:autoSpaceDN w:val="0"/>
              <w:adjustRightInd w:val="0"/>
              <w:ind w:left="113" w:right="113"/>
              <w:jc w:val="center"/>
              <w:rPr>
                <w:rFonts w:ascii="Times New Roman" w:hAnsi="Times New Roman" w:cs="Times New Roman"/>
                <w:strike/>
                <w:sz w:val="20"/>
                <w:szCs w:val="20"/>
              </w:rPr>
            </w:pPr>
          </w:p>
        </w:tc>
        <w:tc>
          <w:tcPr>
            <w:tcW w:w="2977" w:type="dxa"/>
            <w:gridSpan w:val="4"/>
            <w:tcBorders>
              <w:left w:val="single" w:sz="4" w:space="0" w:color="auto"/>
              <w:right w:val="single" w:sz="4" w:space="0" w:color="auto"/>
            </w:tcBorders>
          </w:tcPr>
          <w:p w14:paraId="68068FFA" w14:textId="77777777" w:rsidR="0011328F" w:rsidRPr="00DE1D3D" w:rsidRDefault="0011328F" w:rsidP="004D2417">
            <w:pPr>
              <w:widowControl w:val="0"/>
              <w:autoSpaceDE w:val="0"/>
              <w:autoSpaceDN w:val="0"/>
              <w:adjustRightInd w:val="0"/>
              <w:jc w:val="center"/>
              <w:rPr>
                <w:rFonts w:ascii="Times New Roman" w:hAnsi="Times New Roman" w:cs="Times New Roman"/>
                <w:strike/>
                <w:sz w:val="20"/>
                <w:szCs w:val="20"/>
              </w:rPr>
            </w:pPr>
            <w:r w:rsidRPr="00DE1D3D">
              <w:rPr>
                <w:rFonts w:ascii="Times New Roman" w:hAnsi="Times New Roman" w:cs="Times New Roman"/>
                <w:sz w:val="20"/>
                <w:szCs w:val="20"/>
              </w:rPr>
              <w:t>план на 1 января отчетного года</w:t>
            </w:r>
          </w:p>
        </w:tc>
        <w:tc>
          <w:tcPr>
            <w:tcW w:w="3260" w:type="dxa"/>
            <w:gridSpan w:val="4"/>
            <w:tcBorders>
              <w:left w:val="single" w:sz="4" w:space="0" w:color="auto"/>
            </w:tcBorders>
          </w:tcPr>
          <w:p w14:paraId="5ECE57D0"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кассовое исполнение</w:t>
            </w:r>
          </w:p>
        </w:tc>
        <w:tc>
          <w:tcPr>
            <w:tcW w:w="2552" w:type="dxa"/>
            <w:gridSpan w:val="4"/>
          </w:tcPr>
          <w:p w14:paraId="2D0BB947"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 xml:space="preserve">освоение, </w:t>
            </w:r>
          </w:p>
          <w:p w14:paraId="35CFB628"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w:t>
            </w:r>
          </w:p>
        </w:tc>
        <w:tc>
          <w:tcPr>
            <w:tcW w:w="1417" w:type="dxa"/>
            <w:vMerge/>
          </w:tcPr>
          <w:p w14:paraId="7C8BDC71"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p>
        </w:tc>
      </w:tr>
      <w:tr w:rsidR="0011328F" w:rsidRPr="00DE1D3D" w14:paraId="7E35BEB8" w14:textId="77777777" w:rsidTr="004D2417">
        <w:trPr>
          <w:cantSplit/>
          <w:trHeight w:val="1134"/>
        </w:trPr>
        <w:tc>
          <w:tcPr>
            <w:tcW w:w="2269" w:type="dxa"/>
            <w:vMerge/>
            <w:tcBorders>
              <w:right w:val="single" w:sz="4" w:space="0" w:color="auto"/>
            </w:tcBorders>
          </w:tcPr>
          <w:p w14:paraId="1553024C" w14:textId="77777777" w:rsidR="0011328F" w:rsidRPr="00DE1D3D" w:rsidRDefault="0011328F" w:rsidP="004D2417">
            <w:pPr>
              <w:widowControl w:val="0"/>
              <w:autoSpaceDE w:val="0"/>
              <w:autoSpaceDN w:val="0"/>
              <w:adjustRightInd w:val="0"/>
              <w:jc w:val="center"/>
              <w:rPr>
                <w:rFonts w:ascii="Times New Roman" w:hAnsi="Times New Roman" w:cs="Times New Roman"/>
                <w:b/>
                <w:bCs/>
                <w:sz w:val="20"/>
                <w:szCs w:val="20"/>
              </w:rPr>
            </w:pPr>
          </w:p>
        </w:tc>
        <w:tc>
          <w:tcPr>
            <w:tcW w:w="1275" w:type="dxa"/>
            <w:vMerge/>
            <w:tcBorders>
              <w:top w:val="single" w:sz="4" w:space="0" w:color="auto"/>
              <w:left w:val="single" w:sz="4" w:space="0" w:color="auto"/>
              <w:bottom w:val="single" w:sz="4" w:space="0" w:color="auto"/>
              <w:right w:val="single" w:sz="4" w:space="0" w:color="auto"/>
            </w:tcBorders>
          </w:tcPr>
          <w:p w14:paraId="2C8BDD4D" w14:textId="77777777" w:rsidR="0011328F" w:rsidRPr="00DE1D3D" w:rsidRDefault="0011328F" w:rsidP="004D2417">
            <w:pPr>
              <w:widowControl w:val="0"/>
              <w:autoSpaceDE w:val="0"/>
              <w:autoSpaceDN w:val="0"/>
              <w:adjustRightInd w:val="0"/>
              <w:jc w:val="center"/>
              <w:rPr>
                <w:rFonts w:ascii="Times New Roman" w:hAnsi="Times New Roman" w:cs="Times New Roman"/>
                <w:b/>
                <w:bCs/>
                <w:sz w:val="20"/>
                <w:szCs w:val="20"/>
              </w:rPr>
            </w:pPr>
          </w:p>
        </w:tc>
        <w:tc>
          <w:tcPr>
            <w:tcW w:w="2268" w:type="dxa"/>
            <w:vMerge/>
            <w:tcBorders>
              <w:left w:val="single" w:sz="4" w:space="0" w:color="auto"/>
              <w:bottom w:val="single" w:sz="4" w:space="0" w:color="auto"/>
              <w:right w:val="single" w:sz="4" w:space="0" w:color="auto"/>
            </w:tcBorders>
          </w:tcPr>
          <w:p w14:paraId="0CB59596" w14:textId="77777777" w:rsidR="0011328F" w:rsidRPr="00DE1D3D" w:rsidRDefault="0011328F" w:rsidP="004D2417">
            <w:pPr>
              <w:widowControl w:val="0"/>
              <w:autoSpaceDE w:val="0"/>
              <w:autoSpaceDN w:val="0"/>
              <w:adjustRightInd w:val="0"/>
              <w:jc w:val="center"/>
              <w:rPr>
                <w:rFonts w:ascii="Times New Roman" w:hAnsi="Times New Roman" w:cs="Times New Roman"/>
                <w:b/>
                <w:bCs/>
                <w:sz w:val="20"/>
                <w:szCs w:val="20"/>
              </w:rPr>
            </w:pPr>
          </w:p>
        </w:tc>
        <w:tc>
          <w:tcPr>
            <w:tcW w:w="851" w:type="dxa"/>
            <w:tcBorders>
              <w:left w:val="single" w:sz="4" w:space="0" w:color="auto"/>
            </w:tcBorders>
            <w:textDirection w:val="btLr"/>
            <w:vAlign w:val="center"/>
          </w:tcPr>
          <w:p w14:paraId="2D386154" w14:textId="77777777" w:rsidR="0011328F" w:rsidRPr="00DE1D3D" w:rsidRDefault="0011328F" w:rsidP="004D2417">
            <w:pPr>
              <w:widowControl w:val="0"/>
              <w:autoSpaceDE w:val="0"/>
              <w:autoSpaceDN w:val="0"/>
              <w:adjustRightInd w:val="0"/>
              <w:ind w:left="113" w:right="113"/>
              <w:jc w:val="center"/>
              <w:rPr>
                <w:rFonts w:ascii="Times New Roman" w:hAnsi="Times New Roman" w:cs="Times New Roman"/>
                <w:b/>
                <w:bCs/>
                <w:sz w:val="20"/>
                <w:szCs w:val="20"/>
              </w:rPr>
            </w:pPr>
            <w:r w:rsidRPr="00DE1D3D">
              <w:rPr>
                <w:rFonts w:ascii="Times New Roman" w:hAnsi="Times New Roman" w:cs="Times New Roman"/>
                <w:b/>
                <w:bCs/>
                <w:sz w:val="20"/>
                <w:szCs w:val="20"/>
              </w:rPr>
              <w:t>ОБ</w:t>
            </w:r>
          </w:p>
        </w:tc>
        <w:tc>
          <w:tcPr>
            <w:tcW w:w="850" w:type="dxa"/>
            <w:textDirection w:val="btLr"/>
            <w:vAlign w:val="center"/>
          </w:tcPr>
          <w:p w14:paraId="66FA9214" w14:textId="77777777" w:rsidR="0011328F" w:rsidRPr="00DE1D3D" w:rsidRDefault="0011328F" w:rsidP="004D2417">
            <w:pPr>
              <w:widowControl w:val="0"/>
              <w:autoSpaceDE w:val="0"/>
              <w:autoSpaceDN w:val="0"/>
              <w:adjustRightInd w:val="0"/>
              <w:ind w:left="113" w:right="113"/>
              <w:jc w:val="center"/>
              <w:rPr>
                <w:rFonts w:ascii="Times New Roman" w:hAnsi="Times New Roman" w:cs="Times New Roman"/>
                <w:b/>
                <w:bCs/>
                <w:sz w:val="20"/>
                <w:szCs w:val="20"/>
              </w:rPr>
            </w:pPr>
            <w:r w:rsidRPr="00DE1D3D">
              <w:rPr>
                <w:rFonts w:ascii="Times New Roman" w:hAnsi="Times New Roman" w:cs="Times New Roman"/>
                <w:b/>
                <w:bCs/>
                <w:sz w:val="20"/>
                <w:szCs w:val="20"/>
              </w:rPr>
              <w:t>МБ</w:t>
            </w:r>
          </w:p>
        </w:tc>
        <w:tc>
          <w:tcPr>
            <w:tcW w:w="426" w:type="dxa"/>
            <w:textDirection w:val="btLr"/>
            <w:vAlign w:val="center"/>
          </w:tcPr>
          <w:p w14:paraId="35C2FCCE" w14:textId="77777777" w:rsidR="0011328F" w:rsidRPr="00DE1D3D" w:rsidRDefault="0011328F" w:rsidP="004D2417">
            <w:pPr>
              <w:widowControl w:val="0"/>
              <w:autoSpaceDE w:val="0"/>
              <w:autoSpaceDN w:val="0"/>
              <w:adjustRightInd w:val="0"/>
              <w:ind w:left="113" w:right="113"/>
              <w:jc w:val="center"/>
              <w:rPr>
                <w:rFonts w:ascii="Times New Roman" w:hAnsi="Times New Roman" w:cs="Times New Roman"/>
                <w:b/>
                <w:bCs/>
                <w:sz w:val="20"/>
                <w:szCs w:val="20"/>
              </w:rPr>
            </w:pPr>
            <w:r w:rsidRPr="00DE1D3D">
              <w:rPr>
                <w:rFonts w:ascii="Times New Roman" w:hAnsi="Times New Roman" w:cs="Times New Roman"/>
                <w:b/>
                <w:bCs/>
                <w:sz w:val="20"/>
                <w:szCs w:val="20"/>
              </w:rPr>
              <w:t>ФБ</w:t>
            </w:r>
          </w:p>
        </w:tc>
        <w:tc>
          <w:tcPr>
            <w:tcW w:w="850" w:type="dxa"/>
            <w:textDirection w:val="btLr"/>
            <w:vAlign w:val="center"/>
          </w:tcPr>
          <w:p w14:paraId="14694820" w14:textId="77777777" w:rsidR="0011328F" w:rsidRPr="00DE1D3D" w:rsidRDefault="0011328F" w:rsidP="004D2417">
            <w:pPr>
              <w:widowControl w:val="0"/>
              <w:autoSpaceDE w:val="0"/>
              <w:autoSpaceDN w:val="0"/>
              <w:adjustRightInd w:val="0"/>
              <w:ind w:left="113" w:right="113"/>
              <w:jc w:val="center"/>
              <w:rPr>
                <w:rFonts w:ascii="Times New Roman" w:hAnsi="Times New Roman" w:cs="Times New Roman"/>
                <w:b/>
                <w:bCs/>
                <w:sz w:val="20"/>
                <w:szCs w:val="20"/>
              </w:rPr>
            </w:pPr>
            <w:r w:rsidRPr="00DE1D3D">
              <w:rPr>
                <w:rFonts w:ascii="Times New Roman" w:hAnsi="Times New Roman" w:cs="Times New Roman"/>
                <w:b/>
                <w:bCs/>
                <w:sz w:val="20"/>
                <w:szCs w:val="20"/>
              </w:rPr>
              <w:t>ВСЕГО</w:t>
            </w:r>
          </w:p>
        </w:tc>
        <w:tc>
          <w:tcPr>
            <w:tcW w:w="567" w:type="dxa"/>
            <w:textDirection w:val="btLr"/>
          </w:tcPr>
          <w:p w14:paraId="2600AC93" w14:textId="77777777" w:rsidR="0011328F" w:rsidRPr="00DE1D3D" w:rsidRDefault="0011328F" w:rsidP="004D2417">
            <w:pPr>
              <w:widowControl w:val="0"/>
              <w:autoSpaceDE w:val="0"/>
              <w:autoSpaceDN w:val="0"/>
              <w:adjustRightInd w:val="0"/>
              <w:ind w:left="113" w:right="113"/>
              <w:jc w:val="center"/>
              <w:rPr>
                <w:rFonts w:ascii="Times New Roman" w:hAnsi="Times New Roman" w:cs="Times New Roman"/>
                <w:b/>
                <w:bCs/>
                <w:sz w:val="20"/>
                <w:szCs w:val="20"/>
              </w:rPr>
            </w:pPr>
            <w:r w:rsidRPr="00DE1D3D">
              <w:rPr>
                <w:rFonts w:ascii="Times New Roman" w:hAnsi="Times New Roman" w:cs="Times New Roman"/>
                <w:b/>
                <w:bCs/>
                <w:sz w:val="20"/>
                <w:szCs w:val="20"/>
              </w:rPr>
              <w:t>ОБ</w:t>
            </w:r>
          </w:p>
        </w:tc>
        <w:tc>
          <w:tcPr>
            <w:tcW w:w="992" w:type="dxa"/>
            <w:textDirection w:val="btLr"/>
          </w:tcPr>
          <w:p w14:paraId="02E938AE" w14:textId="77777777" w:rsidR="0011328F" w:rsidRPr="00DE1D3D" w:rsidRDefault="0011328F" w:rsidP="004D2417">
            <w:pPr>
              <w:widowControl w:val="0"/>
              <w:autoSpaceDE w:val="0"/>
              <w:autoSpaceDN w:val="0"/>
              <w:adjustRightInd w:val="0"/>
              <w:ind w:left="113" w:right="113"/>
              <w:jc w:val="center"/>
              <w:rPr>
                <w:rFonts w:ascii="Times New Roman" w:hAnsi="Times New Roman" w:cs="Times New Roman"/>
                <w:b/>
                <w:bCs/>
                <w:sz w:val="20"/>
                <w:szCs w:val="20"/>
              </w:rPr>
            </w:pPr>
            <w:r w:rsidRPr="00DE1D3D">
              <w:rPr>
                <w:rFonts w:ascii="Times New Roman" w:hAnsi="Times New Roman" w:cs="Times New Roman"/>
                <w:b/>
                <w:bCs/>
                <w:sz w:val="20"/>
                <w:szCs w:val="20"/>
              </w:rPr>
              <w:t>МБ</w:t>
            </w:r>
          </w:p>
        </w:tc>
        <w:tc>
          <w:tcPr>
            <w:tcW w:w="567" w:type="dxa"/>
            <w:textDirection w:val="btLr"/>
          </w:tcPr>
          <w:p w14:paraId="4830244E" w14:textId="77777777" w:rsidR="0011328F" w:rsidRPr="00DE1D3D" w:rsidRDefault="0011328F" w:rsidP="004D2417">
            <w:pPr>
              <w:widowControl w:val="0"/>
              <w:autoSpaceDE w:val="0"/>
              <w:autoSpaceDN w:val="0"/>
              <w:adjustRightInd w:val="0"/>
              <w:ind w:left="113" w:right="113"/>
              <w:jc w:val="center"/>
              <w:rPr>
                <w:rFonts w:ascii="Times New Roman" w:hAnsi="Times New Roman" w:cs="Times New Roman"/>
                <w:b/>
                <w:bCs/>
                <w:sz w:val="20"/>
                <w:szCs w:val="20"/>
              </w:rPr>
            </w:pPr>
            <w:r w:rsidRPr="00DE1D3D">
              <w:rPr>
                <w:rFonts w:ascii="Times New Roman" w:hAnsi="Times New Roman" w:cs="Times New Roman"/>
                <w:b/>
                <w:bCs/>
                <w:sz w:val="20"/>
                <w:szCs w:val="20"/>
              </w:rPr>
              <w:t>ФБ</w:t>
            </w:r>
          </w:p>
        </w:tc>
        <w:tc>
          <w:tcPr>
            <w:tcW w:w="1134" w:type="dxa"/>
            <w:textDirection w:val="btLr"/>
          </w:tcPr>
          <w:p w14:paraId="79EDADE9" w14:textId="77777777" w:rsidR="0011328F" w:rsidRPr="00DE1D3D" w:rsidRDefault="0011328F" w:rsidP="004D2417">
            <w:pPr>
              <w:widowControl w:val="0"/>
              <w:autoSpaceDE w:val="0"/>
              <w:autoSpaceDN w:val="0"/>
              <w:adjustRightInd w:val="0"/>
              <w:ind w:left="113" w:right="113"/>
              <w:jc w:val="center"/>
              <w:rPr>
                <w:rFonts w:ascii="Times New Roman" w:hAnsi="Times New Roman" w:cs="Times New Roman"/>
                <w:b/>
                <w:bCs/>
                <w:sz w:val="20"/>
                <w:szCs w:val="20"/>
              </w:rPr>
            </w:pPr>
            <w:r w:rsidRPr="00DE1D3D">
              <w:rPr>
                <w:rFonts w:ascii="Times New Roman" w:hAnsi="Times New Roman" w:cs="Times New Roman"/>
                <w:b/>
                <w:bCs/>
                <w:sz w:val="20"/>
                <w:szCs w:val="20"/>
              </w:rPr>
              <w:t>ВСЕГО</w:t>
            </w:r>
          </w:p>
        </w:tc>
        <w:tc>
          <w:tcPr>
            <w:tcW w:w="567" w:type="dxa"/>
            <w:textDirection w:val="btLr"/>
            <w:vAlign w:val="center"/>
          </w:tcPr>
          <w:p w14:paraId="2E35B1DE" w14:textId="77777777" w:rsidR="0011328F" w:rsidRPr="00DE1D3D" w:rsidRDefault="0011328F" w:rsidP="004D2417">
            <w:pPr>
              <w:widowControl w:val="0"/>
              <w:autoSpaceDE w:val="0"/>
              <w:autoSpaceDN w:val="0"/>
              <w:adjustRightInd w:val="0"/>
              <w:ind w:left="113" w:right="113"/>
              <w:jc w:val="center"/>
              <w:rPr>
                <w:rFonts w:ascii="Times New Roman" w:hAnsi="Times New Roman" w:cs="Times New Roman"/>
                <w:b/>
                <w:bCs/>
                <w:sz w:val="20"/>
                <w:szCs w:val="20"/>
              </w:rPr>
            </w:pPr>
            <w:r w:rsidRPr="00DE1D3D">
              <w:rPr>
                <w:rFonts w:ascii="Times New Roman" w:hAnsi="Times New Roman" w:cs="Times New Roman"/>
                <w:b/>
                <w:bCs/>
                <w:sz w:val="20"/>
                <w:szCs w:val="20"/>
              </w:rPr>
              <w:t>ОБ</w:t>
            </w:r>
          </w:p>
        </w:tc>
        <w:tc>
          <w:tcPr>
            <w:tcW w:w="709" w:type="dxa"/>
            <w:textDirection w:val="btLr"/>
            <w:vAlign w:val="center"/>
          </w:tcPr>
          <w:p w14:paraId="5CF54C9E" w14:textId="77777777" w:rsidR="0011328F" w:rsidRPr="00DE1D3D" w:rsidRDefault="0011328F" w:rsidP="004D2417">
            <w:pPr>
              <w:widowControl w:val="0"/>
              <w:autoSpaceDE w:val="0"/>
              <w:autoSpaceDN w:val="0"/>
              <w:adjustRightInd w:val="0"/>
              <w:ind w:left="113" w:right="113"/>
              <w:jc w:val="center"/>
              <w:rPr>
                <w:rFonts w:ascii="Times New Roman" w:hAnsi="Times New Roman" w:cs="Times New Roman"/>
                <w:b/>
                <w:bCs/>
                <w:sz w:val="20"/>
                <w:szCs w:val="20"/>
              </w:rPr>
            </w:pPr>
            <w:r w:rsidRPr="00DE1D3D">
              <w:rPr>
                <w:rFonts w:ascii="Times New Roman" w:hAnsi="Times New Roman" w:cs="Times New Roman"/>
                <w:b/>
                <w:bCs/>
                <w:sz w:val="20"/>
                <w:szCs w:val="20"/>
              </w:rPr>
              <w:t>МБ</w:t>
            </w:r>
          </w:p>
        </w:tc>
        <w:tc>
          <w:tcPr>
            <w:tcW w:w="567" w:type="dxa"/>
            <w:textDirection w:val="btLr"/>
            <w:vAlign w:val="center"/>
          </w:tcPr>
          <w:p w14:paraId="4989215D" w14:textId="77777777" w:rsidR="0011328F" w:rsidRPr="00DE1D3D" w:rsidRDefault="0011328F" w:rsidP="004D2417">
            <w:pPr>
              <w:widowControl w:val="0"/>
              <w:autoSpaceDE w:val="0"/>
              <w:autoSpaceDN w:val="0"/>
              <w:adjustRightInd w:val="0"/>
              <w:ind w:left="113" w:right="113"/>
              <w:jc w:val="center"/>
              <w:rPr>
                <w:rFonts w:ascii="Times New Roman" w:hAnsi="Times New Roman" w:cs="Times New Roman"/>
                <w:b/>
                <w:bCs/>
                <w:sz w:val="20"/>
                <w:szCs w:val="20"/>
              </w:rPr>
            </w:pPr>
            <w:r w:rsidRPr="00DE1D3D">
              <w:rPr>
                <w:rFonts w:ascii="Times New Roman" w:hAnsi="Times New Roman" w:cs="Times New Roman"/>
                <w:b/>
                <w:bCs/>
                <w:sz w:val="20"/>
                <w:szCs w:val="20"/>
              </w:rPr>
              <w:t>ФБ</w:t>
            </w:r>
          </w:p>
        </w:tc>
        <w:tc>
          <w:tcPr>
            <w:tcW w:w="709" w:type="dxa"/>
            <w:textDirection w:val="btLr"/>
            <w:vAlign w:val="center"/>
          </w:tcPr>
          <w:p w14:paraId="2CD1D011" w14:textId="77777777" w:rsidR="0011328F" w:rsidRPr="00DE1D3D" w:rsidRDefault="0011328F" w:rsidP="004D2417">
            <w:pPr>
              <w:widowControl w:val="0"/>
              <w:autoSpaceDE w:val="0"/>
              <w:autoSpaceDN w:val="0"/>
              <w:adjustRightInd w:val="0"/>
              <w:ind w:left="113" w:right="113"/>
              <w:jc w:val="center"/>
              <w:rPr>
                <w:rFonts w:ascii="Times New Roman" w:hAnsi="Times New Roman" w:cs="Times New Roman"/>
                <w:b/>
                <w:bCs/>
                <w:sz w:val="20"/>
                <w:szCs w:val="20"/>
              </w:rPr>
            </w:pPr>
            <w:r w:rsidRPr="00DE1D3D">
              <w:rPr>
                <w:rFonts w:ascii="Times New Roman" w:hAnsi="Times New Roman" w:cs="Times New Roman"/>
                <w:b/>
                <w:bCs/>
                <w:sz w:val="20"/>
                <w:szCs w:val="20"/>
              </w:rPr>
              <w:t>ВСЕГО</w:t>
            </w:r>
          </w:p>
        </w:tc>
        <w:tc>
          <w:tcPr>
            <w:tcW w:w="1417" w:type="dxa"/>
            <w:vMerge/>
          </w:tcPr>
          <w:p w14:paraId="0827E981" w14:textId="77777777" w:rsidR="0011328F" w:rsidRPr="00DE1D3D" w:rsidRDefault="0011328F" w:rsidP="004D2417">
            <w:pPr>
              <w:widowControl w:val="0"/>
              <w:autoSpaceDE w:val="0"/>
              <w:autoSpaceDN w:val="0"/>
              <w:adjustRightInd w:val="0"/>
              <w:jc w:val="center"/>
              <w:rPr>
                <w:rFonts w:ascii="Times New Roman" w:hAnsi="Times New Roman" w:cs="Times New Roman"/>
                <w:b/>
                <w:bCs/>
                <w:sz w:val="20"/>
                <w:szCs w:val="20"/>
              </w:rPr>
            </w:pPr>
          </w:p>
        </w:tc>
      </w:tr>
      <w:tr w:rsidR="0011328F" w:rsidRPr="00DE1D3D" w14:paraId="0453E890" w14:textId="77777777" w:rsidTr="004D2417">
        <w:trPr>
          <w:trHeight w:val="340"/>
        </w:trPr>
        <w:tc>
          <w:tcPr>
            <w:tcW w:w="2269" w:type="dxa"/>
          </w:tcPr>
          <w:p w14:paraId="6EE29645"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1</w:t>
            </w:r>
          </w:p>
        </w:tc>
        <w:tc>
          <w:tcPr>
            <w:tcW w:w="1275" w:type="dxa"/>
            <w:tcBorders>
              <w:top w:val="single" w:sz="4" w:space="0" w:color="auto"/>
            </w:tcBorders>
          </w:tcPr>
          <w:p w14:paraId="05ABD7F8"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2</w:t>
            </w:r>
          </w:p>
        </w:tc>
        <w:tc>
          <w:tcPr>
            <w:tcW w:w="2268" w:type="dxa"/>
            <w:tcBorders>
              <w:top w:val="single" w:sz="4" w:space="0" w:color="auto"/>
            </w:tcBorders>
          </w:tcPr>
          <w:p w14:paraId="2C890529"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3</w:t>
            </w:r>
          </w:p>
        </w:tc>
        <w:tc>
          <w:tcPr>
            <w:tcW w:w="851" w:type="dxa"/>
          </w:tcPr>
          <w:p w14:paraId="1F97B4FD"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4</w:t>
            </w:r>
          </w:p>
        </w:tc>
        <w:tc>
          <w:tcPr>
            <w:tcW w:w="850" w:type="dxa"/>
          </w:tcPr>
          <w:p w14:paraId="1A06FF24"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5</w:t>
            </w:r>
          </w:p>
        </w:tc>
        <w:tc>
          <w:tcPr>
            <w:tcW w:w="426" w:type="dxa"/>
          </w:tcPr>
          <w:p w14:paraId="1976C885"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6</w:t>
            </w:r>
          </w:p>
        </w:tc>
        <w:tc>
          <w:tcPr>
            <w:tcW w:w="850" w:type="dxa"/>
          </w:tcPr>
          <w:p w14:paraId="7CF751E2"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7</w:t>
            </w:r>
          </w:p>
        </w:tc>
        <w:tc>
          <w:tcPr>
            <w:tcW w:w="567" w:type="dxa"/>
          </w:tcPr>
          <w:p w14:paraId="370D3474"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8</w:t>
            </w:r>
          </w:p>
        </w:tc>
        <w:tc>
          <w:tcPr>
            <w:tcW w:w="992" w:type="dxa"/>
          </w:tcPr>
          <w:p w14:paraId="10A2089B"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9</w:t>
            </w:r>
          </w:p>
        </w:tc>
        <w:tc>
          <w:tcPr>
            <w:tcW w:w="567" w:type="dxa"/>
          </w:tcPr>
          <w:p w14:paraId="3330DA35"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10</w:t>
            </w:r>
          </w:p>
        </w:tc>
        <w:tc>
          <w:tcPr>
            <w:tcW w:w="1134" w:type="dxa"/>
          </w:tcPr>
          <w:p w14:paraId="742FEA0F"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11</w:t>
            </w:r>
          </w:p>
        </w:tc>
        <w:tc>
          <w:tcPr>
            <w:tcW w:w="567" w:type="dxa"/>
          </w:tcPr>
          <w:p w14:paraId="6D33343D"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12</w:t>
            </w:r>
          </w:p>
        </w:tc>
        <w:tc>
          <w:tcPr>
            <w:tcW w:w="709" w:type="dxa"/>
          </w:tcPr>
          <w:p w14:paraId="6067EC7D"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13</w:t>
            </w:r>
          </w:p>
        </w:tc>
        <w:tc>
          <w:tcPr>
            <w:tcW w:w="567" w:type="dxa"/>
          </w:tcPr>
          <w:p w14:paraId="0DE859A5"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14</w:t>
            </w:r>
          </w:p>
        </w:tc>
        <w:tc>
          <w:tcPr>
            <w:tcW w:w="709" w:type="dxa"/>
          </w:tcPr>
          <w:p w14:paraId="25C3C770"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15</w:t>
            </w:r>
          </w:p>
        </w:tc>
        <w:tc>
          <w:tcPr>
            <w:tcW w:w="1417" w:type="dxa"/>
          </w:tcPr>
          <w:p w14:paraId="62C6EBE0"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16</w:t>
            </w:r>
          </w:p>
        </w:tc>
      </w:tr>
      <w:tr w:rsidR="0011328F" w:rsidRPr="00DE1D3D" w14:paraId="7F5772C6" w14:textId="77777777" w:rsidTr="004D2417">
        <w:tc>
          <w:tcPr>
            <w:tcW w:w="16018" w:type="dxa"/>
            <w:gridSpan w:val="16"/>
          </w:tcPr>
          <w:p w14:paraId="220D9D47" w14:textId="77777777" w:rsidR="0011328F" w:rsidRPr="00DE1D3D" w:rsidRDefault="0011328F" w:rsidP="004D2417">
            <w:pPr>
              <w:widowControl w:val="0"/>
              <w:autoSpaceDE w:val="0"/>
              <w:autoSpaceDN w:val="0"/>
              <w:adjustRightInd w:val="0"/>
              <w:jc w:val="center"/>
              <w:rPr>
                <w:rFonts w:ascii="Times New Roman" w:hAnsi="Times New Roman" w:cs="Times New Roman"/>
                <w:b/>
                <w:bCs/>
                <w:sz w:val="20"/>
                <w:szCs w:val="20"/>
              </w:rPr>
            </w:pPr>
            <w:r w:rsidRPr="00DE1D3D">
              <w:rPr>
                <w:rFonts w:ascii="Times New Roman" w:hAnsi="Times New Roman" w:cs="Times New Roman"/>
                <w:b/>
                <w:bCs/>
                <w:sz w:val="20"/>
                <w:szCs w:val="20"/>
              </w:rPr>
              <w:t>Физическая культура и спорт</w:t>
            </w:r>
          </w:p>
        </w:tc>
      </w:tr>
      <w:tr w:rsidR="0011328F" w:rsidRPr="00DE1D3D" w14:paraId="68F01BED" w14:textId="77777777" w:rsidTr="004D2417">
        <w:tc>
          <w:tcPr>
            <w:tcW w:w="2269" w:type="dxa"/>
          </w:tcPr>
          <w:p w14:paraId="58DB08CB" w14:textId="77777777" w:rsidR="0011328F" w:rsidRPr="00607453" w:rsidRDefault="0011328F" w:rsidP="004D2417">
            <w:pPr>
              <w:widowControl w:val="0"/>
              <w:autoSpaceDE w:val="0"/>
              <w:autoSpaceDN w:val="0"/>
              <w:adjustRightInd w:val="0"/>
              <w:rPr>
                <w:rFonts w:ascii="Times New Roman" w:hAnsi="Times New Roman" w:cs="Times New Roman"/>
                <w:sz w:val="20"/>
                <w:szCs w:val="20"/>
              </w:rPr>
            </w:pPr>
            <w:r w:rsidRPr="00607453">
              <w:rPr>
                <w:rFonts w:ascii="Times New Roman" w:hAnsi="Times New Roman" w:cs="Times New Roman"/>
                <w:color w:val="000000" w:themeColor="text1"/>
                <w:sz w:val="20"/>
                <w:szCs w:val="20"/>
                <w:lang w:eastAsia="en-US"/>
              </w:rPr>
              <w:lastRenderedPageBreak/>
              <w:t xml:space="preserve">Организация и проведение физкультурных мероприятий, включенных в календарный план официальных </w:t>
            </w:r>
            <w:proofErr w:type="gramStart"/>
            <w:r w:rsidRPr="00607453">
              <w:rPr>
                <w:rFonts w:ascii="Times New Roman" w:hAnsi="Times New Roman" w:cs="Times New Roman"/>
                <w:color w:val="000000" w:themeColor="text1"/>
                <w:sz w:val="20"/>
                <w:szCs w:val="20"/>
                <w:lang w:eastAsia="en-US"/>
              </w:rPr>
              <w:t>физкультурных  спортивных</w:t>
            </w:r>
            <w:proofErr w:type="gramEnd"/>
            <w:r w:rsidRPr="00607453">
              <w:rPr>
                <w:rFonts w:ascii="Times New Roman" w:hAnsi="Times New Roman" w:cs="Times New Roman"/>
                <w:color w:val="000000" w:themeColor="text1"/>
                <w:sz w:val="20"/>
                <w:szCs w:val="20"/>
                <w:lang w:eastAsia="en-US"/>
              </w:rPr>
              <w:t xml:space="preserve"> мероприятий и мероприятий Углегорского муниципального округа Сахалинской области</w:t>
            </w:r>
          </w:p>
        </w:tc>
        <w:tc>
          <w:tcPr>
            <w:tcW w:w="1275" w:type="dxa"/>
          </w:tcPr>
          <w:p w14:paraId="65ED3F1E" w14:textId="77777777" w:rsidR="0011328F" w:rsidRPr="00DE1D3D" w:rsidRDefault="0011328F" w:rsidP="004D2417">
            <w:pPr>
              <w:widowControl w:val="0"/>
              <w:autoSpaceDE w:val="0"/>
              <w:autoSpaceDN w:val="0"/>
              <w:adjustRightInd w:val="0"/>
              <w:rPr>
                <w:rFonts w:ascii="Times New Roman" w:hAnsi="Times New Roman" w:cs="Times New Roman"/>
                <w:sz w:val="20"/>
                <w:szCs w:val="20"/>
              </w:rPr>
            </w:pPr>
            <w:r w:rsidRPr="00DE1D3D">
              <w:rPr>
                <w:rFonts w:ascii="Times New Roman" w:hAnsi="Times New Roman" w:cs="Times New Roman"/>
                <w:sz w:val="20"/>
                <w:szCs w:val="20"/>
              </w:rPr>
              <w:t xml:space="preserve">Отдел культуры, спорта и социальной политики  </w:t>
            </w:r>
          </w:p>
        </w:tc>
        <w:tc>
          <w:tcPr>
            <w:tcW w:w="2268" w:type="dxa"/>
          </w:tcPr>
          <w:p w14:paraId="599B46E7" w14:textId="77777777" w:rsidR="0011328F" w:rsidRPr="00DE1D3D" w:rsidRDefault="0011328F" w:rsidP="004D2417">
            <w:pPr>
              <w:widowControl w:val="0"/>
              <w:autoSpaceDE w:val="0"/>
              <w:autoSpaceDN w:val="0"/>
              <w:adjustRightInd w:val="0"/>
              <w:jc w:val="center"/>
              <w:rPr>
                <w:rFonts w:ascii="Times New Roman" w:hAnsi="Times New Roman" w:cs="Times New Roman"/>
                <w:color w:val="FF0000"/>
                <w:sz w:val="20"/>
                <w:szCs w:val="20"/>
              </w:rPr>
            </w:pPr>
            <w:r w:rsidRPr="00DE1D3D">
              <w:rPr>
                <w:rFonts w:ascii="Times New Roman" w:hAnsi="Times New Roman" w:cs="Times New Roman"/>
                <w:sz w:val="20"/>
                <w:szCs w:val="20"/>
                <w:lang w:val="en-US"/>
              </w:rPr>
              <w:t>902110205</w:t>
            </w:r>
            <w:r w:rsidRPr="00DE1D3D">
              <w:rPr>
                <w:rFonts w:ascii="Times New Roman" w:hAnsi="Times New Roman" w:cs="Times New Roman"/>
                <w:sz w:val="20"/>
                <w:szCs w:val="20"/>
              </w:rPr>
              <w:t>401У1901612</w:t>
            </w:r>
          </w:p>
        </w:tc>
        <w:tc>
          <w:tcPr>
            <w:tcW w:w="851" w:type="dxa"/>
            <w:vAlign w:val="center"/>
          </w:tcPr>
          <w:p w14:paraId="34FBE010"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0</w:t>
            </w:r>
          </w:p>
        </w:tc>
        <w:tc>
          <w:tcPr>
            <w:tcW w:w="850" w:type="dxa"/>
            <w:vAlign w:val="center"/>
          </w:tcPr>
          <w:p w14:paraId="3DCF9EFA"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1250,0</w:t>
            </w:r>
          </w:p>
        </w:tc>
        <w:tc>
          <w:tcPr>
            <w:tcW w:w="426" w:type="dxa"/>
            <w:vAlign w:val="center"/>
          </w:tcPr>
          <w:p w14:paraId="6112BC81"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0</w:t>
            </w:r>
          </w:p>
        </w:tc>
        <w:tc>
          <w:tcPr>
            <w:tcW w:w="850" w:type="dxa"/>
            <w:vAlign w:val="center"/>
          </w:tcPr>
          <w:p w14:paraId="26D678FB"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1250,0</w:t>
            </w:r>
          </w:p>
        </w:tc>
        <w:tc>
          <w:tcPr>
            <w:tcW w:w="567" w:type="dxa"/>
            <w:vAlign w:val="center"/>
          </w:tcPr>
          <w:p w14:paraId="0CEC000A"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0</w:t>
            </w:r>
          </w:p>
        </w:tc>
        <w:tc>
          <w:tcPr>
            <w:tcW w:w="992" w:type="dxa"/>
            <w:vAlign w:val="center"/>
          </w:tcPr>
          <w:p w14:paraId="54CA44B7"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426,3</w:t>
            </w:r>
          </w:p>
        </w:tc>
        <w:tc>
          <w:tcPr>
            <w:tcW w:w="567" w:type="dxa"/>
            <w:vAlign w:val="center"/>
          </w:tcPr>
          <w:p w14:paraId="6EBB0C73"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0</w:t>
            </w:r>
          </w:p>
        </w:tc>
        <w:tc>
          <w:tcPr>
            <w:tcW w:w="1134" w:type="dxa"/>
            <w:vAlign w:val="center"/>
          </w:tcPr>
          <w:p w14:paraId="18D98E2B"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426,3</w:t>
            </w:r>
          </w:p>
        </w:tc>
        <w:tc>
          <w:tcPr>
            <w:tcW w:w="567" w:type="dxa"/>
            <w:vAlign w:val="center"/>
          </w:tcPr>
          <w:p w14:paraId="6D2FBACB"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0</w:t>
            </w:r>
          </w:p>
        </w:tc>
        <w:tc>
          <w:tcPr>
            <w:tcW w:w="709" w:type="dxa"/>
            <w:vAlign w:val="center"/>
          </w:tcPr>
          <w:p w14:paraId="5B1E0045"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34,11</w:t>
            </w:r>
          </w:p>
        </w:tc>
        <w:tc>
          <w:tcPr>
            <w:tcW w:w="567" w:type="dxa"/>
            <w:vAlign w:val="center"/>
          </w:tcPr>
          <w:p w14:paraId="28FD4117"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0</w:t>
            </w:r>
          </w:p>
        </w:tc>
        <w:tc>
          <w:tcPr>
            <w:tcW w:w="709" w:type="dxa"/>
            <w:vAlign w:val="center"/>
          </w:tcPr>
          <w:p w14:paraId="16B6EA06"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34,11</w:t>
            </w:r>
          </w:p>
        </w:tc>
        <w:tc>
          <w:tcPr>
            <w:tcW w:w="1417" w:type="dxa"/>
          </w:tcPr>
          <w:p w14:paraId="023C936B" w14:textId="77777777" w:rsidR="0011328F" w:rsidRPr="00DE1D3D" w:rsidRDefault="0011328F" w:rsidP="004D2417">
            <w:pPr>
              <w:widowControl w:val="0"/>
              <w:autoSpaceDE w:val="0"/>
              <w:autoSpaceDN w:val="0"/>
              <w:adjustRightInd w:val="0"/>
              <w:rPr>
                <w:rFonts w:ascii="Times New Roman" w:hAnsi="Times New Roman" w:cs="Times New Roman"/>
                <w:sz w:val="20"/>
                <w:szCs w:val="20"/>
                <w:highlight w:val="yellow"/>
              </w:rPr>
            </w:pPr>
            <w:r w:rsidRPr="00BD149E">
              <w:rPr>
                <w:rFonts w:ascii="Times New Roman" w:hAnsi="Times New Roman" w:cs="Times New Roman"/>
                <w:sz w:val="20"/>
                <w:szCs w:val="20"/>
              </w:rPr>
              <w:t xml:space="preserve">Не профинансировано финансовым управлением </w:t>
            </w:r>
          </w:p>
        </w:tc>
      </w:tr>
      <w:tr w:rsidR="0011328F" w:rsidRPr="00DE1D3D" w14:paraId="47222FDF" w14:textId="77777777" w:rsidTr="004D2417">
        <w:tc>
          <w:tcPr>
            <w:tcW w:w="2269" w:type="dxa"/>
          </w:tcPr>
          <w:p w14:paraId="5E6C4BCF" w14:textId="77777777" w:rsidR="0011328F" w:rsidRPr="00607453" w:rsidRDefault="0011328F" w:rsidP="004D2417">
            <w:pPr>
              <w:widowControl w:val="0"/>
              <w:autoSpaceDE w:val="0"/>
              <w:autoSpaceDN w:val="0"/>
              <w:adjustRightInd w:val="0"/>
              <w:rPr>
                <w:rFonts w:ascii="Times New Roman" w:hAnsi="Times New Roman" w:cs="Times New Roman"/>
                <w:sz w:val="20"/>
                <w:szCs w:val="20"/>
              </w:rPr>
            </w:pPr>
            <w:r w:rsidRPr="00607453">
              <w:rPr>
                <w:rFonts w:ascii="Times New Roman" w:hAnsi="Times New Roman" w:cs="Times New Roman"/>
                <w:sz w:val="20"/>
                <w:szCs w:val="20"/>
              </w:rPr>
              <w:t xml:space="preserve"> </w:t>
            </w:r>
            <w:r w:rsidRPr="00607453">
              <w:rPr>
                <w:rFonts w:ascii="Times New Roman" w:hAnsi="Times New Roman" w:cs="Times New Roman"/>
                <w:color w:val="000000" w:themeColor="text1"/>
                <w:sz w:val="20"/>
                <w:szCs w:val="20"/>
                <w:lang w:eastAsia="en-US"/>
              </w:rPr>
              <w:t>Мероприятие «Обеспечение укрепление материально-технической базы учреждений спортивной направленности и учреждений отраслевого образования, приобретение спортивно-технологического оборудования, инвентаря и спортивной экипировки</w:t>
            </w:r>
          </w:p>
        </w:tc>
        <w:tc>
          <w:tcPr>
            <w:tcW w:w="1275" w:type="dxa"/>
          </w:tcPr>
          <w:p w14:paraId="7BA52694" w14:textId="77777777" w:rsidR="0011328F" w:rsidRPr="00DE1D3D" w:rsidRDefault="0011328F" w:rsidP="004D2417">
            <w:pPr>
              <w:widowControl w:val="0"/>
              <w:autoSpaceDE w:val="0"/>
              <w:autoSpaceDN w:val="0"/>
              <w:adjustRightInd w:val="0"/>
              <w:rPr>
                <w:rFonts w:ascii="Times New Roman" w:hAnsi="Times New Roman" w:cs="Times New Roman"/>
                <w:sz w:val="20"/>
                <w:szCs w:val="20"/>
              </w:rPr>
            </w:pPr>
            <w:r w:rsidRPr="00DE1D3D">
              <w:rPr>
                <w:rFonts w:ascii="Times New Roman" w:hAnsi="Times New Roman" w:cs="Times New Roman"/>
                <w:sz w:val="20"/>
                <w:szCs w:val="20"/>
              </w:rPr>
              <w:t xml:space="preserve">Отдел культуры, спорта и социальной политики  </w:t>
            </w:r>
          </w:p>
        </w:tc>
        <w:tc>
          <w:tcPr>
            <w:tcW w:w="2268" w:type="dxa"/>
          </w:tcPr>
          <w:p w14:paraId="09C5E891"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lang w:val="en-US"/>
              </w:rPr>
              <w:t>902110205</w:t>
            </w:r>
            <w:r w:rsidRPr="00DE1D3D">
              <w:rPr>
                <w:rFonts w:ascii="Times New Roman" w:hAnsi="Times New Roman" w:cs="Times New Roman"/>
                <w:sz w:val="20"/>
                <w:szCs w:val="20"/>
              </w:rPr>
              <w:t>401У1305612</w:t>
            </w:r>
          </w:p>
        </w:tc>
        <w:tc>
          <w:tcPr>
            <w:tcW w:w="851" w:type="dxa"/>
            <w:vAlign w:val="center"/>
          </w:tcPr>
          <w:p w14:paraId="0877AC44"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0</w:t>
            </w:r>
          </w:p>
        </w:tc>
        <w:tc>
          <w:tcPr>
            <w:tcW w:w="850" w:type="dxa"/>
            <w:vAlign w:val="center"/>
          </w:tcPr>
          <w:p w14:paraId="721858E8"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872,0</w:t>
            </w:r>
          </w:p>
        </w:tc>
        <w:tc>
          <w:tcPr>
            <w:tcW w:w="426" w:type="dxa"/>
            <w:vAlign w:val="center"/>
          </w:tcPr>
          <w:p w14:paraId="2B17C2EE"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0</w:t>
            </w:r>
          </w:p>
        </w:tc>
        <w:tc>
          <w:tcPr>
            <w:tcW w:w="850" w:type="dxa"/>
            <w:vAlign w:val="center"/>
          </w:tcPr>
          <w:p w14:paraId="499DE7AC"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872,0</w:t>
            </w:r>
          </w:p>
        </w:tc>
        <w:tc>
          <w:tcPr>
            <w:tcW w:w="567" w:type="dxa"/>
            <w:vAlign w:val="center"/>
          </w:tcPr>
          <w:p w14:paraId="49CD88B3"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0</w:t>
            </w:r>
          </w:p>
        </w:tc>
        <w:tc>
          <w:tcPr>
            <w:tcW w:w="992" w:type="dxa"/>
            <w:vAlign w:val="center"/>
          </w:tcPr>
          <w:p w14:paraId="6D022559"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872,0</w:t>
            </w:r>
          </w:p>
        </w:tc>
        <w:tc>
          <w:tcPr>
            <w:tcW w:w="567" w:type="dxa"/>
            <w:vAlign w:val="center"/>
          </w:tcPr>
          <w:p w14:paraId="065FBDDF"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0</w:t>
            </w:r>
          </w:p>
        </w:tc>
        <w:tc>
          <w:tcPr>
            <w:tcW w:w="1134" w:type="dxa"/>
            <w:vAlign w:val="center"/>
          </w:tcPr>
          <w:p w14:paraId="2203D547"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872,0</w:t>
            </w:r>
          </w:p>
        </w:tc>
        <w:tc>
          <w:tcPr>
            <w:tcW w:w="567" w:type="dxa"/>
            <w:vAlign w:val="center"/>
          </w:tcPr>
          <w:p w14:paraId="0819C04A"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0</w:t>
            </w:r>
          </w:p>
        </w:tc>
        <w:tc>
          <w:tcPr>
            <w:tcW w:w="709" w:type="dxa"/>
            <w:vAlign w:val="center"/>
          </w:tcPr>
          <w:p w14:paraId="5EF292E6"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100,0</w:t>
            </w:r>
          </w:p>
        </w:tc>
        <w:tc>
          <w:tcPr>
            <w:tcW w:w="567" w:type="dxa"/>
            <w:vAlign w:val="center"/>
          </w:tcPr>
          <w:p w14:paraId="1AFA6E5A"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0</w:t>
            </w:r>
          </w:p>
        </w:tc>
        <w:tc>
          <w:tcPr>
            <w:tcW w:w="709" w:type="dxa"/>
            <w:vAlign w:val="center"/>
          </w:tcPr>
          <w:p w14:paraId="146842A6"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100,0</w:t>
            </w:r>
          </w:p>
        </w:tc>
        <w:tc>
          <w:tcPr>
            <w:tcW w:w="1417" w:type="dxa"/>
          </w:tcPr>
          <w:p w14:paraId="7ED18682" w14:textId="77777777" w:rsidR="0011328F" w:rsidRPr="00DE1D3D" w:rsidRDefault="0011328F" w:rsidP="004D2417">
            <w:pPr>
              <w:widowControl w:val="0"/>
              <w:autoSpaceDE w:val="0"/>
              <w:autoSpaceDN w:val="0"/>
              <w:adjustRightInd w:val="0"/>
              <w:rPr>
                <w:rFonts w:ascii="Times New Roman" w:hAnsi="Times New Roman" w:cs="Times New Roman"/>
                <w:sz w:val="20"/>
                <w:szCs w:val="20"/>
                <w:highlight w:val="yellow"/>
              </w:rPr>
            </w:pPr>
          </w:p>
        </w:tc>
      </w:tr>
      <w:tr w:rsidR="0011328F" w:rsidRPr="00DE1D3D" w14:paraId="4D1D3D0E" w14:textId="77777777" w:rsidTr="004D2417">
        <w:tc>
          <w:tcPr>
            <w:tcW w:w="2269" w:type="dxa"/>
          </w:tcPr>
          <w:p w14:paraId="05936797" w14:textId="77777777" w:rsidR="0011328F" w:rsidRPr="00607453" w:rsidRDefault="0011328F" w:rsidP="004D2417">
            <w:pPr>
              <w:widowControl w:val="0"/>
              <w:autoSpaceDE w:val="0"/>
              <w:autoSpaceDN w:val="0"/>
              <w:adjustRightInd w:val="0"/>
              <w:rPr>
                <w:rFonts w:ascii="Times New Roman" w:hAnsi="Times New Roman" w:cs="Times New Roman"/>
                <w:sz w:val="20"/>
                <w:szCs w:val="20"/>
              </w:rPr>
            </w:pPr>
            <w:r w:rsidRPr="00607453">
              <w:rPr>
                <w:rFonts w:ascii="Times New Roman" w:hAnsi="Times New Roman" w:cs="Times New Roman"/>
                <w:sz w:val="20"/>
                <w:szCs w:val="20"/>
              </w:rPr>
              <w:t xml:space="preserve">Мероприятие «Обеспечение </w:t>
            </w:r>
            <w:r w:rsidRPr="00607453">
              <w:rPr>
                <w:rFonts w:ascii="Times New Roman" w:hAnsi="Times New Roman" w:cs="Times New Roman"/>
                <w:sz w:val="20"/>
                <w:szCs w:val="20"/>
              </w:rPr>
              <w:lastRenderedPageBreak/>
              <w:t>муниципального задания на оказание муниципальных услуг (выполнение работ) муниципальными учреждениями физкультурно-оздоровительной и спортивной направленности»</w:t>
            </w:r>
          </w:p>
        </w:tc>
        <w:tc>
          <w:tcPr>
            <w:tcW w:w="1275" w:type="dxa"/>
          </w:tcPr>
          <w:p w14:paraId="02F9BCB6" w14:textId="77777777" w:rsidR="0011328F" w:rsidRPr="00DE1D3D" w:rsidRDefault="0011328F" w:rsidP="004D2417">
            <w:pPr>
              <w:widowControl w:val="0"/>
              <w:autoSpaceDE w:val="0"/>
              <w:autoSpaceDN w:val="0"/>
              <w:adjustRightInd w:val="0"/>
              <w:rPr>
                <w:rFonts w:ascii="Times New Roman" w:hAnsi="Times New Roman" w:cs="Times New Roman"/>
                <w:sz w:val="20"/>
                <w:szCs w:val="20"/>
              </w:rPr>
            </w:pPr>
            <w:r w:rsidRPr="00DE1D3D">
              <w:rPr>
                <w:rFonts w:ascii="Times New Roman" w:hAnsi="Times New Roman" w:cs="Times New Roman"/>
                <w:sz w:val="20"/>
                <w:szCs w:val="20"/>
              </w:rPr>
              <w:lastRenderedPageBreak/>
              <w:t xml:space="preserve">Отдел культуры, </w:t>
            </w:r>
            <w:r w:rsidRPr="00DE1D3D">
              <w:rPr>
                <w:rFonts w:ascii="Times New Roman" w:hAnsi="Times New Roman" w:cs="Times New Roman"/>
                <w:sz w:val="20"/>
                <w:szCs w:val="20"/>
              </w:rPr>
              <w:lastRenderedPageBreak/>
              <w:t xml:space="preserve">спорта и социальной политики  </w:t>
            </w:r>
          </w:p>
        </w:tc>
        <w:tc>
          <w:tcPr>
            <w:tcW w:w="2268" w:type="dxa"/>
          </w:tcPr>
          <w:p w14:paraId="41C95614"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lastRenderedPageBreak/>
              <w:t>902110305401У1304611</w:t>
            </w:r>
          </w:p>
        </w:tc>
        <w:tc>
          <w:tcPr>
            <w:tcW w:w="851" w:type="dxa"/>
            <w:vAlign w:val="center"/>
          </w:tcPr>
          <w:p w14:paraId="63F80D70"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p>
        </w:tc>
        <w:tc>
          <w:tcPr>
            <w:tcW w:w="850" w:type="dxa"/>
            <w:vAlign w:val="center"/>
          </w:tcPr>
          <w:p w14:paraId="3E28802B"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94828,</w:t>
            </w:r>
            <w:r w:rsidRPr="00DE1D3D">
              <w:rPr>
                <w:rFonts w:ascii="Times New Roman" w:hAnsi="Times New Roman" w:cs="Times New Roman"/>
                <w:sz w:val="20"/>
                <w:szCs w:val="20"/>
              </w:rPr>
              <w:lastRenderedPageBreak/>
              <w:t>0</w:t>
            </w:r>
          </w:p>
        </w:tc>
        <w:tc>
          <w:tcPr>
            <w:tcW w:w="426" w:type="dxa"/>
            <w:vAlign w:val="center"/>
          </w:tcPr>
          <w:p w14:paraId="32C9BC7A"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p>
        </w:tc>
        <w:tc>
          <w:tcPr>
            <w:tcW w:w="850" w:type="dxa"/>
            <w:vAlign w:val="center"/>
          </w:tcPr>
          <w:p w14:paraId="00505969"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94828,</w:t>
            </w:r>
            <w:r w:rsidRPr="00DE1D3D">
              <w:rPr>
                <w:rFonts w:ascii="Times New Roman" w:hAnsi="Times New Roman" w:cs="Times New Roman"/>
                <w:sz w:val="20"/>
                <w:szCs w:val="20"/>
              </w:rPr>
              <w:lastRenderedPageBreak/>
              <w:t>0</w:t>
            </w:r>
          </w:p>
        </w:tc>
        <w:tc>
          <w:tcPr>
            <w:tcW w:w="567" w:type="dxa"/>
            <w:vAlign w:val="center"/>
          </w:tcPr>
          <w:p w14:paraId="2582B064"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p>
        </w:tc>
        <w:tc>
          <w:tcPr>
            <w:tcW w:w="992" w:type="dxa"/>
            <w:vAlign w:val="center"/>
          </w:tcPr>
          <w:p w14:paraId="21B5BC5B"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90330,9</w:t>
            </w:r>
          </w:p>
        </w:tc>
        <w:tc>
          <w:tcPr>
            <w:tcW w:w="567" w:type="dxa"/>
            <w:vAlign w:val="center"/>
          </w:tcPr>
          <w:p w14:paraId="5407B09F"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p>
        </w:tc>
        <w:tc>
          <w:tcPr>
            <w:tcW w:w="1134" w:type="dxa"/>
            <w:vAlign w:val="center"/>
          </w:tcPr>
          <w:p w14:paraId="460F9B21"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90330,9</w:t>
            </w:r>
          </w:p>
        </w:tc>
        <w:tc>
          <w:tcPr>
            <w:tcW w:w="567" w:type="dxa"/>
            <w:vAlign w:val="center"/>
          </w:tcPr>
          <w:p w14:paraId="5FBF12E2"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p>
        </w:tc>
        <w:tc>
          <w:tcPr>
            <w:tcW w:w="709" w:type="dxa"/>
            <w:vAlign w:val="center"/>
          </w:tcPr>
          <w:p w14:paraId="40445665"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95,26</w:t>
            </w:r>
          </w:p>
        </w:tc>
        <w:tc>
          <w:tcPr>
            <w:tcW w:w="567" w:type="dxa"/>
            <w:vAlign w:val="center"/>
          </w:tcPr>
          <w:p w14:paraId="18B348EB"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p>
        </w:tc>
        <w:tc>
          <w:tcPr>
            <w:tcW w:w="709" w:type="dxa"/>
            <w:vAlign w:val="center"/>
          </w:tcPr>
          <w:p w14:paraId="31012C40"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FC2C70">
              <w:rPr>
                <w:rFonts w:ascii="Times New Roman" w:hAnsi="Times New Roman" w:cs="Times New Roman"/>
                <w:sz w:val="20"/>
                <w:szCs w:val="20"/>
              </w:rPr>
              <w:t>95,62</w:t>
            </w:r>
          </w:p>
        </w:tc>
        <w:tc>
          <w:tcPr>
            <w:tcW w:w="1417" w:type="dxa"/>
          </w:tcPr>
          <w:p w14:paraId="150B54AA" w14:textId="77777777" w:rsidR="0011328F" w:rsidRPr="00DE1D3D" w:rsidRDefault="0011328F" w:rsidP="004D2417">
            <w:pPr>
              <w:widowControl w:val="0"/>
              <w:autoSpaceDE w:val="0"/>
              <w:autoSpaceDN w:val="0"/>
              <w:adjustRightInd w:val="0"/>
              <w:rPr>
                <w:rFonts w:ascii="Times New Roman" w:hAnsi="Times New Roman" w:cs="Times New Roman"/>
                <w:sz w:val="20"/>
                <w:szCs w:val="20"/>
                <w:highlight w:val="yellow"/>
              </w:rPr>
            </w:pPr>
          </w:p>
          <w:p w14:paraId="6EBBC72F" w14:textId="77777777" w:rsidR="0011328F" w:rsidRPr="00DE1D3D" w:rsidRDefault="0011328F" w:rsidP="004D2417">
            <w:pPr>
              <w:spacing w:line="240" w:lineRule="auto"/>
              <w:rPr>
                <w:rFonts w:ascii="Times New Roman" w:hAnsi="Times New Roman" w:cs="Times New Roman"/>
                <w:sz w:val="20"/>
                <w:szCs w:val="20"/>
              </w:rPr>
            </w:pPr>
          </w:p>
          <w:p w14:paraId="34D55694" w14:textId="77777777" w:rsidR="0011328F" w:rsidRPr="00DE1D3D" w:rsidRDefault="0011328F" w:rsidP="004D2417">
            <w:pPr>
              <w:rPr>
                <w:rFonts w:ascii="Times New Roman" w:hAnsi="Times New Roman" w:cs="Times New Roman"/>
                <w:sz w:val="20"/>
                <w:szCs w:val="20"/>
              </w:rPr>
            </w:pPr>
          </w:p>
          <w:p w14:paraId="77673305" w14:textId="77777777" w:rsidR="0011328F" w:rsidRPr="00DE1D3D" w:rsidRDefault="0011328F" w:rsidP="004D2417">
            <w:pPr>
              <w:rPr>
                <w:rFonts w:ascii="Times New Roman" w:hAnsi="Times New Roman" w:cs="Times New Roman"/>
                <w:sz w:val="20"/>
                <w:szCs w:val="20"/>
                <w:highlight w:val="yellow"/>
              </w:rPr>
            </w:pPr>
          </w:p>
        </w:tc>
      </w:tr>
      <w:tr w:rsidR="0011328F" w:rsidRPr="00DE1D3D" w14:paraId="0E556A63" w14:textId="77777777" w:rsidTr="004D2417">
        <w:tc>
          <w:tcPr>
            <w:tcW w:w="2269" w:type="dxa"/>
          </w:tcPr>
          <w:p w14:paraId="75BC0DD6" w14:textId="77777777" w:rsidR="0011328F" w:rsidRPr="00607453" w:rsidRDefault="0011328F" w:rsidP="004D2417">
            <w:pPr>
              <w:widowControl w:val="0"/>
              <w:autoSpaceDE w:val="0"/>
              <w:autoSpaceDN w:val="0"/>
              <w:adjustRightInd w:val="0"/>
              <w:rPr>
                <w:rFonts w:ascii="Times New Roman" w:hAnsi="Times New Roman" w:cs="Times New Roman"/>
                <w:sz w:val="20"/>
                <w:szCs w:val="20"/>
              </w:rPr>
            </w:pPr>
            <w:r w:rsidRPr="00607453">
              <w:rPr>
                <w:rFonts w:ascii="Times New Roman" w:hAnsi="Times New Roman" w:cs="Times New Roman"/>
                <w:sz w:val="20"/>
                <w:szCs w:val="20"/>
              </w:rPr>
              <w:lastRenderedPageBreak/>
              <w:t>Мероприятие «Обеспечение включения объектов спорта во Всероссийский реестр объектов спорта»</w:t>
            </w:r>
          </w:p>
        </w:tc>
        <w:tc>
          <w:tcPr>
            <w:tcW w:w="1275" w:type="dxa"/>
          </w:tcPr>
          <w:p w14:paraId="4A6BBD15" w14:textId="77777777" w:rsidR="0011328F" w:rsidRPr="00DE1D3D" w:rsidRDefault="0011328F" w:rsidP="004D2417">
            <w:pPr>
              <w:widowControl w:val="0"/>
              <w:autoSpaceDE w:val="0"/>
              <w:autoSpaceDN w:val="0"/>
              <w:adjustRightInd w:val="0"/>
              <w:rPr>
                <w:rFonts w:ascii="Times New Roman" w:hAnsi="Times New Roman" w:cs="Times New Roman"/>
                <w:sz w:val="20"/>
                <w:szCs w:val="20"/>
              </w:rPr>
            </w:pPr>
            <w:r w:rsidRPr="001A2411">
              <w:rPr>
                <w:rFonts w:ascii="Times New Roman" w:hAnsi="Times New Roman" w:cs="Times New Roman"/>
                <w:sz w:val="20"/>
                <w:szCs w:val="20"/>
              </w:rPr>
              <w:t xml:space="preserve">Отдел культуры, спорта и социальной политики  </w:t>
            </w:r>
          </w:p>
        </w:tc>
        <w:tc>
          <w:tcPr>
            <w:tcW w:w="2268" w:type="dxa"/>
          </w:tcPr>
          <w:p w14:paraId="2241AFAA"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902110305401У1314612</w:t>
            </w:r>
          </w:p>
        </w:tc>
        <w:tc>
          <w:tcPr>
            <w:tcW w:w="851" w:type="dxa"/>
            <w:vAlign w:val="center"/>
          </w:tcPr>
          <w:p w14:paraId="4CFCC8DA"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p>
        </w:tc>
        <w:tc>
          <w:tcPr>
            <w:tcW w:w="850" w:type="dxa"/>
            <w:vAlign w:val="center"/>
          </w:tcPr>
          <w:p w14:paraId="18B22099"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310,0</w:t>
            </w:r>
          </w:p>
        </w:tc>
        <w:tc>
          <w:tcPr>
            <w:tcW w:w="426" w:type="dxa"/>
            <w:vAlign w:val="center"/>
          </w:tcPr>
          <w:p w14:paraId="0499596A"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p>
        </w:tc>
        <w:tc>
          <w:tcPr>
            <w:tcW w:w="850" w:type="dxa"/>
            <w:vAlign w:val="center"/>
          </w:tcPr>
          <w:p w14:paraId="0A07E418"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310,0</w:t>
            </w:r>
          </w:p>
        </w:tc>
        <w:tc>
          <w:tcPr>
            <w:tcW w:w="567" w:type="dxa"/>
            <w:vAlign w:val="center"/>
          </w:tcPr>
          <w:p w14:paraId="6BC6231D"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p>
        </w:tc>
        <w:tc>
          <w:tcPr>
            <w:tcW w:w="992" w:type="dxa"/>
            <w:vAlign w:val="center"/>
          </w:tcPr>
          <w:p w14:paraId="2B3E0ACB"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56,0</w:t>
            </w:r>
          </w:p>
        </w:tc>
        <w:tc>
          <w:tcPr>
            <w:tcW w:w="567" w:type="dxa"/>
            <w:vAlign w:val="center"/>
          </w:tcPr>
          <w:p w14:paraId="0630DFF2"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p>
        </w:tc>
        <w:tc>
          <w:tcPr>
            <w:tcW w:w="1134" w:type="dxa"/>
            <w:vAlign w:val="center"/>
          </w:tcPr>
          <w:p w14:paraId="1C0C045C"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56,0</w:t>
            </w:r>
          </w:p>
        </w:tc>
        <w:tc>
          <w:tcPr>
            <w:tcW w:w="567" w:type="dxa"/>
            <w:vAlign w:val="center"/>
          </w:tcPr>
          <w:p w14:paraId="140FEECD"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p>
        </w:tc>
        <w:tc>
          <w:tcPr>
            <w:tcW w:w="709" w:type="dxa"/>
            <w:vAlign w:val="center"/>
          </w:tcPr>
          <w:p w14:paraId="4248FCD9"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18,07</w:t>
            </w:r>
          </w:p>
        </w:tc>
        <w:tc>
          <w:tcPr>
            <w:tcW w:w="567" w:type="dxa"/>
            <w:vAlign w:val="center"/>
          </w:tcPr>
          <w:p w14:paraId="0518EA86"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p>
        </w:tc>
        <w:tc>
          <w:tcPr>
            <w:tcW w:w="709" w:type="dxa"/>
            <w:vAlign w:val="center"/>
          </w:tcPr>
          <w:p w14:paraId="27E9DA6B"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18,07</w:t>
            </w:r>
          </w:p>
        </w:tc>
        <w:tc>
          <w:tcPr>
            <w:tcW w:w="1417" w:type="dxa"/>
          </w:tcPr>
          <w:p w14:paraId="516CF623" w14:textId="77777777" w:rsidR="0011328F" w:rsidRDefault="0011328F" w:rsidP="004D2417">
            <w:pPr>
              <w:widowControl w:val="0"/>
              <w:autoSpaceDE w:val="0"/>
              <w:autoSpaceDN w:val="0"/>
              <w:adjustRightInd w:val="0"/>
              <w:rPr>
                <w:rFonts w:ascii="Times New Roman" w:hAnsi="Times New Roman" w:cs="Times New Roman"/>
                <w:sz w:val="20"/>
                <w:szCs w:val="20"/>
              </w:rPr>
            </w:pPr>
          </w:p>
          <w:p w14:paraId="5C2B908D" w14:textId="77777777" w:rsidR="0011328F" w:rsidRPr="00DE1D3D" w:rsidRDefault="0011328F" w:rsidP="004D2417">
            <w:pPr>
              <w:widowControl w:val="0"/>
              <w:autoSpaceDE w:val="0"/>
              <w:autoSpaceDN w:val="0"/>
              <w:adjustRightInd w:val="0"/>
              <w:rPr>
                <w:rFonts w:ascii="Times New Roman" w:hAnsi="Times New Roman" w:cs="Times New Roman"/>
                <w:sz w:val="20"/>
                <w:szCs w:val="20"/>
                <w:highlight w:val="yellow"/>
              </w:rPr>
            </w:pPr>
            <w:r w:rsidRPr="00BD149E">
              <w:rPr>
                <w:rFonts w:ascii="Times New Roman" w:hAnsi="Times New Roman" w:cs="Times New Roman"/>
                <w:sz w:val="20"/>
                <w:szCs w:val="20"/>
              </w:rPr>
              <w:t>Не профинансировано финансовым управлением</w:t>
            </w:r>
          </w:p>
        </w:tc>
      </w:tr>
      <w:tr w:rsidR="0011328F" w:rsidRPr="00DE1D3D" w14:paraId="763FF00C" w14:textId="77777777" w:rsidTr="004D2417">
        <w:tc>
          <w:tcPr>
            <w:tcW w:w="2269" w:type="dxa"/>
          </w:tcPr>
          <w:p w14:paraId="7DDF006C" w14:textId="77777777" w:rsidR="0011328F" w:rsidRPr="00607453" w:rsidRDefault="0011328F" w:rsidP="004D2417">
            <w:pPr>
              <w:widowControl w:val="0"/>
              <w:autoSpaceDE w:val="0"/>
              <w:autoSpaceDN w:val="0"/>
              <w:adjustRightInd w:val="0"/>
              <w:rPr>
                <w:rFonts w:ascii="Times New Roman" w:hAnsi="Times New Roman" w:cs="Times New Roman"/>
                <w:sz w:val="20"/>
                <w:szCs w:val="20"/>
              </w:rPr>
            </w:pPr>
            <w:r w:rsidRPr="00607453">
              <w:rPr>
                <w:rFonts w:ascii="Times New Roman" w:hAnsi="Times New Roman" w:cs="Times New Roman"/>
                <w:bCs/>
                <w:iCs/>
                <w:sz w:val="20"/>
                <w:szCs w:val="20"/>
              </w:rPr>
              <w:t>Мероприятие «Финансовое обеспечение субсидии на иные цели муниципальными учреждениями физкультурно-оздоровительной и спортивной направленности»</w:t>
            </w:r>
          </w:p>
        </w:tc>
        <w:tc>
          <w:tcPr>
            <w:tcW w:w="1275" w:type="dxa"/>
          </w:tcPr>
          <w:p w14:paraId="6F2032BB" w14:textId="77777777" w:rsidR="0011328F" w:rsidRPr="001A2411" w:rsidRDefault="0011328F" w:rsidP="004D2417">
            <w:pPr>
              <w:widowControl w:val="0"/>
              <w:autoSpaceDE w:val="0"/>
              <w:autoSpaceDN w:val="0"/>
              <w:adjustRightInd w:val="0"/>
              <w:rPr>
                <w:rFonts w:ascii="Times New Roman" w:hAnsi="Times New Roman" w:cs="Times New Roman"/>
                <w:sz w:val="20"/>
                <w:szCs w:val="20"/>
              </w:rPr>
            </w:pPr>
            <w:r w:rsidRPr="001A2411">
              <w:rPr>
                <w:rFonts w:ascii="Times New Roman" w:hAnsi="Times New Roman" w:cs="Times New Roman"/>
                <w:sz w:val="20"/>
                <w:szCs w:val="20"/>
              </w:rPr>
              <w:t xml:space="preserve">Отдел культуры, спорта и социальной политики  </w:t>
            </w:r>
          </w:p>
        </w:tc>
        <w:tc>
          <w:tcPr>
            <w:tcW w:w="2268" w:type="dxa"/>
          </w:tcPr>
          <w:p w14:paraId="414727BF" w14:textId="77777777" w:rsidR="0011328F" w:rsidRPr="00495D5C" w:rsidRDefault="0011328F" w:rsidP="004D2417">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lang w:val="en-US"/>
              </w:rPr>
              <w:t>902110305401</w:t>
            </w:r>
            <w:r>
              <w:rPr>
                <w:rFonts w:ascii="Times New Roman" w:hAnsi="Times New Roman" w:cs="Times New Roman"/>
                <w:sz w:val="20"/>
                <w:szCs w:val="20"/>
              </w:rPr>
              <w:t>У5101612</w:t>
            </w:r>
          </w:p>
        </w:tc>
        <w:tc>
          <w:tcPr>
            <w:tcW w:w="851" w:type="dxa"/>
            <w:vAlign w:val="center"/>
          </w:tcPr>
          <w:p w14:paraId="61CC8EF2"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p>
        </w:tc>
        <w:tc>
          <w:tcPr>
            <w:tcW w:w="850" w:type="dxa"/>
            <w:vAlign w:val="center"/>
          </w:tcPr>
          <w:p w14:paraId="7F94BB78" w14:textId="77777777" w:rsidR="0011328F" w:rsidRPr="00495D5C" w:rsidRDefault="0011328F" w:rsidP="004D2417">
            <w:pPr>
              <w:widowControl w:val="0"/>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rPr>
              <w:t>380,0</w:t>
            </w:r>
          </w:p>
        </w:tc>
        <w:tc>
          <w:tcPr>
            <w:tcW w:w="426" w:type="dxa"/>
            <w:vAlign w:val="center"/>
          </w:tcPr>
          <w:p w14:paraId="07E8D778"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p>
        </w:tc>
        <w:tc>
          <w:tcPr>
            <w:tcW w:w="850" w:type="dxa"/>
            <w:vAlign w:val="center"/>
          </w:tcPr>
          <w:p w14:paraId="0A9EC73A" w14:textId="77777777" w:rsidR="0011328F" w:rsidRPr="00495D5C" w:rsidRDefault="0011328F" w:rsidP="004D2417">
            <w:pPr>
              <w:widowControl w:val="0"/>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380,0</w:t>
            </w:r>
          </w:p>
        </w:tc>
        <w:tc>
          <w:tcPr>
            <w:tcW w:w="567" w:type="dxa"/>
            <w:vAlign w:val="center"/>
          </w:tcPr>
          <w:p w14:paraId="084DAB21"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p>
        </w:tc>
        <w:tc>
          <w:tcPr>
            <w:tcW w:w="992" w:type="dxa"/>
            <w:vAlign w:val="center"/>
          </w:tcPr>
          <w:p w14:paraId="26AAC72A" w14:textId="77777777" w:rsidR="0011328F" w:rsidRPr="00495D5C" w:rsidRDefault="0011328F" w:rsidP="004D2417">
            <w:pPr>
              <w:widowControl w:val="0"/>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342,8</w:t>
            </w:r>
          </w:p>
        </w:tc>
        <w:tc>
          <w:tcPr>
            <w:tcW w:w="567" w:type="dxa"/>
            <w:vAlign w:val="center"/>
          </w:tcPr>
          <w:p w14:paraId="00A75640"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p>
        </w:tc>
        <w:tc>
          <w:tcPr>
            <w:tcW w:w="1134" w:type="dxa"/>
            <w:vAlign w:val="center"/>
          </w:tcPr>
          <w:p w14:paraId="2EA48D5F" w14:textId="77777777" w:rsidR="0011328F" w:rsidRPr="00495D5C" w:rsidRDefault="0011328F" w:rsidP="004D2417">
            <w:pPr>
              <w:widowControl w:val="0"/>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342,8</w:t>
            </w:r>
          </w:p>
        </w:tc>
        <w:tc>
          <w:tcPr>
            <w:tcW w:w="567" w:type="dxa"/>
            <w:vAlign w:val="center"/>
          </w:tcPr>
          <w:p w14:paraId="79D05139"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p>
        </w:tc>
        <w:tc>
          <w:tcPr>
            <w:tcW w:w="709" w:type="dxa"/>
            <w:vAlign w:val="center"/>
          </w:tcPr>
          <w:p w14:paraId="47C8E9A3" w14:textId="77777777" w:rsidR="0011328F" w:rsidRPr="00495D5C" w:rsidRDefault="0011328F" w:rsidP="004D2417">
            <w:pPr>
              <w:widowControl w:val="0"/>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90,21</w:t>
            </w:r>
          </w:p>
        </w:tc>
        <w:tc>
          <w:tcPr>
            <w:tcW w:w="567" w:type="dxa"/>
            <w:vAlign w:val="center"/>
          </w:tcPr>
          <w:p w14:paraId="01B7E012"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p>
        </w:tc>
        <w:tc>
          <w:tcPr>
            <w:tcW w:w="709" w:type="dxa"/>
            <w:vAlign w:val="center"/>
          </w:tcPr>
          <w:p w14:paraId="061BBB74"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90,21</w:t>
            </w:r>
          </w:p>
        </w:tc>
        <w:tc>
          <w:tcPr>
            <w:tcW w:w="1417" w:type="dxa"/>
          </w:tcPr>
          <w:p w14:paraId="70F30B5C" w14:textId="77777777" w:rsidR="0011328F" w:rsidRDefault="0011328F" w:rsidP="004D2417">
            <w:pPr>
              <w:widowControl w:val="0"/>
              <w:autoSpaceDE w:val="0"/>
              <w:autoSpaceDN w:val="0"/>
              <w:adjustRightInd w:val="0"/>
              <w:rPr>
                <w:rFonts w:ascii="Times New Roman" w:hAnsi="Times New Roman" w:cs="Times New Roman"/>
                <w:sz w:val="20"/>
                <w:szCs w:val="20"/>
                <w:lang w:val="en-US"/>
              </w:rPr>
            </w:pPr>
          </w:p>
          <w:p w14:paraId="3707BE6D" w14:textId="77777777" w:rsidR="0011328F" w:rsidRDefault="0011328F" w:rsidP="004D2417">
            <w:pPr>
              <w:widowControl w:val="0"/>
              <w:autoSpaceDE w:val="0"/>
              <w:autoSpaceDN w:val="0"/>
              <w:adjustRightInd w:val="0"/>
              <w:rPr>
                <w:rFonts w:ascii="Times New Roman" w:hAnsi="Times New Roman" w:cs="Times New Roman"/>
                <w:sz w:val="20"/>
                <w:szCs w:val="20"/>
                <w:lang w:val="en-US"/>
              </w:rPr>
            </w:pPr>
          </w:p>
          <w:p w14:paraId="3F212973" w14:textId="77777777" w:rsidR="0011328F" w:rsidRDefault="0011328F" w:rsidP="004D2417">
            <w:pPr>
              <w:widowControl w:val="0"/>
              <w:autoSpaceDE w:val="0"/>
              <w:autoSpaceDN w:val="0"/>
              <w:adjustRightInd w:val="0"/>
              <w:rPr>
                <w:rFonts w:ascii="Times New Roman" w:hAnsi="Times New Roman" w:cs="Times New Roman"/>
                <w:sz w:val="20"/>
                <w:szCs w:val="20"/>
              </w:rPr>
            </w:pPr>
          </w:p>
        </w:tc>
      </w:tr>
      <w:tr w:rsidR="0011328F" w:rsidRPr="00DE1D3D" w14:paraId="3674AA6C" w14:textId="77777777" w:rsidTr="004D2417">
        <w:tc>
          <w:tcPr>
            <w:tcW w:w="2269" w:type="dxa"/>
          </w:tcPr>
          <w:p w14:paraId="0DE9034F" w14:textId="77777777" w:rsidR="0011328F" w:rsidRPr="00607453" w:rsidRDefault="0011328F" w:rsidP="004D2417">
            <w:pPr>
              <w:widowControl w:val="0"/>
              <w:autoSpaceDE w:val="0"/>
              <w:autoSpaceDN w:val="0"/>
              <w:adjustRightInd w:val="0"/>
              <w:rPr>
                <w:rFonts w:ascii="Times New Roman" w:hAnsi="Times New Roman" w:cs="Times New Roman"/>
                <w:bCs/>
                <w:iCs/>
                <w:sz w:val="20"/>
                <w:szCs w:val="20"/>
              </w:rPr>
            </w:pPr>
            <w:r w:rsidRPr="00607453">
              <w:rPr>
                <w:rFonts w:ascii="Times New Roman" w:hAnsi="Times New Roman" w:cs="Times New Roman"/>
                <w:bCs/>
                <w:iCs/>
                <w:sz w:val="20"/>
                <w:szCs w:val="20"/>
              </w:rPr>
              <w:t xml:space="preserve">Мероприятие «Социальная поддержка отдельных категорий граждан, проживающих и работающих в сельской </w:t>
            </w:r>
            <w:r w:rsidRPr="00607453">
              <w:rPr>
                <w:rFonts w:ascii="Times New Roman" w:hAnsi="Times New Roman" w:cs="Times New Roman"/>
                <w:bCs/>
                <w:iCs/>
                <w:sz w:val="20"/>
                <w:szCs w:val="20"/>
              </w:rPr>
              <w:lastRenderedPageBreak/>
              <w:t>местности, поселках городского типа на территории Сахалинской области»</w:t>
            </w:r>
          </w:p>
        </w:tc>
        <w:tc>
          <w:tcPr>
            <w:tcW w:w="1275" w:type="dxa"/>
          </w:tcPr>
          <w:p w14:paraId="3F30A66C" w14:textId="77777777" w:rsidR="0011328F" w:rsidRPr="001A2411" w:rsidRDefault="0011328F" w:rsidP="004D2417">
            <w:pPr>
              <w:widowControl w:val="0"/>
              <w:autoSpaceDE w:val="0"/>
              <w:autoSpaceDN w:val="0"/>
              <w:adjustRightInd w:val="0"/>
              <w:rPr>
                <w:rFonts w:ascii="Times New Roman" w:hAnsi="Times New Roman" w:cs="Times New Roman"/>
                <w:sz w:val="20"/>
                <w:szCs w:val="20"/>
              </w:rPr>
            </w:pPr>
            <w:r w:rsidRPr="00495D5C">
              <w:rPr>
                <w:rFonts w:ascii="Times New Roman" w:hAnsi="Times New Roman" w:cs="Times New Roman"/>
                <w:sz w:val="20"/>
                <w:szCs w:val="20"/>
              </w:rPr>
              <w:lastRenderedPageBreak/>
              <w:t xml:space="preserve">Отдел культуры, спорта и социальной политики  </w:t>
            </w:r>
          </w:p>
        </w:tc>
        <w:tc>
          <w:tcPr>
            <w:tcW w:w="2268" w:type="dxa"/>
          </w:tcPr>
          <w:p w14:paraId="486D43F7" w14:textId="77777777" w:rsidR="0011328F" w:rsidRPr="00495D5C" w:rsidRDefault="0011328F" w:rsidP="004D2417">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90210030540170901313</w:t>
            </w:r>
          </w:p>
        </w:tc>
        <w:tc>
          <w:tcPr>
            <w:tcW w:w="851" w:type="dxa"/>
            <w:vAlign w:val="center"/>
          </w:tcPr>
          <w:p w14:paraId="22D5468E"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310,5</w:t>
            </w:r>
          </w:p>
        </w:tc>
        <w:tc>
          <w:tcPr>
            <w:tcW w:w="850" w:type="dxa"/>
            <w:vAlign w:val="center"/>
          </w:tcPr>
          <w:p w14:paraId="6B0077AC" w14:textId="77777777" w:rsidR="0011328F" w:rsidRDefault="0011328F" w:rsidP="004D2417">
            <w:pPr>
              <w:widowControl w:val="0"/>
              <w:autoSpaceDE w:val="0"/>
              <w:autoSpaceDN w:val="0"/>
              <w:adjustRightInd w:val="0"/>
              <w:jc w:val="center"/>
              <w:rPr>
                <w:rFonts w:ascii="Times New Roman" w:hAnsi="Times New Roman" w:cs="Times New Roman"/>
                <w:sz w:val="20"/>
                <w:szCs w:val="20"/>
              </w:rPr>
            </w:pPr>
          </w:p>
        </w:tc>
        <w:tc>
          <w:tcPr>
            <w:tcW w:w="426" w:type="dxa"/>
            <w:vAlign w:val="center"/>
          </w:tcPr>
          <w:p w14:paraId="0BFBE345"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p>
        </w:tc>
        <w:tc>
          <w:tcPr>
            <w:tcW w:w="850" w:type="dxa"/>
            <w:vAlign w:val="center"/>
          </w:tcPr>
          <w:p w14:paraId="594A8330" w14:textId="77777777" w:rsidR="0011328F" w:rsidRPr="00495D5C" w:rsidRDefault="0011328F" w:rsidP="004D2417">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310,5</w:t>
            </w:r>
          </w:p>
        </w:tc>
        <w:tc>
          <w:tcPr>
            <w:tcW w:w="567" w:type="dxa"/>
            <w:vAlign w:val="center"/>
          </w:tcPr>
          <w:p w14:paraId="1A97C053"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287,2</w:t>
            </w:r>
          </w:p>
        </w:tc>
        <w:tc>
          <w:tcPr>
            <w:tcW w:w="992" w:type="dxa"/>
            <w:vAlign w:val="center"/>
          </w:tcPr>
          <w:p w14:paraId="4AB9FB9B" w14:textId="77777777" w:rsidR="0011328F" w:rsidRPr="00495D5C" w:rsidRDefault="0011328F" w:rsidP="004D2417">
            <w:pPr>
              <w:widowControl w:val="0"/>
              <w:autoSpaceDE w:val="0"/>
              <w:autoSpaceDN w:val="0"/>
              <w:adjustRightInd w:val="0"/>
              <w:jc w:val="center"/>
              <w:rPr>
                <w:rFonts w:ascii="Times New Roman" w:hAnsi="Times New Roman" w:cs="Times New Roman"/>
                <w:sz w:val="20"/>
                <w:szCs w:val="20"/>
              </w:rPr>
            </w:pPr>
          </w:p>
        </w:tc>
        <w:tc>
          <w:tcPr>
            <w:tcW w:w="567" w:type="dxa"/>
            <w:vAlign w:val="center"/>
          </w:tcPr>
          <w:p w14:paraId="5BF63FC6"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p>
        </w:tc>
        <w:tc>
          <w:tcPr>
            <w:tcW w:w="1134" w:type="dxa"/>
            <w:vAlign w:val="center"/>
          </w:tcPr>
          <w:p w14:paraId="10F9804D" w14:textId="77777777" w:rsidR="0011328F" w:rsidRPr="00495D5C" w:rsidRDefault="0011328F" w:rsidP="004D2417">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287,2</w:t>
            </w:r>
          </w:p>
        </w:tc>
        <w:tc>
          <w:tcPr>
            <w:tcW w:w="567" w:type="dxa"/>
            <w:vAlign w:val="center"/>
          </w:tcPr>
          <w:p w14:paraId="4EBBB6A1"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92,5</w:t>
            </w:r>
          </w:p>
        </w:tc>
        <w:tc>
          <w:tcPr>
            <w:tcW w:w="709" w:type="dxa"/>
            <w:vAlign w:val="center"/>
          </w:tcPr>
          <w:p w14:paraId="125A2239" w14:textId="77777777" w:rsidR="0011328F" w:rsidRPr="00495D5C" w:rsidRDefault="0011328F" w:rsidP="004D2417">
            <w:pPr>
              <w:widowControl w:val="0"/>
              <w:autoSpaceDE w:val="0"/>
              <w:autoSpaceDN w:val="0"/>
              <w:adjustRightInd w:val="0"/>
              <w:jc w:val="center"/>
              <w:rPr>
                <w:rFonts w:ascii="Times New Roman" w:hAnsi="Times New Roman" w:cs="Times New Roman"/>
                <w:sz w:val="20"/>
                <w:szCs w:val="20"/>
              </w:rPr>
            </w:pPr>
          </w:p>
        </w:tc>
        <w:tc>
          <w:tcPr>
            <w:tcW w:w="567" w:type="dxa"/>
            <w:vAlign w:val="center"/>
          </w:tcPr>
          <w:p w14:paraId="26DF8F1E"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p>
        </w:tc>
        <w:tc>
          <w:tcPr>
            <w:tcW w:w="709" w:type="dxa"/>
            <w:vAlign w:val="center"/>
          </w:tcPr>
          <w:p w14:paraId="69824464"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92,5</w:t>
            </w:r>
          </w:p>
        </w:tc>
        <w:tc>
          <w:tcPr>
            <w:tcW w:w="1417" w:type="dxa"/>
          </w:tcPr>
          <w:p w14:paraId="4586B002" w14:textId="77777777" w:rsidR="0011328F" w:rsidRDefault="0011328F" w:rsidP="004D2417">
            <w:pPr>
              <w:widowControl w:val="0"/>
              <w:autoSpaceDE w:val="0"/>
              <w:autoSpaceDN w:val="0"/>
              <w:adjustRightInd w:val="0"/>
              <w:rPr>
                <w:rFonts w:ascii="Times New Roman" w:hAnsi="Times New Roman" w:cs="Times New Roman"/>
                <w:sz w:val="20"/>
                <w:szCs w:val="20"/>
              </w:rPr>
            </w:pPr>
          </w:p>
          <w:p w14:paraId="5B1B03FB" w14:textId="77777777" w:rsidR="0011328F" w:rsidRPr="00495D5C" w:rsidRDefault="0011328F" w:rsidP="004D2417">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Счета на оплату не предоставлен</w:t>
            </w:r>
            <w:r>
              <w:rPr>
                <w:rFonts w:ascii="Times New Roman" w:hAnsi="Times New Roman" w:cs="Times New Roman"/>
                <w:sz w:val="20"/>
                <w:szCs w:val="20"/>
              </w:rPr>
              <w:lastRenderedPageBreak/>
              <w:t xml:space="preserve">ы в декабре </w:t>
            </w:r>
          </w:p>
        </w:tc>
      </w:tr>
      <w:tr w:rsidR="0011328F" w:rsidRPr="00DE1D3D" w14:paraId="02B64F72" w14:textId="77777777" w:rsidTr="004D2417">
        <w:tc>
          <w:tcPr>
            <w:tcW w:w="2269" w:type="dxa"/>
          </w:tcPr>
          <w:p w14:paraId="34BABCD7" w14:textId="77777777" w:rsidR="0011328F" w:rsidRPr="00607453" w:rsidRDefault="0011328F" w:rsidP="004D2417">
            <w:pPr>
              <w:widowControl w:val="0"/>
              <w:autoSpaceDE w:val="0"/>
              <w:autoSpaceDN w:val="0"/>
              <w:adjustRightInd w:val="0"/>
              <w:rPr>
                <w:rFonts w:ascii="Times New Roman" w:hAnsi="Times New Roman" w:cs="Times New Roman"/>
                <w:sz w:val="20"/>
                <w:szCs w:val="20"/>
              </w:rPr>
            </w:pPr>
            <w:r w:rsidRPr="00607453">
              <w:rPr>
                <w:rFonts w:ascii="Times New Roman" w:hAnsi="Times New Roman" w:cs="Times New Roman"/>
                <w:color w:val="000000" w:themeColor="text1"/>
                <w:sz w:val="20"/>
                <w:szCs w:val="20"/>
                <w:lang w:eastAsia="en-US"/>
              </w:rPr>
              <w:lastRenderedPageBreak/>
              <w:t>Мероприятия по пропаганде физической культуры и спорта, здорового образа жизни»</w:t>
            </w:r>
          </w:p>
        </w:tc>
        <w:tc>
          <w:tcPr>
            <w:tcW w:w="1275" w:type="dxa"/>
          </w:tcPr>
          <w:p w14:paraId="7AEB4225" w14:textId="77777777" w:rsidR="0011328F" w:rsidRPr="00DE1D3D" w:rsidRDefault="0011328F" w:rsidP="004D2417">
            <w:pPr>
              <w:widowControl w:val="0"/>
              <w:autoSpaceDE w:val="0"/>
              <w:autoSpaceDN w:val="0"/>
              <w:adjustRightInd w:val="0"/>
              <w:rPr>
                <w:rFonts w:ascii="Times New Roman" w:hAnsi="Times New Roman" w:cs="Times New Roman"/>
                <w:sz w:val="20"/>
                <w:szCs w:val="20"/>
              </w:rPr>
            </w:pPr>
            <w:r w:rsidRPr="00DE1D3D">
              <w:rPr>
                <w:rFonts w:ascii="Times New Roman" w:hAnsi="Times New Roman" w:cs="Times New Roman"/>
                <w:sz w:val="20"/>
                <w:szCs w:val="20"/>
              </w:rPr>
              <w:t xml:space="preserve">Отдел культуры, спорта и социальной политики  </w:t>
            </w:r>
          </w:p>
        </w:tc>
        <w:tc>
          <w:tcPr>
            <w:tcW w:w="2268" w:type="dxa"/>
          </w:tcPr>
          <w:p w14:paraId="2E556E91" w14:textId="77777777" w:rsidR="0011328F" w:rsidRPr="003038B0"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lang w:val="en-US"/>
              </w:rPr>
              <w:t>902110205</w:t>
            </w:r>
            <w:r>
              <w:rPr>
                <w:rFonts w:ascii="Times New Roman" w:hAnsi="Times New Roman" w:cs="Times New Roman"/>
                <w:sz w:val="20"/>
                <w:szCs w:val="20"/>
              </w:rPr>
              <w:t>402У1902244</w:t>
            </w:r>
          </w:p>
        </w:tc>
        <w:tc>
          <w:tcPr>
            <w:tcW w:w="851" w:type="dxa"/>
          </w:tcPr>
          <w:p w14:paraId="1E7F8486"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0</w:t>
            </w:r>
          </w:p>
        </w:tc>
        <w:tc>
          <w:tcPr>
            <w:tcW w:w="850" w:type="dxa"/>
          </w:tcPr>
          <w:p w14:paraId="1D0BC5F9"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1639,9</w:t>
            </w:r>
          </w:p>
        </w:tc>
        <w:tc>
          <w:tcPr>
            <w:tcW w:w="426" w:type="dxa"/>
          </w:tcPr>
          <w:p w14:paraId="67B6AB42"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0</w:t>
            </w:r>
          </w:p>
        </w:tc>
        <w:tc>
          <w:tcPr>
            <w:tcW w:w="850" w:type="dxa"/>
          </w:tcPr>
          <w:p w14:paraId="65D4FFF4"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1639,9</w:t>
            </w:r>
          </w:p>
        </w:tc>
        <w:tc>
          <w:tcPr>
            <w:tcW w:w="567" w:type="dxa"/>
          </w:tcPr>
          <w:p w14:paraId="376C32F2"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0</w:t>
            </w:r>
          </w:p>
        </w:tc>
        <w:tc>
          <w:tcPr>
            <w:tcW w:w="992" w:type="dxa"/>
          </w:tcPr>
          <w:p w14:paraId="4CEB38B1"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1115,3</w:t>
            </w:r>
          </w:p>
        </w:tc>
        <w:tc>
          <w:tcPr>
            <w:tcW w:w="567" w:type="dxa"/>
          </w:tcPr>
          <w:p w14:paraId="76EAC2C7"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0</w:t>
            </w:r>
          </w:p>
        </w:tc>
        <w:tc>
          <w:tcPr>
            <w:tcW w:w="1134" w:type="dxa"/>
          </w:tcPr>
          <w:p w14:paraId="273F3C63"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1115,3</w:t>
            </w:r>
          </w:p>
        </w:tc>
        <w:tc>
          <w:tcPr>
            <w:tcW w:w="567" w:type="dxa"/>
          </w:tcPr>
          <w:p w14:paraId="3FFC719D"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0</w:t>
            </w:r>
          </w:p>
        </w:tc>
        <w:tc>
          <w:tcPr>
            <w:tcW w:w="709" w:type="dxa"/>
          </w:tcPr>
          <w:p w14:paraId="529F7118"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68,01</w:t>
            </w:r>
          </w:p>
        </w:tc>
        <w:tc>
          <w:tcPr>
            <w:tcW w:w="567" w:type="dxa"/>
          </w:tcPr>
          <w:p w14:paraId="49C2967C"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0</w:t>
            </w:r>
          </w:p>
        </w:tc>
        <w:tc>
          <w:tcPr>
            <w:tcW w:w="709" w:type="dxa"/>
          </w:tcPr>
          <w:p w14:paraId="4913FB0C"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68,01</w:t>
            </w:r>
          </w:p>
        </w:tc>
        <w:tc>
          <w:tcPr>
            <w:tcW w:w="1417" w:type="dxa"/>
          </w:tcPr>
          <w:p w14:paraId="1E92D9B2" w14:textId="77777777" w:rsidR="0011328F" w:rsidRPr="00DE1D3D" w:rsidRDefault="0011328F" w:rsidP="004D2417">
            <w:pPr>
              <w:widowControl w:val="0"/>
              <w:autoSpaceDE w:val="0"/>
              <w:autoSpaceDN w:val="0"/>
              <w:adjustRightInd w:val="0"/>
              <w:rPr>
                <w:rFonts w:ascii="Times New Roman" w:hAnsi="Times New Roman" w:cs="Times New Roman"/>
                <w:sz w:val="20"/>
                <w:szCs w:val="20"/>
                <w:highlight w:val="yellow"/>
              </w:rPr>
            </w:pPr>
            <w:r w:rsidRPr="00BD149E">
              <w:rPr>
                <w:rFonts w:ascii="Times New Roman" w:hAnsi="Times New Roman" w:cs="Times New Roman"/>
                <w:sz w:val="20"/>
                <w:szCs w:val="20"/>
              </w:rPr>
              <w:t xml:space="preserve">Не профинансировано финансовым управлением </w:t>
            </w:r>
          </w:p>
        </w:tc>
      </w:tr>
      <w:tr w:rsidR="0011328F" w:rsidRPr="00DE1D3D" w14:paraId="2B77C8A0" w14:textId="77777777" w:rsidTr="004D2417">
        <w:tc>
          <w:tcPr>
            <w:tcW w:w="2269" w:type="dxa"/>
          </w:tcPr>
          <w:p w14:paraId="27126A5C" w14:textId="77777777" w:rsidR="0011328F" w:rsidRPr="00607453" w:rsidRDefault="0011328F" w:rsidP="004D2417">
            <w:pPr>
              <w:widowControl w:val="0"/>
              <w:autoSpaceDE w:val="0"/>
              <w:autoSpaceDN w:val="0"/>
              <w:adjustRightInd w:val="0"/>
              <w:rPr>
                <w:rFonts w:ascii="Times New Roman" w:hAnsi="Times New Roman" w:cs="Times New Roman"/>
                <w:sz w:val="20"/>
                <w:szCs w:val="20"/>
              </w:rPr>
            </w:pPr>
            <w:r w:rsidRPr="00607453">
              <w:rPr>
                <w:rFonts w:ascii="Times New Roman" w:hAnsi="Times New Roman" w:cs="Times New Roman"/>
                <w:color w:val="000000" w:themeColor="text1"/>
                <w:sz w:val="20"/>
                <w:szCs w:val="20"/>
                <w:lang w:eastAsia="en-US"/>
              </w:rPr>
              <w:t xml:space="preserve">Организация физкультурно-оздоровительной работы по месту жительства граждан Углегорского муниципального округа Сахалинской области </w:t>
            </w:r>
          </w:p>
        </w:tc>
        <w:tc>
          <w:tcPr>
            <w:tcW w:w="1275" w:type="dxa"/>
          </w:tcPr>
          <w:p w14:paraId="088709C5" w14:textId="77777777" w:rsidR="0011328F" w:rsidRPr="00DE1D3D" w:rsidRDefault="0011328F" w:rsidP="004D2417">
            <w:pPr>
              <w:widowControl w:val="0"/>
              <w:autoSpaceDE w:val="0"/>
              <w:autoSpaceDN w:val="0"/>
              <w:adjustRightInd w:val="0"/>
              <w:rPr>
                <w:rFonts w:ascii="Times New Roman" w:hAnsi="Times New Roman" w:cs="Times New Roman"/>
                <w:sz w:val="20"/>
                <w:szCs w:val="20"/>
              </w:rPr>
            </w:pPr>
            <w:r w:rsidRPr="00DE1D3D">
              <w:rPr>
                <w:rFonts w:ascii="Times New Roman" w:hAnsi="Times New Roman" w:cs="Times New Roman"/>
                <w:sz w:val="20"/>
                <w:szCs w:val="20"/>
              </w:rPr>
              <w:t xml:space="preserve">Отдел культуры, спорта и социальной политики  </w:t>
            </w:r>
          </w:p>
        </w:tc>
        <w:tc>
          <w:tcPr>
            <w:tcW w:w="2268" w:type="dxa"/>
          </w:tcPr>
          <w:p w14:paraId="3F8E737A"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90211020510263130612</w:t>
            </w:r>
          </w:p>
          <w:p w14:paraId="56F0EFE7"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902110205102</w:t>
            </w:r>
            <w:r w:rsidRPr="00DE1D3D">
              <w:rPr>
                <w:rFonts w:ascii="Times New Roman" w:hAnsi="Times New Roman" w:cs="Times New Roman"/>
                <w:sz w:val="20"/>
                <w:szCs w:val="20"/>
                <w:lang w:val="en-US"/>
              </w:rPr>
              <w:t>S</w:t>
            </w:r>
            <w:r w:rsidRPr="00DE1D3D">
              <w:rPr>
                <w:rFonts w:ascii="Times New Roman" w:hAnsi="Times New Roman" w:cs="Times New Roman"/>
                <w:sz w:val="20"/>
                <w:szCs w:val="20"/>
              </w:rPr>
              <w:t>3130612</w:t>
            </w:r>
          </w:p>
        </w:tc>
        <w:tc>
          <w:tcPr>
            <w:tcW w:w="851" w:type="dxa"/>
            <w:vAlign w:val="center"/>
          </w:tcPr>
          <w:p w14:paraId="74304FED"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1083,7</w:t>
            </w:r>
          </w:p>
        </w:tc>
        <w:tc>
          <w:tcPr>
            <w:tcW w:w="850" w:type="dxa"/>
            <w:vAlign w:val="center"/>
          </w:tcPr>
          <w:p w14:paraId="7C771D39"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33,6</w:t>
            </w:r>
          </w:p>
        </w:tc>
        <w:tc>
          <w:tcPr>
            <w:tcW w:w="426" w:type="dxa"/>
            <w:vAlign w:val="center"/>
          </w:tcPr>
          <w:p w14:paraId="00A903BB"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0</w:t>
            </w:r>
          </w:p>
        </w:tc>
        <w:tc>
          <w:tcPr>
            <w:tcW w:w="850" w:type="dxa"/>
            <w:vAlign w:val="center"/>
          </w:tcPr>
          <w:p w14:paraId="6F00BF53"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1117,3</w:t>
            </w:r>
          </w:p>
        </w:tc>
        <w:tc>
          <w:tcPr>
            <w:tcW w:w="567" w:type="dxa"/>
            <w:vAlign w:val="center"/>
          </w:tcPr>
          <w:p w14:paraId="0AB8BB4F"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1083,7</w:t>
            </w:r>
          </w:p>
        </w:tc>
        <w:tc>
          <w:tcPr>
            <w:tcW w:w="992" w:type="dxa"/>
            <w:vAlign w:val="center"/>
          </w:tcPr>
          <w:p w14:paraId="6BF670C8"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33,5</w:t>
            </w:r>
          </w:p>
        </w:tc>
        <w:tc>
          <w:tcPr>
            <w:tcW w:w="567" w:type="dxa"/>
            <w:vAlign w:val="center"/>
          </w:tcPr>
          <w:p w14:paraId="68519380"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0</w:t>
            </w:r>
          </w:p>
        </w:tc>
        <w:tc>
          <w:tcPr>
            <w:tcW w:w="1134" w:type="dxa"/>
            <w:vAlign w:val="center"/>
          </w:tcPr>
          <w:p w14:paraId="1C94969B"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1117,2</w:t>
            </w:r>
          </w:p>
        </w:tc>
        <w:tc>
          <w:tcPr>
            <w:tcW w:w="567" w:type="dxa"/>
            <w:vAlign w:val="center"/>
          </w:tcPr>
          <w:p w14:paraId="0B626A84"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100</w:t>
            </w:r>
          </w:p>
        </w:tc>
        <w:tc>
          <w:tcPr>
            <w:tcW w:w="709" w:type="dxa"/>
            <w:vAlign w:val="center"/>
          </w:tcPr>
          <w:p w14:paraId="599CF1E4"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99,70</w:t>
            </w:r>
          </w:p>
        </w:tc>
        <w:tc>
          <w:tcPr>
            <w:tcW w:w="567" w:type="dxa"/>
            <w:vAlign w:val="center"/>
          </w:tcPr>
          <w:p w14:paraId="74F88A8C"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0</w:t>
            </w:r>
          </w:p>
        </w:tc>
        <w:tc>
          <w:tcPr>
            <w:tcW w:w="709" w:type="dxa"/>
            <w:vAlign w:val="center"/>
          </w:tcPr>
          <w:p w14:paraId="7DE80B13"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99,99</w:t>
            </w:r>
          </w:p>
        </w:tc>
        <w:tc>
          <w:tcPr>
            <w:tcW w:w="1417" w:type="dxa"/>
          </w:tcPr>
          <w:p w14:paraId="49FDDF99"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p>
        </w:tc>
      </w:tr>
      <w:tr w:rsidR="0011328F" w:rsidRPr="00DE1D3D" w14:paraId="4481A36F" w14:textId="77777777" w:rsidTr="004D2417">
        <w:tc>
          <w:tcPr>
            <w:tcW w:w="2269" w:type="dxa"/>
          </w:tcPr>
          <w:p w14:paraId="2D586603" w14:textId="77777777" w:rsidR="0011328F" w:rsidRPr="00607453" w:rsidRDefault="0011328F" w:rsidP="004D2417">
            <w:pPr>
              <w:widowControl w:val="0"/>
              <w:autoSpaceDE w:val="0"/>
              <w:autoSpaceDN w:val="0"/>
              <w:adjustRightInd w:val="0"/>
              <w:rPr>
                <w:rFonts w:ascii="Times New Roman" w:hAnsi="Times New Roman" w:cs="Times New Roman"/>
                <w:sz w:val="20"/>
                <w:szCs w:val="20"/>
              </w:rPr>
            </w:pPr>
            <w:r w:rsidRPr="00607453">
              <w:rPr>
                <w:rFonts w:ascii="Times New Roman" w:hAnsi="Times New Roman" w:cs="Times New Roman"/>
                <w:color w:val="000000" w:themeColor="text1"/>
                <w:sz w:val="20"/>
                <w:szCs w:val="20"/>
                <w:lang w:eastAsia="en-US"/>
              </w:rPr>
              <w:t>Мероприятие «Организация участия в областных, окружных, Всероссийских и международных спортивных мероприятиях физкультурно- спортивной направленности»</w:t>
            </w:r>
          </w:p>
        </w:tc>
        <w:tc>
          <w:tcPr>
            <w:tcW w:w="1275" w:type="dxa"/>
          </w:tcPr>
          <w:p w14:paraId="334E4A4C" w14:textId="77777777" w:rsidR="0011328F" w:rsidRPr="00DE1D3D" w:rsidRDefault="0011328F" w:rsidP="004D2417">
            <w:pPr>
              <w:widowControl w:val="0"/>
              <w:autoSpaceDE w:val="0"/>
              <w:autoSpaceDN w:val="0"/>
              <w:adjustRightInd w:val="0"/>
              <w:rPr>
                <w:rFonts w:ascii="Times New Roman" w:hAnsi="Times New Roman" w:cs="Times New Roman"/>
                <w:sz w:val="20"/>
                <w:szCs w:val="20"/>
              </w:rPr>
            </w:pPr>
            <w:r w:rsidRPr="00DE1D3D">
              <w:rPr>
                <w:rFonts w:ascii="Times New Roman" w:hAnsi="Times New Roman" w:cs="Times New Roman"/>
                <w:sz w:val="20"/>
                <w:szCs w:val="20"/>
              </w:rPr>
              <w:t xml:space="preserve">Отдел культуры, спорта и социальной политики  </w:t>
            </w:r>
          </w:p>
        </w:tc>
        <w:tc>
          <w:tcPr>
            <w:tcW w:w="2268" w:type="dxa"/>
          </w:tcPr>
          <w:p w14:paraId="5D850AD7"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902110305402У1903612</w:t>
            </w:r>
          </w:p>
        </w:tc>
        <w:tc>
          <w:tcPr>
            <w:tcW w:w="851" w:type="dxa"/>
            <w:vAlign w:val="center"/>
          </w:tcPr>
          <w:p w14:paraId="53FDD403"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0</w:t>
            </w:r>
          </w:p>
        </w:tc>
        <w:tc>
          <w:tcPr>
            <w:tcW w:w="850" w:type="dxa"/>
            <w:vAlign w:val="center"/>
          </w:tcPr>
          <w:p w14:paraId="4BBB653C"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1900,1</w:t>
            </w:r>
          </w:p>
        </w:tc>
        <w:tc>
          <w:tcPr>
            <w:tcW w:w="426" w:type="dxa"/>
            <w:vAlign w:val="center"/>
          </w:tcPr>
          <w:p w14:paraId="6F278915"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0</w:t>
            </w:r>
          </w:p>
        </w:tc>
        <w:tc>
          <w:tcPr>
            <w:tcW w:w="850" w:type="dxa"/>
            <w:vAlign w:val="center"/>
          </w:tcPr>
          <w:p w14:paraId="5AC2E61C"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1900,1</w:t>
            </w:r>
          </w:p>
        </w:tc>
        <w:tc>
          <w:tcPr>
            <w:tcW w:w="567" w:type="dxa"/>
            <w:vAlign w:val="center"/>
          </w:tcPr>
          <w:p w14:paraId="0202A734"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0</w:t>
            </w:r>
          </w:p>
        </w:tc>
        <w:tc>
          <w:tcPr>
            <w:tcW w:w="992" w:type="dxa"/>
            <w:vAlign w:val="center"/>
          </w:tcPr>
          <w:p w14:paraId="3AD52000"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1575,6</w:t>
            </w:r>
          </w:p>
        </w:tc>
        <w:tc>
          <w:tcPr>
            <w:tcW w:w="567" w:type="dxa"/>
            <w:vAlign w:val="center"/>
          </w:tcPr>
          <w:p w14:paraId="1D397CFE"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0</w:t>
            </w:r>
          </w:p>
        </w:tc>
        <w:tc>
          <w:tcPr>
            <w:tcW w:w="1134" w:type="dxa"/>
            <w:vAlign w:val="center"/>
          </w:tcPr>
          <w:p w14:paraId="417CD059"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1575</w:t>
            </w:r>
            <w:r w:rsidRPr="00DE1D3D">
              <w:rPr>
                <w:rFonts w:ascii="Times New Roman" w:hAnsi="Times New Roman" w:cs="Times New Roman"/>
                <w:sz w:val="20"/>
                <w:szCs w:val="20"/>
              </w:rPr>
              <w:t>,</w:t>
            </w:r>
            <w:r>
              <w:rPr>
                <w:rFonts w:ascii="Times New Roman" w:hAnsi="Times New Roman" w:cs="Times New Roman"/>
                <w:sz w:val="20"/>
                <w:szCs w:val="20"/>
              </w:rPr>
              <w:t>6</w:t>
            </w:r>
          </w:p>
        </w:tc>
        <w:tc>
          <w:tcPr>
            <w:tcW w:w="567" w:type="dxa"/>
            <w:vAlign w:val="center"/>
          </w:tcPr>
          <w:p w14:paraId="6C51C963"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0</w:t>
            </w:r>
          </w:p>
        </w:tc>
        <w:tc>
          <w:tcPr>
            <w:tcW w:w="709" w:type="dxa"/>
            <w:vAlign w:val="center"/>
          </w:tcPr>
          <w:p w14:paraId="18A7B9C0"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82,93</w:t>
            </w:r>
          </w:p>
        </w:tc>
        <w:tc>
          <w:tcPr>
            <w:tcW w:w="567" w:type="dxa"/>
            <w:vAlign w:val="center"/>
          </w:tcPr>
          <w:p w14:paraId="758DCC0B"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0</w:t>
            </w:r>
          </w:p>
        </w:tc>
        <w:tc>
          <w:tcPr>
            <w:tcW w:w="709" w:type="dxa"/>
            <w:vAlign w:val="center"/>
          </w:tcPr>
          <w:p w14:paraId="5BD9C545"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82,93</w:t>
            </w:r>
          </w:p>
        </w:tc>
        <w:tc>
          <w:tcPr>
            <w:tcW w:w="1417" w:type="dxa"/>
          </w:tcPr>
          <w:p w14:paraId="4C71CAE5"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p>
        </w:tc>
      </w:tr>
      <w:tr w:rsidR="0011328F" w:rsidRPr="00DE1D3D" w14:paraId="72BE6B58" w14:textId="77777777" w:rsidTr="004D2417">
        <w:tc>
          <w:tcPr>
            <w:tcW w:w="2269" w:type="dxa"/>
          </w:tcPr>
          <w:p w14:paraId="3C67B6E9" w14:textId="77777777" w:rsidR="0011328F" w:rsidRPr="00607453" w:rsidRDefault="0011328F" w:rsidP="004D2417">
            <w:pPr>
              <w:widowControl w:val="0"/>
              <w:autoSpaceDE w:val="0"/>
              <w:autoSpaceDN w:val="0"/>
              <w:adjustRightInd w:val="0"/>
              <w:rPr>
                <w:rFonts w:ascii="Times New Roman" w:hAnsi="Times New Roman" w:cs="Times New Roman"/>
                <w:sz w:val="20"/>
                <w:szCs w:val="20"/>
              </w:rPr>
            </w:pPr>
            <w:r w:rsidRPr="00607453">
              <w:rPr>
                <w:rFonts w:ascii="Times New Roman" w:hAnsi="Times New Roman" w:cs="Times New Roman"/>
                <w:color w:val="000000" w:themeColor="text1"/>
                <w:sz w:val="20"/>
                <w:szCs w:val="20"/>
                <w:lang w:eastAsia="en-US"/>
              </w:rPr>
              <w:t xml:space="preserve"> Региональная поддержка организаций муниципальных образований </w:t>
            </w:r>
            <w:r w:rsidRPr="00607453">
              <w:rPr>
                <w:rFonts w:ascii="Times New Roman" w:hAnsi="Times New Roman" w:cs="Times New Roman"/>
                <w:color w:val="000000" w:themeColor="text1"/>
                <w:sz w:val="20"/>
                <w:szCs w:val="20"/>
                <w:lang w:eastAsia="en-US"/>
              </w:rPr>
              <w:lastRenderedPageBreak/>
              <w:t>Сахалинской области, входящих в систему спортивной подготовки, на реализацию дополнительных образовательных программ спортивной подготовки</w:t>
            </w:r>
          </w:p>
        </w:tc>
        <w:tc>
          <w:tcPr>
            <w:tcW w:w="1275" w:type="dxa"/>
          </w:tcPr>
          <w:p w14:paraId="71E0DD76" w14:textId="77777777" w:rsidR="0011328F" w:rsidRPr="00DE1D3D" w:rsidRDefault="0011328F" w:rsidP="004D2417">
            <w:pPr>
              <w:widowControl w:val="0"/>
              <w:autoSpaceDE w:val="0"/>
              <w:autoSpaceDN w:val="0"/>
              <w:adjustRightInd w:val="0"/>
              <w:rPr>
                <w:rFonts w:ascii="Times New Roman" w:hAnsi="Times New Roman" w:cs="Times New Roman"/>
                <w:sz w:val="20"/>
                <w:szCs w:val="20"/>
              </w:rPr>
            </w:pPr>
            <w:r w:rsidRPr="00DE1D3D">
              <w:rPr>
                <w:rFonts w:ascii="Times New Roman" w:hAnsi="Times New Roman" w:cs="Times New Roman"/>
                <w:sz w:val="20"/>
                <w:szCs w:val="20"/>
              </w:rPr>
              <w:lastRenderedPageBreak/>
              <w:t xml:space="preserve">Отдел культуры, спорта и социальной </w:t>
            </w:r>
            <w:r w:rsidRPr="00DE1D3D">
              <w:rPr>
                <w:rFonts w:ascii="Times New Roman" w:hAnsi="Times New Roman" w:cs="Times New Roman"/>
                <w:sz w:val="20"/>
                <w:szCs w:val="20"/>
              </w:rPr>
              <w:lastRenderedPageBreak/>
              <w:t xml:space="preserve">политики  </w:t>
            </w:r>
          </w:p>
        </w:tc>
        <w:tc>
          <w:tcPr>
            <w:tcW w:w="2268" w:type="dxa"/>
          </w:tcPr>
          <w:p w14:paraId="5A9CE962"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lang w:val="en-US"/>
              </w:rPr>
              <w:lastRenderedPageBreak/>
              <w:t>9021103</w:t>
            </w:r>
            <w:r w:rsidRPr="00DE1D3D">
              <w:rPr>
                <w:rFonts w:ascii="Times New Roman" w:hAnsi="Times New Roman" w:cs="Times New Roman"/>
                <w:sz w:val="20"/>
                <w:szCs w:val="20"/>
              </w:rPr>
              <w:t>0</w:t>
            </w:r>
            <w:r w:rsidRPr="00DE1D3D">
              <w:rPr>
                <w:rFonts w:ascii="Times New Roman" w:hAnsi="Times New Roman" w:cs="Times New Roman"/>
                <w:sz w:val="20"/>
                <w:szCs w:val="20"/>
                <w:lang w:val="en-US"/>
              </w:rPr>
              <w:t>5</w:t>
            </w:r>
            <w:r w:rsidRPr="00DE1D3D">
              <w:rPr>
                <w:rFonts w:ascii="Times New Roman" w:hAnsi="Times New Roman" w:cs="Times New Roman"/>
                <w:sz w:val="20"/>
                <w:szCs w:val="20"/>
              </w:rPr>
              <w:t>10263130612</w:t>
            </w:r>
          </w:p>
          <w:p w14:paraId="50B235A2"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lang w:val="en-US"/>
              </w:rPr>
              <w:t>9021103</w:t>
            </w:r>
            <w:r w:rsidRPr="00DE1D3D">
              <w:rPr>
                <w:rFonts w:ascii="Times New Roman" w:hAnsi="Times New Roman" w:cs="Times New Roman"/>
                <w:sz w:val="20"/>
                <w:szCs w:val="20"/>
              </w:rPr>
              <w:t>0</w:t>
            </w:r>
            <w:r w:rsidRPr="00DE1D3D">
              <w:rPr>
                <w:rFonts w:ascii="Times New Roman" w:hAnsi="Times New Roman" w:cs="Times New Roman"/>
                <w:sz w:val="20"/>
                <w:szCs w:val="20"/>
                <w:lang w:val="en-US"/>
              </w:rPr>
              <w:t>5</w:t>
            </w:r>
            <w:r w:rsidRPr="00DE1D3D">
              <w:rPr>
                <w:rFonts w:ascii="Times New Roman" w:hAnsi="Times New Roman" w:cs="Times New Roman"/>
                <w:sz w:val="20"/>
                <w:szCs w:val="20"/>
              </w:rPr>
              <w:t>102</w:t>
            </w:r>
            <w:r w:rsidRPr="00DE1D3D">
              <w:rPr>
                <w:rFonts w:ascii="Times New Roman" w:hAnsi="Times New Roman" w:cs="Times New Roman"/>
                <w:sz w:val="20"/>
                <w:szCs w:val="20"/>
                <w:lang w:val="en-US"/>
              </w:rPr>
              <w:t>S</w:t>
            </w:r>
            <w:r w:rsidRPr="00DE1D3D">
              <w:rPr>
                <w:rFonts w:ascii="Times New Roman" w:hAnsi="Times New Roman" w:cs="Times New Roman"/>
                <w:sz w:val="20"/>
                <w:szCs w:val="20"/>
              </w:rPr>
              <w:t>3130612</w:t>
            </w:r>
          </w:p>
        </w:tc>
        <w:tc>
          <w:tcPr>
            <w:tcW w:w="851" w:type="dxa"/>
            <w:vAlign w:val="center"/>
          </w:tcPr>
          <w:p w14:paraId="5FC06A4E"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lang w:val="en-US"/>
              </w:rPr>
            </w:pPr>
            <w:r w:rsidRPr="00DE1D3D">
              <w:rPr>
                <w:rFonts w:ascii="Times New Roman" w:hAnsi="Times New Roman" w:cs="Times New Roman"/>
                <w:sz w:val="20"/>
                <w:szCs w:val="20"/>
                <w:lang w:val="en-US"/>
              </w:rPr>
              <w:t>631,2</w:t>
            </w:r>
          </w:p>
        </w:tc>
        <w:tc>
          <w:tcPr>
            <w:tcW w:w="850" w:type="dxa"/>
            <w:vAlign w:val="center"/>
          </w:tcPr>
          <w:p w14:paraId="73BB2619"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lang w:val="en-US"/>
              </w:rPr>
            </w:pPr>
            <w:r w:rsidRPr="00DE1D3D">
              <w:rPr>
                <w:rFonts w:ascii="Times New Roman" w:hAnsi="Times New Roman" w:cs="Times New Roman"/>
                <w:sz w:val="20"/>
                <w:szCs w:val="20"/>
              </w:rPr>
              <w:t>19,</w:t>
            </w:r>
            <w:r w:rsidRPr="00DE1D3D">
              <w:rPr>
                <w:rFonts w:ascii="Times New Roman" w:hAnsi="Times New Roman" w:cs="Times New Roman"/>
                <w:sz w:val="20"/>
                <w:szCs w:val="20"/>
                <w:lang w:val="en-US"/>
              </w:rPr>
              <w:t>6</w:t>
            </w:r>
          </w:p>
        </w:tc>
        <w:tc>
          <w:tcPr>
            <w:tcW w:w="426" w:type="dxa"/>
            <w:vAlign w:val="center"/>
          </w:tcPr>
          <w:p w14:paraId="6DB17F45"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0</w:t>
            </w:r>
          </w:p>
        </w:tc>
        <w:tc>
          <w:tcPr>
            <w:tcW w:w="850" w:type="dxa"/>
            <w:vAlign w:val="center"/>
          </w:tcPr>
          <w:p w14:paraId="4D6C7360"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lang w:val="en-US"/>
              </w:rPr>
            </w:pPr>
            <w:r w:rsidRPr="00DE1D3D">
              <w:rPr>
                <w:rFonts w:ascii="Times New Roman" w:hAnsi="Times New Roman" w:cs="Times New Roman"/>
                <w:sz w:val="20"/>
                <w:szCs w:val="20"/>
              </w:rPr>
              <w:t>65</w:t>
            </w:r>
            <w:r w:rsidRPr="00DE1D3D">
              <w:rPr>
                <w:rFonts w:ascii="Times New Roman" w:hAnsi="Times New Roman" w:cs="Times New Roman"/>
                <w:sz w:val="20"/>
                <w:szCs w:val="20"/>
                <w:lang w:val="en-US"/>
              </w:rPr>
              <w:t>0</w:t>
            </w:r>
            <w:r w:rsidRPr="00DE1D3D">
              <w:rPr>
                <w:rFonts w:ascii="Times New Roman" w:hAnsi="Times New Roman" w:cs="Times New Roman"/>
                <w:sz w:val="20"/>
                <w:szCs w:val="20"/>
              </w:rPr>
              <w:t>,</w:t>
            </w:r>
            <w:r w:rsidRPr="00DE1D3D">
              <w:rPr>
                <w:rFonts w:ascii="Times New Roman" w:hAnsi="Times New Roman" w:cs="Times New Roman"/>
                <w:sz w:val="20"/>
                <w:szCs w:val="20"/>
                <w:lang w:val="en-US"/>
              </w:rPr>
              <w:t>8</w:t>
            </w:r>
          </w:p>
        </w:tc>
        <w:tc>
          <w:tcPr>
            <w:tcW w:w="567" w:type="dxa"/>
            <w:vAlign w:val="center"/>
          </w:tcPr>
          <w:p w14:paraId="549306B6"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lang w:val="en-US"/>
              </w:rPr>
            </w:pPr>
            <w:r w:rsidRPr="00DE1D3D">
              <w:rPr>
                <w:rFonts w:ascii="Times New Roman" w:hAnsi="Times New Roman" w:cs="Times New Roman"/>
                <w:sz w:val="20"/>
                <w:szCs w:val="20"/>
              </w:rPr>
              <w:t>63</w:t>
            </w:r>
            <w:r w:rsidRPr="00DE1D3D">
              <w:rPr>
                <w:rFonts w:ascii="Times New Roman" w:hAnsi="Times New Roman" w:cs="Times New Roman"/>
                <w:sz w:val="20"/>
                <w:szCs w:val="20"/>
                <w:lang w:val="en-US"/>
              </w:rPr>
              <w:t>1</w:t>
            </w:r>
            <w:r w:rsidRPr="00DE1D3D">
              <w:rPr>
                <w:rFonts w:ascii="Times New Roman" w:hAnsi="Times New Roman" w:cs="Times New Roman"/>
                <w:sz w:val="20"/>
                <w:szCs w:val="20"/>
              </w:rPr>
              <w:t>,</w:t>
            </w:r>
            <w:r w:rsidRPr="00DE1D3D">
              <w:rPr>
                <w:rFonts w:ascii="Times New Roman" w:hAnsi="Times New Roman" w:cs="Times New Roman"/>
                <w:sz w:val="20"/>
                <w:szCs w:val="20"/>
                <w:lang w:val="en-US"/>
              </w:rPr>
              <w:t>2</w:t>
            </w:r>
          </w:p>
        </w:tc>
        <w:tc>
          <w:tcPr>
            <w:tcW w:w="992" w:type="dxa"/>
            <w:vAlign w:val="center"/>
          </w:tcPr>
          <w:p w14:paraId="27754FFB"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lang w:val="en-US"/>
              </w:rPr>
            </w:pPr>
            <w:r w:rsidRPr="00DE1D3D">
              <w:rPr>
                <w:rFonts w:ascii="Times New Roman" w:hAnsi="Times New Roman" w:cs="Times New Roman"/>
                <w:sz w:val="20"/>
                <w:szCs w:val="20"/>
              </w:rPr>
              <w:t>19,</w:t>
            </w:r>
            <w:r w:rsidRPr="00DE1D3D">
              <w:rPr>
                <w:rFonts w:ascii="Times New Roman" w:hAnsi="Times New Roman" w:cs="Times New Roman"/>
                <w:sz w:val="20"/>
                <w:szCs w:val="20"/>
                <w:lang w:val="en-US"/>
              </w:rPr>
              <w:t>5</w:t>
            </w:r>
          </w:p>
        </w:tc>
        <w:tc>
          <w:tcPr>
            <w:tcW w:w="567" w:type="dxa"/>
            <w:vAlign w:val="center"/>
          </w:tcPr>
          <w:p w14:paraId="5A8A1E2F"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0</w:t>
            </w:r>
          </w:p>
        </w:tc>
        <w:tc>
          <w:tcPr>
            <w:tcW w:w="1134" w:type="dxa"/>
            <w:vAlign w:val="center"/>
          </w:tcPr>
          <w:p w14:paraId="7FB4CE48"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lang w:val="en-US"/>
              </w:rPr>
            </w:pPr>
            <w:r w:rsidRPr="00DE1D3D">
              <w:rPr>
                <w:rFonts w:ascii="Times New Roman" w:hAnsi="Times New Roman" w:cs="Times New Roman"/>
                <w:sz w:val="20"/>
                <w:szCs w:val="20"/>
                <w:lang w:val="en-US"/>
              </w:rPr>
              <w:t>650,7</w:t>
            </w:r>
          </w:p>
        </w:tc>
        <w:tc>
          <w:tcPr>
            <w:tcW w:w="567" w:type="dxa"/>
            <w:vAlign w:val="center"/>
          </w:tcPr>
          <w:p w14:paraId="565A9EDC"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100</w:t>
            </w:r>
          </w:p>
        </w:tc>
        <w:tc>
          <w:tcPr>
            <w:tcW w:w="709" w:type="dxa"/>
            <w:vAlign w:val="center"/>
          </w:tcPr>
          <w:p w14:paraId="6D8D3DC1"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99,</w:t>
            </w:r>
            <w:r w:rsidRPr="00DE1D3D">
              <w:rPr>
                <w:rFonts w:ascii="Times New Roman" w:hAnsi="Times New Roman" w:cs="Times New Roman"/>
                <w:sz w:val="20"/>
                <w:szCs w:val="20"/>
                <w:lang w:val="en-US"/>
              </w:rPr>
              <w:t>4</w:t>
            </w:r>
            <w:r w:rsidRPr="00DE1D3D">
              <w:rPr>
                <w:rFonts w:ascii="Times New Roman" w:hAnsi="Times New Roman" w:cs="Times New Roman"/>
                <w:sz w:val="20"/>
                <w:szCs w:val="20"/>
              </w:rPr>
              <w:t>9</w:t>
            </w:r>
          </w:p>
        </w:tc>
        <w:tc>
          <w:tcPr>
            <w:tcW w:w="567" w:type="dxa"/>
            <w:vAlign w:val="center"/>
          </w:tcPr>
          <w:p w14:paraId="5E86FB2A"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0</w:t>
            </w:r>
          </w:p>
        </w:tc>
        <w:tc>
          <w:tcPr>
            <w:tcW w:w="709" w:type="dxa"/>
            <w:vAlign w:val="center"/>
          </w:tcPr>
          <w:p w14:paraId="7B5E6361" w14:textId="77777777" w:rsidR="0011328F" w:rsidRPr="00DE1D3D" w:rsidRDefault="0011328F" w:rsidP="004D2417">
            <w:pPr>
              <w:widowControl w:val="0"/>
              <w:autoSpaceDE w:val="0"/>
              <w:autoSpaceDN w:val="0"/>
              <w:adjustRightInd w:val="0"/>
              <w:jc w:val="center"/>
              <w:rPr>
                <w:rFonts w:ascii="Times New Roman" w:hAnsi="Times New Roman" w:cs="Times New Roman"/>
                <w:sz w:val="20"/>
                <w:szCs w:val="20"/>
              </w:rPr>
            </w:pPr>
            <w:r w:rsidRPr="00DE1D3D">
              <w:rPr>
                <w:rFonts w:ascii="Times New Roman" w:hAnsi="Times New Roman" w:cs="Times New Roman"/>
                <w:sz w:val="20"/>
                <w:szCs w:val="20"/>
              </w:rPr>
              <w:t>99,98</w:t>
            </w:r>
          </w:p>
        </w:tc>
        <w:tc>
          <w:tcPr>
            <w:tcW w:w="1417" w:type="dxa"/>
          </w:tcPr>
          <w:p w14:paraId="6F177A5E" w14:textId="77777777" w:rsidR="0011328F" w:rsidRPr="00DE1D3D" w:rsidRDefault="0011328F" w:rsidP="004D2417">
            <w:pPr>
              <w:widowControl w:val="0"/>
              <w:autoSpaceDE w:val="0"/>
              <w:autoSpaceDN w:val="0"/>
              <w:adjustRightInd w:val="0"/>
              <w:jc w:val="center"/>
              <w:rPr>
                <w:rFonts w:ascii="Times New Roman" w:hAnsi="Times New Roman" w:cs="Times New Roman"/>
                <w:b/>
                <w:bCs/>
                <w:sz w:val="20"/>
                <w:szCs w:val="20"/>
              </w:rPr>
            </w:pPr>
          </w:p>
        </w:tc>
      </w:tr>
    </w:tbl>
    <w:p w14:paraId="1E22A719" w14:textId="4FF39535" w:rsidR="0011328F" w:rsidRDefault="0011328F" w:rsidP="0011328F">
      <w:pPr>
        <w:tabs>
          <w:tab w:val="left" w:pos="0"/>
          <w:tab w:val="left" w:pos="284"/>
          <w:tab w:val="left" w:pos="1134"/>
          <w:tab w:val="left" w:pos="1418"/>
        </w:tabs>
        <w:rPr>
          <w:color w:val="FFFFFF" w:themeColor="background1"/>
          <w:sz w:val="28"/>
          <w:szCs w:val="28"/>
        </w:rPr>
      </w:pPr>
    </w:p>
    <w:p w14:paraId="32713533" w14:textId="77777777" w:rsidR="0011328F" w:rsidRPr="00C37607" w:rsidRDefault="0011328F" w:rsidP="0011328F">
      <w:pPr>
        <w:tabs>
          <w:tab w:val="left" w:pos="0"/>
          <w:tab w:val="left" w:pos="284"/>
          <w:tab w:val="left" w:pos="1134"/>
          <w:tab w:val="left" w:pos="1418"/>
        </w:tabs>
        <w:rPr>
          <w:color w:val="FFFFFF" w:themeColor="background1"/>
          <w:sz w:val="28"/>
          <w:szCs w:val="28"/>
        </w:rPr>
      </w:pPr>
    </w:p>
    <w:p w14:paraId="3C12AFD2" w14:textId="77777777" w:rsidR="0011328F" w:rsidRPr="008F06C1" w:rsidRDefault="0011328F" w:rsidP="0011328F">
      <w:pPr>
        <w:pStyle w:val="ConsPlusNormal"/>
        <w:jc w:val="center"/>
        <w:rPr>
          <w:rFonts w:ascii="Times New Roman" w:hAnsi="Times New Roman"/>
          <w:b/>
          <w:bCs/>
          <w:sz w:val="28"/>
          <w:szCs w:val="28"/>
        </w:rPr>
      </w:pPr>
      <w:r w:rsidRPr="008F06C1">
        <w:rPr>
          <w:rFonts w:ascii="Times New Roman" w:hAnsi="Times New Roman"/>
          <w:b/>
          <w:bCs/>
          <w:sz w:val="28"/>
          <w:szCs w:val="28"/>
        </w:rPr>
        <w:t>Сведения о достижении значений индикаторов (показателей) муниципальной программы</w:t>
      </w:r>
    </w:p>
    <w:tbl>
      <w:tblPr>
        <w:tblW w:w="14742" w:type="dxa"/>
        <w:tblInd w:w="62" w:type="dxa"/>
        <w:tblLayout w:type="fixed"/>
        <w:tblCellMar>
          <w:top w:w="75" w:type="dxa"/>
          <w:left w:w="0" w:type="dxa"/>
          <w:bottom w:w="75" w:type="dxa"/>
          <w:right w:w="0" w:type="dxa"/>
        </w:tblCellMar>
        <w:tblLook w:val="0000" w:firstRow="0" w:lastRow="0" w:firstColumn="0" w:lastColumn="0" w:noHBand="0" w:noVBand="0"/>
      </w:tblPr>
      <w:tblGrid>
        <w:gridCol w:w="620"/>
        <w:gridCol w:w="5050"/>
        <w:gridCol w:w="1276"/>
        <w:gridCol w:w="1680"/>
        <w:gridCol w:w="21"/>
        <w:gridCol w:w="1701"/>
        <w:gridCol w:w="4394"/>
      </w:tblGrid>
      <w:tr w:rsidR="0011328F" w:rsidRPr="004E3389" w14:paraId="5A8939E5" w14:textId="77777777" w:rsidTr="004D2417">
        <w:trPr>
          <w:trHeight w:val="20"/>
        </w:trPr>
        <w:tc>
          <w:tcPr>
            <w:tcW w:w="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3EFD5A8" w14:textId="77777777" w:rsidR="0011328F" w:rsidRPr="004E3389" w:rsidRDefault="0011328F" w:rsidP="004D2417">
            <w:pPr>
              <w:pStyle w:val="ConsPlusNormal"/>
              <w:jc w:val="center"/>
              <w:rPr>
                <w:rFonts w:ascii="Times New Roman" w:hAnsi="Times New Roman"/>
              </w:rPr>
            </w:pPr>
            <w:r w:rsidRPr="004E3389">
              <w:rPr>
                <w:rFonts w:ascii="Times New Roman" w:hAnsi="Times New Roman"/>
              </w:rPr>
              <w:t>№</w:t>
            </w:r>
          </w:p>
        </w:tc>
        <w:tc>
          <w:tcPr>
            <w:tcW w:w="5050" w:type="dxa"/>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14:paraId="12E45F68" w14:textId="77777777" w:rsidR="0011328F" w:rsidRPr="004E3389" w:rsidRDefault="0011328F" w:rsidP="004D2417">
            <w:pPr>
              <w:pStyle w:val="ConsPlusNormal"/>
              <w:ind w:left="-62"/>
              <w:jc w:val="center"/>
              <w:rPr>
                <w:rFonts w:ascii="Times New Roman" w:hAnsi="Times New Roman"/>
              </w:rPr>
            </w:pPr>
            <w:r w:rsidRPr="004E3389">
              <w:rPr>
                <w:rFonts w:ascii="Times New Roman" w:hAnsi="Times New Roman"/>
              </w:rPr>
              <w:t>Наименование</w:t>
            </w:r>
          </w:p>
          <w:p w14:paraId="5E2CD64C" w14:textId="77777777" w:rsidR="0011328F" w:rsidRPr="004E3389" w:rsidRDefault="0011328F" w:rsidP="004D2417">
            <w:pPr>
              <w:pStyle w:val="ConsPlusNormal"/>
              <w:ind w:left="-62"/>
              <w:jc w:val="center"/>
              <w:rPr>
                <w:rFonts w:ascii="Times New Roman" w:hAnsi="Times New Roman"/>
              </w:rPr>
            </w:pPr>
            <w:r w:rsidRPr="004E3389">
              <w:rPr>
                <w:rFonts w:ascii="Times New Roman" w:hAnsi="Times New Roman"/>
              </w:rPr>
              <w:t>индикатора (показателя)</w:t>
            </w:r>
          </w:p>
        </w:tc>
        <w:tc>
          <w:tcPr>
            <w:tcW w:w="1276"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14:paraId="79260051" w14:textId="77777777" w:rsidR="0011328F" w:rsidRPr="004E3389" w:rsidRDefault="0011328F" w:rsidP="004D2417">
            <w:pPr>
              <w:pStyle w:val="ConsPlusNormal"/>
              <w:jc w:val="center"/>
              <w:rPr>
                <w:rFonts w:ascii="Times New Roman" w:hAnsi="Times New Roman"/>
              </w:rPr>
            </w:pPr>
            <w:r w:rsidRPr="004E3389">
              <w:rPr>
                <w:rFonts w:ascii="Times New Roman" w:hAnsi="Times New Roman"/>
              </w:rPr>
              <w:t>Единица измерения</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41E7140B" w14:textId="77777777" w:rsidR="0011328F" w:rsidRPr="004E3389" w:rsidRDefault="0011328F" w:rsidP="004D2417">
            <w:pPr>
              <w:pStyle w:val="ConsPlusNormal"/>
              <w:jc w:val="center"/>
              <w:rPr>
                <w:rFonts w:ascii="Times New Roman" w:hAnsi="Times New Roman"/>
              </w:rPr>
            </w:pPr>
            <w:r w:rsidRPr="004E3389">
              <w:rPr>
                <w:rFonts w:ascii="Times New Roman" w:hAnsi="Times New Roman"/>
              </w:rPr>
              <w:t>Значение индикаторов (показателей) муниципальной программы подпрограммы</w:t>
            </w:r>
          </w:p>
        </w:tc>
        <w:tc>
          <w:tcPr>
            <w:tcW w:w="4394" w:type="dxa"/>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14:paraId="58F8C422" w14:textId="77777777" w:rsidR="0011328F" w:rsidRPr="004E3389" w:rsidRDefault="0011328F" w:rsidP="004D2417">
            <w:pPr>
              <w:pStyle w:val="ConsPlusNormal"/>
              <w:jc w:val="center"/>
              <w:rPr>
                <w:rFonts w:ascii="Times New Roman" w:hAnsi="Times New Roman"/>
              </w:rPr>
            </w:pPr>
            <w:r w:rsidRPr="004E3389">
              <w:rPr>
                <w:rFonts w:ascii="Times New Roman" w:hAnsi="Times New Roman"/>
              </w:rPr>
              <w:t>Обоснование (причины) отклонений значений индикатора (показателя) от плана на конец отчетного года</w:t>
            </w:r>
          </w:p>
        </w:tc>
      </w:tr>
      <w:tr w:rsidR="0011328F" w:rsidRPr="004E3389" w14:paraId="4805FBBA" w14:textId="77777777" w:rsidTr="004D2417">
        <w:trPr>
          <w:trHeight w:val="20"/>
        </w:trPr>
        <w:tc>
          <w:tcPr>
            <w:tcW w:w="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D7EF575" w14:textId="77777777" w:rsidR="0011328F" w:rsidRPr="004E3389" w:rsidRDefault="0011328F" w:rsidP="004D2417">
            <w:pPr>
              <w:pStyle w:val="ConsPlusNormal"/>
              <w:jc w:val="center"/>
              <w:rPr>
                <w:rFonts w:ascii="Times New Roman" w:hAnsi="Times New Roman"/>
              </w:rPr>
            </w:pPr>
          </w:p>
        </w:tc>
        <w:tc>
          <w:tcPr>
            <w:tcW w:w="5050" w:type="dxa"/>
            <w:vMerge/>
            <w:tcBorders>
              <w:left w:val="single" w:sz="4" w:space="0" w:color="auto"/>
              <w:right w:val="single" w:sz="4" w:space="0" w:color="auto"/>
            </w:tcBorders>
            <w:tcMar>
              <w:top w:w="102" w:type="dxa"/>
              <w:left w:w="62" w:type="dxa"/>
              <w:bottom w:w="102" w:type="dxa"/>
              <w:right w:w="62" w:type="dxa"/>
            </w:tcMar>
            <w:vAlign w:val="center"/>
          </w:tcPr>
          <w:p w14:paraId="6A9B7F97" w14:textId="77777777" w:rsidR="0011328F" w:rsidRPr="004E3389" w:rsidRDefault="0011328F" w:rsidP="004D2417">
            <w:pPr>
              <w:pStyle w:val="ConsPlusNormal"/>
              <w:jc w:val="center"/>
              <w:rPr>
                <w:rFonts w:ascii="Times New Roman" w:hAnsi="Times New Roman"/>
              </w:rPr>
            </w:pPr>
          </w:p>
        </w:tc>
        <w:tc>
          <w:tcPr>
            <w:tcW w:w="1276" w:type="dxa"/>
            <w:tcBorders>
              <w:left w:val="single" w:sz="4" w:space="0" w:color="auto"/>
              <w:right w:val="single" w:sz="4" w:space="0" w:color="auto"/>
            </w:tcBorders>
            <w:tcMar>
              <w:top w:w="102" w:type="dxa"/>
              <w:left w:w="62" w:type="dxa"/>
              <w:bottom w:w="102" w:type="dxa"/>
              <w:right w:w="62" w:type="dxa"/>
            </w:tcMar>
            <w:vAlign w:val="center"/>
          </w:tcPr>
          <w:p w14:paraId="6A7AA7E2" w14:textId="77777777" w:rsidR="0011328F" w:rsidRPr="004E3389" w:rsidRDefault="0011328F" w:rsidP="004D2417">
            <w:pPr>
              <w:pStyle w:val="ConsPlusNormal"/>
              <w:rPr>
                <w:rFonts w:ascii="Times New Roman" w:hAnsi="Times New Roman"/>
              </w:rPr>
            </w:pPr>
          </w:p>
        </w:tc>
        <w:tc>
          <w:tcPr>
            <w:tcW w:w="340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E8775BE" w14:textId="77777777" w:rsidR="0011328F" w:rsidRPr="004E3389" w:rsidRDefault="0011328F" w:rsidP="004D2417">
            <w:pPr>
              <w:pStyle w:val="ConsPlusNormal"/>
              <w:jc w:val="center"/>
              <w:rPr>
                <w:rFonts w:ascii="Times New Roman" w:hAnsi="Times New Roman"/>
              </w:rPr>
            </w:pPr>
            <w:r w:rsidRPr="004E3389">
              <w:rPr>
                <w:rFonts w:ascii="Times New Roman" w:hAnsi="Times New Roman"/>
              </w:rPr>
              <w:t>отчетный год</w:t>
            </w:r>
          </w:p>
        </w:tc>
        <w:tc>
          <w:tcPr>
            <w:tcW w:w="4394" w:type="dxa"/>
            <w:vMerge/>
            <w:tcBorders>
              <w:left w:val="single" w:sz="4" w:space="0" w:color="auto"/>
              <w:right w:val="single" w:sz="4" w:space="0" w:color="auto"/>
            </w:tcBorders>
            <w:tcMar>
              <w:top w:w="102" w:type="dxa"/>
              <w:left w:w="62" w:type="dxa"/>
              <w:bottom w:w="102" w:type="dxa"/>
              <w:right w:w="62" w:type="dxa"/>
            </w:tcMar>
            <w:vAlign w:val="center"/>
          </w:tcPr>
          <w:p w14:paraId="2DBD08C3" w14:textId="77777777" w:rsidR="0011328F" w:rsidRPr="004E3389" w:rsidRDefault="0011328F" w:rsidP="004D2417">
            <w:pPr>
              <w:pStyle w:val="ConsPlusNormal"/>
              <w:jc w:val="center"/>
              <w:rPr>
                <w:rFonts w:ascii="Times New Roman" w:hAnsi="Times New Roman"/>
              </w:rPr>
            </w:pPr>
          </w:p>
        </w:tc>
      </w:tr>
      <w:tr w:rsidR="0011328F" w:rsidRPr="004E3389" w14:paraId="6AA4E4AD" w14:textId="77777777" w:rsidTr="004D2417">
        <w:trPr>
          <w:trHeight w:val="20"/>
        </w:trPr>
        <w:tc>
          <w:tcPr>
            <w:tcW w:w="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896F513" w14:textId="77777777" w:rsidR="0011328F" w:rsidRPr="004E3389" w:rsidRDefault="0011328F" w:rsidP="004D2417">
            <w:pPr>
              <w:pStyle w:val="ConsPlusNormal"/>
              <w:jc w:val="center"/>
              <w:rPr>
                <w:rFonts w:ascii="Times New Roman" w:hAnsi="Times New Roman"/>
              </w:rPr>
            </w:pPr>
          </w:p>
        </w:tc>
        <w:tc>
          <w:tcPr>
            <w:tcW w:w="5050"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14:paraId="42449FF6" w14:textId="77777777" w:rsidR="0011328F" w:rsidRPr="004E3389" w:rsidRDefault="0011328F" w:rsidP="004D2417">
            <w:pPr>
              <w:pStyle w:val="ConsPlusNormal"/>
              <w:jc w:val="center"/>
              <w:rPr>
                <w:rFonts w:ascii="Times New Roman" w:hAnsi="Times New Roman"/>
              </w:rPr>
            </w:pPr>
          </w:p>
        </w:tc>
        <w:tc>
          <w:tcPr>
            <w:tcW w:w="1276" w:type="dxa"/>
            <w:tcBorders>
              <w:left w:val="single" w:sz="4" w:space="0" w:color="auto"/>
              <w:bottom w:val="single" w:sz="4" w:space="0" w:color="auto"/>
              <w:right w:val="single" w:sz="4" w:space="0" w:color="auto"/>
            </w:tcBorders>
            <w:tcMar>
              <w:top w:w="102" w:type="dxa"/>
              <w:left w:w="62" w:type="dxa"/>
              <w:bottom w:w="102" w:type="dxa"/>
              <w:right w:w="62" w:type="dxa"/>
            </w:tcMar>
            <w:vAlign w:val="center"/>
          </w:tcPr>
          <w:p w14:paraId="5DB973D6" w14:textId="77777777" w:rsidR="0011328F" w:rsidRPr="004E3389" w:rsidRDefault="0011328F" w:rsidP="004D2417">
            <w:pPr>
              <w:pStyle w:val="ConsPlusNormal"/>
              <w:jc w:val="center"/>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E9DBFEB" w14:textId="77777777" w:rsidR="0011328F" w:rsidRPr="004E3389" w:rsidRDefault="0011328F" w:rsidP="004D2417">
            <w:pPr>
              <w:pStyle w:val="ConsPlusNormal"/>
              <w:jc w:val="center"/>
              <w:rPr>
                <w:rFonts w:ascii="Times New Roman" w:hAnsi="Times New Roman"/>
              </w:rPr>
            </w:pPr>
            <w:r w:rsidRPr="004E3389">
              <w:rPr>
                <w:rFonts w:ascii="Times New Roman" w:hAnsi="Times New Roman"/>
              </w:rPr>
              <w:t>план</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4D878C7" w14:textId="77777777" w:rsidR="0011328F" w:rsidRPr="004E3389" w:rsidRDefault="0011328F" w:rsidP="004D2417">
            <w:pPr>
              <w:pStyle w:val="ConsPlusNormal"/>
              <w:jc w:val="center"/>
              <w:rPr>
                <w:rFonts w:ascii="Times New Roman" w:hAnsi="Times New Roman"/>
              </w:rPr>
            </w:pPr>
            <w:r w:rsidRPr="004E3389">
              <w:rPr>
                <w:rFonts w:ascii="Times New Roman" w:hAnsi="Times New Roman"/>
              </w:rPr>
              <w:t>факт</w:t>
            </w:r>
          </w:p>
        </w:tc>
        <w:tc>
          <w:tcPr>
            <w:tcW w:w="4394"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14:paraId="2F9E6567" w14:textId="77777777" w:rsidR="0011328F" w:rsidRPr="004E3389" w:rsidRDefault="0011328F" w:rsidP="004D2417">
            <w:pPr>
              <w:pStyle w:val="ConsPlusNormal"/>
              <w:jc w:val="center"/>
              <w:rPr>
                <w:rFonts w:ascii="Times New Roman" w:hAnsi="Times New Roman"/>
              </w:rPr>
            </w:pPr>
          </w:p>
        </w:tc>
      </w:tr>
      <w:tr w:rsidR="0011328F" w:rsidRPr="004E3389" w14:paraId="3256F2DC" w14:textId="77777777" w:rsidTr="004D2417">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2E5ACE5" w14:textId="77777777" w:rsidR="0011328F" w:rsidRPr="004E3389" w:rsidRDefault="0011328F" w:rsidP="004D2417">
            <w:pPr>
              <w:pStyle w:val="ConsPlusNormal"/>
              <w:jc w:val="center"/>
              <w:rPr>
                <w:rFonts w:ascii="Times New Roman" w:hAnsi="Times New Roman"/>
              </w:rPr>
            </w:pPr>
          </w:p>
        </w:tc>
        <w:tc>
          <w:tcPr>
            <w:tcW w:w="5050" w:type="dxa"/>
            <w:tcBorders>
              <w:left w:val="single" w:sz="4" w:space="0" w:color="auto"/>
              <w:bottom w:val="single" w:sz="4" w:space="0" w:color="auto"/>
              <w:right w:val="single" w:sz="4" w:space="0" w:color="auto"/>
            </w:tcBorders>
            <w:tcMar>
              <w:top w:w="102" w:type="dxa"/>
              <w:left w:w="62" w:type="dxa"/>
              <w:bottom w:w="102" w:type="dxa"/>
              <w:right w:w="62" w:type="dxa"/>
            </w:tcMar>
            <w:vAlign w:val="center"/>
          </w:tcPr>
          <w:p w14:paraId="5026A42F" w14:textId="77777777" w:rsidR="0011328F" w:rsidRPr="004E3389" w:rsidRDefault="0011328F" w:rsidP="004D2417">
            <w:pPr>
              <w:pStyle w:val="ConsPlusNormal"/>
              <w:jc w:val="center"/>
              <w:rPr>
                <w:rFonts w:ascii="Times New Roman" w:hAnsi="Times New Roman"/>
              </w:rPr>
            </w:pPr>
            <w:r w:rsidRPr="004E3389">
              <w:rPr>
                <w:rFonts w:ascii="Times New Roman" w:hAnsi="Times New Roman"/>
              </w:rPr>
              <w:t>1</w:t>
            </w:r>
          </w:p>
        </w:tc>
        <w:tc>
          <w:tcPr>
            <w:tcW w:w="1276" w:type="dxa"/>
            <w:tcBorders>
              <w:left w:val="single" w:sz="4" w:space="0" w:color="auto"/>
              <w:bottom w:val="single" w:sz="4" w:space="0" w:color="auto"/>
              <w:right w:val="single" w:sz="4" w:space="0" w:color="auto"/>
            </w:tcBorders>
            <w:tcMar>
              <w:top w:w="102" w:type="dxa"/>
              <w:left w:w="62" w:type="dxa"/>
              <w:bottom w:w="102" w:type="dxa"/>
              <w:right w:w="62" w:type="dxa"/>
            </w:tcMar>
            <w:vAlign w:val="center"/>
          </w:tcPr>
          <w:p w14:paraId="7575747D" w14:textId="77777777" w:rsidR="0011328F" w:rsidRPr="004E3389" w:rsidRDefault="0011328F" w:rsidP="004D2417">
            <w:pPr>
              <w:pStyle w:val="ConsPlusNormal"/>
              <w:jc w:val="center"/>
              <w:rPr>
                <w:rFonts w:ascii="Times New Roman" w:hAnsi="Times New Roman"/>
              </w:rPr>
            </w:pPr>
            <w:r w:rsidRPr="004E3389">
              <w:rPr>
                <w:rFonts w:ascii="Times New Roman" w:hAnsi="Times New Roman"/>
              </w:rPr>
              <w:t>2</w:t>
            </w:r>
          </w:p>
        </w:tc>
        <w:tc>
          <w:tcPr>
            <w:tcW w:w="170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602E250" w14:textId="77777777" w:rsidR="0011328F" w:rsidRPr="004E3389" w:rsidRDefault="0011328F" w:rsidP="004D2417">
            <w:pPr>
              <w:pStyle w:val="ConsPlusNormal"/>
              <w:jc w:val="center"/>
              <w:rPr>
                <w:rFonts w:ascii="Times New Roman" w:hAnsi="Times New Roman"/>
              </w:rPr>
            </w:pPr>
            <w:r w:rsidRPr="004E3389">
              <w:rPr>
                <w:rFonts w:ascii="Times New Roman" w:hAnsi="Times New Roman"/>
              </w:rPr>
              <w:t>3</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7B0D721" w14:textId="77777777" w:rsidR="0011328F" w:rsidRPr="004E3389" w:rsidRDefault="0011328F" w:rsidP="004D2417">
            <w:pPr>
              <w:pStyle w:val="ConsPlusNormal"/>
              <w:jc w:val="center"/>
              <w:rPr>
                <w:rFonts w:ascii="Times New Roman" w:hAnsi="Times New Roman"/>
              </w:rPr>
            </w:pPr>
            <w:r w:rsidRPr="004E3389">
              <w:rPr>
                <w:rFonts w:ascii="Times New Roman" w:hAnsi="Times New Roman"/>
              </w:rPr>
              <w:t>4</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639CC14" w14:textId="77777777" w:rsidR="0011328F" w:rsidRPr="004E3389" w:rsidRDefault="0011328F" w:rsidP="004D2417">
            <w:pPr>
              <w:pStyle w:val="ConsPlusNormal"/>
              <w:jc w:val="center"/>
              <w:rPr>
                <w:rFonts w:ascii="Times New Roman" w:hAnsi="Times New Roman"/>
              </w:rPr>
            </w:pPr>
            <w:r w:rsidRPr="004E3389">
              <w:rPr>
                <w:rFonts w:ascii="Times New Roman" w:hAnsi="Times New Roman"/>
              </w:rPr>
              <w:t>5</w:t>
            </w:r>
          </w:p>
        </w:tc>
      </w:tr>
      <w:tr w:rsidR="0011328F" w:rsidRPr="004E3389" w14:paraId="08F4855B" w14:textId="77777777" w:rsidTr="004D2417">
        <w:trPr>
          <w:trHeight w:val="161"/>
        </w:trPr>
        <w:tc>
          <w:tcPr>
            <w:tcW w:w="14742" w:type="dxa"/>
            <w:gridSpan w:val="7"/>
            <w:tcBorders>
              <w:top w:val="single" w:sz="4" w:space="0" w:color="auto"/>
              <w:left w:val="single" w:sz="4" w:space="0" w:color="auto"/>
              <w:right w:val="single" w:sz="4" w:space="0" w:color="auto"/>
            </w:tcBorders>
            <w:tcMar>
              <w:top w:w="102" w:type="dxa"/>
              <w:left w:w="62" w:type="dxa"/>
              <w:bottom w:w="102" w:type="dxa"/>
              <w:right w:w="62" w:type="dxa"/>
            </w:tcMar>
          </w:tcPr>
          <w:p w14:paraId="4CAFA25C" w14:textId="77777777" w:rsidR="0011328F" w:rsidRPr="002C5219" w:rsidRDefault="0011328F" w:rsidP="004D2417">
            <w:pPr>
              <w:widowControl w:val="0"/>
              <w:autoSpaceDE w:val="0"/>
              <w:autoSpaceDN w:val="0"/>
              <w:adjustRightInd w:val="0"/>
              <w:rPr>
                <w:rFonts w:ascii="Times New Roman" w:hAnsi="Times New Roman" w:cs="Times New Roman"/>
              </w:rPr>
            </w:pPr>
            <w:r w:rsidRPr="002C5219">
              <w:rPr>
                <w:rFonts w:ascii="Times New Roman" w:hAnsi="Times New Roman" w:cs="Times New Roman"/>
              </w:rPr>
              <w:t>Муниципальная программа «</w:t>
            </w:r>
            <w:r w:rsidRPr="002967F6">
              <w:rPr>
                <w:rFonts w:ascii="Times New Roman" w:hAnsi="Times New Roman" w:cs="Times New Roman"/>
                <w:b/>
              </w:rPr>
              <w:t>Развитие физической культуры и спорта в Углегорском муниципальном округе Сахалинской области</w:t>
            </w:r>
            <w:r w:rsidRPr="002C5219">
              <w:rPr>
                <w:rFonts w:ascii="Times New Roman" w:hAnsi="Times New Roman" w:cs="Times New Roman"/>
              </w:rPr>
              <w:t>»</w:t>
            </w:r>
          </w:p>
        </w:tc>
      </w:tr>
      <w:tr w:rsidR="0011328F" w:rsidRPr="004E3389" w14:paraId="27F709AC" w14:textId="77777777" w:rsidTr="004D2417">
        <w:trPr>
          <w:trHeight w:val="28"/>
        </w:trPr>
        <w:tc>
          <w:tcPr>
            <w:tcW w:w="14742" w:type="dxa"/>
            <w:gridSpan w:val="7"/>
            <w:tcBorders>
              <w:top w:val="single" w:sz="4" w:space="0" w:color="auto"/>
              <w:left w:val="single" w:sz="4" w:space="0" w:color="auto"/>
              <w:right w:val="single" w:sz="4" w:space="0" w:color="auto"/>
            </w:tcBorders>
            <w:tcMar>
              <w:top w:w="102" w:type="dxa"/>
              <w:left w:w="62" w:type="dxa"/>
              <w:bottom w:w="102" w:type="dxa"/>
              <w:right w:w="62" w:type="dxa"/>
            </w:tcMar>
          </w:tcPr>
          <w:p w14:paraId="27ACB70C" w14:textId="77777777" w:rsidR="0011328F" w:rsidRPr="002C5219" w:rsidRDefault="0011328F" w:rsidP="004D2417">
            <w:pPr>
              <w:rPr>
                <w:rFonts w:ascii="Times New Roman" w:hAnsi="Times New Roman" w:cs="Times New Roman"/>
              </w:rPr>
            </w:pPr>
            <w:r w:rsidRPr="002C5219">
              <w:rPr>
                <w:rFonts w:ascii="Times New Roman" w:hAnsi="Times New Roman" w:cs="Times New Roman"/>
              </w:rPr>
              <w:t xml:space="preserve">Цель программы: </w:t>
            </w:r>
            <w:r w:rsidRPr="002967F6">
              <w:rPr>
                <w:rFonts w:ascii="Times New Roman" w:hAnsi="Times New Roman" w:cs="Times New Roman"/>
              </w:rPr>
              <w:t xml:space="preserve">Увеличение доли граждан, систематически занимающихся физической культурой </w:t>
            </w:r>
            <w:r>
              <w:rPr>
                <w:rFonts w:ascii="Times New Roman" w:hAnsi="Times New Roman" w:cs="Times New Roman"/>
              </w:rPr>
              <w:t xml:space="preserve">и спортом, до 72,9% к 2030 году, </w:t>
            </w:r>
            <w:r w:rsidRPr="002967F6">
              <w:rPr>
                <w:rFonts w:ascii="Times New Roman" w:hAnsi="Times New Roman" w:cs="Times New Roman"/>
              </w:rPr>
              <w:t>предусматривает создание для всех категорий и групп населения условий для занятий физической культурой и спортом, в том числе повышение уровня обеспеченности населения объектами спорта.</w:t>
            </w:r>
          </w:p>
        </w:tc>
      </w:tr>
      <w:tr w:rsidR="0011328F" w:rsidRPr="004E3389" w14:paraId="49FA05BA" w14:textId="77777777" w:rsidTr="004D2417">
        <w:trPr>
          <w:trHeight w:val="135"/>
        </w:trPr>
        <w:tc>
          <w:tcPr>
            <w:tcW w:w="14742" w:type="dxa"/>
            <w:gridSpan w:val="7"/>
            <w:tcBorders>
              <w:top w:val="single" w:sz="4" w:space="0" w:color="auto"/>
              <w:left w:val="single" w:sz="4" w:space="0" w:color="auto"/>
              <w:right w:val="single" w:sz="4" w:space="0" w:color="auto"/>
            </w:tcBorders>
            <w:tcMar>
              <w:top w:w="102" w:type="dxa"/>
              <w:left w:w="62" w:type="dxa"/>
              <w:bottom w:w="102" w:type="dxa"/>
              <w:right w:w="62" w:type="dxa"/>
            </w:tcMar>
          </w:tcPr>
          <w:p w14:paraId="4B3ADBCF" w14:textId="77777777" w:rsidR="0011328F" w:rsidRDefault="0011328F" w:rsidP="004D2417">
            <w:pPr>
              <w:widowControl w:val="0"/>
              <w:autoSpaceDE w:val="0"/>
              <w:autoSpaceDN w:val="0"/>
              <w:spacing w:after="0" w:line="240" w:lineRule="auto"/>
              <w:jc w:val="both"/>
              <w:rPr>
                <w:rFonts w:ascii="Times New Roman" w:hAnsi="Times New Roman" w:cs="Times New Roman"/>
              </w:rPr>
            </w:pPr>
            <w:r>
              <w:rPr>
                <w:rFonts w:ascii="Times New Roman" w:hAnsi="Times New Roman" w:cs="Times New Roman"/>
              </w:rPr>
              <w:t xml:space="preserve">Задача </w:t>
            </w:r>
            <w:r w:rsidRPr="002C5219">
              <w:rPr>
                <w:rFonts w:ascii="Times New Roman" w:hAnsi="Times New Roman" w:cs="Times New Roman"/>
              </w:rPr>
              <w:t xml:space="preserve">программы: </w:t>
            </w:r>
          </w:p>
          <w:p w14:paraId="2C0F6340" w14:textId="77777777" w:rsidR="0011328F" w:rsidRPr="002967F6" w:rsidRDefault="0011328F" w:rsidP="004D2417">
            <w:pPr>
              <w:widowControl w:val="0"/>
              <w:autoSpaceDE w:val="0"/>
              <w:autoSpaceDN w:val="0"/>
              <w:spacing w:after="0" w:line="240" w:lineRule="auto"/>
              <w:jc w:val="both"/>
              <w:rPr>
                <w:rFonts w:ascii="Times New Roman" w:hAnsi="Times New Roman" w:cs="Times New Roman"/>
              </w:rPr>
            </w:pPr>
            <w:r w:rsidRPr="002967F6">
              <w:rPr>
                <w:rFonts w:ascii="Times New Roman" w:hAnsi="Times New Roman" w:cs="Times New Roman"/>
              </w:rPr>
              <w:t>- создание условий для развития физической культуры и массового спорта;</w:t>
            </w:r>
          </w:p>
          <w:p w14:paraId="655F59ED" w14:textId="77777777" w:rsidR="0011328F" w:rsidRPr="002967F6" w:rsidRDefault="0011328F" w:rsidP="004D2417">
            <w:pPr>
              <w:widowControl w:val="0"/>
              <w:autoSpaceDE w:val="0"/>
              <w:autoSpaceDN w:val="0"/>
              <w:spacing w:after="0" w:line="240" w:lineRule="auto"/>
              <w:jc w:val="both"/>
              <w:rPr>
                <w:rFonts w:ascii="Times New Roman" w:hAnsi="Times New Roman" w:cs="Times New Roman"/>
              </w:rPr>
            </w:pPr>
            <w:r w:rsidRPr="002967F6">
              <w:rPr>
                <w:rFonts w:ascii="Times New Roman" w:hAnsi="Times New Roman" w:cs="Times New Roman"/>
              </w:rPr>
              <w:t>- обеспечение подготовки спортивного резерва и подготовки спортсменов высокого класса;</w:t>
            </w:r>
          </w:p>
          <w:p w14:paraId="1609C479" w14:textId="77777777" w:rsidR="0011328F" w:rsidRPr="002967F6" w:rsidRDefault="0011328F" w:rsidP="004D2417">
            <w:pPr>
              <w:widowControl w:val="0"/>
              <w:autoSpaceDE w:val="0"/>
              <w:autoSpaceDN w:val="0"/>
              <w:spacing w:after="0" w:line="240" w:lineRule="auto"/>
              <w:jc w:val="both"/>
              <w:rPr>
                <w:rFonts w:ascii="Times New Roman" w:hAnsi="Times New Roman" w:cs="Times New Roman"/>
              </w:rPr>
            </w:pPr>
            <w:r w:rsidRPr="002967F6">
              <w:rPr>
                <w:rFonts w:ascii="Times New Roman" w:hAnsi="Times New Roman" w:cs="Times New Roman"/>
              </w:rPr>
              <w:lastRenderedPageBreak/>
              <w:t>- оказание социальной поддержки;</w:t>
            </w:r>
          </w:p>
          <w:p w14:paraId="0FC3149A" w14:textId="77777777" w:rsidR="0011328F" w:rsidRPr="002C5219" w:rsidRDefault="0011328F" w:rsidP="004D2417">
            <w:pPr>
              <w:widowControl w:val="0"/>
              <w:autoSpaceDE w:val="0"/>
              <w:autoSpaceDN w:val="0"/>
              <w:spacing w:after="0" w:line="240" w:lineRule="auto"/>
              <w:jc w:val="both"/>
              <w:rPr>
                <w:rFonts w:ascii="Times New Roman" w:hAnsi="Times New Roman" w:cs="Times New Roman"/>
              </w:rPr>
            </w:pPr>
            <w:r w:rsidRPr="002967F6">
              <w:rPr>
                <w:rFonts w:ascii="Times New Roman" w:hAnsi="Times New Roman" w:cs="Times New Roman"/>
              </w:rPr>
              <w:t>- обеспечение деятельности и выполнение функций подведомственных учреждений и реализация муниципальной политики в сфере физической культуры и спорта.</w:t>
            </w:r>
          </w:p>
        </w:tc>
      </w:tr>
      <w:tr w:rsidR="0011328F" w:rsidRPr="004E3389" w14:paraId="4E57DADA" w14:textId="77777777" w:rsidTr="004D2417">
        <w:trPr>
          <w:trHeight w:val="90"/>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BA89BD" w14:textId="77777777" w:rsidR="0011328F" w:rsidRPr="004E3389" w:rsidRDefault="0011328F" w:rsidP="004D2417">
            <w:pPr>
              <w:pStyle w:val="ConsPlusNormal"/>
              <w:rPr>
                <w:rFonts w:ascii="Times New Roman" w:hAnsi="Times New Roman"/>
              </w:rPr>
            </w:pPr>
            <w:r w:rsidRPr="004E3389">
              <w:rPr>
                <w:rFonts w:ascii="Times New Roman" w:hAnsi="Times New Roman"/>
              </w:rPr>
              <w:lastRenderedPageBreak/>
              <w:t>1</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42D0FA" w14:textId="77777777" w:rsidR="0011328F" w:rsidRPr="002339CB" w:rsidRDefault="0011328F" w:rsidP="004D2417">
            <w:pPr>
              <w:pStyle w:val="ConsPlusNormal"/>
              <w:rPr>
                <w:rFonts w:ascii="Times New Roman" w:hAnsi="Times New Roman" w:cs="Times New Roman"/>
              </w:rPr>
            </w:pPr>
            <w:r w:rsidRPr="002339CB">
              <w:rPr>
                <w:rFonts w:ascii="Times New Roman" w:hAnsi="Times New Roman" w:cs="Times New Roman"/>
                <w:color w:val="000000"/>
                <w:lang w:eastAsia="en-US"/>
              </w:rPr>
              <w:t>Доля граждан, систематически занимающихся физической культурой и спортом</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58054D" w14:textId="77777777" w:rsidR="0011328F" w:rsidRPr="002339CB" w:rsidRDefault="0011328F" w:rsidP="004D2417">
            <w:pPr>
              <w:pStyle w:val="ConsPlusNormal"/>
              <w:rPr>
                <w:rFonts w:ascii="Times New Roman" w:hAnsi="Times New Roman" w:cs="Times New Roman"/>
              </w:rPr>
            </w:pPr>
            <w:r w:rsidRPr="002339CB">
              <w:rPr>
                <w:rFonts w:ascii="Times New Roman" w:hAnsi="Times New Roman" w:cs="Times New Roman"/>
              </w:rPr>
              <w:t>Процент</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D025D3" w14:textId="77777777" w:rsidR="0011328F" w:rsidRPr="006D21A8" w:rsidRDefault="0011328F" w:rsidP="004D2417">
            <w:pPr>
              <w:pStyle w:val="ConsPlusNormal"/>
              <w:rPr>
                <w:rFonts w:ascii="Times New Roman" w:hAnsi="Times New Roman" w:cs="Times New Roman"/>
              </w:rPr>
            </w:pPr>
            <w:r w:rsidRPr="006D21A8">
              <w:rPr>
                <w:rFonts w:ascii="Times New Roman" w:hAnsi="Times New Roman" w:cs="Times New Roman"/>
              </w:rPr>
              <w:t>62</w:t>
            </w:r>
          </w:p>
        </w:tc>
        <w:tc>
          <w:tcPr>
            <w:tcW w:w="1722" w:type="dxa"/>
            <w:gridSpan w:val="2"/>
            <w:tcBorders>
              <w:top w:val="single" w:sz="4" w:space="0" w:color="auto"/>
              <w:left w:val="single" w:sz="4" w:space="0" w:color="auto"/>
              <w:bottom w:val="single" w:sz="4" w:space="0" w:color="auto"/>
              <w:right w:val="single" w:sz="4" w:space="0" w:color="auto"/>
            </w:tcBorders>
          </w:tcPr>
          <w:p w14:paraId="2B47FB1A" w14:textId="77777777" w:rsidR="0011328F" w:rsidRPr="004E3389" w:rsidRDefault="0011328F" w:rsidP="004D2417">
            <w:pPr>
              <w:pStyle w:val="ConsPlusNormal"/>
              <w:rPr>
                <w:rFonts w:ascii="Times New Roman" w:hAnsi="Times New Roman"/>
              </w:rPr>
            </w:pPr>
            <w:r>
              <w:rPr>
                <w:rFonts w:ascii="Times New Roman" w:hAnsi="Times New Roman"/>
              </w:rPr>
              <w:t>66,5</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78DA35" w14:textId="77777777" w:rsidR="0011328F" w:rsidRPr="004E3389" w:rsidRDefault="0011328F" w:rsidP="004D2417">
            <w:pPr>
              <w:pStyle w:val="ConsPlusNormal"/>
              <w:rPr>
                <w:rFonts w:ascii="Times New Roman" w:hAnsi="Times New Roman"/>
              </w:rPr>
            </w:pPr>
          </w:p>
        </w:tc>
      </w:tr>
      <w:tr w:rsidR="0011328F" w:rsidRPr="004E3389" w14:paraId="2FD37A4D" w14:textId="77777777" w:rsidTr="004D2417">
        <w:trPr>
          <w:trHeight w:val="90"/>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73AE7F" w14:textId="77777777" w:rsidR="0011328F" w:rsidRPr="004E3389" w:rsidRDefault="0011328F" w:rsidP="004D2417">
            <w:pPr>
              <w:pStyle w:val="ConsPlusNormal"/>
              <w:rPr>
                <w:rFonts w:ascii="Times New Roman" w:hAnsi="Times New Roman"/>
              </w:rPr>
            </w:pPr>
            <w:r>
              <w:rPr>
                <w:rFonts w:ascii="Times New Roman" w:hAnsi="Times New Roman"/>
              </w:rPr>
              <w:t>2</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F9F4AF" w14:textId="77777777" w:rsidR="0011328F" w:rsidRPr="002339CB" w:rsidRDefault="0011328F" w:rsidP="004D2417">
            <w:pPr>
              <w:pStyle w:val="ConsPlusNormal"/>
              <w:rPr>
                <w:rFonts w:ascii="Times New Roman" w:hAnsi="Times New Roman" w:cs="Times New Roman"/>
                <w:color w:val="000000"/>
                <w:lang w:eastAsia="en-US"/>
              </w:rPr>
            </w:pPr>
            <w:r w:rsidRPr="002339CB">
              <w:rPr>
                <w:rFonts w:ascii="Times New Roman" w:hAnsi="Times New Roman" w:cs="Times New Roman"/>
                <w:color w:val="000000"/>
                <w:lang w:eastAsia="en-US"/>
              </w:rPr>
              <w:t>Доля сельского населения, систематически занимающегося физической культурой и спортом</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2CC067" w14:textId="77777777" w:rsidR="0011328F" w:rsidRPr="002339CB" w:rsidRDefault="0011328F" w:rsidP="004D2417">
            <w:pPr>
              <w:pStyle w:val="ConsPlusNormal"/>
              <w:rPr>
                <w:rFonts w:ascii="Times New Roman" w:hAnsi="Times New Roman" w:cs="Times New Roman"/>
              </w:rPr>
            </w:pPr>
            <w:r w:rsidRPr="002339CB">
              <w:rPr>
                <w:rFonts w:ascii="Times New Roman" w:hAnsi="Times New Roman" w:cs="Times New Roman"/>
              </w:rPr>
              <w:t>Процент</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DE1FAA" w14:textId="77777777" w:rsidR="0011328F" w:rsidRPr="006D21A8" w:rsidRDefault="0011328F" w:rsidP="004D2417">
            <w:pPr>
              <w:pStyle w:val="ConsPlusNormal"/>
              <w:rPr>
                <w:rFonts w:ascii="Times New Roman" w:hAnsi="Times New Roman" w:cs="Times New Roman"/>
              </w:rPr>
            </w:pPr>
            <w:r w:rsidRPr="006D21A8">
              <w:rPr>
                <w:rFonts w:ascii="Times New Roman" w:hAnsi="Times New Roman" w:cs="Times New Roman"/>
              </w:rPr>
              <w:t>91</w:t>
            </w:r>
          </w:p>
        </w:tc>
        <w:tc>
          <w:tcPr>
            <w:tcW w:w="1722" w:type="dxa"/>
            <w:gridSpan w:val="2"/>
            <w:tcBorders>
              <w:top w:val="single" w:sz="4" w:space="0" w:color="auto"/>
              <w:left w:val="single" w:sz="4" w:space="0" w:color="auto"/>
              <w:bottom w:val="single" w:sz="4" w:space="0" w:color="auto"/>
              <w:right w:val="single" w:sz="4" w:space="0" w:color="auto"/>
            </w:tcBorders>
          </w:tcPr>
          <w:p w14:paraId="62717421" w14:textId="77777777" w:rsidR="0011328F" w:rsidRPr="00BD149E" w:rsidRDefault="0011328F" w:rsidP="004D2417">
            <w:pPr>
              <w:pStyle w:val="ConsPlusNormal"/>
              <w:rPr>
                <w:rFonts w:ascii="Times New Roman" w:hAnsi="Times New Roman"/>
              </w:rPr>
            </w:pPr>
            <w:r w:rsidRPr="00BD149E">
              <w:rPr>
                <w:rFonts w:ascii="Times New Roman" w:hAnsi="Times New Roman"/>
              </w:rPr>
              <w:t>67,6</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80F8BF" w14:textId="77777777" w:rsidR="0011328F" w:rsidRPr="004E3389" w:rsidRDefault="0011328F" w:rsidP="004D2417">
            <w:pPr>
              <w:pStyle w:val="ConsPlusNormal"/>
              <w:rPr>
                <w:rFonts w:ascii="Times New Roman" w:hAnsi="Times New Roman"/>
              </w:rPr>
            </w:pPr>
            <w:r>
              <w:rPr>
                <w:rFonts w:ascii="Times New Roman" w:hAnsi="Times New Roman"/>
              </w:rPr>
              <w:t xml:space="preserve">Изменилась методика расчета по сравнению с 2024 годом. Снижение активности среди сельского населения и большая занятость в сельском хозяйстве, что приводит к снижению потребности для занятия физкультурой и спортом.  </w:t>
            </w:r>
          </w:p>
        </w:tc>
      </w:tr>
      <w:tr w:rsidR="0011328F" w:rsidRPr="004E3389" w14:paraId="68C15BC3" w14:textId="77777777" w:rsidTr="004D2417">
        <w:trPr>
          <w:trHeight w:val="90"/>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079750" w14:textId="77777777" w:rsidR="0011328F" w:rsidRDefault="0011328F" w:rsidP="004D2417">
            <w:pPr>
              <w:pStyle w:val="ConsPlusNormal"/>
              <w:rPr>
                <w:rFonts w:ascii="Times New Roman" w:hAnsi="Times New Roman"/>
              </w:rPr>
            </w:pPr>
            <w:r>
              <w:rPr>
                <w:rFonts w:ascii="Times New Roman" w:hAnsi="Times New Roman"/>
              </w:rPr>
              <w:t>3</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44D2DF" w14:textId="77777777" w:rsidR="0011328F" w:rsidRPr="002339CB" w:rsidRDefault="0011328F" w:rsidP="004D2417">
            <w:pPr>
              <w:pStyle w:val="ConsPlusNormal"/>
              <w:rPr>
                <w:rFonts w:ascii="Times New Roman" w:hAnsi="Times New Roman" w:cs="Times New Roman"/>
                <w:color w:val="000000"/>
                <w:lang w:eastAsia="en-US"/>
              </w:rPr>
            </w:pPr>
            <w:r w:rsidRPr="002339CB">
              <w:rPr>
                <w:rFonts w:ascii="Times New Roman" w:hAnsi="Times New Roman" w:cs="Times New Roman"/>
                <w:color w:val="000000"/>
                <w:lang w:eastAsia="en-US"/>
              </w:rPr>
              <w:t>Доля граждан трудоспособного возраста, систематически занимающихся физической культурой и спортом</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5A83B1" w14:textId="77777777" w:rsidR="0011328F" w:rsidRPr="002339CB" w:rsidRDefault="0011328F" w:rsidP="004D2417">
            <w:pPr>
              <w:pStyle w:val="ConsPlusNormal"/>
              <w:rPr>
                <w:rFonts w:ascii="Times New Roman" w:hAnsi="Times New Roman" w:cs="Times New Roman"/>
              </w:rPr>
            </w:pPr>
          </w:p>
          <w:p w14:paraId="137AC624" w14:textId="77777777" w:rsidR="0011328F" w:rsidRPr="002339CB" w:rsidRDefault="0011328F" w:rsidP="004D2417">
            <w:pPr>
              <w:rPr>
                <w:rFonts w:ascii="Times New Roman" w:hAnsi="Times New Roman" w:cs="Times New Roman"/>
                <w:sz w:val="20"/>
                <w:szCs w:val="20"/>
              </w:rPr>
            </w:pPr>
            <w:r w:rsidRPr="002339CB">
              <w:rPr>
                <w:rFonts w:ascii="Times New Roman" w:hAnsi="Times New Roman" w:cs="Times New Roman"/>
                <w:sz w:val="20"/>
                <w:szCs w:val="20"/>
              </w:rPr>
              <w:t>Процент</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100654" w14:textId="77777777" w:rsidR="0011328F" w:rsidRPr="006D21A8" w:rsidRDefault="0011328F" w:rsidP="004D2417">
            <w:pPr>
              <w:pStyle w:val="ConsPlusNormal"/>
              <w:rPr>
                <w:rFonts w:ascii="Times New Roman" w:hAnsi="Times New Roman" w:cs="Times New Roman"/>
              </w:rPr>
            </w:pPr>
            <w:r w:rsidRPr="006D21A8">
              <w:rPr>
                <w:rFonts w:ascii="Times New Roman" w:hAnsi="Times New Roman" w:cs="Times New Roman"/>
              </w:rPr>
              <w:t>70,5</w:t>
            </w:r>
          </w:p>
        </w:tc>
        <w:tc>
          <w:tcPr>
            <w:tcW w:w="1722" w:type="dxa"/>
            <w:gridSpan w:val="2"/>
            <w:tcBorders>
              <w:top w:val="single" w:sz="4" w:space="0" w:color="auto"/>
              <w:left w:val="single" w:sz="4" w:space="0" w:color="auto"/>
              <w:bottom w:val="single" w:sz="4" w:space="0" w:color="auto"/>
              <w:right w:val="single" w:sz="4" w:space="0" w:color="auto"/>
            </w:tcBorders>
          </w:tcPr>
          <w:p w14:paraId="49CFA7A5" w14:textId="77777777" w:rsidR="0011328F" w:rsidRPr="008C6EA5" w:rsidRDefault="0011328F" w:rsidP="004D2417">
            <w:pPr>
              <w:pStyle w:val="ConsPlusNormal"/>
              <w:rPr>
                <w:rFonts w:ascii="Times New Roman" w:hAnsi="Times New Roman"/>
              </w:rPr>
            </w:pPr>
            <w:r w:rsidRPr="008C6EA5">
              <w:rPr>
                <w:rFonts w:ascii="Times New Roman" w:hAnsi="Times New Roman"/>
              </w:rPr>
              <w:t>78,1</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5F4AB2" w14:textId="77777777" w:rsidR="0011328F" w:rsidRPr="004E3389" w:rsidRDefault="0011328F" w:rsidP="004D2417">
            <w:pPr>
              <w:pStyle w:val="ConsPlusNormal"/>
              <w:rPr>
                <w:rFonts w:ascii="Times New Roman" w:hAnsi="Times New Roman"/>
              </w:rPr>
            </w:pPr>
          </w:p>
        </w:tc>
      </w:tr>
      <w:tr w:rsidR="0011328F" w:rsidRPr="004E3389" w14:paraId="37957604" w14:textId="77777777" w:rsidTr="004D2417">
        <w:trPr>
          <w:trHeight w:val="90"/>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EA4485" w14:textId="77777777" w:rsidR="0011328F" w:rsidRDefault="0011328F" w:rsidP="004D2417">
            <w:pPr>
              <w:pStyle w:val="ConsPlusNormal"/>
              <w:rPr>
                <w:rFonts w:ascii="Times New Roman" w:hAnsi="Times New Roman"/>
              </w:rPr>
            </w:pPr>
            <w:r>
              <w:rPr>
                <w:rFonts w:ascii="Times New Roman" w:hAnsi="Times New Roman"/>
              </w:rPr>
              <w:t>4</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5385C0" w14:textId="77777777" w:rsidR="0011328F" w:rsidRPr="002339CB" w:rsidRDefault="0011328F" w:rsidP="004D2417">
            <w:pPr>
              <w:pStyle w:val="ConsPlusNormal"/>
              <w:rPr>
                <w:rFonts w:ascii="Times New Roman" w:hAnsi="Times New Roman" w:cs="Times New Roman"/>
                <w:color w:val="000000"/>
                <w:lang w:eastAsia="en-US"/>
              </w:rPr>
            </w:pPr>
            <w:r w:rsidRPr="002339CB">
              <w:rPr>
                <w:rFonts w:ascii="Times New Roman" w:hAnsi="Times New Roman" w:cs="Times New Roman"/>
                <w:color w:val="000000"/>
                <w:lang w:eastAsia="en-US"/>
              </w:rPr>
              <w:t>Доля граждан в возрасте 3-29 лет, систематически занимающихся физической культурой и спортом, в общей численности граждан данной возрастной категории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3ECBA5" w14:textId="77777777" w:rsidR="0011328F" w:rsidRPr="002339CB" w:rsidRDefault="0011328F" w:rsidP="004D2417">
            <w:pPr>
              <w:pStyle w:val="ConsPlusNormal"/>
              <w:rPr>
                <w:rFonts w:ascii="Times New Roman" w:hAnsi="Times New Roman" w:cs="Times New Roman"/>
              </w:rPr>
            </w:pPr>
          </w:p>
          <w:p w14:paraId="79178248" w14:textId="77777777" w:rsidR="0011328F" w:rsidRPr="002339CB" w:rsidRDefault="0011328F" w:rsidP="004D2417">
            <w:pPr>
              <w:rPr>
                <w:rFonts w:ascii="Times New Roman" w:hAnsi="Times New Roman" w:cs="Times New Roman"/>
                <w:sz w:val="20"/>
                <w:szCs w:val="20"/>
              </w:rPr>
            </w:pPr>
            <w:r w:rsidRPr="002339CB">
              <w:rPr>
                <w:rFonts w:ascii="Times New Roman" w:hAnsi="Times New Roman" w:cs="Times New Roman"/>
                <w:sz w:val="20"/>
                <w:szCs w:val="20"/>
              </w:rPr>
              <w:t>Процент</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EE026A" w14:textId="77777777" w:rsidR="0011328F" w:rsidRPr="006D21A8" w:rsidRDefault="0011328F" w:rsidP="004D2417">
            <w:pPr>
              <w:pStyle w:val="ConsPlusNormal"/>
              <w:rPr>
                <w:rFonts w:ascii="Times New Roman" w:hAnsi="Times New Roman" w:cs="Times New Roman"/>
              </w:rPr>
            </w:pPr>
            <w:r w:rsidRPr="006D21A8">
              <w:rPr>
                <w:rFonts w:ascii="Times New Roman" w:hAnsi="Times New Roman" w:cs="Times New Roman"/>
              </w:rPr>
              <w:t>88,2</w:t>
            </w:r>
          </w:p>
        </w:tc>
        <w:tc>
          <w:tcPr>
            <w:tcW w:w="1722" w:type="dxa"/>
            <w:gridSpan w:val="2"/>
            <w:tcBorders>
              <w:top w:val="single" w:sz="4" w:space="0" w:color="auto"/>
              <w:left w:val="single" w:sz="4" w:space="0" w:color="auto"/>
              <w:bottom w:val="single" w:sz="4" w:space="0" w:color="auto"/>
              <w:right w:val="single" w:sz="4" w:space="0" w:color="auto"/>
            </w:tcBorders>
          </w:tcPr>
          <w:p w14:paraId="66DF5287" w14:textId="77777777" w:rsidR="0011328F" w:rsidRPr="008C6EA5" w:rsidRDefault="0011328F" w:rsidP="004D2417">
            <w:pPr>
              <w:pStyle w:val="ConsPlusNormal"/>
              <w:rPr>
                <w:rFonts w:ascii="Times New Roman" w:hAnsi="Times New Roman"/>
              </w:rPr>
            </w:pPr>
            <w:r w:rsidRPr="008C6EA5">
              <w:rPr>
                <w:rFonts w:ascii="Times New Roman" w:hAnsi="Times New Roman"/>
              </w:rPr>
              <w:t>95,9</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6E03D3" w14:textId="77777777" w:rsidR="0011328F" w:rsidRPr="004E3389" w:rsidRDefault="0011328F" w:rsidP="004D2417">
            <w:pPr>
              <w:pStyle w:val="ConsPlusNormal"/>
              <w:rPr>
                <w:rFonts w:ascii="Times New Roman" w:hAnsi="Times New Roman"/>
              </w:rPr>
            </w:pPr>
          </w:p>
        </w:tc>
      </w:tr>
      <w:tr w:rsidR="0011328F" w:rsidRPr="004E3389" w14:paraId="2CA3198D" w14:textId="77777777" w:rsidTr="004D2417">
        <w:trPr>
          <w:trHeight w:val="90"/>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DD526A" w14:textId="77777777" w:rsidR="0011328F" w:rsidRDefault="0011328F" w:rsidP="004D2417">
            <w:pPr>
              <w:pStyle w:val="ConsPlusNormal"/>
              <w:rPr>
                <w:rFonts w:ascii="Times New Roman" w:hAnsi="Times New Roman"/>
              </w:rPr>
            </w:pPr>
            <w:r>
              <w:rPr>
                <w:rFonts w:ascii="Times New Roman" w:hAnsi="Times New Roman"/>
              </w:rPr>
              <w:t>5</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AF99FA" w14:textId="77777777" w:rsidR="0011328F" w:rsidRPr="002339CB" w:rsidRDefault="0011328F" w:rsidP="004D2417">
            <w:pPr>
              <w:pStyle w:val="ConsPlusNormal"/>
              <w:rPr>
                <w:rFonts w:ascii="Times New Roman" w:hAnsi="Times New Roman" w:cs="Times New Roman"/>
                <w:color w:val="000000"/>
                <w:lang w:eastAsia="en-US"/>
              </w:rPr>
            </w:pPr>
            <w:r w:rsidRPr="002339CB">
              <w:rPr>
                <w:rFonts w:ascii="Times New Roman" w:hAnsi="Times New Roman" w:cs="Times New Roman"/>
                <w:color w:val="000000"/>
                <w:lang w:eastAsia="en-US"/>
              </w:rPr>
              <w:t xml:space="preserve">Доля граждан в возрасте 30-54 лет включительно (женщины) и до 59 лет включительно (мужчины), систематически занимающихся физической культурой и спортом, в общей численности граждан данной возрастной категории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B2F433" w14:textId="77777777" w:rsidR="0011328F" w:rsidRPr="002339CB" w:rsidRDefault="0011328F" w:rsidP="004D2417">
            <w:pPr>
              <w:pStyle w:val="ConsPlusNormal"/>
              <w:rPr>
                <w:rFonts w:ascii="Times New Roman" w:hAnsi="Times New Roman" w:cs="Times New Roman"/>
              </w:rPr>
            </w:pPr>
          </w:p>
          <w:p w14:paraId="5F4EFD0D" w14:textId="77777777" w:rsidR="0011328F" w:rsidRPr="002339CB" w:rsidRDefault="0011328F" w:rsidP="004D2417">
            <w:pPr>
              <w:rPr>
                <w:rFonts w:ascii="Times New Roman" w:hAnsi="Times New Roman" w:cs="Times New Roman"/>
                <w:sz w:val="20"/>
                <w:szCs w:val="20"/>
              </w:rPr>
            </w:pPr>
            <w:r w:rsidRPr="002339CB">
              <w:rPr>
                <w:rFonts w:ascii="Times New Roman" w:hAnsi="Times New Roman" w:cs="Times New Roman"/>
                <w:sz w:val="20"/>
                <w:szCs w:val="20"/>
              </w:rPr>
              <w:t>Процент</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4EC239" w14:textId="77777777" w:rsidR="0011328F" w:rsidRPr="006D21A8" w:rsidRDefault="0011328F" w:rsidP="004D2417">
            <w:pPr>
              <w:pStyle w:val="ConsPlusNormal"/>
              <w:rPr>
                <w:rFonts w:ascii="Times New Roman" w:hAnsi="Times New Roman" w:cs="Times New Roman"/>
              </w:rPr>
            </w:pPr>
            <w:r w:rsidRPr="006D21A8">
              <w:rPr>
                <w:rFonts w:ascii="Times New Roman" w:hAnsi="Times New Roman" w:cs="Times New Roman"/>
              </w:rPr>
              <w:t>64,2</w:t>
            </w:r>
          </w:p>
        </w:tc>
        <w:tc>
          <w:tcPr>
            <w:tcW w:w="1722" w:type="dxa"/>
            <w:gridSpan w:val="2"/>
            <w:tcBorders>
              <w:top w:val="single" w:sz="4" w:space="0" w:color="auto"/>
              <w:left w:val="single" w:sz="4" w:space="0" w:color="auto"/>
              <w:bottom w:val="single" w:sz="4" w:space="0" w:color="auto"/>
              <w:right w:val="single" w:sz="4" w:space="0" w:color="auto"/>
            </w:tcBorders>
          </w:tcPr>
          <w:p w14:paraId="0C7DF122" w14:textId="77777777" w:rsidR="0011328F" w:rsidRPr="008C6EA5" w:rsidRDefault="0011328F" w:rsidP="004D2417">
            <w:pPr>
              <w:pStyle w:val="ConsPlusNormal"/>
              <w:rPr>
                <w:rFonts w:ascii="Times New Roman" w:hAnsi="Times New Roman"/>
              </w:rPr>
            </w:pPr>
            <w:r w:rsidRPr="008C6EA5">
              <w:rPr>
                <w:rFonts w:ascii="Times New Roman" w:hAnsi="Times New Roman"/>
              </w:rPr>
              <w:t>71,9</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985288" w14:textId="77777777" w:rsidR="0011328F" w:rsidRPr="004E3389" w:rsidRDefault="0011328F" w:rsidP="004D2417">
            <w:pPr>
              <w:pStyle w:val="ConsPlusNormal"/>
              <w:rPr>
                <w:rFonts w:ascii="Times New Roman" w:hAnsi="Times New Roman"/>
              </w:rPr>
            </w:pPr>
          </w:p>
        </w:tc>
      </w:tr>
      <w:tr w:rsidR="0011328F" w:rsidRPr="004E3389" w14:paraId="4B3C7C42" w14:textId="77777777" w:rsidTr="004D2417">
        <w:trPr>
          <w:trHeight w:val="90"/>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181084" w14:textId="77777777" w:rsidR="0011328F" w:rsidRDefault="0011328F" w:rsidP="004D2417">
            <w:pPr>
              <w:pStyle w:val="ConsPlusNormal"/>
              <w:rPr>
                <w:rFonts w:ascii="Times New Roman" w:hAnsi="Times New Roman"/>
              </w:rPr>
            </w:pPr>
            <w:r>
              <w:rPr>
                <w:rFonts w:ascii="Times New Roman" w:hAnsi="Times New Roman"/>
              </w:rPr>
              <w:t>6</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3E46B6" w14:textId="77777777" w:rsidR="0011328F" w:rsidRPr="002339CB" w:rsidRDefault="0011328F" w:rsidP="004D2417">
            <w:pPr>
              <w:pStyle w:val="ConsPlusNormal"/>
              <w:rPr>
                <w:rFonts w:ascii="Times New Roman" w:hAnsi="Times New Roman" w:cs="Times New Roman"/>
                <w:color w:val="000000"/>
                <w:lang w:eastAsia="en-US"/>
              </w:rPr>
            </w:pPr>
            <w:r w:rsidRPr="002339CB">
              <w:rPr>
                <w:rFonts w:ascii="Times New Roman" w:hAnsi="Times New Roman" w:cs="Times New Roman"/>
                <w:color w:val="000000"/>
                <w:lang w:eastAsia="en-US"/>
              </w:rPr>
              <w:t>Доля граждан в возрасте от 55 лет (женщины) и от 60 лет (мужчины) до 79 лет включительно, систематически занимающихся физической культурой и спортом, в общей численности граждан данной возрастной категории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2B74C7" w14:textId="77777777" w:rsidR="0011328F" w:rsidRPr="002339CB" w:rsidRDefault="0011328F" w:rsidP="004D2417">
            <w:pPr>
              <w:pStyle w:val="ConsPlusNormal"/>
              <w:rPr>
                <w:rFonts w:ascii="Times New Roman" w:hAnsi="Times New Roman" w:cs="Times New Roman"/>
              </w:rPr>
            </w:pPr>
          </w:p>
          <w:p w14:paraId="5C2BED21" w14:textId="77777777" w:rsidR="0011328F" w:rsidRPr="002339CB" w:rsidRDefault="0011328F" w:rsidP="004D2417">
            <w:pPr>
              <w:rPr>
                <w:rFonts w:ascii="Times New Roman" w:hAnsi="Times New Roman" w:cs="Times New Roman"/>
                <w:sz w:val="20"/>
                <w:szCs w:val="20"/>
              </w:rPr>
            </w:pPr>
            <w:r w:rsidRPr="002339CB">
              <w:rPr>
                <w:rFonts w:ascii="Times New Roman" w:hAnsi="Times New Roman" w:cs="Times New Roman"/>
                <w:sz w:val="20"/>
                <w:szCs w:val="20"/>
              </w:rPr>
              <w:t>Процент</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34E7FA" w14:textId="77777777" w:rsidR="0011328F" w:rsidRPr="006D21A8" w:rsidRDefault="0011328F" w:rsidP="004D2417">
            <w:pPr>
              <w:pStyle w:val="ConsPlusNormal"/>
              <w:rPr>
                <w:rFonts w:ascii="Times New Roman" w:hAnsi="Times New Roman" w:cs="Times New Roman"/>
              </w:rPr>
            </w:pPr>
            <w:r w:rsidRPr="006D21A8">
              <w:rPr>
                <w:rFonts w:ascii="Times New Roman" w:hAnsi="Times New Roman" w:cs="Times New Roman"/>
              </w:rPr>
              <w:t>32,9</w:t>
            </w:r>
          </w:p>
        </w:tc>
        <w:tc>
          <w:tcPr>
            <w:tcW w:w="1722" w:type="dxa"/>
            <w:gridSpan w:val="2"/>
            <w:tcBorders>
              <w:top w:val="single" w:sz="4" w:space="0" w:color="auto"/>
              <w:left w:val="single" w:sz="4" w:space="0" w:color="auto"/>
              <w:bottom w:val="single" w:sz="4" w:space="0" w:color="auto"/>
              <w:right w:val="single" w:sz="4" w:space="0" w:color="auto"/>
            </w:tcBorders>
          </w:tcPr>
          <w:p w14:paraId="34B42542" w14:textId="77777777" w:rsidR="0011328F" w:rsidRPr="008C6EA5" w:rsidRDefault="0011328F" w:rsidP="004D2417">
            <w:pPr>
              <w:pStyle w:val="ConsPlusNormal"/>
              <w:rPr>
                <w:rFonts w:ascii="Times New Roman" w:hAnsi="Times New Roman"/>
              </w:rPr>
            </w:pPr>
            <w:r w:rsidRPr="008C6EA5">
              <w:rPr>
                <w:rFonts w:ascii="Times New Roman" w:hAnsi="Times New Roman"/>
              </w:rPr>
              <w:t>32,3</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061ABB" w14:textId="77777777" w:rsidR="0011328F" w:rsidRPr="004E3389" w:rsidRDefault="0011328F" w:rsidP="004D2417">
            <w:pPr>
              <w:pStyle w:val="ConsPlusNormal"/>
              <w:rPr>
                <w:rFonts w:ascii="Times New Roman" w:hAnsi="Times New Roman"/>
              </w:rPr>
            </w:pPr>
          </w:p>
        </w:tc>
      </w:tr>
      <w:tr w:rsidR="0011328F" w:rsidRPr="004E3389" w14:paraId="17AF933E" w14:textId="77777777" w:rsidTr="004D2417">
        <w:trPr>
          <w:trHeight w:val="90"/>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77C16C" w14:textId="77777777" w:rsidR="0011328F" w:rsidRDefault="0011328F" w:rsidP="004D2417">
            <w:pPr>
              <w:pStyle w:val="ConsPlusNormal"/>
              <w:rPr>
                <w:rFonts w:ascii="Times New Roman" w:hAnsi="Times New Roman"/>
              </w:rPr>
            </w:pPr>
            <w:r>
              <w:rPr>
                <w:rFonts w:ascii="Times New Roman" w:hAnsi="Times New Roman"/>
              </w:rPr>
              <w:t>7</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443716" w14:textId="77777777" w:rsidR="0011328F" w:rsidRPr="002339CB" w:rsidRDefault="0011328F" w:rsidP="004D2417">
            <w:pPr>
              <w:pStyle w:val="ConsPlusNormal"/>
              <w:rPr>
                <w:rFonts w:ascii="Times New Roman" w:hAnsi="Times New Roman" w:cs="Times New Roman"/>
                <w:color w:val="000000"/>
                <w:lang w:eastAsia="en-US"/>
              </w:rPr>
            </w:pPr>
            <w:r w:rsidRPr="002339CB">
              <w:rPr>
                <w:rFonts w:ascii="Times New Roman" w:hAnsi="Times New Roman" w:cs="Times New Roman"/>
                <w:color w:val="000000"/>
                <w:lang w:eastAsia="en-US"/>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не имеющего противопоказаний </w:t>
            </w:r>
            <w:r w:rsidRPr="002339CB">
              <w:rPr>
                <w:rFonts w:ascii="Times New Roman" w:hAnsi="Times New Roman" w:cs="Times New Roman"/>
                <w:color w:val="000000"/>
                <w:lang w:eastAsia="en-US"/>
              </w:rPr>
              <w:lastRenderedPageBreak/>
              <w:t>для занятий физической культурой и спортом</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01FB38" w14:textId="77777777" w:rsidR="0011328F" w:rsidRPr="002339CB" w:rsidRDefault="0011328F" w:rsidP="004D2417">
            <w:pPr>
              <w:pStyle w:val="ConsPlusNormal"/>
              <w:rPr>
                <w:rFonts w:ascii="Times New Roman" w:hAnsi="Times New Roman" w:cs="Times New Roman"/>
              </w:rPr>
            </w:pPr>
          </w:p>
          <w:p w14:paraId="320F5DF9" w14:textId="77777777" w:rsidR="0011328F" w:rsidRPr="002339CB" w:rsidRDefault="0011328F" w:rsidP="004D2417">
            <w:pPr>
              <w:rPr>
                <w:rFonts w:ascii="Times New Roman" w:hAnsi="Times New Roman" w:cs="Times New Roman"/>
                <w:sz w:val="20"/>
                <w:szCs w:val="20"/>
              </w:rPr>
            </w:pPr>
            <w:r w:rsidRPr="002339CB">
              <w:rPr>
                <w:rFonts w:ascii="Times New Roman" w:hAnsi="Times New Roman" w:cs="Times New Roman"/>
                <w:sz w:val="20"/>
                <w:szCs w:val="20"/>
              </w:rPr>
              <w:t>Процент</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94F001" w14:textId="77777777" w:rsidR="0011328F" w:rsidRPr="006D21A8" w:rsidRDefault="0011328F" w:rsidP="004D2417">
            <w:pPr>
              <w:pStyle w:val="ConsPlusNormal"/>
              <w:rPr>
                <w:rFonts w:ascii="Times New Roman" w:hAnsi="Times New Roman" w:cs="Times New Roman"/>
              </w:rPr>
            </w:pPr>
            <w:r w:rsidRPr="006D21A8">
              <w:rPr>
                <w:rFonts w:ascii="Times New Roman" w:hAnsi="Times New Roman" w:cs="Times New Roman"/>
              </w:rPr>
              <w:t>30,5</w:t>
            </w:r>
          </w:p>
        </w:tc>
        <w:tc>
          <w:tcPr>
            <w:tcW w:w="1722" w:type="dxa"/>
            <w:gridSpan w:val="2"/>
            <w:tcBorders>
              <w:top w:val="single" w:sz="4" w:space="0" w:color="auto"/>
              <w:left w:val="single" w:sz="4" w:space="0" w:color="auto"/>
              <w:bottom w:val="single" w:sz="4" w:space="0" w:color="auto"/>
              <w:right w:val="single" w:sz="4" w:space="0" w:color="auto"/>
            </w:tcBorders>
          </w:tcPr>
          <w:p w14:paraId="76C801F8" w14:textId="77777777" w:rsidR="0011328F" w:rsidRPr="008C6EA5" w:rsidRDefault="0011328F" w:rsidP="004D2417">
            <w:pPr>
              <w:pStyle w:val="ConsPlusNormal"/>
              <w:rPr>
                <w:rFonts w:ascii="Times New Roman" w:hAnsi="Times New Roman"/>
              </w:rPr>
            </w:pPr>
            <w:r w:rsidRPr="008C6EA5">
              <w:rPr>
                <w:rFonts w:ascii="Times New Roman" w:hAnsi="Times New Roman"/>
              </w:rPr>
              <w:t>27,8</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007C5B" w14:textId="77777777" w:rsidR="0011328F" w:rsidRPr="004E3389" w:rsidRDefault="0011328F" w:rsidP="004D2417">
            <w:pPr>
              <w:pStyle w:val="ConsPlusNormal"/>
              <w:rPr>
                <w:rFonts w:ascii="Times New Roman" w:hAnsi="Times New Roman"/>
              </w:rPr>
            </w:pPr>
            <w:r>
              <w:rPr>
                <w:rFonts w:ascii="Times New Roman" w:hAnsi="Times New Roman"/>
              </w:rPr>
              <w:t>У</w:t>
            </w:r>
            <w:r w:rsidRPr="00BD149E">
              <w:rPr>
                <w:rFonts w:ascii="Times New Roman" w:hAnsi="Times New Roman"/>
              </w:rPr>
              <w:t>худшением физиологического состояния части лиц в возрастной категории от 80 лет и старше, ограничивающее возможности регулярных занятий</w:t>
            </w:r>
            <w:r>
              <w:rPr>
                <w:rFonts w:ascii="Times New Roman" w:hAnsi="Times New Roman"/>
              </w:rPr>
              <w:t xml:space="preserve">. В связи с новой методикой расчета </w:t>
            </w:r>
            <w:r w:rsidRPr="00BD149E">
              <w:rPr>
                <w:rFonts w:ascii="Times New Roman" w:hAnsi="Times New Roman"/>
              </w:rPr>
              <w:t xml:space="preserve">в </w:t>
            </w:r>
            <w:r w:rsidRPr="00BD149E">
              <w:rPr>
                <w:rFonts w:ascii="Times New Roman" w:hAnsi="Times New Roman"/>
              </w:rPr>
              <w:lastRenderedPageBreak/>
              <w:t>2025 году численность занимающихся в МБУ ДО СШ им. Н.П. Карпенко учитывалась только для групповых занятий на постоянной основе и не были учтены занимающиеся в тренажерном зале самостоятельно, что привело к уменьшению численности по сравнению с 2024 годом.</w:t>
            </w:r>
          </w:p>
        </w:tc>
      </w:tr>
      <w:tr w:rsidR="0011328F" w:rsidRPr="004E3389" w14:paraId="311D59D1" w14:textId="77777777" w:rsidTr="004D2417">
        <w:trPr>
          <w:trHeight w:val="135"/>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B05F74" w14:textId="77777777" w:rsidR="0011328F" w:rsidRPr="004E3389" w:rsidRDefault="0011328F" w:rsidP="004D2417">
            <w:pPr>
              <w:pStyle w:val="ConsPlusNormal"/>
              <w:rPr>
                <w:rFonts w:ascii="Times New Roman" w:hAnsi="Times New Roman"/>
              </w:rPr>
            </w:pPr>
            <w:r>
              <w:rPr>
                <w:rFonts w:ascii="Times New Roman" w:hAnsi="Times New Roman"/>
              </w:rPr>
              <w:lastRenderedPageBreak/>
              <w:t>8</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4ACC3F" w14:textId="77777777" w:rsidR="0011328F" w:rsidRPr="002339CB" w:rsidRDefault="0011328F" w:rsidP="004D2417">
            <w:pPr>
              <w:pStyle w:val="ConsPlusNormal"/>
              <w:rPr>
                <w:rFonts w:ascii="Times New Roman" w:hAnsi="Times New Roman" w:cs="Times New Roman"/>
                <w:color w:val="000000"/>
                <w:lang w:eastAsia="en-US"/>
              </w:rPr>
            </w:pPr>
            <w:r w:rsidRPr="002339CB">
              <w:rPr>
                <w:rFonts w:ascii="Times New Roman" w:hAnsi="Times New Roman" w:cs="Times New Roman"/>
              </w:rPr>
              <w:t xml:space="preserve"> Создание "умных" спортивных площадок пропускной способности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8A3DF7" w14:textId="77777777" w:rsidR="0011328F" w:rsidRPr="002339CB" w:rsidRDefault="0011328F" w:rsidP="004D2417">
            <w:pPr>
              <w:pStyle w:val="ConsPlusNormal"/>
              <w:rPr>
                <w:rFonts w:ascii="Times New Roman" w:hAnsi="Times New Roman" w:cs="Times New Roman"/>
              </w:rPr>
            </w:pPr>
            <w:r w:rsidRPr="002339CB">
              <w:rPr>
                <w:rFonts w:ascii="Times New Roman" w:hAnsi="Times New Roman" w:cs="Times New Roman"/>
              </w:rPr>
              <w:t xml:space="preserve">Единицы </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780598" w14:textId="77777777" w:rsidR="0011328F" w:rsidRPr="006D21A8" w:rsidRDefault="0011328F" w:rsidP="004D2417">
            <w:pPr>
              <w:pStyle w:val="ConsPlusNormal"/>
              <w:rPr>
                <w:rFonts w:ascii="Times New Roman" w:hAnsi="Times New Roman" w:cs="Times New Roman"/>
              </w:rPr>
            </w:pPr>
            <w:r w:rsidRPr="006D21A8">
              <w:rPr>
                <w:rFonts w:ascii="Times New Roman" w:hAnsi="Times New Roman" w:cs="Times New Roman"/>
              </w:rPr>
              <w:t>0</w:t>
            </w:r>
          </w:p>
        </w:tc>
        <w:tc>
          <w:tcPr>
            <w:tcW w:w="1722" w:type="dxa"/>
            <w:gridSpan w:val="2"/>
            <w:tcBorders>
              <w:top w:val="single" w:sz="4" w:space="0" w:color="auto"/>
              <w:left w:val="single" w:sz="4" w:space="0" w:color="auto"/>
              <w:bottom w:val="single" w:sz="4" w:space="0" w:color="auto"/>
              <w:right w:val="single" w:sz="4" w:space="0" w:color="auto"/>
            </w:tcBorders>
          </w:tcPr>
          <w:p w14:paraId="337B8265" w14:textId="77777777" w:rsidR="0011328F" w:rsidRPr="004E3389" w:rsidRDefault="0011328F" w:rsidP="004D2417">
            <w:pPr>
              <w:pStyle w:val="ConsPlusNormal"/>
              <w:rPr>
                <w:rFonts w:ascii="Times New Roman" w:hAnsi="Times New Roman"/>
              </w:rPr>
            </w:pPr>
            <w:r>
              <w:rPr>
                <w:rFonts w:ascii="Times New Roman" w:hAnsi="Times New Roman"/>
              </w:rPr>
              <w:t>0</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461EEE" w14:textId="77777777" w:rsidR="0011328F" w:rsidRPr="004E3389" w:rsidRDefault="0011328F" w:rsidP="004D2417">
            <w:pPr>
              <w:pStyle w:val="ConsPlusNormal"/>
              <w:rPr>
                <w:rFonts w:ascii="Times New Roman" w:hAnsi="Times New Roman"/>
              </w:rPr>
            </w:pPr>
          </w:p>
        </w:tc>
      </w:tr>
      <w:tr w:rsidR="0011328F" w:rsidRPr="004E3389" w14:paraId="6F2F0DA3" w14:textId="77777777" w:rsidTr="004D2417">
        <w:trPr>
          <w:trHeight w:val="135"/>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0B7A18" w14:textId="77777777" w:rsidR="0011328F" w:rsidRDefault="0011328F" w:rsidP="004D2417">
            <w:pPr>
              <w:pStyle w:val="ConsPlusNormal"/>
              <w:rPr>
                <w:rFonts w:ascii="Times New Roman" w:hAnsi="Times New Roman"/>
              </w:rPr>
            </w:pPr>
            <w:r>
              <w:rPr>
                <w:rFonts w:ascii="Times New Roman" w:hAnsi="Times New Roman"/>
              </w:rPr>
              <w:t>9</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57DC63" w14:textId="77777777" w:rsidR="0011328F" w:rsidRPr="002339CB" w:rsidRDefault="0011328F" w:rsidP="004D2417">
            <w:pPr>
              <w:pStyle w:val="af"/>
              <w:spacing w:before="0" w:beforeAutospacing="0" w:after="0" w:afterAutospacing="0" w:line="288" w:lineRule="atLeast"/>
              <w:rPr>
                <w:sz w:val="20"/>
                <w:szCs w:val="20"/>
              </w:rPr>
            </w:pPr>
            <w:r w:rsidRPr="002339CB">
              <w:rPr>
                <w:sz w:val="20"/>
                <w:szCs w:val="20"/>
              </w:rPr>
              <w:t>Количество призовых мест спортсменов МО Углегорский муниципальный округ Сахалинской области на областных и всероссийских соревнованиях.</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AE8A7F" w14:textId="77777777" w:rsidR="0011328F" w:rsidRPr="002339CB" w:rsidRDefault="0011328F" w:rsidP="004D2417">
            <w:pPr>
              <w:pStyle w:val="ConsPlusNormal"/>
              <w:rPr>
                <w:rFonts w:ascii="Times New Roman" w:hAnsi="Times New Roman" w:cs="Times New Roman"/>
              </w:rPr>
            </w:pPr>
            <w:r w:rsidRPr="002339CB">
              <w:rPr>
                <w:rFonts w:ascii="Times New Roman" w:hAnsi="Times New Roman" w:cs="Times New Roman"/>
              </w:rPr>
              <w:t>Единицы</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03FD63" w14:textId="77777777" w:rsidR="0011328F" w:rsidRPr="006D21A8" w:rsidRDefault="0011328F" w:rsidP="004D2417">
            <w:pPr>
              <w:pStyle w:val="ConsPlusNormal"/>
              <w:rPr>
                <w:rFonts w:ascii="Times New Roman" w:hAnsi="Times New Roman" w:cs="Times New Roman"/>
              </w:rPr>
            </w:pPr>
            <w:r w:rsidRPr="006D21A8">
              <w:rPr>
                <w:rFonts w:ascii="Times New Roman" w:hAnsi="Times New Roman" w:cs="Times New Roman"/>
              </w:rPr>
              <w:t>4</w:t>
            </w:r>
          </w:p>
        </w:tc>
        <w:tc>
          <w:tcPr>
            <w:tcW w:w="1722" w:type="dxa"/>
            <w:gridSpan w:val="2"/>
            <w:tcBorders>
              <w:top w:val="single" w:sz="4" w:space="0" w:color="auto"/>
              <w:left w:val="single" w:sz="4" w:space="0" w:color="auto"/>
              <w:bottom w:val="single" w:sz="4" w:space="0" w:color="auto"/>
              <w:right w:val="single" w:sz="4" w:space="0" w:color="auto"/>
            </w:tcBorders>
          </w:tcPr>
          <w:p w14:paraId="051C6AE0" w14:textId="77777777" w:rsidR="0011328F" w:rsidRPr="00205957" w:rsidRDefault="0011328F" w:rsidP="004D2417">
            <w:pPr>
              <w:pStyle w:val="ConsPlusNormal"/>
              <w:rPr>
                <w:rFonts w:ascii="Times New Roman" w:hAnsi="Times New Roman"/>
                <w:highlight w:val="yellow"/>
              </w:rPr>
            </w:pPr>
            <w:r w:rsidRPr="00290BBD">
              <w:rPr>
                <w:rFonts w:ascii="Times New Roman" w:hAnsi="Times New Roman"/>
              </w:rPr>
              <w:t>4</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3CD7C9" w14:textId="77777777" w:rsidR="0011328F" w:rsidRPr="004E3389" w:rsidRDefault="0011328F" w:rsidP="004D2417">
            <w:pPr>
              <w:pStyle w:val="ConsPlusNormal"/>
              <w:rPr>
                <w:rFonts w:ascii="Times New Roman" w:hAnsi="Times New Roman"/>
              </w:rPr>
            </w:pPr>
          </w:p>
        </w:tc>
      </w:tr>
    </w:tbl>
    <w:p w14:paraId="02C76E93" w14:textId="77777777" w:rsidR="004B0738" w:rsidRDefault="004B0738" w:rsidP="004B0738">
      <w:pPr>
        <w:spacing w:after="0" w:line="240" w:lineRule="auto"/>
        <w:jc w:val="center"/>
        <w:rPr>
          <w:rFonts w:ascii="Times New Roman" w:eastAsia="Times New Roman" w:hAnsi="Times New Roman" w:cs="Times New Roman"/>
          <w:b/>
          <w:kern w:val="2"/>
          <w:sz w:val="26"/>
          <w:szCs w:val="26"/>
          <w:lang w:eastAsia="en-US"/>
          <w14:ligatures w14:val="standardContextual"/>
        </w:rPr>
      </w:pPr>
    </w:p>
    <w:p w14:paraId="5E2B93E9" w14:textId="5B41B4F1" w:rsidR="004B0738" w:rsidRPr="004B0738" w:rsidRDefault="004B0738" w:rsidP="004B0738">
      <w:pPr>
        <w:spacing w:after="0" w:line="240" w:lineRule="auto"/>
        <w:jc w:val="center"/>
        <w:rPr>
          <w:rFonts w:ascii="Times New Roman" w:eastAsia="Times New Roman" w:hAnsi="Times New Roman" w:cs="Times New Roman"/>
          <w:b/>
          <w:kern w:val="2"/>
          <w:sz w:val="26"/>
          <w:szCs w:val="26"/>
          <w:lang w:eastAsia="en-US"/>
          <w14:ligatures w14:val="standardContextual"/>
        </w:rPr>
      </w:pPr>
      <w:r w:rsidRPr="004B0738">
        <w:rPr>
          <w:rFonts w:ascii="Times New Roman" w:eastAsia="Times New Roman" w:hAnsi="Times New Roman" w:cs="Times New Roman"/>
          <w:b/>
          <w:kern w:val="2"/>
          <w:sz w:val="26"/>
          <w:szCs w:val="26"/>
          <w:lang w:eastAsia="en-US"/>
          <w14:ligatures w14:val="standardContextual"/>
        </w:rPr>
        <w:t>Расчеты показателей оценки эффективности подпрограммы:</w:t>
      </w:r>
    </w:p>
    <w:p w14:paraId="48D633A7" w14:textId="77777777" w:rsidR="004B0738" w:rsidRPr="004B0738" w:rsidRDefault="004B0738" w:rsidP="004B0738">
      <w:pPr>
        <w:spacing w:after="0" w:line="240" w:lineRule="auto"/>
        <w:jc w:val="center"/>
        <w:rPr>
          <w:rFonts w:ascii="Times New Roman" w:eastAsia="Times New Roman" w:hAnsi="Times New Roman" w:cs="Times New Roman"/>
          <w:b/>
          <w:kern w:val="2"/>
          <w:sz w:val="26"/>
          <w:szCs w:val="26"/>
          <w:lang w:eastAsia="en-US"/>
          <w14:ligatures w14:val="standardContextual"/>
        </w:rPr>
      </w:pPr>
    </w:p>
    <w:p w14:paraId="5C88579F" w14:textId="77777777" w:rsidR="004B0738" w:rsidRPr="004B0738" w:rsidRDefault="004B0738" w:rsidP="004B0738">
      <w:pPr>
        <w:widowControl w:val="0"/>
        <w:spacing w:after="160" w:line="240" w:lineRule="auto"/>
        <w:contextualSpacing/>
        <w:rPr>
          <w:rFonts w:ascii="Times New Roman" w:eastAsia="Times New Roman" w:hAnsi="Times New Roman" w:cs="Times New Roman"/>
          <w:sz w:val="26"/>
          <w:szCs w:val="26"/>
        </w:rPr>
      </w:pPr>
      <w:r w:rsidRPr="004B0738">
        <w:rPr>
          <w:rFonts w:ascii="Times New Roman" w:eastAsia="Times New Roman" w:hAnsi="Times New Roman" w:cs="Times New Roman"/>
          <w:sz w:val="26"/>
          <w:szCs w:val="26"/>
        </w:rPr>
        <w:t>1.   Степень достижения планового значения индикатора (показателя) рассчитывается по следующей формуле:</w:t>
      </w:r>
    </w:p>
    <w:p w14:paraId="75965350" w14:textId="77777777" w:rsidR="004B0738" w:rsidRPr="004B0738" w:rsidRDefault="004B0738" w:rsidP="004B0738">
      <w:pPr>
        <w:widowControl w:val="0"/>
        <w:spacing w:after="160" w:line="240" w:lineRule="auto"/>
        <w:contextualSpacing/>
        <w:jc w:val="both"/>
        <w:rPr>
          <w:rFonts w:ascii="Times New Roman" w:eastAsia="Times New Roman" w:hAnsi="Times New Roman" w:cs="Times New Roman"/>
          <w:sz w:val="26"/>
          <w:szCs w:val="26"/>
        </w:rPr>
      </w:pPr>
      <w:r w:rsidRPr="004B0738">
        <w:rPr>
          <w:rFonts w:ascii="Times New Roman" w:eastAsia="Times New Roman" w:hAnsi="Times New Roman" w:cs="Times New Roman"/>
          <w:sz w:val="26"/>
          <w:szCs w:val="26"/>
        </w:rPr>
        <w:t xml:space="preserve">       - для индикаторов (показателей), желаемой тенденцией развития которых является увеличение значений: </w:t>
      </w:r>
    </w:p>
    <w:p w14:paraId="23071B20" w14:textId="77777777" w:rsidR="004B0738" w:rsidRPr="004B0738" w:rsidRDefault="004B0738" w:rsidP="004B0738">
      <w:pPr>
        <w:widowControl w:val="0"/>
        <w:spacing w:after="160" w:line="240" w:lineRule="auto"/>
        <w:contextualSpacing/>
        <w:jc w:val="both"/>
        <w:rPr>
          <w:rFonts w:ascii="Times New Roman" w:eastAsia="Times New Roman" w:hAnsi="Times New Roman" w:cs="Times New Roman"/>
          <w:sz w:val="26"/>
          <w:szCs w:val="26"/>
        </w:rPr>
      </w:pPr>
    </w:p>
    <w:p w14:paraId="62A8663A" w14:textId="77777777" w:rsidR="004B0738" w:rsidRPr="004B0738" w:rsidRDefault="004B0738" w:rsidP="004B0738">
      <w:pPr>
        <w:autoSpaceDE w:val="0"/>
        <w:autoSpaceDN w:val="0"/>
        <w:adjustRightInd w:val="0"/>
        <w:spacing w:after="0" w:line="240" w:lineRule="auto"/>
        <w:jc w:val="both"/>
        <w:rPr>
          <w:rFonts w:ascii="Times New Roman" w:eastAsia="Times New Roman" w:hAnsi="Times New Roman" w:cs="Arial"/>
          <w:sz w:val="26"/>
          <w:szCs w:val="26"/>
          <w:lang w:eastAsia="en-US"/>
        </w:rPr>
      </w:pPr>
      <w:r w:rsidRPr="004B0738">
        <w:rPr>
          <w:rFonts w:ascii="Times New Roman" w:eastAsia="Times New Roman" w:hAnsi="Times New Roman" w:cs="Arial"/>
          <w:sz w:val="26"/>
          <w:szCs w:val="26"/>
          <w:lang w:eastAsia="en-US"/>
        </w:rPr>
        <w:t xml:space="preserve">                                                   </w:t>
      </w:r>
      <w:proofErr w:type="spellStart"/>
      <w:r w:rsidRPr="004B0738">
        <w:rPr>
          <w:rFonts w:ascii="Times New Roman" w:eastAsia="Times New Roman" w:hAnsi="Times New Roman" w:cs="Arial"/>
          <w:sz w:val="26"/>
          <w:szCs w:val="26"/>
          <w:lang w:eastAsia="en-US"/>
        </w:rPr>
        <w:t>СД</w:t>
      </w:r>
      <w:r w:rsidRPr="004B0738">
        <w:rPr>
          <w:rFonts w:ascii="Times New Roman" w:eastAsia="Times New Roman" w:hAnsi="Times New Roman" w:cs="Arial"/>
          <w:sz w:val="26"/>
          <w:szCs w:val="26"/>
          <w:vertAlign w:val="subscript"/>
          <w:lang w:eastAsia="en-US"/>
        </w:rPr>
        <w:t>i</w:t>
      </w:r>
      <w:proofErr w:type="spellEnd"/>
      <w:r w:rsidRPr="004B0738">
        <w:rPr>
          <w:rFonts w:ascii="Times New Roman" w:eastAsia="Times New Roman" w:hAnsi="Times New Roman" w:cs="Arial"/>
          <w:sz w:val="26"/>
          <w:szCs w:val="26"/>
          <w:lang w:eastAsia="en-US"/>
        </w:rPr>
        <w:t xml:space="preserve"> = </w:t>
      </w:r>
      <w:proofErr w:type="spellStart"/>
      <w:r w:rsidRPr="004B0738">
        <w:rPr>
          <w:rFonts w:ascii="Times New Roman" w:eastAsia="Times New Roman" w:hAnsi="Times New Roman" w:cs="Arial"/>
          <w:sz w:val="26"/>
          <w:szCs w:val="26"/>
          <w:lang w:eastAsia="en-US"/>
        </w:rPr>
        <w:t>ЗИ</w:t>
      </w:r>
      <w:r w:rsidRPr="004B0738">
        <w:rPr>
          <w:rFonts w:ascii="Times New Roman" w:eastAsia="Times New Roman" w:hAnsi="Times New Roman" w:cs="Arial"/>
          <w:sz w:val="26"/>
          <w:szCs w:val="26"/>
          <w:vertAlign w:val="subscript"/>
          <w:lang w:eastAsia="en-US"/>
        </w:rPr>
        <w:t>фi</w:t>
      </w:r>
      <w:proofErr w:type="spellEnd"/>
      <w:r w:rsidRPr="004B0738">
        <w:rPr>
          <w:rFonts w:ascii="Times New Roman" w:eastAsia="Times New Roman" w:hAnsi="Times New Roman" w:cs="Arial"/>
          <w:sz w:val="26"/>
          <w:szCs w:val="26"/>
          <w:lang w:eastAsia="en-US"/>
        </w:rPr>
        <w:t xml:space="preserve"> / </w:t>
      </w:r>
      <w:proofErr w:type="spellStart"/>
      <w:r w:rsidRPr="004B0738">
        <w:rPr>
          <w:rFonts w:ascii="Times New Roman" w:eastAsia="Times New Roman" w:hAnsi="Times New Roman" w:cs="Arial"/>
          <w:sz w:val="26"/>
          <w:szCs w:val="26"/>
          <w:lang w:eastAsia="en-US"/>
        </w:rPr>
        <w:t>ЗИ</w:t>
      </w:r>
      <w:r w:rsidRPr="004B0738">
        <w:rPr>
          <w:rFonts w:ascii="Times New Roman" w:eastAsia="Times New Roman" w:hAnsi="Times New Roman" w:cs="Arial"/>
          <w:sz w:val="26"/>
          <w:szCs w:val="26"/>
          <w:vertAlign w:val="subscript"/>
          <w:lang w:eastAsia="en-US"/>
        </w:rPr>
        <w:t>пi</w:t>
      </w:r>
      <w:proofErr w:type="spellEnd"/>
      <w:r w:rsidRPr="004B0738">
        <w:rPr>
          <w:rFonts w:ascii="Times New Roman" w:eastAsia="Times New Roman" w:hAnsi="Times New Roman" w:cs="Arial"/>
          <w:sz w:val="26"/>
          <w:szCs w:val="26"/>
          <w:lang w:eastAsia="en-US"/>
        </w:rPr>
        <w:t>;</w:t>
      </w:r>
    </w:p>
    <w:p w14:paraId="7166A379" w14:textId="77777777" w:rsidR="004B0738" w:rsidRPr="004B0738" w:rsidRDefault="004B0738" w:rsidP="004B0738">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
    <w:p w14:paraId="099A4216" w14:textId="77777777" w:rsidR="004B0738" w:rsidRPr="004B0738" w:rsidRDefault="004B0738" w:rsidP="004B0738">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r w:rsidRPr="004B0738">
        <w:rPr>
          <w:rFonts w:ascii="Times New Roman" w:eastAsia="Times New Roman" w:hAnsi="Times New Roman" w:cs="Arial"/>
          <w:sz w:val="26"/>
          <w:szCs w:val="26"/>
          <w:lang w:eastAsia="en-US"/>
        </w:rPr>
        <w:t>- для индикаторов (показателей), желаемой тенденцией развития которых является снижение значений:</w:t>
      </w:r>
    </w:p>
    <w:p w14:paraId="7DE5F378" w14:textId="77777777" w:rsidR="004B0738" w:rsidRPr="004B0738" w:rsidRDefault="004B0738" w:rsidP="004B0738">
      <w:pPr>
        <w:autoSpaceDE w:val="0"/>
        <w:autoSpaceDN w:val="0"/>
        <w:adjustRightInd w:val="0"/>
        <w:spacing w:after="0" w:line="240" w:lineRule="auto"/>
        <w:jc w:val="both"/>
        <w:rPr>
          <w:rFonts w:ascii="Times New Roman" w:eastAsia="Times New Roman" w:hAnsi="Times New Roman" w:cs="Arial"/>
          <w:sz w:val="26"/>
          <w:szCs w:val="26"/>
          <w:lang w:eastAsia="en-US"/>
        </w:rPr>
      </w:pPr>
      <w:r w:rsidRPr="004B0738">
        <w:rPr>
          <w:rFonts w:ascii="Times New Roman" w:eastAsia="Times New Roman" w:hAnsi="Times New Roman" w:cs="Arial"/>
          <w:sz w:val="26"/>
          <w:szCs w:val="26"/>
          <w:lang w:eastAsia="en-US"/>
        </w:rPr>
        <w:t xml:space="preserve">                                                    </w:t>
      </w:r>
      <w:proofErr w:type="spellStart"/>
      <w:r w:rsidRPr="004B0738">
        <w:rPr>
          <w:rFonts w:ascii="Times New Roman" w:eastAsia="Times New Roman" w:hAnsi="Times New Roman" w:cs="Arial"/>
          <w:sz w:val="26"/>
          <w:szCs w:val="26"/>
          <w:lang w:eastAsia="en-US"/>
        </w:rPr>
        <w:t>СД</w:t>
      </w:r>
      <w:r w:rsidRPr="004B0738">
        <w:rPr>
          <w:rFonts w:ascii="Times New Roman" w:eastAsia="Times New Roman" w:hAnsi="Times New Roman" w:cs="Arial"/>
          <w:sz w:val="26"/>
          <w:szCs w:val="26"/>
          <w:vertAlign w:val="subscript"/>
          <w:lang w:eastAsia="en-US"/>
        </w:rPr>
        <w:t>i</w:t>
      </w:r>
      <w:proofErr w:type="spellEnd"/>
      <w:r w:rsidRPr="004B0738">
        <w:rPr>
          <w:rFonts w:ascii="Times New Roman" w:eastAsia="Times New Roman" w:hAnsi="Times New Roman" w:cs="Arial"/>
          <w:sz w:val="26"/>
          <w:szCs w:val="26"/>
          <w:lang w:eastAsia="en-US"/>
        </w:rPr>
        <w:t xml:space="preserve"> = </w:t>
      </w:r>
      <w:proofErr w:type="spellStart"/>
      <w:r w:rsidRPr="004B0738">
        <w:rPr>
          <w:rFonts w:ascii="Times New Roman" w:eastAsia="Times New Roman" w:hAnsi="Times New Roman" w:cs="Arial"/>
          <w:sz w:val="26"/>
          <w:szCs w:val="26"/>
          <w:lang w:eastAsia="en-US"/>
        </w:rPr>
        <w:t>ЗИ</w:t>
      </w:r>
      <w:r w:rsidRPr="004B0738">
        <w:rPr>
          <w:rFonts w:ascii="Times New Roman" w:eastAsia="Times New Roman" w:hAnsi="Times New Roman" w:cs="Arial"/>
          <w:sz w:val="26"/>
          <w:szCs w:val="26"/>
          <w:vertAlign w:val="subscript"/>
          <w:lang w:eastAsia="en-US"/>
        </w:rPr>
        <w:t>пi</w:t>
      </w:r>
      <w:proofErr w:type="spellEnd"/>
      <w:r w:rsidRPr="004B0738">
        <w:rPr>
          <w:rFonts w:ascii="Times New Roman" w:eastAsia="Times New Roman" w:hAnsi="Times New Roman" w:cs="Arial"/>
          <w:sz w:val="26"/>
          <w:szCs w:val="26"/>
          <w:lang w:eastAsia="en-US"/>
        </w:rPr>
        <w:t xml:space="preserve"> / </w:t>
      </w:r>
      <w:proofErr w:type="spellStart"/>
      <w:r w:rsidRPr="004B0738">
        <w:rPr>
          <w:rFonts w:ascii="Times New Roman" w:eastAsia="Times New Roman" w:hAnsi="Times New Roman" w:cs="Arial"/>
          <w:sz w:val="26"/>
          <w:szCs w:val="26"/>
          <w:lang w:eastAsia="en-US"/>
        </w:rPr>
        <w:t>ЗИ</w:t>
      </w:r>
      <w:r w:rsidRPr="004B0738">
        <w:rPr>
          <w:rFonts w:ascii="Times New Roman" w:eastAsia="Times New Roman" w:hAnsi="Times New Roman" w:cs="Arial"/>
          <w:sz w:val="26"/>
          <w:szCs w:val="26"/>
          <w:vertAlign w:val="subscript"/>
          <w:lang w:eastAsia="en-US"/>
        </w:rPr>
        <w:t>фi</w:t>
      </w:r>
      <w:proofErr w:type="spellEnd"/>
      <w:r w:rsidRPr="004B0738">
        <w:rPr>
          <w:rFonts w:ascii="Times New Roman" w:eastAsia="Times New Roman" w:hAnsi="Times New Roman" w:cs="Arial"/>
          <w:sz w:val="26"/>
          <w:szCs w:val="26"/>
          <w:lang w:eastAsia="en-US"/>
        </w:rPr>
        <w:t>,</w:t>
      </w:r>
    </w:p>
    <w:p w14:paraId="79BA4C9C" w14:textId="77777777" w:rsidR="004B0738" w:rsidRPr="004B0738" w:rsidRDefault="004B0738" w:rsidP="004B0738">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
    <w:p w14:paraId="7B19ECFC" w14:textId="77777777" w:rsidR="004B0738" w:rsidRPr="004B0738" w:rsidRDefault="004B0738" w:rsidP="004B0738">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r w:rsidRPr="004B0738">
        <w:rPr>
          <w:rFonts w:ascii="Times New Roman" w:eastAsia="Times New Roman" w:hAnsi="Times New Roman" w:cs="Arial"/>
          <w:sz w:val="26"/>
          <w:szCs w:val="26"/>
          <w:lang w:eastAsia="en-US"/>
        </w:rPr>
        <w:t xml:space="preserve">                                                   где:</w:t>
      </w:r>
    </w:p>
    <w:p w14:paraId="2CA58A8A" w14:textId="77777777" w:rsidR="004B0738" w:rsidRPr="004B0738" w:rsidRDefault="004B0738" w:rsidP="004B0738">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roofErr w:type="spellStart"/>
      <w:r w:rsidRPr="004B0738">
        <w:rPr>
          <w:rFonts w:ascii="Times New Roman" w:eastAsia="Times New Roman" w:hAnsi="Times New Roman" w:cs="Arial"/>
          <w:sz w:val="26"/>
          <w:szCs w:val="26"/>
          <w:lang w:eastAsia="en-US"/>
        </w:rPr>
        <w:t>СД</w:t>
      </w:r>
      <w:r w:rsidRPr="004B0738">
        <w:rPr>
          <w:rFonts w:ascii="Times New Roman" w:eastAsia="Times New Roman" w:hAnsi="Times New Roman" w:cs="Arial"/>
          <w:sz w:val="26"/>
          <w:szCs w:val="26"/>
          <w:vertAlign w:val="subscript"/>
          <w:lang w:eastAsia="en-US"/>
        </w:rPr>
        <w:t>i</w:t>
      </w:r>
      <w:proofErr w:type="spellEnd"/>
      <w:r w:rsidRPr="004B0738">
        <w:rPr>
          <w:rFonts w:ascii="Times New Roman" w:eastAsia="Times New Roman" w:hAnsi="Times New Roman" w:cs="Arial"/>
          <w:sz w:val="26"/>
          <w:szCs w:val="26"/>
          <w:lang w:eastAsia="en-US"/>
        </w:rPr>
        <w:t xml:space="preserve"> - степень достижения планового значения i-го индикатора (показателя) муниципальной программы (подпрограммы);</w:t>
      </w:r>
    </w:p>
    <w:p w14:paraId="65C0A7DF" w14:textId="77777777" w:rsidR="004B0738" w:rsidRPr="004B0738" w:rsidRDefault="004B0738" w:rsidP="004B0738">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roofErr w:type="spellStart"/>
      <w:r w:rsidRPr="004B0738">
        <w:rPr>
          <w:rFonts w:ascii="Times New Roman" w:eastAsia="Times New Roman" w:hAnsi="Times New Roman" w:cs="Arial"/>
          <w:sz w:val="26"/>
          <w:szCs w:val="26"/>
          <w:lang w:eastAsia="en-US"/>
        </w:rPr>
        <w:t>ЗИ</w:t>
      </w:r>
      <w:r w:rsidRPr="004B0738">
        <w:rPr>
          <w:rFonts w:ascii="Times New Roman" w:eastAsia="Times New Roman" w:hAnsi="Times New Roman" w:cs="Arial"/>
          <w:sz w:val="26"/>
          <w:szCs w:val="26"/>
          <w:vertAlign w:val="subscript"/>
          <w:lang w:eastAsia="en-US"/>
        </w:rPr>
        <w:t>фi</w:t>
      </w:r>
      <w:proofErr w:type="spellEnd"/>
      <w:r w:rsidRPr="004B0738">
        <w:rPr>
          <w:rFonts w:ascii="Times New Roman" w:eastAsia="Times New Roman" w:hAnsi="Times New Roman" w:cs="Arial"/>
          <w:sz w:val="26"/>
          <w:szCs w:val="26"/>
          <w:lang w:eastAsia="en-US"/>
        </w:rPr>
        <w:t xml:space="preserve"> - значение i-го индикатора (показателя) муниципальной программы (подпрограммы), фактически достигнутое на конец отчетного периода;</w:t>
      </w:r>
    </w:p>
    <w:p w14:paraId="2AF50AC0" w14:textId="77777777" w:rsidR="004B0738" w:rsidRPr="004B0738" w:rsidRDefault="004B0738" w:rsidP="004B0738">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roofErr w:type="spellStart"/>
      <w:r w:rsidRPr="004B0738">
        <w:rPr>
          <w:rFonts w:ascii="Times New Roman" w:eastAsia="Times New Roman" w:hAnsi="Times New Roman" w:cs="Arial"/>
          <w:sz w:val="26"/>
          <w:szCs w:val="26"/>
          <w:lang w:eastAsia="en-US"/>
        </w:rPr>
        <w:t>ЗИ</w:t>
      </w:r>
      <w:r w:rsidRPr="004B0738">
        <w:rPr>
          <w:rFonts w:ascii="Times New Roman" w:eastAsia="Times New Roman" w:hAnsi="Times New Roman" w:cs="Arial"/>
          <w:sz w:val="26"/>
          <w:szCs w:val="26"/>
          <w:vertAlign w:val="subscript"/>
          <w:lang w:eastAsia="en-US"/>
        </w:rPr>
        <w:t>пi</w:t>
      </w:r>
      <w:proofErr w:type="spellEnd"/>
      <w:r w:rsidRPr="004B0738">
        <w:rPr>
          <w:rFonts w:ascii="Times New Roman" w:eastAsia="Times New Roman" w:hAnsi="Times New Roman" w:cs="Arial"/>
          <w:sz w:val="26"/>
          <w:szCs w:val="26"/>
          <w:lang w:eastAsia="en-US"/>
        </w:rPr>
        <w:t xml:space="preserve"> - плановое значение i-го индикатора (показателя) муниципальной программы (подпрограммы).</w:t>
      </w:r>
    </w:p>
    <w:p w14:paraId="15AA4171" w14:textId="77777777" w:rsidR="004B0738" w:rsidRPr="004B0738" w:rsidRDefault="004B0738" w:rsidP="004B0738">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r w:rsidRPr="004B0738">
        <w:rPr>
          <w:rFonts w:ascii="Times New Roman" w:eastAsia="Times New Roman" w:hAnsi="Times New Roman" w:cs="Arial"/>
          <w:sz w:val="26"/>
          <w:szCs w:val="26"/>
          <w:lang w:eastAsia="en-US"/>
        </w:rPr>
        <w:t xml:space="preserve">Если </w:t>
      </w:r>
      <w:proofErr w:type="spellStart"/>
      <w:r w:rsidRPr="004B0738">
        <w:rPr>
          <w:rFonts w:ascii="Times New Roman" w:eastAsia="Times New Roman" w:hAnsi="Times New Roman" w:cs="Arial"/>
          <w:sz w:val="26"/>
          <w:szCs w:val="26"/>
          <w:lang w:eastAsia="en-US"/>
        </w:rPr>
        <w:t>СД</w:t>
      </w:r>
      <w:proofErr w:type="gramStart"/>
      <w:r w:rsidRPr="004B0738">
        <w:rPr>
          <w:rFonts w:ascii="Times New Roman" w:eastAsia="Times New Roman" w:hAnsi="Times New Roman" w:cs="Arial"/>
          <w:sz w:val="26"/>
          <w:szCs w:val="26"/>
          <w:vertAlign w:val="subscript"/>
          <w:lang w:eastAsia="en-US"/>
        </w:rPr>
        <w:t>i</w:t>
      </w:r>
      <w:proofErr w:type="spellEnd"/>
      <w:r w:rsidRPr="004B0738">
        <w:rPr>
          <w:rFonts w:ascii="Times New Roman" w:eastAsia="Times New Roman" w:hAnsi="Times New Roman" w:cs="Arial"/>
          <w:sz w:val="26"/>
          <w:szCs w:val="26"/>
          <w:lang w:eastAsia="en-US"/>
        </w:rPr>
        <w:t xml:space="preserve"> &gt;</w:t>
      </w:r>
      <w:proofErr w:type="gramEnd"/>
      <w:r w:rsidRPr="004B0738">
        <w:rPr>
          <w:rFonts w:ascii="Times New Roman" w:eastAsia="Times New Roman" w:hAnsi="Times New Roman" w:cs="Arial"/>
          <w:sz w:val="26"/>
          <w:szCs w:val="26"/>
          <w:lang w:eastAsia="en-US"/>
        </w:rPr>
        <w:t xml:space="preserve"> </w:t>
      </w:r>
      <w:proofErr w:type="gramStart"/>
      <w:r w:rsidRPr="004B0738">
        <w:rPr>
          <w:rFonts w:ascii="Times New Roman" w:eastAsia="Times New Roman" w:hAnsi="Times New Roman" w:cs="Arial"/>
          <w:sz w:val="26"/>
          <w:szCs w:val="26"/>
          <w:lang w:eastAsia="en-US"/>
        </w:rPr>
        <w:t>1</w:t>
      </w:r>
      <w:proofErr w:type="gramEnd"/>
      <w:r w:rsidRPr="004B0738">
        <w:rPr>
          <w:rFonts w:ascii="Times New Roman" w:eastAsia="Times New Roman" w:hAnsi="Times New Roman" w:cs="Arial"/>
          <w:sz w:val="26"/>
          <w:szCs w:val="26"/>
          <w:lang w:eastAsia="en-US"/>
        </w:rPr>
        <w:t xml:space="preserve"> то значение </w:t>
      </w:r>
      <w:proofErr w:type="spellStart"/>
      <w:r w:rsidRPr="004B0738">
        <w:rPr>
          <w:rFonts w:ascii="Times New Roman" w:eastAsia="Times New Roman" w:hAnsi="Times New Roman" w:cs="Arial"/>
          <w:sz w:val="26"/>
          <w:szCs w:val="26"/>
          <w:lang w:eastAsia="en-US"/>
        </w:rPr>
        <w:t>СД</w:t>
      </w:r>
      <w:r w:rsidRPr="004B0738">
        <w:rPr>
          <w:rFonts w:ascii="Times New Roman" w:eastAsia="Times New Roman" w:hAnsi="Times New Roman" w:cs="Arial"/>
          <w:sz w:val="26"/>
          <w:szCs w:val="26"/>
          <w:vertAlign w:val="subscript"/>
          <w:lang w:eastAsia="en-US"/>
        </w:rPr>
        <w:t>i</w:t>
      </w:r>
      <w:proofErr w:type="spellEnd"/>
      <w:r w:rsidRPr="004B0738">
        <w:rPr>
          <w:rFonts w:ascii="Times New Roman" w:eastAsia="Times New Roman" w:hAnsi="Times New Roman" w:cs="Arial"/>
          <w:sz w:val="26"/>
          <w:szCs w:val="26"/>
          <w:lang w:eastAsia="en-US"/>
        </w:rPr>
        <w:t xml:space="preserve"> принимается равным 1.</w:t>
      </w:r>
    </w:p>
    <w:p w14:paraId="3F9D4FC9" w14:textId="77777777" w:rsidR="004B0738" w:rsidRPr="004B0738" w:rsidRDefault="004B0738" w:rsidP="004B0738">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
    <w:p w14:paraId="110AB3A7" w14:textId="77777777" w:rsidR="004B0738" w:rsidRPr="004B0738" w:rsidRDefault="004B0738">
      <w:pPr>
        <w:numPr>
          <w:ilvl w:val="1"/>
          <w:numId w:val="17"/>
        </w:numPr>
        <w:tabs>
          <w:tab w:val="left" w:pos="709"/>
          <w:tab w:val="left" w:pos="851"/>
        </w:tabs>
        <w:autoSpaceDE w:val="0"/>
        <w:autoSpaceDN w:val="0"/>
        <w:adjustRightInd w:val="0"/>
        <w:spacing w:after="240" w:line="240" w:lineRule="auto"/>
        <w:contextualSpacing/>
        <w:jc w:val="both"/>
        <w:rPr>
          <w:rFonts w:ascii="Times New Roman" w:eastAsia="Times New Roman" w:hAnsi="Times New Roman" w:cs="Arial"/>
          <w:sz w:val="26"/>
          <w:szCs w:val="26"/>
          <w:lang w:eastAsia="en-US"/>
        </w:rPr>
      </w:pPr>
      <w:r w:rsidRPr="004B0738">
        <w:rPr>
          <w:rFonts w:ascii="Times New Roman" w:hAnsi="Times New Roman" w:cs="Times New Roman"/>
          <w:color w:val="000000"/>
          <w:sz w:val="26"/>
          <w:szCs w:val="26"/>
          <w:lang w:eastAsia="en-US"/>
        </w:rPr>
        <w:t>Доля граждан, систематически занимающихся физической культурой и спортом</w:t>
      </w:r>
      <w:r w:rsidRPr="004B0738">
        <w:rPr>
          <w:rFonts w:ascii="Times New Roman" w:eastAsia="Calibri" w:hAnsi="Times New Roman" w:cs="Times New Roman"/>
          <w:kern w:val="2"/>
          <w:sz w:val="26"/>
          <w:szCs w:val="26"/>
          <w:lang w:eastAsia="en-US"/>
          <w14:ligatures w14:val="standardContextual"/>
        </w:rPr>
        <w:t>: 62%/66,5% = 1</w:t>
      </w:r>
    </w:p>
    <w:p w14:paraId="629ADB24" w14:textId="77777777" w:rsidR="004B0738" w:rsidRPr="004B0738" w:rsidRDefault="004B0738">
      <w:pPr>
        <w:numPr>
          <w:ilvl w:val="1"/>
          <w:numId w:val="17"/>
        </w:numPr>
        <w:autoSpaceDE w:val="0"/>
        <w:autoSpaceDN w:val="0"/>
        <w:adjustRightInd w:val="0"/>
        <w:spacing w:after="0" w:line="240" w:lineRule="auto"/>
        <w:contextualSpacing/>
        <w:jc w:val="both"/>
        <w:rPr>
          <w:rFonts w:ascii="Times New Roman" w:eastAsia="Times New Roman" w:hAnsi="Times New Roman" w:cs="Arial"/>
          <w:sz w:val="26"/>
          <w:szCs w:val="26"/>
          <w:lang w:eastAsia="en-US"/>
        </w:rPr>
      </w:pPr>
      <w:r w:rsidRPr="004B0738">
        <w:rPr>
          <w:rFonts w:ascii="Times New Roman" w:hAnsi="Times New Roman" w:cs="Times New Roman"/>
          <w:color w:val="000000"/>
          <w:sz w:val="26"/>
          <w:szCs w:val="26"/>
          <w:lang w:eastAsia="en-US"/>
        </w:rPr>
        <w:t>Доля сельского населения, систематически занимающегося физической культурой и спортом: 91%/67,6% = 1</w:t>
      </w:r>
      <w:r w:rsidRPr="004B0738">
        <w:rPr>
          <w:rFonts w:ascii="Times New Roman" w:eastAsia="Calibri" w:hAnsi="Times New Roman" w:cs="Times New Roman"/>
          <w:kern w:val="2"/>
          <w:sz w:val="26"/>
          <w:szCs w:val="26"/>
          <w:lang w:eastAsia="en-US"/>
          <w14:ligatures w14:val="standardContextual"/>
        </w:rPr>
        <w:t xml:space="preserve"> </w:t>
      </w:r>
    </w:p>
    <w:p w14:paraId="69D5ED3C" w14:textId="77777777" w:rsidR="004B0738" w:rsidRPr="004B0738" w:rsidRDefault="004B0738">
      <w:pPr>
        <w:numPr>
          <w:ilvl w:val="1"/>
          <w:numId w:val="17"/>
        </w:numPr>
        <w:autoSpaceDE w:val="0"/>
        <w:autoSpaceDN w:val="0"/>
        <w:adjustRightInd w:val="0"/>
        <w:spacing w:after="0" w:line="240" w:lineRule="auto"/>
        <w:contextualSpacing/>
        <w:jc w:val="both"/>
        <w:rPr>
          <w:rFonts w:ascii="Times New Roman" w:eastAsia="Times New Roman" w:hAnsi="Times New Roman" w:cs="Arial"/>
          <w:sz w:val="26"/>
          <w:szCs w:val="26"/>
          <w:lang w:eastAsia="en-US"/>
        </w:rPr>
      </w:pPr>
      <w:r w:rsidRPr="004B0738">
        <w:rPr>
          <w:rFonts w:ascii="Times New Roman" w:hAnsi="Times New Roman" w:cs="Times New Roman"/>
          <w:color w:val="000000"/>
          <w:sz w:val="26"/>
          <w:szCs w:val="26"/>
          <w:lang w:eastAsia="en-US"/>
        </w:rPr>
        <w:lastRenderedPageBreak/>
        <w:t>Доля граждан трудоспособного возраста, систематически занимающихся физической культурой и спортом: 70,5%/78,1% = 1</w:t>
      </w:r>
      <w:r w:rsidRPr="004B0738">
        <w:rPr>
          <w:rFonts w:ascii="Times New Roman" w:eastAsia="Calibri" w:hAnsi="Times New Roman" w:cs="Times New Roman"/>
          <w:kern w:val="2"/>
          <w:sz w:val="26"/>
          <w:szCs w:val="26"/>
          <w:lang w:eastAsia="en-US"/>
          <w14:ligatures w14:val="standardContextual"/>
        </w:rPr>
        <w:t xml:space="preserve"> </w:t>
      </w:r>
    </w:p>
    <w:p w14:paraId="4EFB0BFC" w14:textId="77777777" w:rsidR="004B0738" w:rsidRPr="004B0738" w:rsidRDefault="004B0738">
      <w:pPr>
        <w:numPr>
          <w:ilvl w:val="1"/>
          <w:numId w:val="17"/>
        </w:numPr>
        <w:autoSpaceDE w:val="0"/>
        <w:autoSpaceDN w:val="0"/>
        <w:adjustRightInd w:val="0"/>
        <w:spacing w:after="0" w:line="240" w:lineRule="auto"/>
        <w:contextualSpacing/>
        <w:jc w:val="both"/>
        <w:rPr>
          <w:rFonts w:ascii="Times New Roman" w:eastAsia="Times New Roman" w:hAnsi="Times New Roman" w:cs="Arial"/>
          <w:sz w:val="26"/>
          <w:szCs w:val="26"/>
          <w:lang w:eastAsia="en-US"/>
        </w:rPr>
      </w:pPr>
      <w:r w:rsidRPr="004B0738">
        <w:rPr>
          <w:rFonts w:ascii="Times New Roman" w:hAnsi="Times New Roman" w:cs="Times New Roman"/>
          <w:color w:val="000000"/>
          <w:sz w:val="26"/>
          <w:szCs w:val="26"/>
          <w:lang w:eastAsia="en-US"/>
        </w:rPr>
        <w:t>Доля граждан в возрасте 3-29 лет, систематически занимающихся физической культурой и спортом, в общей численности граждан данной возрастной категории: 88,2%/95,9% = 1</w:t>
      </w:r>
      <w:r w:rsidRPr="004B0738">
        <w:rPr>
          <w:rFonts w:ascii="Times New Roman" w:eastAsia="Calibri" w:hAnsi="Times New Roman" w:cs="Times New Roman"/>
          <w:kern w:val="2"/>
          <w:sz w:val="26"/>
          <w:szCs w:val="26"/>
          <w:lang w:eastAsia="en-US"/>
          <w14:ligatures w14:val="standardContextual"/>
        </w:rPr>
        <w:t xml:space="preserve"> </w:t>
      </w:r>
    </w:p>
    <w:p w14:paraId="10079FB0" w14:textId="77777777" w:rsidR="004B0738" w:rsidRPr="004B0738" w:rsidRDefault="004B0738">
      <w:pPr>
        <w:numPr>
          <w:ilvl w:val="1"/>
          <w:numId w:val="17"/>
        </w:numPr>
        <w:autoSpaceDE w:val="0"/>
        <w:autoSpaceDN w:val="0"/>
        <w:adjustRightInd w:val="0"/>
        <w:spacing w:after="0" w:line="240" w:lineRule="auto"/>
        <w:contextualSpacing/>
        <w:jc w:val="both"/>
        <w:rPr>
          <w:rFonts w:ascii="Times New Roman" w:eastAsia="Times New Roman" w:hAnsi="Times New Roman" w:cs="Arial"/>
          <w:sz w:val="26"/>
          <w:szCs w:val="26"/>
          <w:lang w:eastAsia="en-US"/>
        </w:rPr>
      </w:pPr>
      <w:r w:rsidRPr="004B0738">
        <w:rPr>
          <w:rFonts w:ascii="Times New Roman" w:hAnsi="Times New Roman" w:cs="Times New Roman"/>
          <w:color w:val="000000"/>
          <w:sz w:val="26"/>
          <w:szCs w:val="26"/>
          <w:lang w:eastAsia="en-US"/>
        </w:rPr>
        <w:t>Доля граждан в возрасте 30-54 лет включительно (женщины) и до 59 лет включительно (мужчины), систематически занимающихся физической культурой и спортом, в общей численности граждан данной возрастной категории: 64,2%/71,9% = 1</w:t>
      </w:r>
    </w:p>
    <w:p w14:paraId="0F85CDF3" w14:textId="77777777" w:rsidR="004B0738" w:rsidRPr="004B0738" w:rsidRDefault="004B0738">
      <w:pPr>
        <w:numPr>
          <w:ilvl w:val="1"/>
          <w:numId w:val="17"/>
        </w:numPr>
        <w:autoSpaceDE w:val="0"/>
        <w:autoSpaceDN w:val="0"/>
        <w:adjustRightInd w:val="0"/>
        <w:spacing w:after="0" w:line="240" w:lineRule="auto"/>
        <w:contextualSpacing/>
        <w:jc w:val="both"/>
        <w:rPr>
          <w:rFonts w:ascii="Times New Roman" w:eastAsia="Times New Roman" w:hAnsi="Times New Roman" w:cs="Arial"/>
          <w:sz w:val="26"/>
          <w:szCs w:val="26"/>
          <w:lang w:eastAsia="en-US"/>
        </w:rPr>
      </w:pPr>
      <w:r w:rsidRPr="004B0738">
        <w:rPr>
          <w:rFonts w:ascii="Times New Roman" w:hAnsi="Times New Roman" w:cs="Times New Roman"/>
          <w:color w:val="000000"/>
          <w:sz w:val="26"/>
          <w:szCs w:val="26"/>
          <w:lang w:eastAsia="en-US"/>
        </w:rPr>
        <w:t xml:space="preserve">  Доля граждан в возрасте от 55 лет (женщины) и от 60 лет (мужчины) до 79 лет включительно, систематически занимающихся физической культурой и спортом, в общей численности граждан данной возрастной категории: 32,9%/32,3% = 1</w:t>
      </w:r>
    </w:p>
    <w:p w14:paraId="1B3AA0CC" w14:textId="77777777" w:rsidR="004B0738" w:rsidRPr="004B0738" w:rsidRDefault="004B0738">
      <w:pPr>
        <w:numPr>
          <w:ilvl w:val="1"/>
          <w:numId w:val="17"/>
        </w:numPr>
        <w:autoSpaceDE w:val="0"/>
        <w:autoSpaceDN w:val="0"/>
        <w:adjustRightInd w:val="0"/>
        <w:spacing w:after="0" w:line="240" w:lineRule="auto"/>
        <w:contextualSpacing/>
        <w:jc w:val="both"/>
        <w:rPr>
          <w:rFonts w:ascii="Times New Roman" w:eastAsia="Times New Roman" w:hAnsi="Times New Roman" w:cs="Arial"/>
          <w:sz w:val="26"/>
          <w:szCs w:val="26"/>
          <w:lang w:eastAsia="en-US"/>
        </w:rPr>
      </w:pPr>
      <w:r w:rsidRPr="004B0738">
        <w:rPr>
          <w:rFonts w:ascii="Times New Roman" w:hAnsi="Times New Roman" w:cs="Times New Roman"/>
          <w:color w:val="000000"/>
          <w:sz w:val="26"/>
          <w:szCs w:val="26"/>
          <w:lang w:eastAsia="en-US"/>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не имеющего противопоказаний для занятий физической культурой и спортом: 30,5%/27,8% = 1</w:t>
      </w:r>
    </w:p>
    <w:p w14:paraId="33376A75" w14:textId="77777777" w:rsidR="004B0738" w:rsidRPr="004B0738" w:rsidRDefault="004B0738">
      <w:pPr>
        <w:numPr>
          <w:ilvl w:val="1"/>
          <w:numId w:val="17"/>
        </w:numPr>
        <w:autoSpaceDE w:val="0"/>
        <w:autoSpaceDN w:val="0"/>
        <w:adjustRightInd w:val="0"/>
        <w:spacing w:after="0" w:line="240" w:lineRule="auto"/>
        <w:contextualSpacing/>
        <w:jc w:val="both"/>
        <w:rPr>
          <w:rFonts w:ascii="Times New Roman" w:eastAsia="Times New Roman" w:hAnsi="Times New Roman" w:cs="Arial"/>
          <w:sz w:val="26"/>
          <w:szCs w:val="26"/>
          <w:lang w:eastAsia="en-US"/>
        </w:rPr>
      </w:pPr>
      <w:r w:rsidRPr="004B0738">
        <w:rPr>
          <w:sz w:val="26"/>
          <w:szCs w:val="26"/>
        </w:rPr>
        <w:t>Количество призовых мест спортсменов МО Углегорский муниципальный округ Сахалинской области на областных и всероссийских соревнованиях: 4 ед./4ед. = 1</w:t>
      </w:r>
    </w:p>
    <w:p w14:paraId="6FFBD4C1" w14:textId="77777777" w:rsidR="004B0738" w:rsidRPr="004B0738" w:rsidRDefault="004B0738" w:rsidP="004B0738">
      <w:pPr>
        <w:spacing w:after="160" w:line="240" w:lineRule="auto"/>
        <w:contextualSpacing/>
        <w:jc w:val="both"/>
        <w:rPr>
          <w:rFonts w:ascii="Times New Roman" w:eastAsia="Times New Roman" w:hAnsi="Times New Roman" w:cs="Times New Roman"/>
          <w:sz w:val="26"/>
          <w:szCs w:val="26"/>
        </w:rPr>
      </w:pPr>
    </w:p>
    <w:p w14:paraId="2B1DF08B" w14:textId="77777777" w:rsidR="004B0738" w:rsidRPr="004B0738" w:rsidRDefault="004B0738">
      <w:pPr>
        <w:widowControl w:val="0"/>
        <w:numPr>
          <w:ilvl w:val="0"/>
          <w:numId w:val="17"/>
        </w:numPr>
        <w:spacing w:after="0" w:line="240" w:lineRule="auto"/>
        <w:contextualSpacing/>
        <w:jc w:val="both"/>
        <w:rPr>
          <w:rFonts w:ascii="Times New Roman" w:eastAsia="Times New Roman" w:hAnsi="Times New Roman" w:cs="Times New Roman"/>
          <w:sz w:val="26"/>
          <w:szCs w:val="26"/>
        </w:rPr>
      </w:pPr>
      <w:r w:rsidRPr="004B0738">
        <w:rPr>
          <w:rFonts w:ascii="Times New Roman" w:eastAsia="Times New Roman" w:hAnsi="Times New Roman" w:cs="Times New Roman"/>
          <w:sz w:val="26"/>
          <w:szCs w:val="26"/>
        </w:rPr>
        <w:t>Степень реализации мероприятий оценивается как доля мероприятий, выполненных в полном объеме по следующей формуле:</w:t>
      </w:r>
    </w:p>
    <w:p w14:paraId="36A1C4DC" w14:textId="77777777" w:rsidR="004B0738" w:rsidRPr="004B0738" w:rsidRDefault="004B0738" w:rsidP="004B0738">
      <w:pPr>
        <w:widowControl w:val="0"/>
        <w:spacing w:after="0" w:line="240" w:lineRule="auto"/>
        <w:jc w:val="both"/>
        <w:rPr>
          <w:rFonts w:ascii="Times New Roman" w:eastAsia="Times New Roman" w:hAnsi="Times New Roman" w:cs="Times New Roman"/>
          <w:b/>
          <w:bCs/>
          <w:sz w:val="26"/>
          <w:szCs w:val="26"/>
        </w:rPr>
      </w:pPr>
    </w:p>
    <w:p w14:paraId="770A06E2" w14:textId="77777777" w:rsidR="004B0738" w:rsidRPr="004B0738" w:rsidRDefault="004B0738" w:rsidP="004B0738">
      <w:pPr>
        <w:widowControl w:val="0"/>
        <w:spacing w:after="0" w:line="240" w:lineRule="auto"/>
        <w:ind w:firstLine="708"/>
        <w:jc w:val="center"/>
        <w:rPr>
          <w:rFonts w:ascii="Times New Roman" w:eastAsia="Times New Roman" w:hAnsi="Times New Roman" w:cs="Times New Roman"/>
          <w:sz w:val="26"/>
          <w:szCs w:val="26"/>
        </w:rPr>
      </w:pPr>
      <w:proofErr w:type="spellStart"/>
      <w:r w:rsidRPr="004B0738">
        <w:rPr>
          <w:rFonts w:ascii="Times New Roman" w:eastAsia="Times New Roman" w:hAnsi="Times New Roman" w:cs="Times New Roman"/>
          <w:sz w:val="26"/>
          <w:szCs w:val="26"/>
        </w:rPr>
        <w:t>СР</w:t>
      </w:r>
      <w:r w:rsidRPr="004B0738">
        <w:rPr>
          <w:rFonts w:ascii="Times New Roman" w:eastAsia="Times New Roman" w:hAnsi="Times New Roman" w:cs="Times New Roman"/>
          <w:sz w:val="26"/>
          <w:szCs w:val="26"/>
          <w:vertAlign w:val="subscript"/>
        </w:rPr>
        <w:t>м</w:t>
      </w:r>
      <w:proofErr w:type="spellEnd"/>
      <w:r w:rsidRPr="004B0738">
        <w:rPr>
          <w:rFonts w:ascii="Times New Roman" w:eastAsia="Times New Roman" w:hAnsi="Times New Roman" w:cs="Times New Roman"/>
          <w:sz w:val="26"/>
          <w:szCs w:val="26"/>
        </w:rPr>
        <w:t xml:space="preserve"> = М</w:t>
      </w:r>
      <w:r w:rsidRPr="004B0738">
        <w:rPr>
          <w:rFonts w:ascii="Times New Roman" w:eastAsia="Times New Roman" w:hAnsi="Times New Roman" w:cs="Times New Roman"/>
          <w:sz w:val="26"/>
          <w:szCs w:val="26"/>
          <w:vertAlign w:val="subscript"/>
        </w:rPr>
        <w:t>ф</w:t>
      </w:r>
      <w:r w:rsidRPr="004B0738">
        <w:rPr>
          <w:rFonts w:ascii="Times New Roman" w:eastAsia="Times New Roman" w:hAnsi="Times New Roman" w:cs="Times New Roman"/>
          <w:sz w:val="26"/>
          <w:szCs w:val="26"/>
        </w:rPr>
        <w:t xml:space="preserve"> / </w:t>
      </w:r>
      <w:proofErr w:type="spellStart"/>
      <w:r w:rsidRPr="004B0738">
        <w:rPr>
          <w:rFonts w:ascii="Times New Roman" w:eastAsia="Times New Roman" w:hAnsi="Times New Roman" w:cs="Times New Roman"/>
          <w:sz w:val="26"/>
          <w:szCs w:val="26"/>
        </w:rPr>
        <w:t>М</w:t>
      </w:r>
      <w:r w:rsidRPr="004B0738">
        <w:rPr>
          <w:rFonts w:ascii="Times New Roman" w:eastAsia="Times New Roman" w:hAnsi="Times New Roman" w:cs="Times New Roman"/>
          <w:sz w:val="26"/>
          <w:szCs w:val="26"/>
          <w:vertAlign w:val="subscript"/>
        </w:rPr>
        <w:t>п</w:t>
      </w:r>
      <w:proofErr w:type="spellEnd"/>
      <w:r w:rsidRPr="004B0738">
        <w:rPr>
          <w:rFonts w:ascii="Times New Roman" w:eastAsia="Times New Roman" w:hAnsi="Times New Roman" w:cs="Times New Roman"/>
          <w:sz w:val="26"/>
          <w:szCs w:val="26"/>
        </w:rPr>
        <w:t>, где:</w:t>
      </w:r>
    </w:p>
    <w:p w14:paraId="56B6F992" w14:textId="77777777" w:rsidR="004B0738" w:rsidRPr="004B0738" w:rsidRDefault="004B0738" w:rsidP="004B0738">
      <w:pPr>
        <w:widowControl w:val="0"/>
        <w:spacing w:after="0" w:line="240" w:lineRule="auto"/>
        <w:ind w:firstLine="708"/>
        <w:jc w:val="both"/>
        <w:rPr>
          <w:rFonts w:ascii="Times New Roman" w:eastAsia="Times New Roman" w:hAnsi="Times New Roman" w:cs="Times New Roman"/>
          <w:sz w:val="26"/>
          <w:szCs w:val="26"/>
        </w:rPr>
      </w:pPr>
    </w:p>
    <w:p w14:paraId="44913E6A" w14:textId="77777777" w:rsidR="004B0738" w:rsidRPr="004B0738" w:rsidRDefault="004B0738" w:rsidP="004B0738">
      <w:pPr>
        <w:widowControl w:val="0"/>
        <w:spacing w:after="0" w:line="240" w:lineRule="auto"/>
        <w:ind w:firstLine="709"/>
        <w:jc w:val="both"/>
        <w:rPr>
          <w:rFonts w:ascii="Times New Roman" w:eastAsia="Times New Roman" w:hAnsi="Times New Roman" w:cs="Times New Roman"/>
          <w:sz w:val="26"/>
          <w:szCs w:val="26"/>
        </w:rPr>
      </w:pPr>
      <w:proofErr w:type="spellStart"/>
      <w:r w:rsidRPr="004B0738">
        <w:rPr>
          <w:rFonts w:ascii="Times New Roman" w:eastAsia="Times New Roman" w:hAnsi="Times New Roman" w:cs="Times New Roman"/>
          <w:sz w:val="26"/>
          <w:szCs w:val="26"/>
        </w:rPr>
        <w:t>СР</w:t>
      </w:r>
      <w:r w:rsidRPr="004B0738">
        <w:rPr>
          <w:rFonts w:ascii="Times New Roman" w:eastAsia="Times New Roman" w:hAnsi="Times New Roman" w:cs="Times New Roman"/>
          <w:sz w:val="26"/>
          <w:szCs w:val="26"/>
          <w:vertAlign w:val="subscript"/>
        </w:rPr>
        <w:t>м</w:t>
      </w:r>
      <w:proofErr w:type="spellEnd"/>
      <w:r w:rsidRPr="004B0738">
        <w:rPr>
          <w:rFonts w:ascii="Times New Roman" w:eastAsia="Times New Roman" w:hAnsi="Times New Roman" w:cs="Times New Roman"/>
          <w:sz w:val="26"/>
          <w:szCs w:val="26"/>
        </w:rPr>
        <w:t xml:space="preserve"> – степень реализации мероприятий;</w:t>
      </w:r>
    </w:p>
    <w:p w14:paraId="13144353" w14:textId="77777777" w:rsidR="004B0738" w:rsidRPr="004B0738" w:rsidRDefault="004B0738" w:rsidP="004B0738">
      <w:pPr>
        <w:widowControl w:val="0"/>
        <w:spacing w:after="0" w:line="240" w:lineRule="auto"/>
        <w:ind w:firstLine="709"/>
        <w:jc w:val="both"/>
        <w:rPr>
          <w:rFonts w:ascii="Times New Roman" w:eastAsia="Times New Roman" w:hAnsi="Times New Roman" w:cs="Times New Roman"/>
          <w:sz w:val="26"/>
          <w:szCs w:val="26"/>
        </w:rPr>
      </w:pPr>
      <w:r w:rsidRPr="004B0738">
        <w:rPr>
          <w:rFonts w:ascii="Times New Roman" w:eastAsia="Times New Roman" w:hAnsi="Times New Roman" w:cs="Times New Roman"/>
          <w:sz w:val="26"/>
          <w:szCs w:val="26"/>
        </w:rPr>
        <w:t>М</w:t>
      </w:r>
      <w:r w:rsidRPr="004B0738">
        <w:rPr>
          <w:rFonts w:ascii="Times New Roman" w:eastAsia="Times New Roman" w:hAnsi="Times New Roman" w:cs="Times New Roman"/>
          <w:sz w:val="26"/>
          <w:szCs w:val="26"/>
          <w:vertAlign w:val="subscript"/>
        </w:rPr>
        <w:t>ф</w:t>
      </w:r>
      <w:r w:rsidRPr="004B0738">
        <w:rPr>
          <w:rFonts w:ascii="Times New Roman" w:eastAsia="Times New Roman" w:hAnsi="Times New Roman" w:cs="Times New Roman"/>
          <w:sz w:val="26"/>
          <w:szCs w:val="26"/>
        </w:rPr>
        <w:t xml:space="preserve"> – количество мероприятий, выполненных в полном объеме, из числа мероприятий, запланированных к реализации в отчетном году;</w:t>
      </w:r>
    </w:p>
    <w:p w14:paraId="0B678053" w14:textId="77777777" w:rsidR="004B0738" w:rsidRPr="004B0738" w:rsidRDefault="004B0738" w:rsidP="004B0738">
      <w:pPr>
        <w:widowControl w:val="0"/>
        <w:spacing w:after="0" w:line="240" w:lineRule="auto"/>
        <w:ind w:firstLine="709"/>
        <w:jc w:val="both"/>
        <w:rPr>
          <w:rFonts w:ascii="Times New Roman" w:eastAsia="Times New Roman" w:hAnsi="Times New Roman" w:cs="Times New Roman"/>
          <w:sz w:val="26"/>
          <w:szCs w:val="26"/>
        </w:rPr>
      </w:pPr>
      <w:proofErr w:type="spellStart"/>
      <w:r w:rsidRPr="004B0738">
        <w:rPr>
          <w:rFonts w:ascii="Times New Roman" w:eastAsia="Times New Roman" w:hAnsi="Times New Roman" w:cs="Times New Roman"/>
          <w:sz w:val="26"/>
          <w:szCs w:val="26"/>
        </w:rPr>
        <w:t>М</w:t>
      </w:r>
      <w:r w:rsidRPr="004B0738">
        <w:rPr>
          <w:rFonts w:ascii="Times New Roman" w:eastAsia="Times New Roman" w:hAnsi="Times New Roman" w:cs="Times New Roman"/>
          <w:sz w:val="26"/>
          <w:szCs w:val="26"/>
          <w:vertAlign w:val="subscript"/>
        </w:rPr>
        <w:t>п</w:t>
      </w:r>
      <w:proofErr w:type="spellEnd"/>
      <w:r w:rsidRPr="004B0738">
        <w:rPr>
          <w:rFonts w:ascii="Times New Roman" w:eastAsia="Times New Roman" w:hAnsi="Times New Roman" w:cs="Times New Roman"/>
          <w:sz w:val="26"/>
          <w:szCs w:val="26"/>
        </w:rPr>
        <w:t xml:space="preserve"> – общее количество мероприятий, запланированных к реализации в отчетном году. </w:t>
      </w:r>
    </w:p>
    <w:p w14:paraId="1CB2BA55" w14:textId="77777777" w:rsidR="004B0738" w:rsidRPr="004B0738" w:rsidRDefault="004B0738" w:rsidP="004B0738">
      <w:pPr>
        <w:widowControl w:val="0"/>
        <w:spacing w:after="0" w:line="240" w:lineRule="auto"/>
        <w:ind w:firstLine="709"/>
        <w:jc w:val="center"/>
        <w:rPr>
          <w:rFonts w:ascii="Times New Roman" w:eastAsia="Times New Roman" w:hAnsi="Times New Roman" w:cs="Times New Roman"/>
          <w:sz w:val="26"/>
          <w:szCs w:val="26"/>
        </w:rPr>
      </w:pPr>
      <w:proofErr w:type="spellStart"/>
      <w:r w:rsidRPr="004B0738">
        <w:rPr>
          <w:rFonts w:ascii="Times New Roman" w:eastAsia="Times New Roman" w:hAnsi="Times New Roman" w:cs="Times New Roman"/>
          <w:sz w:val="26"/>
          <w:szCs w:val="26"/>
        </w:rPr>
        <w:t>СР</w:t>
      </w:r>
      <w:r w:rsidRPr="004B0738">
        <w:rPr>
          <w:rFonts w:ascii="Times New Roman" w:eastAsia="Times New Roman" w:hAnsi="Times New Roman" w:cs="Times New Roman"/>
          <w:sz w:val="26"/>
          <w:szCs w:val="26"/>
          <w:vertAlign w:val="subscript"/>
        </w:rPr>
        <w:t>м</w:t>
      </w:r>
      <w:proofErr w:type="spellEnd"/>
      <w:r w:rsidRPr="004B0738">
        <w:rPr>
          <w:rFonts w:ascii="Times New Roman" w:eastAsia="Times New Roman" w:hAnsi="Times New Roman" w:cs="Times New Roman"/>
          <w:sz w:val="26"/>
          <w:szCs w:val="26"/>
        </w:rPr>
        <w:t xml:space="preserve"> = 9 / 9 = 1</w:t>
      </w:r>
    </w:p>
    <w:p w14:paraId="0FA321FA" w14:textId="77777777" w:rsidR="004B0738" w:rsidRPr="004B0738" w:rsidRDefault="004B0738" w:rsidP="004B0738">
      <w:pPr>
        <w:widowControl w:val="0"/>
        <w:spacing w:after="0" w:line="240" w:lineRule="auto"/>
        <w:ind w:firstLine="709"/>
        <w:jc w:val="center"/>
        <w:rPr>
          <w:rFonts w:ascii="Times New Roman" w:eastAsia="Times New Roman" w:hAnsi="Times New Roman" w:cs="Times New Roman"/>
          <w:sz w:val="26"/>
          <w:szCs w:val="26"/>
        </w:rPr>
      </w:pPr>
    </w:p>
    <w:p w14:paraId="005B3829" w14:textId="77777777" w:rsidR="004B0738" w:rsidRPr="004B0738" w:rsidRDefault="004B0738">
      <w:pPr>
        <w:widowControl w:val="0"/>
        <w:numPr>
          <w:ilvl w:val="0"/>
          <w:numId w:val="17"/>
        </w:numPr>
        <w:spacing w:after="0" w:line="240" w:lineRule="auto"/>
        <w:contextualSpacing/>
        <w:jc w:val="both"/>
        <w:rPr>
          <w:rFonts w:ascii="Times New Roman" w:eastAsia="Times New Roman" w:hAnsi="Times New Roman" w:cs="Times New Roman"/>
          <w:sz w:val="26"/>
          <w:szCs w:val="26"/>
        </w:rPr>
      </w:pPr>
      <w:r w:rsidRPr="004B0738">
        <w:rPr>
          <w:rFonts w:ascii="Times New Roman" w:eastAsia="Times New Roman" w:hAnsi="Times New Roman" w:cs="Times New Roman"/>
          <w:sz w:val="26"/>
          <w:szCs w:val="26"/>
        </w:rPr>
        <w:t>Степень соответствия запланированному уровню затрат оценивается как отношение фактически произведенных в отчетном году расходов к их плановым значениям:</w:t>
      </w:r>
    </w:p>
    <w:p w14:paraId="4686232F" w14:textId="77777777" w:rsidR="004B0738" w:rsidRPr="004B0738" w:rsidRDefault="004B0738" w:rsidP="004B0738">
      <w:pPr>
        <w:widowControl w:val="0"/>
        <w:spacing w:after="0" w:line="240" w:lineRule="auto"/>
        <w:ind w:left="426"/>
        <w:contextualSpacing/>
        <w:jc w:val="both"/>
        <w:rPr>
          <w:rFonts w:ascii="Times New Roman" w:eastAsia="Times New Roman" w:hAnsi="Times New Roman" w:cs="Times New Roman"/>
          <w:sz w:val="26"/>
          <w:szCs w:val="26"/>
        </w:rPr>
      </w:pPr>
    </w:p>
    <w:p w14:paraId="230094F3" w14:textId="77777777" w:rsidR="004B0738" w:rsidRPr="004B0738" w:rsidRDefault="004B0738" w:rsidP="004B0738">
      <w:pPr>
        <w:spacing w:after="0"/>
        <w:ind w:left="1069"/>
        <w:contextualSpacing/>
        <w:jc w:val="center"/>
        <w:rPr>
          <w:rFonts w:ascii="Times New Roman" w:eastAsia="Times New Roman" w:hAnsi="Times New Roman" w:cs="Times New Roman"/>
          <w:sz w:val="26"/>
          <w:szCs w:val="26"/>
        </w:rPr>
      </w:pPr>
      <w:proofErr w:type="spellStart"/>
      <w:r w:rsidRPr="004B0738">
        <w:rPr>
          <w:rFonts w:ascii="Times New Roman" w:eastAsia="Times New Roman" w:hAnsi="Times New Roman" w:cs="Times New Roman"/>
          <w:sz w:val="26"/>
          <w:szCs w:val="26"/>
        </w:rPr>
        <w:t>СС</w:t>
      </w:r>
      <w:r w:rsidRPr="004B0738">
        <w:rPr>
          <w:rFonts w:ascii="Times New Roman" w:eastAsia="Times New Roman" w:hAnsi="Times New Roman" w:cs="Times New Roman"/>
          <w:sz w:val="26"/>
          <w:szCs w:val="26"/>
          <w:vertAlign w:val="subscript"/>
        </w:rPr>
        <w:t>ур</w:t>
      </w:r>
      <w:proofErr w:type="spellEnd"/>
      <w:r w:rsidRPr="004B0738">
        <w:rPr>
          <w:rFonts w:ascii="Times New Roman" w:eastAsia="Times New Roman" w:hAnsi="Times New Roman" w:cs="Times New Roman"/>
          <w:sz w:val="26"/>
          <w:szCs w:val="26"/>
        </w:rPr>
        <w:t xml:space="preserve"> = </w:t>
      </w:r>
      <w:proofErr w:type="spellStart"/>
      <w:r w:rsidRPr="004B0738">
        <w:rPr>
          <w:rFonts w:ascii="Times New Roman" w:eastAsia="Times New Roman" w:hAnsi="Times New Roman" w:cs="Times New Roman"/>
          <w:sz w:val="26"/>
          <w:szCs w:val="26"/>
        </w:rPr>
        <w:t>Р</w:t>
      </w:r>
      <w:r w:rsidRPr="004B0738">
        <w:rPr>
          <w:rFonts w:ascii="Times New Roman" w:eastAsia="Times New Roman" w:hAnsi="Times New Roman" w:cs="Times New Roman"/>
          <w:sz w:val="26"/>
          <w:szCs w:val="26"/>
          <w:vertAlign w:val="subscript"/>
        </w:rPr>
        <w:t>к</w:t>
      </w:r>
      <w:proofErr w:type="spellEnd"/>
      <w:r w:rsidRPr="004B0738">
        <w:rPr>
          <w:rFonts w:ascii="Times New Roman" w:eastAsia="Times New Roman" w:hAnsi="Times New Roman" w:cs="Times New Roman"/>
          <w:sz w:val="26"/>
          <w:szCs w:val="26"/>
        </w:rPr>
        <w:t xml:space="preserve"> / </w:t>
      </w:r>
      <w:proofErr w:type="spellStart"/>
      <w:r w:rsidRPr="004B0738">
        <w:rPr>
          <w:rFonts w:ascii="Times New Roman" w:eastAsia="Times New Roman" w:hAnsi="Times New Roman" w:cs="Times New Roman"/>
          <w:sz w:val="26"/>
          <w:szCs w:val="26"/>
        </w:rPr>
        <w:t>Р</w:t>
      </w:r>
      <w:r w:rsidRPr="004B0738">
        <w:rPr>
          <w:rFonts w:ascii="Times New Roman" w:eastAsia="Times New Roman" w:hAnsi="Times New Roman" w:cs="Times New Roman"/>
          <w:sz w:val="26"/>
          <w:szCs w:val="26"/>
          <w:vertAlign w:val="subscript"/>
        </w:rPr>
        <w:t>п</w:t>
      </w:r>
      <w:proofErr w:type="spellEnd"/>
      <w:r w:rsidRPr="004B0738">
        <w:rPr>
          <w:rFonts w:ascii="Times New Roman" w:eastAsia="Times New Roman" w:hAnsi="Times New Roman" w:cs="Times New Roman"/>
          <w:sz w:val="26"/>
          <w:szCs w:val="26"/>
        </w:rPr>
        <w:t>, где:</w:t>
      </w:r>
    </w:p>
    <w:p w14:paraId="685EEC17" w14:textId="77777777" w:rsidR="004B0738" w:rsidRPr="004B0738" w:rsidRDefault="004B0738" w:rsidP="004B0738">
      <w:pPr>
        <w:spacing w:after="0"/>
        <w:ind w:left="1069"/>
        <w:contextualSpacing/>
        <w:jc w:val="both"/>
        <w:rPr>
          <w:rFonts w:ascii="Times New Roman" w:eastAsia="Times New Roman" w:hAnsi="Times New Roman" w:cs="Times New Roman"/>
          <w:sz w:val="26"/>
          <w:szCs w:val="26"/>
        </w:rPr>
      </w:pPr>
    </w:p>
    <w:p w14:paraId="1C9428F1" w14:textId="77777777" w:rsidR="004B0738" w:rsidRPr="004B0738" w:rsidRDefault="004B0738" w:rsidP="004B0738">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roofErr w:type="spellStart"/>
      <w:r w:rsidRPr="004B0738">
        <w:rPr>
          <w:rFonts w:ascii="Times New Roman" w:eastAsia="Times New Roman" w:hAnsi="Times New Roman" w:cs="Arial"/>
          <w:sz w:val="26"/>
          <w:szCs w:val="26"/>
          <w:lang w:eastAsia="en-US"/>
        </w:rPr>
        <w:lastRenderedPageBreak/>
        <w:t>СС</w:t>
      </w:r>
      <w:r w:rsidRPr="004B0738">
        <w:rPr>
          <w:rFonts w:ascii="Times New Roman" w:eastAsia="Times New Roman" w:hAnsi="Times New Roman" w:cs="Arial"/>
          <w:sz w:val="26"/>
          <w:szCs w:val="26"/>
          <w:vertAlign w:val="subscript"/>
          <w:lang w:eastAsia="en-US"/>
        </w:rPr>
        <w:t>ур</w:t>
      </w:r>
      <w:proofErr w:type="spellEnd"/>
      <w:r w:rsidRPr="004B0738">
        <w:rPr>
          <w:rFonts w:ascii="Times New Roman" w:eastAsia="Times New Roman" w:hAnsi="Times New Roman" w:cs="Arial"/>
          <w:sz w:val="26"/>
          <w:szCs w:val="26"/>
          <w:lang w:eastAsia="en-US"/>
        </w:rPr>
        <w:t xml:space="preserve"> - степень соответствия запланированному уровню расходов муниципальной программы (подпрограммы);</w:t>
      </w:r>
    </w:p>
    <w:p w14:paraId="7AF35F51" w14:textId="77777777" w:rsidR="004B0738" w:rsidRPr="004B0738" w:rsidRDefault="004B0738" w:rsidP="004B0738">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roofErr w:type="spellStart"/>
      <w:r w:rsidRPr="004B0738">
        <w:rPr>
          <w:rFonts w:ascii="Times New Roman" w:eastAsia="Times New Roman" w:hAnsi="Times New Roman" w:cs="Arial"/>
          <w:sz w:val="26"/>
          <w:szCs w:val="26"/>
          <w:lang w:eastAsia="en-US"/>
        </w:rPr>
        <w:t>Р</w:t>
      </w:r>
      <w:r w:rsidRPr="004B0738">
        <w:rPr>
          <w:rFonts w:ascii="Times New Roman" w:eastAsia="Times New Roman" w:hAnsi="Times New Roman" w:cs="Arial"/>
          <w:sz w:val="26"/>
          <w:szCs w:val="26"/>
          <w:vertAlign w:val="subscript"/>
          <w:lang w:eastAsia="en-US"/>
        </w:rPr>
        <w:t>к</w:t>
      </w:r>
      <w:proofErr w:type="spellEnd"/>
      <w:r w:rsidRPr="004B0738">
        <w:rPr>
          <w:rFonts w:ascii="Times New Roman" w:eastAsia="Times New Roman" w:hAnsi="Times New Roman" w:cs="Arial"/>
          <w:sz w:val="26"/>
          <w:szCs w:val="26"/>
          <w:lang w:eastAsia="en-US"/>
        </w:rPr>
        <w:t xml:space="preserve"> - кассовые расходы на реализацию муниципальной программы (подпрограммы) в отчетном году;</w:t>
      </w:r>
    </w:p>
    <w:p w14:paraId="659CA859" w14:textId="77777777" w:rsidR="004B0738" w:rsidRPr="004B0738" w:rsidRDefault="004B0738" w:rsidP="004B0738">
      <w:pPr>
        <w:spacing w:after="160"/>
        <w:ind w:firstLine="540"/>
        <w:contextualSpacing/>
        <w:jc w:val="both"/>
        <w:rPr>
          <w:rFonts w:ascii="Times New Roman" w:eastAsia="Times New Roman" w:hAnsi="Times New Roman" w:cs="Times New Roman"/>
          <w:sz w:val="26"/>
          <w:szCs w:val="26"/>
        </w:rPr>
      </w:pPr>
      <w:proofErr w:type="spellStart"/>
      <w:r w:rsidRPr="004B0738">
        <w:rPr>
          <w:rFonts w:ascii="Times New Roman" w:eastAsia="Times New Roman" w:hAnsi="Times New Roman" w:cs="Times New Roman"/>
          <w:sz w:val="26"/>
          <w:szCs w:val="26"/>
        </w:rPr>
        <w:t>Р</w:t>
      </w:r>
      <w:r w:rsidRPr="004B0738">
        <w:rPr>
          <w:rFonts w:ascii="Times New Roman" w:eastAsia="Times New Roman" w:hAnsi="Times New Roman" w:cs="Times New Roman"/>
          <w:sz w:val="26"/>
          <w:szCs w:val="26"/>
          <w:vertAlign w:val="subscript"/>
        </w:rPr>
        <w:t>п</w:t>
      </w:r>
      <w:proofErr w:type="spellEnd"/>
      <w:r w:rsidRPr="004B0738">
        <w:rPr>
          <w:rFonts w:ascii="Times New Roman" w:eastAsia="Times New Roman" w:hAnsi="Times New Roman" w:cs="Times New Roman"/>
          <w:sz w:val="26"/>
          <w:szCs w:val="26"/>
        </w:rPr>
        <w:t xml:space="preserve"> - плановые расходы на реализацию муниципальной программы (подпрограммы) в отчетном году.</w:t>
      </w:r>
    </w:p>
    <w:p w14:paraId="45F35D56" w14:textId="77777777" w:rsidR="004B0738" w:rsidRPr="004B0738" w:rsidRDefault="004B0738" w:rsidP="004B0738">
      <w:pPr>
        <w:spacing w:after="160"/>
        <w:contextualSpacing/>
        <w:jc w:val="center"/>
        <w:rPr>
          <w:rFonts w:ascii="Times New Roman" w:eastAsia="Times New Roman" w:hAnsi="Times New Roman" w:cs="Times New Roman"/>
          <w:sz w:val="26"/>
          <w:szCs w:val="26"/>
        </w:rPr>
      </w:pPr>
    </w:p>
    <w:p w14:paraId="24508183" w14:textId="77777777" w:rsidR="004B0738" w:rsidRPr="004B0738" w:rsidRDefault="004B0738" w:rsidP="004B0738">
      <w:pPr>
        <w:ind w:firstLine="709"/>
        <w:jc w:val="both"/>
        <w:rPr>
          <w:rFonts w:ascii="Times New Roman" w:hAnsi="Times New Roman" w:cs="Times New Roman"/>
          <w:sz w:val="26"/>
          <w:szCs w:val="26"/>
        </w:rPr>
      </w:pPr>
      <w:r w:rsidRPr="004B0738">
        <w:rPr>
          <w:rFonts w:ascii="Times New Roman" w:eastAsia="Times New Roman" w:hAnsi="Times New Roman" w:cs="Times New Roman"/>
          <w:sz w:val="26"/>
          <w:szCs w:val="26"/>
        </w:rPr>
        <w:t xml:space="preserve">                                                            </w:t>
      </w:r>
      <w:proofErr w:type="spellStart"/>
      <w:r w:rsidRPr="004B0738">
        <w:rPr>
          <w:rFonts w:ascii="Times New Roman" w:eastAsia="Times New Roman" w:hAnsi="Times New Roman" w:cs="Times New Roman"/>
          <w:sz w:val="26"/>
          <w:szCs w:val="26"/>
        </w:rPr>
        <w:t>СС</w:t>
      </w:r>
      <w:r w:rsidRPr="004B0738">
        <w:rPr>
          <w:rFonts w:ascii="Times New Roman" w:eastAsia="Times New Roman" w:hAnsi="Times New Roman" w:cs="Times New Roman"/>
          <w:sz w:val="26"/>
          <w:szCs w:val="26"/>
          <w:vertAlign w:val="subscript"/>
        </w:rPr>
        <w:t>ур</w:t>
      </w:r>
      <w:proofErr w:type="spellEnd"/>
      <w:r w:rsidRPr="004B0738">
        <w:rPr>
          <w:rFonts w:ascii="Times New Roman" w:eastAsia="Times New Roman" w:hAnsi="Times New Roman" w:cs="Times New Roman"/>
          <w:sz w:val="26"/>
          <w:szCs w:val="26"/>
          <w:vertAlign w:val="subscript"/>
        </w:rPr>
        <w:t xml:space="preserve"> </w:t>
      </w:r>
      <w:r w:rsidRPr="004B0738">
        <w:rPr>
          <w:rFonts w:ascii="Times New Roman" w:eastAsia="Times New Roman" w:hAnsi="Times New Roman" w:cs="Times New Roman"/>
          <w:sz w:val="26"/>
          <w:szCs w:val="26"/>
        </w:rPr>
        <w:t xml:space="preserve">= </w:t>
      </w:r>
      <w:r w:rsidRPr="004B0738">
        <w:rPr>
          <w:rFonts w:ascii="Times New Roman" w:hAnsi="Times New Roman" w:cs="Times New Roman"/>
          <w:sz w:val="26"/>
          <w:szCs w:val="26"/>
        </w:rPr>
        <w:t>96774,0 тыс. руб.</w:t>
      </w:r>
      <w:r w:rsidRPr="004B0738">
        <w:rPr>
          <w:rFonts w:ascii="Times New Roman" w:eastAsia="Times New Roman" w:hAnsi="Times New Roman" w:cs="Times New Roman"/>
          <w:sz w:val="26"/>
          <w:szCs w:val="26"/>
        </w:rPr>
        <w:t xml:space="preserve"> / 103258,6 тыс. руб. = 1</w:t>
      </w:r>
    </w:p>
    <w:p w14:paraId="3F854D31" w14:textId="77777777" w:rsidR="004B0738" w:rsidRPr="004B0738" w:rsidRDefault="004B0738">
      <w:pPr>
        <w:numPr>
          <w:ilvl w:val="0"/>
          <w:numId w:val="17"/>
        </w:numPr>
        <w:autoSpaceDE w:val="0"/>
        <w:autoSpaceDN w:val="0"/>
        <w:adjustRightInd w:val="0"/>
        <w:spacing w:after="0" w:line="240" w:lineRule="auto"/>
        <w:contextualSpacing/>
        <w:jc w:val="both"/>
        <w:rPr>
          <w:rFonts w:ascii="Times New Roman" w:eastAsia="Times New Roman" w:hAnsi="Times New Roman" w:cs="Arial"/>
          <w:sz w:val="26"/>
          <w:szCs w:val="26"/>
          <w:lang w:eastAsia="en-US"/>
        </w:rPr>
      </w:pPr>
      <w:r w:rsidRPr="004B0738">
        <w:rPr>
          <w:rFonts w:ascii="Times New Roman" w:eastAsia="Times New Roman" w:hAnsi="Times New Roman" w:cs="Arial"/>
          <w:sz w:val="26"/>
          <w:szCs w:val="26"/>
          <w:lang w:eastAsia="en-US"/>
        </w:rPr>
        <w:t>Интегральный показатель эффективности муниципальной программы (подпрограммы) рассчитывается по следующей формуле:</w:t>
      </w:r>
    </w:p>
    <w:p w14:paraId="77EF1907" w14:textId="77777777" w:rsidR="004B0738" w:rsidRPr="004B0738" w:rsidRDefault="004B0738" w:rsidP="004B0738">
      <w:pPr>
        <w:autoSpaceDE w:val="0"/>
        <w:autoSpaceDN w:val="0"/>
        <w:adjustRightInd w:val="0"/>
        <w:spacing w:after="0" w:line="240" w:lineRule="auto"/>
        <w:jc w:val="center"/>
        <w:rPr>
          <w:rFonts w:ascii="Times New Roman" w:eastAsia="Times New Roman" w:hAnsi="Times New Roman" w:cs="Arial"/>
          <w:sz w:val="26"/>
          <w:szCs w:val="26"/>
          <w:lang w:eastAsia="en-US"/>
        </w:rPr>
      </w:pPr>
    </w:p>
    <w:p w14:paraId="2AA025A5" w14:textId="77777777" w:rsidR="004B0738" w:rsidRPr="004B0738" w:rsidRDefault="004B0738" w:rsidP="004B0738">
      <w:pPr>
        <w:autoSpaceDE w:val="0"/>
        <w:autoSpaceDN w:val="0"/>
        <w:adjustRightInd w:val="0"/>
        <w:spacing w:after="0" w:line="240" w:lineRule="auto"/>
        <w:jc w:val="center"/>
        <w:rPr>
          <w:rFonts w:ascii="Times New Roman" w:eastAsia="Times New Roman" w:hAnsi="Times New Roman" w:cs="Arial"/>
          <w:sz w:val="26"/>
          <w:szCs w:val="26"/>
          <w:lang w:eastAsia="en-US"/>
        </w:rPr>
      </w:pPr>
      <w:proofErr w:type="spellStart"/>
      <w:r w:rsidRPr="004B0738">
        <w:rPr>
          <w:rFonts w:ascii="Times New Roman" w:eastAsia="Times New Roman" w:hAnsi="Times New Roman" w:cs="Arial"/>
          <w:sz w:val="26"/>
          <w:szCs w:val="26"/>
          <w:lang w:eastAsia="en-US"/>
        </w:rPr>
        <w:t>ПЭ</w:t>
      </w:r>
      <w:r w:rsidRPr="004B0738">
        <w:rPr>
          <w:rFonts w:ascii="Times New Roman" w:eastAsia="Times New Roman" w:hAnsi="Times New Roman" w:cs="Arial"/>
          <w:sz w:val="26"/>
          <w:szCs w:val="26"/>
          <w:vertAlign w:val="subscript"/>
          <w:lang w:eastAsia="en-US"/>
        </w:rPr>
        <w:t>j</w:t>
      </w:r>
      <w:proofErr w:type="spellEnd"/>
      <w:r w:rsidRPr="004B0738">
        <w:rPr>
          <w:rFonts w:ascii="Times New Roman" w:eastAsia="Times New Roman" w:hAnsi="Times New Roman" w:cs="Arial"/>
          <w:sz w:val="26"/>
          <w:szCs w:val="26"/>
          <w:lang w:eastAsia="en-US"/>
        </w:rPr>
        <w:t xml:space="preserve"> = (</w:t>
      </w:r>
      <w:proofErr w:type="spellStart"/>
      <w:r w:rsidRPr="004B0738">
        <w:rPr>
          <w:rFonts w:ascii="Times New Roman" w:eastAsia="Times New Roman" w:hAnsi="Times New Roman" w:cs="Arial"/>
          <w:sz w:val="26"/>
          <w:szCs w:val="26"/>
          <w:lang w:eastAsia="en-US"/>
        </w:rPr>
        <w:t>СД</w:t>
      </w:r>
      <w:r w:rsidRPr="004B0738">
        <w:rPr>
          <w:rFonts w:ascii="Times New Roman" w:eastAsia="Times New Roman" w:hAnsi="Times New Roman" w:cs="Arial"/>
          <w:sz w:val="26"/>
          <w:szCs w:val="26"/>
          <w:vertAlign w:val="subscript"/>
          <w:lang w:eastAsia="en-US"/>
        </w:rPr>
        <w:t>j</w:t>
      </w:r>
      <w:proofErr w:type="spellEnd"/>
      <w:r w:rsidRPr="004B0738">
        <w:rPr>
          <w:rFonts w:ascii="Times New Roman" w:eastAsia="Times New Roman" w:hAnsi="Times New Roman" w:cs="Arial"/>
          <w:sz w:val="26"/>
          <w:szCs w:val="26"/>
          <w:lang w:eastAsia="en-US"/>
        </w:rPr>
        <w:t xml:space="preserve"> + </w:t>
      </w:r>
      <w:proofErr w:type="spellStart"/>
      <w:r w:rsidRPr="004B0738">
        <w:rPr>
          <w:rFonts w:ascii="Times New Roman" w:eastAsia="Times New Roman" w:hAnsi="Times New Roman" w:cs="Arial"/>
          <w:sz w:val="26"/>
          <w:szCs w:val="26"/>
          <w:lang w:eastAsia="en-US"/>
        </w:rPr>
        <w:t>СР</w:t>
      </w:r>
      <w:r w:rsidRPr="004B0738">
        <w:rPr>
          <w:rFonts w:ascii="Times New Roman" w:eastAsia="Times New Roman" w:hAnsi="Times New Roman" w:cs="Arial"/>
          <w:sz w:val="26"/>
          <w:szCs w:val="26"/>
          <w:vertAlign w:val="subscript"/>
          <w:lang w:eastAsia="en-US"/>
        </w:rPr>
        <w:t>мj</w:t>
      </w:r>
      <w:proofErr w:type="spellEnd"/>
      <w:r w:rsidRPr="004B0738">
        <w:rPr>
          <w:rFonts w:ascii="Times New Roman" w:eastAsia="Times New Roman" w:hAnsi="Times New Roman" w:cs="Arial"/>
          <w:sz w:val="26"/>
          <w:szCs w:val="26"/>
          <w:lang w:eastAsia="en-US"/>
        </w:rPr>
        <w:t xml:space="preserve"> + </w:t>
      </w:r>
      <w:proofErr w:type="spellStart"/>
      <w:r w:rsidRPr="004B0738">
        <w:rPr>
          <w:rFonts w:ascii="Times New Roman" w:eastAsia="Times New Roman" w:hAnsi="Times New Roman" w:cs="Arial"/>
          <w:sz w:val="26"/>
          <w:szCs w:val="26"/>
          <w:lang w:eastAsia="en-US"/>
        </w:rPr>
        <w:t>СС</w:t>
      </w:r>
      <w:r w:rsidRPr="004B0738">
        <w:rPr>
          <w:rFonts w:ascii="Times New Roman" w:eastAsia="Times New Roman" w:hAnsi="Times New Roman" w:cs="Arial"/>
          <w:sz w:val="26"/>
          <w:szCs w:val="26"/>
          <w:vertAlign w:val="subscript"/>
          <w:lang w:eastAsia="en-US"/>
        </w:rPr>
        <w:t>урj</w:t>
      </w:r>
      <w:proofErr w:type="spellEnd"/>
      <w:r w:rsidRPr="004B0738">
        <w:rPr>
          <w:rFonts w:ascii="Times New Roman" w:eastAsia="Times New Roman" w:hAnsi="Times New Roman" w:cs="Arial"/>
          <w:sz w:val="26"/>
          <w:szCs w:val="26"/>
          <w:lang w:eastAsia="en-US"/>
        </w:rPr>
        <w:t>) / 3,</w:t>
      </w:r>
    </w:p>
    <w:p w14:paraId="5CD0E768" w14:textId="77777777" w:rsidR="004B0738" w:rsidRPr="004B0738" w:rsidRDefault="004B0738" w:rsidP="004B0738">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
    <w:p w14:paraId="554A7106" w14:textId="77777777" w:rsidR="004B0738" w:rsidRPr="004B0738" w:rsidRDefault="004B0738" w:rsidP="004B0738">
      <w:pPr>
        <w:autoSpaceDE w:val="0"/>
        <w:autoSpaceDN w:val="0"/>
        <w:adjustRightInd w:val="0"/>
        <w:spacing w:after="0" w:line="240" w:lineRule="auto"/>
        <w:ind w:firstLine="540"/>
        <w:jc w:val="center"/>
        <w:rPr>
          <w:rFonts w:ascii="Times New Roman" w:eastAsia="Times New Roman" w:hAnsi="Times New Roman" w:cs="Arial"/>
          <w:sz w:val="26"/>
          <w:szCs w:val="26"/>
          <w:lang w:eastAsia="en-US"/>
        </w:rPr>
      </w:pPr>
      <w:r w:rsidRPr="004B0738">
        <w:rPr>
          <w:rFonts w:ascii="Times New Roman" w:eastAsia="Times New Roman" w:hAnsi="Times New Roman" w:cs="Arial"/>
          <w:sz w:val="26"/>
          <w:szCs w:val="26"/>
          <w:lang w:eastAsia="en-US"/>
        </w:rPr>
        <w:t>где:</w:t>
      </w:r>
    </w:p>
    <w:p w14:paraId="23DED0C4" w14:textId="77777777" w:rsidR="004B0738" w:rsidRPr="004B0738" w:rsidRDefault="004B0738" w:rsidP="004B0738">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roofErr w:type="spellStart"/>
      <w:r w:rsidRPr="004B0738">
        <w:rPr>
          <w:rFonts w:ascii="Times New Roman" w:eastAsia="Times New Roman" w:hAnsi="Times New Roman" w:cs="Arial"/>
          <w:sz w:val="26"/>
          <w:szCs w:val="26"/>
          <w:lang w:eastAsia="en-US"/>
        </w:rPr>
        <w:t>ПЭ</w:t>
      </w:r>
      <w:r w:rsidRPr="004B0738">
        <w:rPr>
          <w:rFonts w:ascii="Times New Roman" w:eastAsia="Times New Roman" w:hAnsi="Times New Roman" w:cs="Arial"/>
          <w:sz w:val="26"/>
          <w:szCs w:val="26"/>
          <w:vertAlign w:val="subscript"/>
          <w:lang w:eastAsia="en-US"/>
        </w:rPr>
        <w:t>j</w:t>
      </w:r>
      <w:proofErr w:type="spellEnd"/>
      <w:r w:rsidRPr="004B0738">
        <w:rPr>
          <w:rFonts w:ascii="Times New Roman" w:eastAsia="Times New Roman" w:hAnsi="Times New Roman" w:cs="Arial"/>
          <w:sz w:val="26"/>
          <w:szCs w:val="26"/>
          <w:lang w:eastAsia="en-US"/>
        </w:rPr>
        <w:t xml:space="preserve"> - интегральный показатель эффективности j-й муниципальной программы (подпрограммы);</w:t>
      </w:r>
    </w:p>
    <w:p w14:paraId="35FBC406" w14:textId="77777777" w:rsidR="004B0738" w:rsidRPr="004B0738" w:rsidRDefault="004B0738" w:rsidP="004B0738">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roofErr w:type="spellStart"/>
      <w:r w:rsidRPr="004B0738">
        <w:rPr>
          <w:rFonts w:ascii="Times New Roman" w:eastAsia="Times New Roman" w:hAnsi="Times New Roman" w:cs="Arial"/>
          <w:sz w:val="26"/>
          <w:szCs w:val="26"/>
          <w:lang w:eastAsia="en-US"/>
        </w:rPr>
        <w:t>СД</w:t>
      </w:r>
      <w:r w:rsidRPr="004B0738">
        <w:rPr>
          <w:rFonts w:ascii="Times New Roman" w:eastAsia="Times New Roman" w:hAnsi="Times New Roman" w:cs="Arial"/>
          <w:sz w:val="26"/>
          <w:szCs w:val="26"/>
          <w:vertAlign w:val="subscript"/>
          <w:lang w:eastAsia="en-US"/>
        </w:rPr>
        <w:t>j</w:t>
      </w:r>
      <w:proofErr w:type="spellEnd"/>
      <w:r w:rsidRPr="004B0738">
        <w:rPr>
          <w:rFonts w:ascii="Times New Roman" w:eastAsia="Times New Roman" w:hAnsi="Times New Roman" w:cs="Arial"/>
          <w:sz w:val="26"/>
          <w:szCs w:val="26"/>
          <w:lang w:eastAsia="en-US"/>
        </w:rPr>
        <w:t xml:space="preserve"> - степень достижения плановых значений индикаторов (показателей) j-й муниципальной программы (подпрограммы);</w:t>
      </w:r>
    </w:p>
    <w:p w14:paraId="169BE556" w14:textId="77777777" w:rsidR="004B0738" w:rsidRPr="004B0738" w:rsidRDefault="004B0738" w:rsidP="004B0738">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roofErr w:type="spellStart"/>
      <w:r w:rsidRPr="004B0738">
        <w:rPr>
          <w:rFonts w:ascii="Times New Roman" w:eastAsia="Times New Roman" w:hAnsi="Times New Roman" w:cs="Arial"/>
          <w:sz w:val="26"/>
          <w:szCs w:val="26"/>
          <w:lang w:eastAsia="en-US"/>
        </w:rPr>
        <w:t>СР</w:t>
      </w:r>
      <w:r w:rsidRPr="004B0738">
        <w:rPr>
          <w:rFonts w:ascii="Times New Roman" w:eastAsia="Times New Roman" w:hAnsi="Times New Roman" w:cs="Arial"/>
          <w:sz w:val="26"/>
          <w:szCs w:val="26"/>
          <w:vertAlign w:val="subscript"/>
          <w:lang w:eastAsia="en-US"/>
        </w:rPr>
        <w:t>мj</w:t>
      </w:r>
      <w:proofErr w:type="spellEnd"/>
      <w:r w:rsidRPr="004B0738">
        <w:rPr>
          <w:rFonts w:ascii="Times New Roman" w:eastAsia="Times New Roman" w:hAnsi="Times New Roman" w:cs="Arial"/>
          <w:sz w:val="26"/>
          <w:szCs w:val="26"/>
          <w:lang w:eastAsia="en-US"/>
        </w:rPr>
        <w:t xml:space="preserve"> - степень реализации мероприятий j-й муниципальной программы (подпрограммы);</w:t>
      </w:r>
    </w:p>
    <w:p w14:paraId="75B9CED5" w14:textId="77777777" w:rsidR="004B0738" w:rsidRPr="004B0738" w:rsidRDefault="004B0738" w:rsidP="004B0738">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roofErr w:type="spellStart"/>
      <w:r w:rsidRPr="004B0738">
        <w:rPr>
          <w:rFonts w:ascii="Times New Roman" w:eastAsia="Times New Roman" w:hAnsi="Times New Roman" w:cs="Arial"/>
          <w:sz w:val="26"/>
          <w:szCs w:val="26"/>
          <w:lang w:eastAsia="en-US"/>
        </w:rPr>
        <w:t>СС</w:t>
      </w:r>
      <w:r w:rsidRPr="004B0738">
        <w:rPr>
          <w:rFonts w:ascii="Times New Roman" w:eastAsia="Times New Roman" w:hAnsi="Times New Roman" w:cs="Arial"/>
          <w:sz w:val="26"/>
          <w:szCs w:val="26"/>
          <w:vertAlign w:val="subscript"/>
          <w:lang w:eastAsia="en-US"/>
        </w:rPr>
        <w:t>урj</w:t>
      </w:r>
      <w:proofErr w:type="spellEnd"/>
      <w:r w:rsidRPr="004B0738">
        <w:rPr>
          <w:rFonts w:ascii="Times New Roman" w:eastAsia="Times New Roman" w:hAnsi="Times New Roman" w:cs="Arial"/>
          <w:sz w:val="26"/>
          <w:szCs w:val="26"/>
          <w:lang w:eastAsia="en-US"/>
        </w:rPr>
        <w:t xml:space="preserve"> - степень соответствия запланированному уровню расходов j-й муниципальной программы (подпрограммы).</w:t>
      </w:r>
    </w:p>
    <w:p w14:paraId="7440C33A" w14:textId="77777777" w:rsidR="004B0738" w:rsidRPr="004B0738" w:rsidRDefault="004B0738" w:rsidP="004B0738">
      <w:pPr>
        <w:spacing w:after="160" w:line="240" w:lineRule="auto"/>
        <w:contextualSpacing/>
        <w:jc w:val="center"/>
        <w:rPr>
          <w:rFonts w:ascii="Times New Roman" w:eastAsia="Times New Roman" w:hAnsi="Times New Roman" w:cs="Times New Roman"/>
          <w:sz w:val="26"/>
          <w:szCs w:val="26"/>
        </w:rPr>
      </w:pPr>
    </w:p>
    <w:p w14:paraId="738E8007" w14:textId="77777777" w:rsidR="004B0738" w:rsidRPr="004B0738" w:rsidRDefault="004B0738" w:rsidP="004B0738">
      <w:pPr>
        <w:spacing w:after="160" w:line="240" w:lineRule="auto"/>
        <w:contextualSpacing/>
        <w:jc w:val="center"/>
        <w:rPr>
          <w:rFonts w:ascii="Times New Roman" w:eastAsia="Times New Roman" w:hAnsi="Times New Roman" w:cs="Times New Roman"/>
          <w:sz w:val="26"/>
          <w:szCs w:val="26"/>
        </w:rPr>
      </w:pPr>
      <w:proofErr w:type="spellStart"/>
      <w:r w:rsidRPr="004B0738">
        <w:rPr>
          <w:rFonts w:ascii="Times New Roman" w:eastAsia="Times New Roman" w:hAnsi="Times New Roman" w:cs="Times New Roman"/>
          <w:sz w:val="26"/>
          <w:szCs w:val="26"/>
        </w:rPr>
        <w:t>ПЭ</w:t>
      </w:r>
      <w:r w:rsidRPr="004B0738">
        <w:rPr>
          <w:rFonts w:ascii="Times New Roman" w:eastAsia="Times New Roman" w:hAnsi="Times New Roman" w:cs="Times New Roman"/>
          <w:sz w:val="26"/>
          <w:szCs w:val="26"/>
          <w:vertAlign w:val="subscript"/>
        </w:rPr>
        <w:t>j</w:t>
      </w:r>
      <w:proofErr w:type="spellEnd"/>
      <w:r w:rsidRPr="004B0738">
        <w:rPr>
          <w:rFonts w:ascii="Times New Roman" w:eastAsia="Times New Roman" w:hAnsi="Times New Roman" w:cs="Times New Roman"/>
          <w:sz w:val="26"/>
          <w:szCs w:val="26"/>
        </w:rPr>
        <w:t xml:space="preserve"> = (1+1+1)/3 = 1</w:t>
      </w:r>
    </w:p>
    <w:p w14:paraId="735499CE" w14:textId="77777777" w:rsidR="004B0738" w:rsidRPr="004B0738" w:rsidRDefault="004B0738" w:rsidP="004B0738">
      <w:pPr>
        <w:spacing w:after="160" w:line="240" w:lineRule="auto"/>
        <w:contextualSpacing/>
        <w:jc w:val="center"/>
        <w:rPr>
          <w:rFonts w:ascii="Times New Roman" w:eastAsia="Times New Roman" w:hAnsi="Times New Roman" w:cs="Times New Roman"/>
          <w:sz w:val="26"/>
          <w:szCs w:val="26"/>
        </w:rPr>
      </w:pPr>
    </w:p>
    <w:p w14:paraId="0F9D686D" w14:textId="77777777" w:rsidR="004B0738" w:rsidRPr="004B0738" w:rsidRDefault="004B0738" w:rsidP="004B0738">
      <w:pPr>
        <w:spacing w:after="0" w:line="240" w:lineRule="auto"/>
        <w:ind w:firstLine="709"/>
        <w:jc w:val="both"/>
        <w:rPr>
          <w:rFonts w:ascii="Times New Roman" w:eastAsia="Times New Roman" w:hAnsi="Times New Roman" w:cs="Times New Roman"/>
          <w:sz w:val="26"/>
          <w:szCs w:val="26"/>
        </w:rPr>
      </w:pPr>
      <w:r w:rsidRPr="004B0738">
        <w:rPr>
          <w:rFonts w:ascii="Times New Roman" w:eastAsia="Times New Roman" w:hAnsi="Times New Roman" w:cs="Times New Roman"/>
          <w:sz w:val="26"/>
          <w:szCs w:val="26"/>
        </w:rPr>
        <w:t xml:space="preserve"> Уровень реализации муниципальной программы «Развитие физической культуры и спорта в Углегорском муниципальном округе Сахалинской области» признается высоким.</w:t>
      </w:r>
    </w:p>
    <w:p w14:paraId="24BBE95A" w14:textId="77777777" w:rsidR="004B0738" w:rsidRPr="00FA5279" w:rsidRDefault="004B0738" w:rsidP="004B0738">
      <w:pPr>
        <w:tabs>
          <w:tab w:val="left" w:pos="3193"/>
        </w:tabs>
        <w:spacing w:after="160" w:line="256" w:lineRule="auto"/>
        <w:jc w:val="both"/>
        <w:rPr>
          <w:rFonts w:ascii="Times New Roman" w:eastAsia="Calibri" w:hAnsi="Times New Roman" w:cs="Times New Roman"/>
          <w:kern w:val="2"/>
          <w:sz w:val="24"/>
          <w:szCs w:val="24"/>
          <w:lang w:eastAsia="en-US"/>
          <w14:ligatures w14:val="standardContextual"/>
        </w:rPr>
      </w:pPr>
    </w:p>
    <w:p w14:paraId="57F3EDAC" w14:textId="77777777" w:rsidR="004B0738" w:rsidRPr="0073527A" w:rsidRDefault="004B0738" w:rsidP="004B0738">
      <w:pPr>
        <w:tabs>
          <w:tab w:val="left" w:pos="3231"/>
        </w:tabs>
        <w:rPr>
          <w:sz w:val="28"/>
          <w:szCs w:val="28"/>
        </w:rPr>
      </w:pPr>
    </w:p>
    <w:p w14:paraId="0A871900" w14:textId="77777777" w:rsidR="00DF19DB" w:rsidRDefault="00DF19DB" w:rsidP="001E6099">
      <w:pPr>
        <w:spacing w:after="0" w:line="240" w:lineRule="auto"/>
        <w:jc w:val="center"/>
        <w:rPr>
          <w:rFonts w:ascii="Times New Roman" w:eastAsia="Times New Roman" w:hAnsi="Times New Roman" w:cs="Times New Roman"/>
          <w:b/>
          <w:sz w:val="32"/>
          <w:szCs w:val="32"/>
        </w:rPr>
      </w:pPr>
    </w:p>
    <w:p w14:paraId="1492C8BC" w14:textId="77777777" w:rsidR="004B0738" w:rsidRDefault="004B0738" w:rsidP="001E6099">
      <w:pPr>
        <w:spacing w:after="0" w:line="240" w:lineRule="auto"/>
        <w:jc w:val="center"/>
        <w:rPr>
          <w:rFonts w:ascii="Times New Roman" w:eastAsia="Times New Roman" w:hAnsi="Times New Roman" w:cs="Times New Roman"/>
          <w:b/>
          <w:sz w:val="32"/>
          <w:szCs w:val="32"/>
        </w:rPr>
      </w:pPr>
    </w:p>
    <w:p w14:paraId="7CF9A8FA" w14:textId="77777777" w:rsidR="00037D35" w:rsidRDefault="00037D35" w:rsidP="001E6099">
      <w:pPr>
        <w:spacing w:after="0" w:line="240" w:lineRule="auto"/>
        <w:jc w:val="center"/>
        <w:rPr>
          <w:rFonts w:ascii="Times New Roman" w:eastAsia="Times New Roman" w:hAnsi="Times New Roman" w:cs="Times New Roman"/>
          <w:b/>
          <w:sz w:val="32"/>
          <w:szCs w:val="32"/>
        </w:rPr>
        <w:sectPr w:rsidR="00037D35" w:rsidSect="00051F5F">
          <w:pgSz w:w="16838" w:h="11906" w:orient="landscape"/>
          <w:pgMar w:top="851" w:right="1134" w:bottom="1701" w:left="1134" w:header="709" w:footer="709" w:gutter="0"/>
          <w:cols w:space="708"/>
          <w:docGrid w:linePitch="360"/>
        </w:sectPr>
      </w:pPr>
    </w:p>
    <w:p w14:paraId="4CD9E3D5" w14:textId="1B4EBB34" w:rsidR="001E6099" w:rsidRPr="00E312BC" w:rsidRDefault="001E6099" w:rsidP="001E6099">
      <w:pPr>
        <w:spacing w:after="0" w:line="240" w:lineRule="auto"/>
        <w:jc w:val="center"/>
        <w:rPr>
          <w:rFonts w:ascii="Times New Roman" w:eastAsia="Times New Roman" w:hAnsi="Times New Roman" w:cs="Times New Roman"/>
          <w:b/>
          <w:sz w:val="28"/>
          <w:szCs w:val="28"/>
        </w:rPr>
      </w:pPr>
      <w:r w:rsidRPr="00671523">
        <w:rPr>
          <w:rFonts w:ascii="Times New Roman" w:eastAsia="Times New Roman" w:hAnsi="Times New Roman" w:cs="Times New Roman"/>
          <w:b/>
          <w:sz w:val="28"/>
          <w:szCs w:val="28"/>
        </w:rPr>
        <w:lastRenderedPageBreak/>
        <w:t xml:space="preserve">6. «Организация летнего отдыха, оздоровления и занятости детей и молодежи в возрасте от 6,5 до 18 лет Углегорского </w:t>
      </w:r>
      <w:r w:rsidR="00337EC9" w:rsidRPr="00671523">
        <w:rPr>
          <w:rFonts w:ascii="Times New Roman" w:eastAsia="Times New Roman" w:hAnsi="Times New Roman" w:cs="Times New Roman"/>
          <w:b/>
          <w:sz w:val="28"/>
          <w:szCs w:val="28"/>
        </w:rPr>
        <w:t>муниципального округа Сахалинской области</w:t>
      </w:r>
      <w:r w:rsidRPr="00671523">
        <w:rPr>
          <w:rFonts w:ascii="Times New Roman" w:eastAsia="Times New Roman" w:hAnsi="Times New Roman" w:cs="Times New Roman"/>
          <w:b/>
          <w:sz w:val="28"/>
          <w:szCs w:val="28"/>
        </w:rPr>
        <w:t>»</w:t>
      </w:r>
    </w:p>
    <w:p w14:paraId="5E0632ED" w14:textId="77777777" w:rsidR="001E6099" w:rsidRPr="001E6099" w:rsidRDefault="001E6099" w:rsidP="001E6099">
      <w:pPr>
        <w:spacing w:after="0" w:line="240" w:lineRule="auto"/>
        <w:jc w:val="both"/>
        <w:rPr>
          <w:rFonts w:ascii="Times New Roman" w:eastAsia="Times New Roman" w:hAnsi="Times New Roman" w:cs="Times New Roman"/>
          <w:color w:val="FF0000"/>
          <w:sz w:val="28"/>
          <w:szCs w:val="28"/>
        </w:rPr>
      </w:pPr>
    </w:p>
    <w:p w14:paraId="0B9DE9E8" w14:textId="77777777" w:rsidR="006F72C5" w:rsidRPr="00D23428" w:rsidRDefault="006F72C5" w:rsidP="006F72C5">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В 202</w:t>
      </w:r>
      <w:r>
        <w:rPr>
          <w:rFonts w:ascii="Times New Roman" w:eastAsia="Times New Roman" w:hAnsi="Times New Roman" w:cs="Times New Roman"/>
          <w:sz w:val="28"/>
          <w:szCs w:val="28"/>
        </w:rPr>
        <w:t>5</w:t>
      </w:r>
      <w:r w:rsidRPr="00D23428">
        <w:rPr>
          <w:rFonts w:ascii="Times New Roman" w:eastAsia="Times New Roman" w:hAnsi="Times New Roman" w:cs="Times New Roman"/>
          <w:sz w:val="28"/>
          <w:szCs w:val="28"/>
        </w:rPr>
        <w:t xml:space="preserve"> году на реализацию мероприятий Программы выделены средства в размере:</w:t>
      </w:r>
    </w:p>
    <w:p w14:paraId="442324B3" w14:textId="77777777" w:rsidR="006F72C5" w:rsidRPr="00D23428" w:rsidRDefault="006F72C5" w:rsidP="006F72C5">
      <w:pPr>
        <w:spacing w:after="0" w:line="240" w:lineRule="auto"/>
        <w:ind w:firstLine="567"/>
        <w:jc w:val="both"/>
        <w:rPr>
          <w:rFonts w:ascii="Times New Roman" w:eastAsia="Times New Roman" w:hAnsi="Times New Roman" w:cs="Times New Roman"/>
          <w:sz w:val="28"/>
          <w:szCs w:val="28"/>
        </w:rPr>
      </w:pPr>
      <w:r w:rsidRPr="0097640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18 315,4 </w:t>
      </w:r>
      <w:r w:rsidRPr="0097640D">
        <w:rPr>
          <w:rFonts w:ascii="Times New Roman" w:eastAsia="Times New Roman" w:hAnsi="Times New Roman" w:cs="Times New Roman"/>
          <w:sz w:val="28"/>
          <w:szCs w:val="28"/>
        </w:rPr>
        <w:t>тыс</w:t>
      </w:r>
      <w:r w:rsidRPr="00D23428">
        <w:rPr>
          <w:rFonts w:ascii="Times New Roman" w:eastAsia="Times New Roman" w:hAnsi="Times New Roman" w:cs="Times New Roman"/>
          <w:sz w:val="28"/>
          <w:szCs w:val="28"/>
        </w:rPr>
        <w:t xml:space="preserve">. руб.  в том числе:  </w:t>
      </w:r>
    </w:p>
    <w:p w14:paraId="1343C271" w14:textId="77777777" w:rsidR="006F72C5" w:rsidRPr="00D23428" w:rsidRDefault="006F72C5" w:rsidP="006F72C5">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16 217,1 </w:t>
      </w:r>
      <w:r w:rsidRPr="00D23428">
        <w:rPr>
          <w:rFonts w:ascii="Times New Roman" w:eastAsia="Times New Roman" w:hAnsi="Times New Roman" w:cs="Times New Roman"/>
          <w:sz w:val="28"/>
          <w:szCs w:val="28"/>
        </w:rPr>
        <w:t>тыс. руб. из средств местного бюджета;</w:t>
      </w:r>
    </w:p>
    <w:p w14:paraId="2987339B" w14:textId="77777777" w:rsidR="006F72C5" w:rsidRPr="00D23428" w:rsidRDefault="006F72C5" w:rsidP="006F72C5">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2 098,3 </w:t>
      </w:r>
      <w:r w:rsidRPr="00D23428">
        <w:rPr>
          <w:rFonts w:ascii="Times New Roman" w:eastAsia="Times New Roman" w:hAnsi="Times New Roman" w:cs="Times New Roman"/>
          <w:sz w:val="28"/>
          <w:szCs w:val="28"/>
        </w:rPr>
        <w:t xml:space="preserve">тыс. руб.  из средств областного бюджета. </w:t>
      </w:r>
    </w:p>
    <w:p w14:paraId="42D390E2" w14:textId="77777777" w:rsidR="006F72C5" w:rsidRPr="00D23428" w:rsidRDefault="006F72C5" w:rsidP="006F72C5">
      <w:pPr>
        <w:spacing w:after="0" w:line="240" w:lineRule="auto"/>
        <w:ind w:firstLine="567"/>
        <w:jc w:val="both"/>
        <w:rPr>
          <w:rFonts w:ascii="Times New Roman" w:eastAsia="Times New Roman" w:hAnsi="Times New Roman" w:cs="Times New Roman"/>
          <w:sz w:val="28"/>
          <w:szCs w:val="28"/>
        </w:rPr>
      </w:pPr>
    </w:p>
    <w:p w14:paraId="496A0432" w14:textId="77777777" w:rsidR="006F72C5" w:rsidRPr="00D23428" w:rsidRDefault="006F72C5" w:rsidP="006F72C5">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На выполнение программных мероприятий в 202</w:t>
      </w:r>
      <w:r>
        <w:rPr>
          <w:rFonts w:ascii="Times New Roman" w:eastAsia="Times New Roman" w:hAnsi="Times New Roman" w:cs="Times New Roman"/>
          <w:sz w:val="28"/>
          <w:szCs w:val="28"/>
        </w:rPr>
        <w:t>5</w:t>
      </w:r>
      <w:r w:rsidRPr="00D23428">
        <w:rPr>
          <w:rFonts w:ascii="Times New Roman" w:eastAsia="Times New Roman" w:hAnsi="Times New Roman" w:cs="Times New Roman"/>
          <w:sz w:val="28"/>
          <w:szCs w:val="28"/>
        </w:rPr>
        <w:t xml:space="preserve"> году израсходованы средства в сумме </w:t>
      </w:r>
      <w:r w:rsidRPr="0097640D">
        <w:rPr>
          <w:rFonts w:ascii="Times New Roman" w:eastAsia="Times New Roman" w:hAnsi="Times New Roman" w:cs="Times New Roman"/>
          <w:sz w:val="28"/>
          <w:szCs w:val="28"/>
        </w:rPr>
        <w:t>18</w:t>
      </w:r>
      <w:r>
        <w:rPr>
          <w:rFonts w:ascii="Times New Roman" w:eastAsia="Times New Roman" w:hAnsi="Times New Roman" w:cs="Times New Roman"/>
          <w:sz w:val="28"/>
          <w:szCs w:val="28"/>
        </w:rPr>
        <w:t> 244,0</w:t>
      </w:r>
      <w:r>
        <w:rPr>
          <w:rFonts w:ascii="Times New Roman" w:eastAsia="Times New Roman" w:hAnsi="Times New Roman" w:cs="Times New Roman"/>
          <w:sz w:val="24"/>
          <w:szCs w:val="24"/>
        </w:rPr>
        <w:t xml:space="preserve"> </w:t>
      </w:r>
      <w:r w:rsidRPr="00D23428">
        <w:rPr>
          <w:rFonts w:ascii="Times New Roman" w:eastAsia="Times New Roman" w:hAnsi="Times New Roman" w:cs="Times New Roman"/>
          <w:sz w:val="28"/>
          <w:szCs w:val="28"/>
        </w:rPr>
        <w:t>тыс. руб. (</w:t>
      </w:r>
      <w:r>
        <w:rPr>
          <w:rFonts w:ascii="Times New Roman" w:eastAsia="Times New Roman" w:hAnsi="Times New Roman" w:cs="Times New Roman"/>
          <w:sz w:val="28"/>
          <w:szCs w:val="28"/>
        </w:rPr>
        <w:t xml:space="preserve">99,6 </w:t>
      </w:r>
      <w:r w:rsidRPr="00D23428">
        <w:rPr>
          <w:rFonts w:ascii="Times New Roman" w:eastAsia="Times New Roman" w:hAnsi="Times New Roman" w:cs="Times New Roman"/>
          <w:sz w:val="28"/>
          <w:szCs w:val="28"/>
        </w:rPr>
        <w:t>%), в том числе:</w:t>
      </w:r>
    </w:p>
    <w:p w14:paraId="032FC0B1" w14:textId="77777777" w:rsidR="006F72C5" w:rsidRPr="00D23428" w:rsidRDefault="006F72C5" w:rsidP="006F72C5">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 - </w:t>
      </w:r>
      <w:r w:rsidRPr="0097640D">
        <w:rPr>
          <w:rFonts w:ascii="Times New Roman" w:eastAsia="Times New Roman" w:hAnsi="Times New Roman" w:cs="Times New Roman"/>
          <w:sz w:val="28"/>
          <w:szCs w:val="28"/>
        </w:rPr>
        <w:t>16</w:t>
      </w:r>
      <w:r>
        <w:rPr>
          <w:rFonts w:ascii="Times New Roman" w:eastAsia="Times New Roman" w:hAnsi="Times New Roman" w:cs="Times New Roman"/>
          <w:sz w:val="28"/>
          <w:szCs w:val="28"/>
        </w:rPr>
        <w:t xml:space="preserve"> 145,7 </w:t>
      </w:r>
      <w:r w:rsidRPr="00D23428">
        <w:rPr>
          <w:rFonts w:ascii="Times New Roman" w:eastAsia="Times New Roman" w:hAnsi="Times New Roman" w:cs="Times New Roman"/>
          <w:sz w:val="28"/>
          <w:szCs w:val="28"/>
        </w:rPr>
        <w:t>тыс. руб. из средств местного бюджета (</w:t>
      </w:r>
      <w:r>
        <w:rPr>
          <w:rFonts w:ascii="Times New Roman" w:eastAsia="Times New Roman" w:hAnsi="Times New Roman" w:cs="Times New Roman"/>
          <w:sz w:val="28"/>
          <w:szCs w:val="28"/>
        </w:rPr>
        <w:t>99,5</w:t>
      </w:r>
      <w:r w:rsidRPr="00D23428">
        <w:rPr>
          <w:rFonts w:ascii="Times New Roman" w:eastAsia="Times New Roman" w:hAnsi="Times New Roman" w:cs="Times New Roman"/>
          <w:sz w:val="28"/>
          <w:szCs w:val="28"/>
        </w:rPr>
        <w:t xml:space="preserve"> %), </w:t>
      </w:r>
    </w:p>
    <w:p w14:paraId="5A000790" w14:textId="77777777" w:rsidR="006F72C5" w:rsidRPr="00D23428" w:rsidRDefault="006F72C5" w:rsidP="006F72C5">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2 098,3</w:t>
      </w:r>
      <w:r w:rsidRPr="00D23428">
        <w:rPr>
          <w:rFonts w:ascii="Times New Roman" w:eastAsia="Times New Roman" w:hAnsi="Times New Roman" w:cs="Times New Roman"/>
          <w:sz w:val="28"/>
          <w:szCs w:val="28"/>
        </w:rPr>
        <w:t xml:space="preserve"> тыс. руб. из средств, выделенных областным бюджетом (100 %)</w:t>
      </w:r>
    </w:p>
    <w:p w14:paraId="4E2F012C" w14:textId="77777777" w:rsidR="006F72C5" w:rsidRPr="00D23428" w:rsidRDefault="006F72C5" w:rsidP="006F72C5">
      <w:pPr>
        <w:autoSpaceDE w:val="0"/>
        <w:autoSpaceDN w:val="0"/>
        <w:adjustRightInd w:val="0"/>
        <w:spacing w:after="0"/>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bCs/>
          <w:sz w:val="28"/>
          <w:szCs w:val="28"/>
        </w:rPr>
        <w:t>Цель программы</w:t>
      </w:r>
      <w:r w:rsidRPr="00D23428">
        <w:rPr>
          <w:rFonts w:ascii="Times New Roman" w:eastAsia="Times New Roman" w:hAnsi="Times New Roman" w:cs="Times New Roman"/>
          <w:sz w:val="28"/>
          <w:szCs w:val="28"/>
        </w:rPr>
        <w:t xml:space="preserve"> - создание условий для организации полноценного отдыха, оздоровления и занятости детей и молодежи в возрасте от 6,5 до 18 лет на основе совместной деятельности всех заинтересованных служб, учреждений, организаций и предприятий, детских и молодежных общественных организаций (объединений) Углегорского </w:t>
      </w:r>
      <w:r>
        <w:rPr>
          <w:rFonts w:ascii="Times New Roman" w:eastAsia="Times New Roman" w:hAnsi="Times New Roman" w:cs="Times New Roman"/>
          <w:sz w:val="28"/>
          <w:szCs w:val="28"/>
        </w:rPr>
        <w:t xml:space="preserve">муниципального </w:t>
      </w:r>
      <w:r w:rsidRPr="00D23428">
        <w:rPr>
          <w:rFonts w:ascii="Times New Roman" w:eastAsia="Times New Roman" w:hAnsi="Times New Roman" w:cs="Times New Roman"/>
          <w:sz w:val="28"/>
          <w:szCs w:val="28"/>
        </w:rPr>
        <w:t>округа</w:t>
      </w:r>
      <w:r>
        <w:rPr>
          <w:rFonts w:ascii="Times New Roman" w:eastAsia="Times New Roman" w:hAnsi="Times New Roman" w:cs="Times New Roman"/>
          <w:sz w:val="28"/>
          <w:szCs w:val="28"/>
        </w:rPr>
        <w:t xml:space="preserve"> Сахалинской области</w:t>
      </w:r>
      <w:r w:rsidRPr="00D23428">
        <w:rPr>
          <w:rFonts w:ascii="Times New Roman" w:eastAsia="Times New Roman" w:hAnsi="Times New Roman" w:cs="Times New Roman"/>
          <w:sz w:val="28"/>
          <w:szCs w:val="28"/>
        </w:rPr>
        <w:t>.</w:t>
      </w:r>
    </w:p>
    <w:p w14:paraId="7C4CC800" w14:textId="77777777" w:rsidR="006F72C5" w:rsidRPr="00D23428" w:rsidRDefault="006F72C5" w:rsidP="006F72C5">
      <w:pPr>
        <w:autoSpaceDE w:val="0"/>
        <w:autoSpaceDN w:val="0"/>
        <w:adjustRightInd w:val="0"/>
        <w:spacing w:after="0"/>
        <w:ind w:firstLine="567"/>
        <w:jc w:val="both"/>
        <w:rPr>
          <w:rFonts w:ascii="Times New Roman" w:eastAsia="Times New Roman" w:hAnsi="Times New Roman" w:cs="Times New Roman"/>
          <w:bCs/>
          <w:sz w:val="28"/>
          <w:szCs w:val="28"/>
        </w:rPr>
      </w:pPr>
      <w:r w:rsidRPr="00D23428">
        <w:rPr>
          <w:rFonts w:ascii="Times New Roman" w:eastAsia="Times New Roman" w:hAnsi="Times New Roman" w:cs="Times New Roman"/>
          <w:bCs/>
          <w:sz w:val="28"/>
          <w:szCs w:val="28"/>
        </w:rPr>
        <w:t>Задачи программы:</w:t>
      </w:r>
    </w:p>
    <w:p w14:paraId="28A1B218" w14:textId="77777777" w:rsidR="006F72C5" w:rsidRPr="00D23428" w:rsidRDefault="006F72C5" w:rsidP="006F72C5">
      <w:pPr>
        <w:autoSpaceDE w:val="0"/>
        <w:autoSpaceDN w:val="0"/>
        <w:adjustRightInd w:val="0"/>
        <w:spacing w:after="0"/>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1. Организация работы летних организаций отдыха, оздоровления и занятости несовершеннолетних в возрасте от 6.5 до 18 лет на базе действующих образовательных организаций Углегорского </w:t>
      </w:r>
      <w:r>
        <w:rPr>
          <w:rFonts w:ascii="Times New Roman" w:eastAsia="Times New Roman" w:hAnsi="Times New Roman" w:cs="Times New Roman"/>
          <w:sz w:val="28"/>
          <w:szCs w:val="28"/>
        </w:rPr>
        <w:t xml:space="preserve">муниципального </w:t>
      </w:r>
      <w:r w:rsidRPr="00D23428">
        <w:rPr>
          <w:rFonts w:ascii="Times New Roman" w:eastAsia="Times New Roman" w:hAnsi="Times New Roman" w:cs="Times New Roman"/>
          <w:sz w:val="28"/>
          <w:szCs w:val="28"/>
        </w:rPr>
        <w:t>округа</w:t>
      </w:r>
      <w:r>
        <w:rPr>
          <w:rFonts w:ascii="Times New Roman" w:eastAsia="Times New Roman" w:hAnsi="Times New Roman" w:cs="Times New Roman"/>
          <w:sz w:val="28"/>
          <w:szCs w:val="28"/>
        </w:rPr>
        <w:t xml:space="preserve"> Сахалинской области</w:t>
      </w:r>
      <w:r w:rsidRPr="00D2342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5E3A1391" w14:textId="77777777" w:rsidR="006F72C5" w:rsidRPr="00D23428" w:rsidRDefault="006F72C5" w:rsidP="006F72C5">
      <w:pPr>
        <w:autoSpaceDE w:val="0"/>
        <w:autoSpaceDN w:val="0"/>
        <w:adjustRightInd w:val="0"/>
        <w:spacing w:after="0"/>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2. Обеспечение в приоритетном порядке отдыха детей, находящихся в трудной жизненной ситуации.</w:t>
      </w:r>
    </w:p>
    <w:p w14:paraId="750D7B23" w14:textId="77777777" w:rsidR="006F72C5" w:rsidRPr="00D23428" w:rsidRDefault="006F72C5" w:rsidP="006F72C5">
      <w:pPr>
        <w:autoSpaceDE w:val="0"/>
        <w:autoSpaceDN w:val="0"/>
        <w:adjustRightInd w:val="0"/>
        <w:spacing w:after="0"/>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3. Создание временных рабочих мест для летней трудовой занятости несовершеннолетних в возрасте от 14 до 18 лет.</w:t>
      </w:r>
    </w:p>
    <w:p w14:paraId="2139E946" w14:textId="77777777" w:rsidR="006F72C5" w:rsidRPr="00D23428" w:rsidRDefault="006F72C5" w:rsidP="006F72C5">
      <w:pPr>
        <w:autoSpaceDE w:val="0"/>
        <w:autoSpaceDN w:val="0"/>
        <w:adjustRightInd w:val="0"/>
        <w:spacing w:after="0"/>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4. Развитие малозатратных форм отдыха, оздоровления и занятости   несовершеннолетних (многодневные походы, трудовые бригады, клубные формы).</w:t>
      </w:r>
    </w:p>
    <w:p w14:paraId="45B6EA23" w14:textId="77777777" w:rsidR="006F72C5" w:rsidRPr="00D23428" w:rsidRDefault="006F72C5" w:rsidP="006F72C5">
      <w:pPr>
        <w:autoSpaceDE w:val="0"/>
        <w:autoSpaceDN w:val="0"/>
        <w:adjustRightInd w:val="0"/>
        <w:spacing w:after="0"/>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5. Обеспечение доставки организованных групп учащихся Углегорского </w:t>
      </w:r>
      <w:r>
        <w:rPr>
          <w:rFonts w:ascii="Times New Roman" w:eastAsia="Times New Roman" w:hAnsi="Times New Roman" w:cs="Times New Roman"/>
          <w:sz w:val="28"/>
          <w:szCs w:val="28"/>
        </w:rPr>
        <w:t xml:space="preserve">муниципального </w:t>
      </w:r>
      <w:r w:rsidRPr="00D23428">
        <w:rPr>
          <w:rFonts w:ascii="Times New Roman" w:eastAsia="Times New Roman" w:hAnsi="Times New Roman" w:cs="Times New Roman"/>
          <w:sz w:val="28"/>
          <w:szCs w:val="28"/>
        </w:rPr>
        <w:t>округа</w:t>
      </w:r>
      <w:r>
        <w:rPr>
          <w:rFonts w:ascii="Times New Roman" w:eastAsia="Times New Roman" w:hAnsi="Times New Roman" w:cs="Times New Roman"/>
          <w:sz w:val="28"/>
          <w:szCs w:val="28"/>
        </w:rPr>
        <w:t xml:space="preserve"> Сахалинской области</w:t>
      </w:r>
      <w:r w:rsidRPr="00D23428">
        <w:rPr>
          <w:rFonts w:ascii="Times New Roman" w:eastAsia="Times New Roman" w:hAnsi="Times New Roman" w:cs="Times New Roman"/>
          <w:sz w:val="28"/>
          <w:szCs w:val="28"/>
        </w:rPr>
        <w:t xml:space="preserve"> в организации отдыха и оздоровления, расположенные за пределами муниципального образования.</w:t>
      </w:r>
    </w:p>
    <w:p w14:paraId="1541140A" w14:textId="77777777" w:rsidR="006F72C5" w:rsidRPr="00D23428" w:rsidRDefault="006F72C5" w:rsidP="006F72C5">
      <w:pPr>
        <w:tabs>
          <w:tab w:val="left" w:pos="0"/>
          <w:tab w:val="left" w:pos="284"/>
        </w:tabs>
        <w:spacing w:after="0"/>
        <w:contextualSpacing/>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 </w:t>
      </w:r>
      <w:r w:rsidRPr="00D23428">
        <w:rPr>
          <w:rFonts w:ascii="Times New Roman" w:eastAsia="Times New Roman" w:hAnsi="Times New Roman" w:cs="Times New Roman"/>
          <w:sz w:val="28"/>
          <w:szCs w:val="28"/>
        </w:rPr>
        <w:tab/>
        <w:t xml:space="preserve"> На протяжении нескольких лет сохраняется показатель охвата различными формами летней занятости. В 202</w:t>
      </w:r>
      <w:r>
        <w:rPr>
          <w:rFonts w:ascii="Times New Roman" w:eastAsia="Times New Roman" w:hAnsi="Times New Roman" w:cs="Times New Roman"/>
          <w:sz w:val="28"/>
          <w:szCs w:val="28"/>
        </w:rPr>
        <w:t>5</w:t>
      </w:r>
      <w:r w:rsidRPr="00D23428">
        <w:rPr>
          <w:rFonts w:ascii="Times New Roman" w:eastAsia="Times New Roman" w:hAnsi="Times New Roman" w:cs="Times New Roman"/>
          <w:sz w:val="28"/>
          <w:szCs w:val="28"/>
        </w:rPr>
        <w:t xml:space="preserve"> году всеми формами летнего отдыха, оздоровления и занятости охвачены - </w:t>
      </w:r>
      <w:r>
        <w:rPr>
          <w:rFonts w:ascii="Times New Roman" w:eastAsia="Times New Roman" w:hAnsi="Times New Roman" w:cs="Times New Roman"/>
          <w:sz w:val="28"/>
          <w:szCs w:val="28"/>
        </w:rPr>
        <w:t>1793</w:t>
      </w:r>
      <w:r w:rsidRPr="00D23428">
        <w:rPr>
          <w:rFonts w:ascii="Times New Roman" w:eastAsia="Times New Roman" w:hAnsi="Times New Roman" w:cs="Times New Roman"/>
          <w:sz w:val="28"/>
          <w:szCs w:val="28"/>
        </w:rPr>
        <w:t xml:space="preserve"> учащихся школ. </w:t>
      </w:r>
      <w:r>
        <w:rPr>
          <w:rFonts w:ascii="Times New Roman" w:eastAsia="Times New Roman" w:hAnsi="Times New Roman" w:cs="Times New Roman"/>
          <w:sz w:val="28"/>
          <w:szCs w:val="28"/>
        </w:rPr>
        <w:t xml:space="preserve"> </w:t>
      </w:r>
    </w:p>
    <w:p w14:paraId="7CAA7681" w14:textId="77777777" w:rsidR="006F72C5" w:rsidRPr="00D23428" w:rsidRDefault="006F72C5" w:rsidP="006F72C5">
      <w:pPr>
        <w:tabs>
          <w:tab w:val="left" w:pos="0"/>
          <w:tab w:val="left" w:pos="284"/>
        </w:tabs>
        <w:spacing w:after="0"/>
        <w:contextualSpacing/>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t xml:space="preserve">Для организации летнего отдыха широко используется сеть образовательных организаций округа, клубные объединения учреждений </w:t>
      </w:r>
      <w:r w:rsidRPr="00D23428">
        <w:rPr>
          <w:rFonts w:ascii="Times New Roman" w:eastAsia="Times New Roman" w:hAnsi="Times New Roman" w:cs="Times New Roman"/>
          <w:sz w:val="28"/>
          <w:szCs w:val="28"/>
        </w:rPr>
        <w:lastRenderedPageBreak/>
        <w:t xml:space="preserve">культуры и спорт, трудовые бригады для подростков от 14 до 17 лет, многодневные походы, из них: </w:t>
      </w:r>
    </w:p>
    <w:p w14:paraId="32913FE1" w14:textId="77777777" w:rsidR="006F72C5" w:rsidRPr="00D23428" w:rsidRDefault="006F72C5" w:rsidP="006F72C5">
      <w:pPr>
        <w:tabs>
          <w:tab w:val="left" w:pos="0"/>
          <w:tab w:val="left" w:pos="284"/>
        </w:tabs>
        <w:spacing w:after="0"/>
        <w:contextualSpacing/>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t xml:space="preserve">- лагеря дневного пребывания детей </w:t>
      </w:r>
      <w:proofErr w:type="gramStart"/>
      <w:r w:rsidRPr="00D23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607</w:t>
      </w:r>
      <w:proofErr w:type="gramEnd"/>
      <w:r>
        <w:rPr>
          <w:rFonts w:ascii="Times New Roman" w:eastAsia="Times New Roman" w:hAnsi="Times New Roman" w:cs="Times New Roman"/>
          <w:sz w:val="28"/>
          <w:szCs w:val="28"/>
        </w:rPr>
        <w:t xml:space="preserve"> учащихся в 9</w:t>
      </w:r>
      <w:r w:rsidRPr="00D23428">
        <w:rPr>
          <w:rFonts w:ascii="Times New Roman" w:eastAsia="Times New Roman" w:hAnsi="Times New Roman" w:cs="Times New Roman"/>
          <w:sz w:val="28"/>
          <w:szCs w:val="28"/>
        </w:rPr>
        <w:t xml:space="preserve"> лагерях;</w:t>
      </w:r>
    </w:p>
    <w:p w14:paraId="094C6EE3" w14:textId="77777777" w:rsidR="006F72C5" w:rsidRPr="00D23428" w:rsidRDefault="006F72C5" w:rsidP="006F72C5">
      <w:pPr>
        <w:tabs>
          <w:tab w:val="left" w:pos="0"/>
          <w:tab w:val="left" w:pos="284"/>
        </w:tabs>
        <w:spacing w:after="0"/>
        <w:contextualSpacing/>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t xml:space="preserve">- профильные лагеря – </w:t>
      </w:r>
      <w:r>
        <w:rPr>
          <w:rFonts w:ascii="Times New Roman" w:eastAsia="Times New Roman" w:hAnsi="Times New Roman" w:cs="Times New Roman"/>
          <w:sz w:val="28"/>
          <w:szCs w:val="28"/>
        </w:rPr>
        <w:t>315</w:t>
      </w:r>
      <w:r w:rsidRPr="00D23428">
        <w:rPr>
          <w:rFonts w:ascii="Times New Roman" w:eastAsia="Times New Roman" w:hAnsi="Times New Roman" w:cs="Times New Roman"/>
          <w:sz w:val="28"/>
          <w:szCs w:val="28"/>
        </w:rPr>
        <w:t xml:space="preserve"> человека в </w:t>
      </w:r>
      <w:r>
        <w:rPr>
          <w:rFonts w:ascii="Times New Roman" w:eastAsia="Times New Roman" w:hAnsi="Times New Roman" w:cs="Times New Roman"/>
          <w:sz w:val="28"/>
          <w:szCs w:val="28"/>
        </w:rPr>
        <w:t>12</w:t>
      </w:r>
      <w:r w:rsidRPr="00D23428">
        <w:rPr>
          <w:rFonts w:ascii="Times New Roman" w:eastAsia="Times New Roman" w:hAnsi="Times New Roman" w:cs="Times New Roman"/>
          <w:sz w:val="28"/>
          <w:szCs w:val="28"/>
        </w:rPr>
        <w:t xml:space="preserve"> лагерях;</w:t>
      </w:r>
    </w:p>
    <w:p w14:paraId="5446AD44" w14:textId="77777777" w:rsidR="006F72C5" w:rsidRPr="00D23428" w:rsidRDefault="006F72C5" w:rsidP="006F72C5">
      <w:pPr>
        <w:tabs>
          <w:tab w:val="left" w:pos="0"/>
          <w:tab w:val="left" w:pos="284"/>
        </w:tabs>
        <w:spacing w:after="0"/>
        <w:contextualSpacing/>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t xml:space="preserve">- трудовые бригады – </w:t>
      </w:r>
      <w:r>
        <w:rPr>
          <w:rFonts w:ascii="Times New Roman" w:eastAsia="Times New Roman" w:hAnsi="Times New Roman" w:cs="Times New Roman"/>
          <w:sz w:val="28"/>
          <w:szCs w:val="28"/>
        </w:rPr>
        <w:t>175</w:t>
      </w:r>
      <w:r w:rsidRPr="00D23428">
        <w:rPr>
          <w:rFonts w:ascii="Times New Roman" w:eastAsia="Times New Roman" w:hAnsi="Times New Roman" w:cs="Times New Roman"/>
          <w:sz w:val="28"/>
          <w:szCs w:val="28"/>
        </w:rPr>
        <w:t xml:space="preserve"> учащийся в </w:t>
      </w:r>
      <w:r>
        <w:rPr>
          <w:rFonts w:ascii="Times New Roman" w:eastAsia="Times New Roman" w:hAnsi="Times New Roman" w:cs="Times New Roman"/>
          <w:sz w:val="28"/>
          <w:szCs w:val="28"/>
        </w:rPr>
        <w:t>10</w:t>
      </w:r>
      <w:r w:rsidRPr="00D23428">
        <w:rPr>
          <w:rFonts w:ascii="Times New Roman" w:eastAsia="Times New Roman" w:hAnsi="Times New Roman" w:cs="Times New Roman"/>
          <w:sz w:val="28"/>
          <w:szCs w:val="28"/>
        </w:rPr>
        <w:t xml:space="preserve"> бригадах;</w:t>
      </w:r>
    </w:p>
    <w:p w14:paraId="3671E963" w14:textId="77777777" w:rsidR="006F72C5" w:rsidRPr="00D23428" w:rsidRDefault="006F72C5" w:rsidP="006F72C5">
      <w:pPr>
        <w:tabs>
          <w:tab w:val="left" w:pos="0"/>
          <w:tab w:val="left" w:pos="284"/>
        </w:tabs>
        <w:spacing w:after="0"/>
        <w:contextualSpacing/>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t xml:space="preserve">- лагеря труда и отдыха – </w:t>
      </w:r>
      <w:r>
        <w:rPr>
          <w:rFonts w:ascii="Times New Roman" w:eastAsia="Times New Roman" w:hAnsi="Times New Roman" w:cs="Times New Roman"/>
          <w:sz w:val="28"/>
          <w:szCs w:val="28"/>
        </w:rPr>
        <w:t>106</w:t>
      </w:r>
      <w:r w:rsidRPr="00D23428">
        <w:rPr>
          <w:rFonts w:ascii="Times New Roman" w:eastAsia="Times New Roman" w:hAnsi="Times New Roman" w:cs="Times New Roman"/>
          <w:sz w:val="28"/>
          <w:szCs w:val="28"/>
        </w:rPr>
        <w:t xml:space="preserve"> учащихся в </w:t>
      </w:r>
      <w:r>
        <w:rPr>
          <w:rFonts w:ascii="Times New Roman" w:eastAsia="Times New Roman" w:hAnsi="Times New Roman" w:cs="Times New Roman"/>
          <w:sz w:val="28"/>
          <w:szCs w:val="28"/>
        </w:rPr>
        <w:t>4</w:t>
      </w:r>
      <w:r w:rsidRPr="00D23428">
        <w:rPr>
          <w:rFonts w:ascii="Times New Roman" w:eastAsia="Times New Roman" w:hAnsi="Times New Roman" w:cs="Times New Roman"/>
          <w:sz w:val="28"/>
          <w:szCs w:val="28"/>
        </w:rPr>
        <w:t xml:space="preserve"> лагерях. </w:t>
      </w:r>
    </w:p>
    <w:p w14:paraId="4B135315" w14:textId="77777777" w:rsidR="006F72C5" w:rsidRPr="00D23428" w:rsidRDefault="006F72C5" w:rsidP="006F72C5">
      <w:pPr>
        <w:tabs>
          <w:tab w:val="left" w:pos="0"/>
          <w:tab w:val="left" w:pos="284"/>
        </w:tabs>
        <w:spacing w:after="0"/>
        <w:contextualSpacing/>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Клубными формами летнего отдыха были охвачены </w:t>
      </w:r>
      <w:r>
        <w:rPr>
          <w:rFonts w:ascii="Times New Roman" w:eastAsia="Times New Roman" w:hAnsi="Times New Roman" w:cs="Times New Roman"/>
          <w:sz w:val="28"/>
          <w:szCs w:val="28"/>
        </w:rPr>
        <w:t>590</w:t>
      </w:r>
      <w:r w:rsidRPr="00D23428">
        <w:rPr>
          <w:rFonts w:ascii="Times New Roman" w:eastAsia="Times New Roman" w:hAnsi="Times New Roman" w:cs="Times New Roman"/>
          <w:sz w:val="28"/>
          <w:szCs w:val="28"/>
        </w:rPr>
        <w:t xml:space="preserve"> ребенка.</w:t>
      </w:r>
    </w:p>
    <w:p w14:paraId="3F67177C" w14:textId="77777777" w:rsidR="006F72C5" w:rsidRPr="00D23428" w:rsidRDefault="006F72C5" w:rsidP="006F72C5">
      <w:pPr>
        <w:tabs>
          <w:tab w:val="left" w:pos="851"/>
          <w:tab w:val="left" w:pos="993"/>
        </w:tabs>
        <w:spacing w:after="0" w:line="240" w:lineRule="auto"/>
        <w:jc w:val="both"/>
        <w:rPr>
          <w:rFonts w:ascii="Times New Roman" w:eastAsia="Times New Roman" w:hAnsi="Times New Roman" w:cs="Times New Roman"/>
          <w:sz w:val="28"/>
          <w:szCs w:val="28"/>
        </w:rPr>
      </w:pPr>
    </w:p>
    <w:p w14:paraId="70FCB521" w14:textId="77777777" w:rsidR="006F72C5" w:rsidRPr="00D23428" w:rsidRDefault="006F72C5" w:rsidP="006F72C5">
      <w:pPr>
        <w:spacing w:after="0" w:line="240" w:lineRule="auto"/>
        <w:ind w:firstLine="709"/>
        <w:jc w:val="both"/>
        <w:rPr>
          <w:rFonts w:ascii="Times New Roman" w:eastAsia="Times New Roman" w:hAnsi="Times New Roman" w:cs="Times New Roman"/>
          <w:bCs/>
          <w:sz w:val="28"/>
          <w:szCs w:val="28"/>
        </w:rPr>
      </w:pPr>
      <w:r w:rsidRPr="00D23428">
        <w:rPr>
          <w:rFonts w:ascii="Times New Roman" w:eastAsia="Times New Roman" w:hAnsi="Times New Roman" w:cs="Times New Roman"/>
          <w:bCs/>
          <w:sz w:val="28"/>
          <w:szCs w:val="28"/>
        </w:rPr>
        <w:t>Сведения о достижении значений индикаторов (показателей) муниципальной программы</w:t>
      </w:r>
    </w:p>
    <w:tbl>
      <w:tblPr>
        <w:tblW w:w="96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6"/>
        <w:gridCol w:w="3845"/>
        <w:gridCol w:w="1468"/>
        <w:gridCol w:w="1074"/>
        <w:gridCol w:w="1036"/>
        <w:gridCol w:w="1620"/>
      </w:tblGrid>
      <w:tr w:rsidR="006F72C5" w:rsidRPr="00D23428" w14:paraId="7FA1BD71" w14:textId="77777777" w:rsidTr="00CF3784">
        <w:trPr>
          <w:trHeight w:val="81"/>
        </w:trPr>
        <w:tc>
          <w:tcPr>
            <w:tcW w:w="626" w:type="dxa"/>
            <w:vMerge w:val="restart"/>
          </w:tcPr>
          <w:p w14:paraId="29BD9EF6" w14:textId="77777777" w:rsidR="006F72C5" w:rsidRPr="00D23428" w:rsidRDefault="006F72C5" w:rsidP="00CF3784">
            <w:pPr>
              <w:tabs>
                <w:tab w:val="center" w:pos="4677"/>
                <w:tab w:val="right" w:pos="9355"/>
              </w:tabs>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w:t>
            </w:r>
          </w:p>
        </w:tc>
        <w:tc>
          <w:tcPr>
            <w:tcW w:w="3845" w:type="dxa"/>
            <w:vMerge w:val="restart"/>
          </w:tcPr>
          <w:p w14:paraId="6A881377" w14:textId="77777777" w:rsidR="006F72C5" w:rsidRPr="00CC2134" w:rsidRDefault="006F72C5" w:rsidP="00CF3784">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Наименование показателя (индикатора)</w:t>
            </w:r>
          </w:p>
        </w:tc>
        <w:tc>
          <w:tcPr>
            <w:tcW w:w="1468" w:type="dxa"/>
            <w:vMerge w:val="restart"/>
          </w:tcPr>
          <w:p w14:paraId="015F9CBE" w14:textId="77777777" w:rsidR="006F72C5" w:rsidRPr="00CC2134" w:rsidRDefault="006F72C5" w:rsidP="00CF3784">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 xml:space="preserve">Единица  </w:t>
            </w:r>
          </w:p>
          <w:p w14:paraId="4C0CD6B3" w14:textId="77777777" w:rsidR="006F72C5" w:rsidRPr="00CC2134" w:rsidRDefault="006F72C5" w:rsidP="00CF3784">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измерения</w:t>
            </w:r>
          </w:p>
        </w:tc>
        <w:tc>
          <w:tcPr>
            <w:tcW w:w="2110" w:type="dxa"/>
            <w:gridSpan w:val="2"/>
          </w:tcPr>
          <w:p w14:paraId="23957B47" w14:textId="77777777" w:rsidR="006F72C5" w:rsidRPr="00CC2134" w:rsidRDefault="006F72C5" w:rsidP="00CF3784">
            <w:pPr>
              <w:tabs>
                <w:tab w:val="center" w:pos="4677"/>
                <w:tab w:val="right" w:pos="9355"/>
              </w:tabs>
              <w:spacing w:after="0" w:line="240" w:lineRule="auto"/>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Значение индикаторов (показателей) муниципальной программы</w:t>
            </w:r>
          </w:p>
        </w:tc>
        <w:tc>
          <w:tcPr>
            <w:tcW w:w="1620" w:type="dxa"/>
            <w:vMerge w:val="restart"/>
          </w:tcPr>
          <w:p w14:paraId="38A72776" w14:textId="77777777" w:rsidR="006F72C5" w:rsidRPr="00CC2134" w:rsidRDefault="006F72C5" w:rsidP="00CF3784">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 исполнения</w:t>
            </w:r>
          </w:p>
        </w:tc>
      </w:tr>
      <w:tr w:rsidR="006F72C5" w:rsidRPr="00D23428" w14:paraId="114C4169" w14:textId="77777777" w:rsidTr="00CF3784">
        <w:trPr>
          <w:trHeight w:val="81"/>
        </w:trPr>
        <w:tc>
          <w:tcPr>
            <w:tcW w:w="626" w:type="dxa"/>
            <w:vMerge/>
          </w:tcPr>
          <w:p w14:paraId="7AEDA79C" w14:textId="77777777" w:rsidR="006F72C5" w:rsidRPr="00D23428" w:rsidRDefault="006F72C5" w:rsidP="00CF3784">
            <w:pPr>
              <w:tabs>
                <w:tab w:val="center" w:pos="4677"/>
                <w:tab w:val="right" w:pos="9355"/>
              </w:tabs>
              <w:rPr>
                <w:rFonts w:ascii="Times New Roman" w:eastAsia="Times New Roman" w:hAnsi="Times New Roman" w:cs="Times New Roman"/>
                <w:sz w:val="28"/>
                <w:szCs w:val="28"/>
              </w:rPr>
            </w:pPr>
          </w:p>
        </w:tc>
        <w:tc>
          <w:tcPr>
            <w:tcW w:w="3845" w:type="dxa"/>
            <w:vMerge/>
          </w:tcPr>
          <w:p w14:paraId="0A440CC7" w14:textId="77777777" w:rsidR="006F72C5" w:rsidRPr="00CC2134" w:rsidRDefault="006F72C5" w:rsidP="00CF3784">
            <w:pPr>
              <w:tabs>
                <w:tab w:val="center" w:pos="4677"/>
                <w:tab w:val="right" w:pos="9355"/>
              </w:tabs>
              <w:rPr>
                <w:rFonts w:ascii="Times New Roman" w:eastAsia="Times New Roman" w:hAnsi="Times New Roman" w:cs="Times New Roman"/>
                <w:sz w:val="24"/>
                <w:szCs w:val="24"/>
              </w:rPr>
            </w:pPr>
          </w:p>
        </w:tc>
        <w:tc>
          <w:tcPr>
            <w:tcW w:w="1468" w:type="dxa"/>
            <w:vMerge/>
          </w:tcPr>
          <w:p w14:paraId="6FAAE091" w14:textId="77777777" w:rsidR="006F72C5" w:rsidRPr="00CC2134" w:rsidRDefault="006F72C5" w:rsidP="00CF3784">
            <w:pPr>
              <w:tabs>
                <w:tab w:val="center" w:pos="4677"/>
                <w:tab w:val="right" w:pos="9355"/>
              </w:tabs>
              <w:rPr>
                <w:rFonts w:ascii="Times New Roman" w:eastAsia="Times New Roman" w:hAnsi="Times New Roman" w:cs="Times New Roman"/>
                <w:sz w:val="24"/>
                <w:szCs w:val="24"/>
              </w:rPr>
            </w:pPr>
          </w:p>
        </w:tc>
        <w:tc>
          <w:tcPr>
            <w:tcW w:w="1074" w:type="dxa"/>
          </w:tcPr>
          <w:p w14:paraId="09761650" w14:textId="77777777" w:rsidR="006F72C5" w:rsidRPr="00CC2134" w:rsidRDefault="006F72C5" w:rsidP="00CF3784">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План</w:t>
            </w:r>
          </w:p>
        </w:tc>
        <w:tc>
          <w:tcPr>
            <w:tcW w:w="1036" w:type="dxa"/>
          </w:tcPr>
          <w:p w14:paraId="1242A374" w14:textId="77777777" w:rsidR="006F72C5" w:rsidRPr="00CC2134" w:rsidRDefault="006F72C5" w:rsidP="00CF3784">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факт</w:t>
            </w:r>
          </w:p>
        </w:tc>
        <w:tc>
          <w:tcPr>
            <w:tcW w:w="1620" w:type="dxa"/>
            <w:vMerge/>
          </w:tcPr>
          <w:p w14:paraId="218548F2" w14:textId="77777777" w:rsidR="006F72C5" w:rsidRPr="00CC2134" w:rsidRDefault="006F72C5" w:rsidP="00CF3784">
            <w:pPr>
              <w:tabs>
                <w:tab w:val="center" w:pos="4677"/>
                <w:tab w:val="right" w:pos="9355"/>
              </w:tabs>
              <w:rPr>
                <w:rFonts w:ascii="Times New Roman" w:eastAsia="Times New Roman" w:hAnsi="Times New Roman" w:cs="Times New Roman"/>
                <w:color w:val="FF0000"/>
                <w:sz w:val="24"/>
                <w:szCs w:val="24"/>
              </w:rPr>
            </w:pPr>
          </w:p>
        </w:tc>
      </w:tr>
      <w:tr w:rsidR="006F72C5" w:rsidRPr="00D23428" w14:paraId="16AB47B3" w14:textId="77777777" w:rsidTr="00CF3784">
        <w:trPr>
          <w:trHeight w:val="81"/>
        </w:trPr>
        <w:tc>
          <w:tcPr>
            <w:tcW w:w="626" w:type="dxa"/>
            <w:vMerge/>
          </w:tcPr>
          <w:p w14:paraId="35761649" w14:textId="77777777" w:rsidR="006F72C5" w:rsidRPr="00D23428" w:rsidRDefault="006F72C5" w:rsidP="00CF3784">
            <w:pPr>
              <w:tabs>
                <w:tab w:val="center" w:pos="4677"/>
                <w:tab w:val="right" w:pos="9355"/>
              </w:tabs>
              <w:rPr>
                <w:rFonts w:ascii="Times New Roman" w:eastAsia="Times New Roman" w:hAnsi="Times New Roman" w:cs="Times New Roman"/>
                <w:sz w:val="28"/>
                <w:szCs w:val="28"/>
              </w:rPr>
            </w:pPr>
          </w:p>
        </w:tc>
        <w:tc>
          <w:tcPr>
            <w:tcW w:w="3845" w:type="dxa"/>
            <w:vMerge/>
          </w:tcPr>
          <w:p w14:paraId="0E41D0C1" w14:textId="77777777" w:rsidR="006F72C5" w:rsidRPr="00CC2134" w:rsidRDefault="006F72C5" w:rsidP="00CF3784">
            <w:pPr>
              <w:tabs>
                <w:tab w:val="center" w:pos="4677"/>
                <w:tab w:val="right" w:pos="9355"/>
              </w:tabs>
              <w:rPr>
                <w:rFonts w:ascii="Times New Roman" w:eastAsia="Times New Roman" w:hAnsi="Times New Roman" w:cs="Times New Roman"/>
                <w:sz w:val="24"/>
                <w:szCs w:val="24"/>
              </w:rPr>
            </w:pPr>
          </w:p>
        </w:tc>
        <w:tc>
          <w:tcPr>
            <w:tcW w:w="1468" w:type="dxa"/>
            <w:vMerge/>
          </w:tcPr>
          <w:p w14:paraId="0DF2349D" w14:textId="77777777" w:rsidR="006F72C5" w:rsidRPr="00CC2134" w:rsidRDefault="006F72C5" w:rsidP="00CF3784">
            <w:pPr>
              <w:tabs>
                <w:tab w:val="center" w:pos="4677"/>
                <w:tab w:val="right" w:pos="9355"/>
              </w:tabs>
              <w:rPr>
                <w:rFonts w:ascii="Times New Roman" w:eastAsia="Times New Roman" w:hAnsi="Times New Roman" w:cs="Times New Roman"/>
                <w:sz w:val="24"/>
                <w:szCs w:val="24"/>
              </w:rPr>
            </w:pPr>
          </w:p>
        </w:tc>
        <w:tc>
          <w:tcPr>
            <w:tcW w:w="1074" w:type="dxa"/>
          </w:tcPr>
          <w:p w14:paraId="1FD91CDD" w14:textId="77777777" w:rsidR="006F72C5" w:rsidRPr="00CC2134" w:rsidRDefault="006F72C5" w:rsidP="00CF3784">
            <w:pPr>
              <w:tabs>
                <w:tab w:val="center" w:pos="4677"/>
                <w:tab w:val="right" w:pos="9355"/>
              </w:tabs>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036" w:type="dxa"/>
          </w:tcPr>
          <w:p w14:paraId="67351C1B" w14:textId="77777777" w:rsidR="006F72C5" w:rsidRPr="00CC2134" w:rsidRDefault="006F72C5" w:rsidP="00CF3784">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p>
        </w:tc>
        <w:tc>
          <w:tcPr>
            <w:tcW w:w="1620" w:type="dxa"/>
            <w:vMerge/>
          </w:tcPr>
          <w:p w14:paraId="7B841F22" w14:textId="77777777" w:rsidR="006F72C5" w:rsidRPr="00CC2134" w:rsidRDefault="006F72C5" w:rsidP="00CF3784">
            <w:pPr>
              <w:tabs>
                <w:tab w:val="center" w:pos="4677"/>
                <w:tab w:val="right" w:pos="9355"/>
              </w:tabs>
              <w:rPr>
                <w:rFonts w:ascii="Times New Roman" w:eastAsia="Times New Roman" w:hAnsi="Times New Roman" w:cs="Times New Roman"/>
                <w:color w:val="FF0000"/>
                <w:sz w:val="24"/>
                <w:szCs w:val="24"/>
              </w:rPr>
            </w:pPr>
          </w:p>
        </w:tc>
      </w:tr>
      <w:tr w:rsidR="006F72C5" w:rsidRPr="00D23428" w14:paraId="5F2F01BD" w14:textId="77777777" w:rsidTr="00CF3784">
        <w:tc>
          <w:tcPr>
            <w:tcW w:w="626" w:type="dxa"/>
          </w:tcPr>
          <w:p w14:paraId="43EA6AAE" w14:textId="77777777" w:rsidR="006F72C5" w:rsidRPr="00D23428" w:rsidRDefault="006F72C5" w:rsidP="00CF3784">
            <w:pPr>
              <w:tabs>
                <w:tab w:val="center" w:pos="4677"/>
                <w:tab w:val="right" w:pos="9355"/>
              </w:tabs>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1</w:t>
            </w:r>
          </w:p>
        </w:tc>
        <w:tc>
          <w:tcPr>
            <w:tcW w:w="3845" w:type="dxa"/>
          </w:tcPr>
          <w:p w14:paraId="130B6816" w14:textId="77777777" w:rsidR="006F72C5" w:rsidRPr="004E3CAD" w:rsidRDefault="006F72C5" w:rsidP="00CF3784">
            <w:pPr>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4"/>
                <w:szCs w:val="24"/>
              </w:rPr>
            </w:pPr>
            <w:r w:rsidRPr="004E3CAD">
              <w:rPr>
                <w:rFonts w:ascii="Times New Roman" w:hAnsi="Times New Roman" w:cs="Times New Roman"/>
                <w:sz w:val="24"/>
                <w:szCs w:val="24"/>
              </w:rPr>
              <w:t xml:space="preserve">Доля образовательных организаций Углегорского </w:t>
            </w:r>
            <w:r>
              <w:rPr>
                <w:rFonts w:ascii="Times New Roman" w:hAnsi="Times New Roman" w:cs="Times New Roman"/>
                <w:sz w:val="24"/>
                <w:szCs w:val="24"/>
              </w:rPr>
              <w:t>муниципальног</w:t>
            </w:r>
            <w:r w:rsidRPr="004E3CAD">
              <w:rPr>
                <w:rFonts w:ascii="Times New Roman" w:hAnsi="Times New Roman" w:cs="Times New Roman"/>
                <w:sz w:val="24"/>
                <w:szCs w:val="24"/>
              </w:rPr>
              <w:t>о округа, на базе которых организованы работы лагерей дневного пребывания</w:t>
            </w:r>
          </w:p>
        </w:tc>
        <w:tc>
          <w:tcPr>
            <w:tcW w:w="1468" w:type="dxa"/>
          </w:tcPr>
          <w:p w14:paraId="37A4C36C" w14:textId="77777777" w:rsidR="006F72C5" w:rsidRPr="00CC2134" w:rsidRDefault="006F72C5" w:rsidP="00CF3784">
            <w:pPr>
              <w:widowControl w:val="0"/>
              <w:tabs>
                <w:tab w:val="center" w:pos="4677"/>
                <w:tab w:val="right" w:pos="9355"/>
              </w:tabs>
              <w:jc w:val="center"/>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w:t>
            </w:r>
          </w:p>
        </w:tc>
        <w:tc>
          <w:tcPr>
            <w:tcW w:w="1074" w:type="dxa"/>
          </w:tcPr>
          <w:p w14:paraId="46E9DF40" w14:textId="77777777" w:rsidR="006F72C5" w:rsidRPr="00CC2134" w:rsidRDefault="006F72C5" w:rsidP="00CF3784">
            <w:pPr>
              <w:widowControl w:val="0"/>
              <w:tabs>
                <w:tab w:val="center" w:pos="4677"/>
                <w:tab w:val="right" w:pos="935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036" w:type="dxa"/>
          </w:tcPr>
          <w:p w14:paraId="15266C00" w14:textId="77777777" w:rsidR="006F72C5" w:rsidRPr="00CC2134" w:rsidRDefault="006F72C5" w:rsidP="00CF3784">
            <w:pPr>
              <w:widowControl w:val="0"/>
              <w:tabs>
                <w:tab w:val="center" w:pos="4677"/>
                <w:tab w:val="right" w:pos="935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620" w:type="dxa"/>
          </w:tcPr>
          <w:p w14:paraId="7E09F5FE" w14:textId="77777777" w:rsidR="006F72C5" w:rsidRPr="00CC2134" w:rsidRDefault="006F72C5" w:rsidP="00CF3784">
            <w:pPr>
              <w:widowControl w:val="0"/>
              <w:tabs>
                <w:tab w:val="center" w:pos="4677"/>
                <w:tab w:val="right" w:pos="9355"/>
              </w:tabs>
              <w:jc w:val="both"/>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100 %</w:t>
            </w:r>
          </w:p>
        </w:tc>
      </w:tr>
      <w:tr w:rsidR="006F72C5" w:rsidRPr="00D23428" w14:paraId="5E6A28B7" w14:textId="77777777" w:rsidTr="00CF3784">
        <w:tc>
          <w:tcPr>
            <w:tcW w:w="626" w:type="dxa"/>
          </w:tcPr>
          <w:p w14:paraId="2962A23A" w14:textId="77777777" w:rsidR="006F72C5" w:rsidRPr="00D23428" w:rsidRDefault="006F72C5" w:rsidP="00CF3784">
            <w:pPr>
              <w:tabs>
                <w:tab w:val="center" w:pos="4677"/>
                <w:tab w:val="right" w:pos="9355"/>
              </w:tabs>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2</w:t>
            </w:r>
          </w:p>
        </w:tc>
        <w:tc>
          <w:tcPr>
            <w:tcW w:w="3845" w:type="dxa"/>
          </w:tcPr>
          <w:p w14:paraId="47F65A7F" w14:textId="77777777" w:rsidR="006F72C5" w:rsidRPr="004E3CAD" w:rsidRDefault="006F72C5" w:rsidP="00CF3784">
            <w:pPr>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4"/>
                <w:szCs w:val="24"/>
              </w:rPr>
            </w:pPr>
            <w:r w:rsidRPr="004E3CAD">
              <w:rPr>
                <w:rFonts w:ascii="Times New Roman" w:hAnsi="Times New Roman" w:cs="Times New Roman"/>
                <w:sz w:val="24"/>
                <w:szCs w:val="24"/>
              </w:rPr>
              <w:t xml:space="preserve">Охват детей, направленных на отдых, оздоровление и занятость в лагеря дневного пребывания Углегорского </w:t>
            </w:r>
            <w:r>
              <w:rPr>
                <w:rFonts w:ascii="Times New Roman" w:hAnsi="Times New Roman" w:cs="Times New Roman"/>
                <w:sz w:val="24"/>
                <w:szCs w:val="24"/>
              </w:rPr>
              <w:t>муниципальног</w:t>
            </w:r>
            <w:r w:rsidRPr="004E3CAD">
              <w:rPr>
                <w:rFonts w:ascii="Times New Roman" w:hAnsi="Times New Roman" w:cs="Times New Roman"/>
                <w:sz w:val="24"/>
                <w:szCs w:val="24"/>
              </w:rPr>
              <w:t>о округа</w:t>
            </w:r>
          </w:p>
        </w:tc>
        <w:tc>
          <w:tcPr>
            <w:tcW w:w="1468" w:type="dxa"/>
          </w:tcPr>
          <w:p w14:paraId="50FA824B" w14:textId="77777777" w:rsidR="006F72C5" w:rsidRPr="00CC2134" w:rsidRDefault="006F72C5" w:rsidP="00CF3784">
            <w:pPr>
              <w:widowControl w:val="0"/>
              <w:tabs>
                <w:tab w:val="center" w:pos="4677"/>
                <w:tab w:val="right" w:pos="9355"/>
              </w:tabs>
              <w:jc w:val="center"/>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w:t>
            </w:r>
          </w:p>
        </w:tc>
        <w:tc>
          <w:tcPr>
            <w:tcW w:w="1074" w:type="dxa"/>
          </w:tcPr>
          <w:p w14:paraId="35654E04" w14:textId="77777777" w:rsidR="006F72C5" w:rsidRPr="00CC2134" w:rsidRDefault="006F72C5" w:rsidP="00CF3784">
            <w:pPr>
              <w:tabs>
                <w:tab w:val="center" w:pos="4677"/>
                <w:tab w:val="right" w:pos="9355"/>
              </w:tabs>
              <w:rPr>
                <w:rFonts w:ascii="Times New Roman" w:eastAsia="Times New Roman" w:hAnsi="Times New Roman" w:cs="Times New Roman"/>
                <w:sz w:val="24"/>
                <w:szCs w:val="24"/>
              </w:rPr>
            </w:pPr>
            <w:r>
              <w:rPr>
                <w:rFonts w:ascii="Times New Roman" w:eastAsia="Times New Roman" w:hAnsi="Times New Roman" w:cs="Times New Roman"/>
                <w:sz w:val="24"/>
                <w:szCs w:val="24"/>
              </w:rPr>
              <w:t>52,1</w:t>
            </w:r>
            <w:r w:rsidRPr="00CC2134">
              <w:rPr>
                <w:rFonts w:ascii="Times New Roman" w:eastAsia="Times New Roman" w:hAnsi="Times New Roman" w:cs="Times New Roman"/>
                <w:sz w:val="24"/>
                <w:szCs w:val="24"/>
              </w:rPr>
              <w:t xml:space="preserve"> </w:t>
            </w:r>
          </w:p>
        </w:tc>
        <w:tc>
          <w:tcPr>
            <w:tcW w:w="1036" w:type="dxa"/>
          </w:tcPr>
          <w:p w14:paraId="0A6EAFF8" w14:textId="77777777" w:rsidR="006F72C5" w:rsidRPr="00CC2134" w:rsidRDefault="006F72C5" w:rsidP="00CF3784">
            <w:pPr>
              <w:tabs>
                <w:tab w:val="center" w:pos="4677"/>
                <w:tab w:val="right" w:pos="9355"/>
              </w:tabs>
              <w:rPr>
                <w:rFonts w:ascii="Times New Roman" w:eastAsia="Times New Roman" w:hAnsi="Times New Roman" w:cs="Times New Roman"/>
                <w:sz w:val="24"/>
                <w:szCs w:val="24"/>
              </w:rPr>
            </w:pPr>
            <w:r>
              <w:rPr>
                <w:rFonts w:ascii="Times New Roman" w:eastAsia="Times New Roman" w:hAnsi="Times New Roman" w:cs="Times New Roman"/>
                <w:sz w:val="24"/>
                <w:szCs w:val="24"/>
              </w:rPr>
              <w:t>55,5</w:t>
            </w:r>
          </w:p>
        </w:tc>
        <w:tc>
          <w:tcPr>
            <w:tcW w:w="1620" w:type="dxa"/>
          </w:tcPr>
          <w:p w14:paraId="53617FA1" w14:textId="77777777" w:rsidR="006F72C5" w:rsidRPr="00CC2134" w:rsidRDefault="006F72C5" w:rsidP="00CF3784">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10</w:t>
            </w:r>
            <w:r>
              <w:rPr>
                <w:rFonts w:ascii="Times New Roman" w:eastAsia="Times New Roman" w:hAnsi="Times New Roman" w:cs="Times New Roman"/>
                <w:sz w:val="24"/>
                <w:szCs w:val="24"/>
              </w:rPr>
              <w:t>6,5</w:t>
            </w:r>
            <w:r w:rsidRPr="00CC2134">
              <w:rPr>
                <w:rFonts w:ascii="Times New Roman" w:eastAsia="Times New Roman" w:hAnsi="Times New Roman" w:cs="Times New Roman"/>
                <w:sz w:val="24"/>
                <w:szCs w:val="24"/>
              </w:rPr>
              <w:t>%</w:t>
            </w:r>
          </w:p>
        </w:tc>
      </w:tr>
      <w:tr w:rsidR="006F72C5" w:rsidRPr="00D23428" w14:paraId="2CE56765" w14:textId="77777777" w:rsidTr="00CF3784">
        <w:tc>
          <w:tcPr>
            <w:tcW w:w="626" w:type="dxa"/>
          </w:tcPr>
          <w:p w14:paraId="29A8DD88" w14:textId="77777777" w:rsidR="006F72C5" w:rsidRPr="00D23428" w:rsidRDefault="006F72C5" w:rsidP="00CF3784">
            <w:pPr>
              <w:tabs>
                <w:tab w:val="center" w:pos="4677"/>
                <w:tab w:val="right" w:pos="9355"/>
              </w:tabs>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3</w:t>
            </w:r>
          </w:p>
        </w:tc>
        <w:tc>
          <w:tcPr>
            <w:tcW w:w="3845" w:type="dxa"/>
          </w:tcPr>
          <w:p w14:paraId="4E477735" w14:textId="77777777" w:rsidR="006F72C5" w:rsidRPr="009970A5" w:rsidRDefault="006F72C5" w:rsidP="00CF3784">
            <w:pPr>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4"/>
                <w:szCs w:val="24"/>
              </w:rPr>
            </w:pPr>
            <w:r w:rsidRPr="009970A5">
              <w:rPr>
                <w:rFonts w:ascii="Times New Roman" w:eastAsia="Times New Roman" w:hAnsi="Times New Roman" w:cs="Times New Roman"/>
                <w:sz w:val="24"/>
                <w:szCs w:val="24"/>
              </w:rPr>
              <w:t xml:space="preserve">Удельный вес детей, находящихся в трудной </w:t>
            </w:r>
          </w:p>
          <w:p w14:paraId="26B50D10" w14:textId="77777777" w:rsidR="006F72C5" w:rsidRPr="009970A5" w:rsidRDefault="006F72C5" w:rsidP="00CF3784">
            <w:pPr>
              <w:widowControl w:val="0"/>
              <w:tabs>
                <w:tab w:val="center" w:pos="4677"/>
                <w:tab w:val="right" w:pos="9355"/>
              </w:tabs>
              <w:spacing w:after="0" w:line="240" w:lineRule="auto"/>
              <w:jc w:val="both"/>
              <w:rPr>
                <w:rFonts w:ascii="Times New Roman" w:eastAsia="Times New Roman" w:hAnsi="Times New Roman" w:cs="Times New Roman"/>
                <w:sz w:val="24"/>
                <w:szCs w:val="24"/>
              </w:rPr>
            </w:pPr>
            <w:r w:rsidRPr="009970A5">
              <w:rPr>
                <w:rFonts w:ascii="Times New Roman" w:eastAsia="Times New Roman" w:hAnsi="Times New Roman" w:cs="Times New Roman"/>
                <w:sz w:val="24"/>
                <w:szCs w:val="24"/>
              </w:rPr>
              <w:t>жизненной ситуации, охваченных всеми формами организованного летнего отдыха, оздоровления и занятости в общей численности детей, охваченных всеми формами организованного летнего отдыха, оздоровления и занятости</w:t>
            </w:r>
          </w:p>
        </w:tc>
        <w:tc>
          <w:tcPr>
            <w:tcW w:w="1468" w:type="dxa"/>
          </w:tcPr>
          <w:p w14:paraId="0AC2EC5E" w14:textId="77777777" w:rsidR="006F72C5" w:rsidRPr="00CC2134" w:rsidRDefault="006F72C5" w:rsidP="00CF3784">
            <w:pPr>
              <w:widowControl w:val="0"/>
              <w:tabs>
                <w:tab w:val="center" w:pos="4677"/>
                <w:tab w:val="right" w:pos="9355"/>
              </w:tabs>
              <w:jc w:val="center"/>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w:t>
            </w:r>
          </w:p>
        </w:tc>
        <w:tc>
          <w:tcPr>
            <w:tcW w:w="1074" w:type="dxa"/>
          </w:tcPr>
          <w:p w14:paraId="72F2858C" w14:textId="77777777" w:rsidR="006F72C5" w:rsidRPr="00CC2134" w:rsidRDefault="006F72C5" w:rsidP="00CF3784">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 xml:space="preserve">33 </w:t>
            </w:r>
          </w:p>
        </w:tc>
        <w:tc>
          <w:tcPr>
            <w:tcW w:w="1036" w:type="dxa"/>
          </w:tcPr>
          <w:p w14:paraId="5CFA3CED" w14:textId="77777777" w:rsidR="006F72C5" w:rsidRPr="00CC2134" w:rsidRDefault="006F72C5" w:rsidP="00CF3784">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33</w:t>
            </w:r>
          </w:p>
        </w:tc>
        <w:tc>
          <w:tcPr>
            <w:tcW w:w="1620" w:type="dxa"/>
          </w:tcPr>
          <w:p w14:paraId="07002DB0" w14:textId="77777777" w:rsidR="006F72C5" w:rsidRPr="00CC2134" w:rsidRDefault="006F72C5" w:rsidP="00CF3784">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100%</w:t>
            </w:r>
          </w:p>
        </w:tc>
      </w:tr>
    </w:tbl>
    <w:p w14:paraId="77BC58D7" w14:textId="77777777" w:rsidR="006F72C5" w:rsidRPr="00D23428" w:rsidRDefault="006F72C5" w:rsidP="006F72C5">
      <w:pPr>
        <w:widowControl w:val="0"/>
        <w:spacing w:after="0" w:line="240" w:lineRule="auto"/>
        <w:jc w:val="both"/>
        <w:rPr>
          <w:rFonts w:ascii="Times New Roman" w:eastAsia="Times New Roman" w:hAnsi="Times New Roman" w:cs="Times New Roman"/>
          <w:sz w:val="28"/>
          <w:szCs w:val="28"/>
        </w:rPr>
      </w:pPr>
    </w:p>
    <w:p w14:paraId="0FA9376E" w14:textId="77777777" w:rsidR="006F72C5" w:rsidRPr="00D23428" w:rsidRDefault="006F72C5" w:rsidP="006F72C5">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23428">
        <w:rPr>
          <w:rFonts w:ascii="Times New Roman" w:eastAsia="Times New Roman" w:hAnsi="Times New Roman" w:cs="Times New Roman"/>
          <w:sz w:val="28"/>
          <w:szCs w:val="28"/>
        </w:rPr>
        <w:t>Сведения об использовании средств в 202</w:t>
      </w:r>
      <w:r>
        <w:rPr>
          <w:rFonts w:ascii="Times New Roman" w:eastAsia="Times New Roman" w:hAnsi="Times New Roman" w:cs="Times New Roman"/>
          <w:sz w:val="28"/>
          <w:szCs w:val="28"/>
        </w:rPr>
        <w:t>5</w:t>
      </w:r>
      <w:r w:rsidRPr="00D23428">
        <w:rPr>
          <w:rFonts w:ascii="Times New Roman" w:eastAsia="Times New Roman" w:hAnsi="Times New Roman" w:cs="Times New Roman"/>
          <w:sz w:val="28"/>
          <w:szCs w:val="28"/>
        </w:rPr>
        <w:t>г.</w:t>
      </w:r>
    </w:p>
    <w:tbl>
      <w:tblPr>
        <w:tblStyle w:val="a3"/>
        <w:tblW w:w="9639" w:type="dxa"/>
        <w:tblInd w:w="-5" w:type="dxa"/>
        <w:tblLook w:val="04A0" w:firstRow="1" w:lastRow="0" w:firstColumn="1" w:lastColumn="0" w:noHBand="0" w:noVBand="1"/>
      </w:tblPr>
      <w:tblGrid>
        <w:gridCol w:w="700"/>
        <w:gridCol w:w="2394"/>
        <w:gridCol w:w="2261"/>
        <w:gridCol w:w="1103"/>
        <w:gridCol w:w="1207"/>
        <w:gridCol w:w="1974"/>
      </w:tblGrid>
      <w:tr w:rsidR="006F72C5" w:rsidRPr="00D23428" w14:paraId="78343109" w14:textId="77777777" w:rsidTr="00CF3784">
        <w:tc>
          <w:tcPr>
            <w:tcW w:w="700" w:type="dxa"/>
            <w:vMerge w:val="restart"/>
            <w:vAlign w:val="center"/>
          </w:tcPr>
          <w:p w14:paraId="69C02C3C" w14:textId="77777777" w:rsidR="006F72C5" w:rsidRPr="00D23428" w:rsidRDefault="006F72C5" w:rsidP="00CF3784">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 п/п</w:t>
            </w:r>
          </w:p>
        </w:tc>
        <w:tc>
          <w:tcPr>
            <w:tcW w:w="2394" w:type="dxa"/>
            <w:vMerge w:val="restart"/>
            <w:vAlign w:val="center"/>
          </w:tcPr>
          <w:p w14:paraId="0C6DD942" w14:textId="77777777" w:rsidR="006F72C5" w:rsidRPr="00D23428" w:rsidRDefault="006F72C5" w:rsidP="00CF3784">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Наименование мероприятия</w:t>
            </w:r>
          </w:p>
        </w:tc>
        <w:tc>
          <w:tcPr>
            <w:tcW w:w="2261" w:type="dxa"/>
            <w:vMerge w:val="restart"/>
          </w:tcPr>
          <w:p w14:paraId="6D347C2F" w14:textId="77777777" w:rsidR="006F72C5" w:rsidRPr="00D23428" w:rsidRDefault="006F72C5" w:rsidP="00CF3784">
            <w:pPr>
              <w:jc w:val="both"/>
              <w:rPr>
                <w:rFonts w:ascii="Times New Roman" w:eastAsia="Times New Roman" w:hAnsi="Times New Roman" w:cs="Times New Roman"/>
                <w:sz w:val="24"/>
                <w:szCs w:val="24"/>
              </w:rPr>
            </w:pPr>
          </w:p>
          <w:p w14:paraId="118D14A8" w14:textId="77777777" w:rsidR="006F72C5" w:rsidRPr="00D23428" w:rsidRDefault="006F72C5" w:rsidP="00CF3784">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Источник финансирования</w:t>
            </w:r>
          </w:p>
        </w:tc>
        <w:tc>
          <w:tcPr>
            <w:tcW w:w="2310" w:type="dxa"/>
            <w:gridSpan w:val="2"/>
            <w:vAlign w:val="center"/>
          </w:tcPr>
          <w:p w14:paraId="6C5E34FD" w14:textId="77777777" w:rsidR="006F72C5" w:rsidRPr="00D23428" w:rsidRDefault="006F72C5" w:rsidP="00CF3784">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Расходы на реализацию мероприятий, тыс. руб.</w:t>
            </w:r>
          </w:p>
        </w:tc>
        <w:tc>
          <w:tcPr>
            <w:tcW w:w="1974" w:type="dxa"/>
            <w:vMerge w:val="restart"/>
            <w:vAlign w:val="center"/>
          </w:tcPr>
          <w:p w14:paraId="7523C472" w14:textId="77777777" w:rsidR="006F72C5" w:rsidRPr="00D23428" w:rsidRDefault="006F72C5" w:rsidP="00CF3784">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Процент исполнения, %</w:t>
            </w:r>
          </w:p>
        </w:tc>
      </w:tr>
      <w:tr w:rsidR="006F72C5" w:rsidRPr="00D23428" w14:paraId="0D576DBA" w14:textId="77777777" w:rsidTr="00CF3784">
        <w:tc>
          <w:tcPr>
            <w:tcW w:w="700" w:type="dxa"/>
            <w:vMerge/>
            <w:vAlign w:val="center"/>
          </w:tcPr>
          <w:p w14:paraId="054A2E91" w14:textId="77777777" w:rsidR="006F72C5" w:rsidRPr="00D23428" w:rsidRDefault="006F72C5" w:rsidP="00CF3784">
            <w:pPr>
              <w:jc w:val="both"/>
              <w:rPr>
                <w:rFonts w:ascii="Times New Roman" w:eastAsia="Times New Roman" w:hAnsi="Times New Roman" w:cs="Times New Roman"/>
                <w:sz w:val="24"/>
                <w:szCs w:val="24"/>
              </w:rPr>
            </w:pPr>
          </w:p>
        </w:tc>
        <w:tc>
          <w:tcPr>
            <w:tcW w:w="2394" w:type="dxa"/>
            <w:vMerge/>
            <w:vAlign w:val="center"/>
          </w:tcPr>
          <w:p w14:paraId="09E933BD" w14:textId="77777777" w:rsidR="006F72C5" w:rsidRPr="00D23428" w:rsidRDefault="006F72C5" w:rsidP="00CF3784">
            <w:pPr>
              <w:jc w:val="both"/>
              <w:rPr>
                <w:rFonts w:ascii="Times New Roman" w:eastAsia="Times New Roman" w:hAnsi="Times New Roman" w:cs="Times New Roman"/>
                <w:sz w:val="24"/>
                <w:szCs w:val="24"/>
              </w:rPr>
            </w:pPr>
          </w:p>
        </w:tc>
        <w:tc>
          <w:tcPr>
            <w:tcW w:w="2261" w:type="dxa"/>
            <w:vMerge/>
          </w:tcPr>
          <w:p w14:paraId="5272A2F0" w14:textId="77777777" w:rsidR="006F72C5" w:rsidRPr="00D23428" w:rsidRDefault="006F72C5" w:rsidP="00CF3784">
            <w:pPr>
              <w:jc w:val="both"/>
              <w:rPr>
                <w:rFonts w:ascii="Times New Roman" w:eastAsia="Times New Roman" w:hAnsi="Times New Roman" w:cs="Times New Roman"/>
                <w:sz w:val="24"/>
                <w:szCs w:val="24"/>
              </w:rPr>
            </w:pPr>
          </w:p>
        </w:tc>
        <w:tc>
          <w:tcPr>
            <w:tcW w:w="1103" w:type="dxa"/>
            <w:vAlign w:val="center"/>
          </w:tcPr>
          <w:p w14:paraId="12E1C3C2" w14:textId="77777777" w:rsidR="006F72C5" w:rsidRPr="00D23428" w:rsidRDefault="006F72C5" w:rsidP="00CF3784">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План</w:t>
            </w:r>
          </w:p>
        </w:tc>
        <w:tc>
          <w:tcPr>
            <w:tcW w:w="1207" w:type="dxa"/>
            <w:vAlign w:val="center"/>
          </w:tcPr>
          <w:p w14:paraId="7A1F9289" w14:textId="77777777" w:rsidR="006F72C5" w:rsidRPr="00D23428" w:rsidRDefault="006F72C5" w:rsidP="00CF3784">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Факт</w:t>
            </w:r>
          </w:p>
        </w:tc>
        <w:tc>
          <w:tcPr>
            <w:tcW w:w="1974" w:type="dxa"/>
            <w:vMerge/>
          </w:tcPr>
          <w:p w14:paraId="2845804A" w14:textId="77777777" w:rsidR="006F72C5" w:rsidRPr="00D23428" w:rsidRDefault="006F72C5" w:rsidP="00CF3784">
            <w:pPr>
              <w:jc w:val="both"/>
              <w:rPr>
                <w:rFonts w:ascii="Times New Roman" w:eastAsia="Times New Roman" w:hAnsi="Times New Roman" w:cs="Times New Roman"/>
                <w:sz w:val="24"/>
                <w:szCs w:val="24"/>
              </w:rPr>
            </w:pPr>
          </w:p>
        </w:tc>
      </w:tr>
      <w:tr w:rsidR="006F72C5" w:rsidRPr="00D23428" w14:paraId="379635E6" w14:textId="77777777" w:rsidTr="00CF3784">
        <w:tc>
          <w:tcPr>
            <w:tcW w:w="700" w:type="dxa"/>
            <w:vMerge w:val="restart"/>
            <w:vAlign w:val="center"/>
          </w:tcPr>
          <w:p w14:paraId="6E19400D" w14:textId="77777777" w:rsidR="006F72C5" w:rsidRPr="00D23428" w:rsidRDefault="006F72C5" w:rsidP="00CF3784">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1</w:t>
            </w:r>
          </w:p>
        </w:tc>
        <w:tc>
          <w:tcPr>
            <w:tcW w:w="2394" w:type="dxa"/>
            <w:vMerge w:val="restart"/>
          </w:tcPr>
          <w:p w14:paraId="59BB1780" w14:textId="77777777" w:rsidR="006F72C5" w:rsidRPr="001F49B6" w:rsidRDefault="006F72C5" w:rsidP="00CF3784">
            <w:pPr>
              <w:tabs>
                <w:tab w:val="center" w:pos="4677"/>
                <w:tab w:val="right" w:pos="9355"/>
              </w:tabs>
              <w:rPr>
                <w:rFonts w:ascii="Times New Roman" w:eastAsia="Times New Roman" w:hAnsi="Times New Roman" w:cs="Times New Roman"/>
                <w:sz w:val="24"/>
                <w:szCs w:val="24"/>
              </w:rPr>
            </w:pPr>
            <w:r w:rsidRPr="001F49B6">
              <w:rPr>
                <w:rFonts w:ascii="Times New Roman" w:hAnsi="Times New Roman" w:cs="Times New Roman"/>
                <w:sz w:val="24"/>
                <w:szCs w:val="24"/>
              </w:rPr>
              <w:t>Организация летнего отдыха, оздоровления несовершеннолетних</w:t>
            </w:r>
          </w:p>
        </w:tc>
        <w:tc>
          <w:tcPr>
            <w:tcW w:w="2261" w:type="dxa"/>
          </w:tcPr>
          <w:p w14:paraId="79816F2D" w14:textId="77777777" w:rsidR="006F72C5" w:rsidRPr="00D23428" w:rsidRDefault="006F72C5" w:rsidP="00CF3784">
            <w:pPr>
              <w:jc w:val="center"/>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Областной бюджет</w:t>
            </w:r>
          </w:p>
        </w:tc>
        <w:tc>
          <w:tcPr>
            <w:tcW w:w="1103" w:type="dxa"/>
          </w:tcPr>
          <w:p w14:paraId="7592FDD7" w14:textId="77777777" w:rsidR="006F72C5" w:rsidRPr="00D23428" w:rsidRDefault="006F72C5" w:rsidP="00CF37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2098,3</w:t>
            </w:r>
          </w:p>
        </w:tc>
        <w:tc>
          <w:tcPr>
            <w:tcW w:w="1207" w:type="dxa"/>
          </w:tcPr>
          <w:p w14:paraId="232121E9" w14:textId="77777777" w:rsidR="006F72C5" w:rsidRPr="00D23428" w:rsidRDefault="006F72C5" w:rsidP="00CF37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2098,3</w:t>
            </w:r>
          </w:p>
        </w:tc>
        <w:tc>
          <w:tcPr>
            <w:tcW w:w="1974" w:type="dxa"/>
          </w:tcPr>
          <w:p w14:paraId="491EA469" w14:textId="77777777" w:rsidR="006F72C5" w:rsidRPr="00D23428" w:rsidRDefault="006F72C5" w:rsidP="00CF3784">
            <w:pPr>
              <w:jc w:val="center"/>
              <w:rPr>
                <w:rFonts w:ascii="Times New Roman" w:eastAsia="Times New Roman" w:hAnsi="Times New Roman" w:cs="Times New Roman"/>
                <w:sz w:val="24"/>
                <w:szCs w:val="24"/>
              </w:rPr>
            </w:pPr>
          </w:p>
        </w:tc>
      </w:tr>
      <w:tr w:rsidR="006F72C5" w:rsidRPr="00D23428" w14:paraId="38F2C9DA" w14:textId="77777777" w:rsidTr="00CF3784">
        <w:tc>
          <w:tcPr>
            <w:tcW w:w="700" w:type="dxa"/>
            <w:vMerge/>
            <w:vAlign w:val="center"/>
          </w:tcPr>
          <w:p w14:paraId="189E85A9" w14:textId="77777777" w:rsidR="006F72C5" w:rsidRPr="00D23428" w:rsidRDefault="006F72C5" w:rsidP="00CF3784">
            <w:pPr>
              <w:jc w:val="both"/>
              <w:rPr>
                <w:rFonts w:ascii="Times New Roman" w:eastAsia="Times New Roman" w:hAnsi="Times New Roman" w:cs="Times New Roman"/>
                <w:sz w:val="24"/>
                <w:szCs w:val="24"/>
              </w:rPr>
            </w:pPr>
          </w:p>
        </w:tc>
        <w:tc>
          <w:tcPr>
            <w:tcW w:w="2394" w:type="dxa"/>
            <w:vMerge/>
          </w:tcPr>
          <w:p w14:paraId="147A545A" w14:textId="77777777" w:rsidR="006F72C5" w:rsidRPr="00D23428" w:rsidRDefault="006F72C5" w:rsidP="00CF3784">
            <w:pPr>
              <w:tabs>
                <w:tab w:val="center" w:pos="4677"/>
                <w:tab w:val="right" w:pos="9355"/>
              </w:tabs>
              <w:rPr>
                <w:rFonts w:ascii="Times New Roman" w:eastAsia="Times New Roman" w:hAnsi="Times New Roman" w:cs="Times New Roman"/>
                <w:sz w:val="24"/>
                <w:szCs w:val="24"/>
              </w:rPr>
            </w:pPr>
          </w:p>
        </w:tc>
        <w:tc>
          <w:tcPr>
            <w:tcW w:w="2261" w:type="dxa"/>
          </w:tcPr>
          <w:p w14:paraId="3402BDC3" w14:textId="77777777" w:rsidR="006F72C5" w:rsidRPr="00D23428" w:rsidRDefault="006F72C5" w:rsidP="00CF3784">
            <w:pPr>
              <w:jc w:val="center"/>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Местный бюджет</w:t>
            </w:r>
          </w:p>
        </w:tc>
        <w:tc>
          <w:tcPr>
            <w:tcW w:w="1103" w:type="dxa"/>
          </w:tcPr>
          <w:p w14:paraId="6836BD1A" w14:textId="77777777" w:rsidR="006F72C5" w:rsidRPr="001F49B6" w:rsidRDefault="006F72C5" w:rsidP="00CF3784">
            <w:pPr>
              <w:jc w:val="center"/>
              <w:rPr>
                <w:rFonts w:ascii="Times New Roman" w:eastAsia="Times New Roman" w:hAnsi="Times New Roman" w:cs="Times New Roman"/>
                <w:sz w:val="24"/>
                <w:szCs w:val="24"/>
              </w:rPr>
            </w:pPr>
            <w:r w:rsidRPr="001F49B6">
              <w:rPr>
                <w:rFonts w:ascii="Times New Roman" w:hAnsi="Times New Roman" w:cs="Times New Roman"/>
                <w:sz w:val="24"/>
                <w:szCs w:val="24"/>
              </w:rPr>
              <w:t>16</w:t>
            </w:r>
            <w:r>
              <w:rPr>
                <w:rFonts w:ascii="Times New Roman" w:hAnsi="Times New Roman" w:cs="Times New Roman"/>
                <w:sz w:val="24"/>
                <w:szCs w:val="24"/>
              </w:rPr>
              <w:t> 217,1</w:t>
            </w:r>
          </w:p>
        </w:tc>
        <w:tc>
          <w:tcPr>
            <w:tcW w:w="1207" w:type="dxa"/>
          </w:tcPr>
          <w:p w14:paraId="1701716E" w14:textId="77777777" w:rsidR="006F72C5" w:rsidRPr="001F49B6" w:rsidRDefault="006F72C5" w:rsidP="00CF3784">
            <w:pPr>
              <w:jc w:val="center"/>
              <w:rPr>
                <w:rFonts w:ascii="Times New Roman" w:eastAsia="Times New Roman" w:hAnsi="Times New Roman" w:cs="Times New Roman"/>
                <w:sz w:val="24"/>
                <w:szCs w:val="24"/>
              </w:rPr>
            </w:pPr>
            <w:r w:rsidRPr="001F49B6">
              <w:rPr>
                <w:rFonts w:ascii="Times New Roman" w:hAnsi="Times New Roman" w:cs="Times New Roman"/>
                <w:sz w:val="24"/>
                <w:szCs w:val="24"/>
              </w:rPr>
              <w:t>16</w:t>
            </w:r>
            <w:r>
              <w:rPr>
                <w:rFonts w:ascii="Times New Roman" w:hAnsi="Times New Roman" w:cs="Times New Roman"/>
                <w:sz w:val="24"/>
                <w:szCs w:val="24"/>
              </w:rPr>
              <w:t> 145,7</w:t>
            </w:r>
          </w:p>
        </w:tc>
        <w:tc>
          <w:tcPr>
            <w:tcW w:w="1974" w:type="dxa"/>
          </w:tcPr>
          <w:p w14:paraId="2D693A6A" w14:textId="77777777" w:rsidR="006F72C5" w:rsidRPr="00D23428" w:rsidRDefault="006F72C5" w:rsidP="00CF3784">
            <w:pPr>
              <w:jc w:val="center"/>
              <w:rPr>
                <w:rFonts w:ascii="Times New Roman" w:eastAsia="Times New Roman" w:hAnsi="Times New Roman" w:cs="Times New Roman"/>
                <w:sz w:val="24"/>
                <w:szCs w:val="24"/>
              </w:rPr>
            </w:pPr>
          </w:p>
        </w:tc>
      </w:tr>
      <w:tr w:rsidR="006F72C5" w:rsidRPr="00D23428" w14:paraId="495C0A52" w14:textId="77777777" w:rsidTr="00CF3784">
        <w:tc>
          <w:tcPr>
            <w:tcW w:w="700" w:type="dxa"/>
            <w:vMerge/>
            <w:vAlign w:val="center"/>
          </w:tcPr>
          <w:p w14:paraId="553685C3" w14:textId="77777777" w:rsidR="006F72C5" w:rsidRPr="00D23428" w:rsidRDefault="006F72C5" w:rsidP="00CF3784">
            <w:pPr>
              <w:jc w:val="both"/>
              <w:rPr>
                <w:rFonts w:ascii="Times New Roman" w:eastAsia="Times New Roman" w:hAnsi="Times New Roman" w:cs="Times New Roman"/>
                <w:sz w:val="24"/>
                <w:szCs w:val="24"/>
              </w:rPr>
            </w:pPr>
          </w:p>
        </w:tc>
        <w:tc>
          <w:tcPr>
            <w:tcW w:w="2394" w:type="dxa"/>
            <w:vMerge/>
          </w:tcPr>
          <w:p w14:paraId="27B67451" w14:textId="77777777" w:rsidR="006F72C5" w:rsidRPr="00D23428" w:rsidRDefault="006F72C5" w:rsidP="00CF3784">
            <w:pPr>
              <w:tabs>
                <w:tab w:val="center" w:pos="4677"/>
                <w:tab w:val="right" w:pos="9355"/>
              </w:tabs>
              <w:rPr>
                <w:rFonts w:ascii="Times New Roman" w:eastAsia="Times New Roman" w:hAnsi="Times New Roman" w:cs="Times New Roman"/>
                <w:sz w:val="24"/>
                <w:szCs w:val="24"/>
              </w:rPr>
            </w:pPr>
          </w:p>
        </w:tc>
        <w:tc>
          <w:tcPr>
            <w:tcW w:w="2261" w:type="dxa"/>
          </w:tcPr>
          <w:p w14:paraId="1D98FF2D" w14:textId="77777777" w:rsidR="006F72C5" w:rsidRPr="00D23428" w:rsidRDefault="006F72C5" w:rsidP="00CF3784">
            <w:pPr>
              <w:jc w:val="center"/>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ИТОГО</w:t>
            </w:r>
          </w:p>
        </w:tc>
        <w:tc>
          <w:tcPr>
            <w:tcW w:w="1103" w:type="dxa"/>
          </w:tcPr>
          <w:p w14:paraId="11821A39" w14:textId="77777777" w:rsidR="006F72C5" w:rsidRPr="001F49B6" w:rsidRDefault="006F72C5" w:rsidP="00CF3784">
            <w:pPr>
              <w:jc w:val="center"/>
              <w:rPr>
                <w:rFonts w:ascii="Times New Roman" w:eastAsia="Times New Roman" w:hAnsi="Times New Roman" w:cs="Times New Roman"/>
                <w:sz w:val="24"/>
                <w:szCs w:val="24"/>
              </w:rPr>
            </w:pPr>
            <w:r w:rsidRPr="001F49B6">
              <w:rPr>
                <w:rFonts w:ascii="Times New Roman" w:hAnsi="Times New Roman" w:cs="Times New Roman"/>
                <w:sz w:val="24"/>
                <w:szCs w:val="24"/>
              </w:rPr>
              <w:t>18</w:t>
            </w:r>
            <w:r>
              <w:rPr>
                <w:rFonts w:ascii="Times New Roman" w:hAnsi="Times New Roman" w:cs="Times New Roman"/>
                <w:sz w:val="24"/>
                <w:szCs w:val="24"/>
              </w:rPr>
              <w:t> 315,4</w:t>
            </w:r>
          </w:p>
        </w:tc>
        <w:tc>
          <w:tcPr>
            <w:tcW w:w="1207" w:type="dxa"/>
          </w:tcPr>
          <w:p w14:paraId="4734AB03" w14:textId="77777777" w:rsidR="006F72C5" w:rsidRPr="001F49B6" w:rsidRDefault="006F72C5" w:rsidP="00CF3784">
            <w:pPr>
              <w:jc w:val="center"/>
              <w:rPr>
                <w:rFonts w:ascii="Times New Roman" w:eastAsia="Times New Roman" w:hAnsi="Times New Roman" w:cs="Times New Roman"/>
                <w:sz w:val="24"/>
                <w:szCs w:val="24"/>
              </w:rPr>
            </w:pPr>
            <w:r w:rsidRPr="001F49B6">
              <w:rPr>
                <w:rFonts w:ascii="Times New Roman" w:hAnsi="Times New Roman" w:cs="Times New Roman"/>
                <w:sz w:val="24"/>
                <w:szCs w:val="24"/>
              </w:rPr>
              <w:t>18</w:t>
            </w:r>
            <w:r>
              <w:rPr>
                <w:rFonts w:ascii="Times New Roman" w:hAnsi="Times New Roman" w:cs="Times New Roman"/>
                <w:sz w:val="24"/>
                <w:szCs w:val="24"/>
              </w:rPr>
              <w:t> 244,0</w:t>
            </w:r>
          </w:p>
        </w:tc>
        <w:tc>
          <w:tcPr>
            <w:tcW w:w="1974" w:type="dxa"/>
          </w:tcPr>
          <w:p w14:paraId="4A9175AB" w14:textId="77777777" w:rsidR="006F72C5" w:rsidRPr="00D23428" w:rsidRDefault="006F72C5" w:rsidP="00CF37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99,6%</w:t>
            </w:r>
          </w:p>
        </w:tc>
      </w:tr>
      <w:tr w:rsidR="006F72C5" w:rsidRPr="00D23428" w14:paraId="4ABCD58F" w14:textId="77777777" w:rsidTr="00CF3784">
        <w:tc>
          <w:tcPr>
            <w:tcW w:w="700" w:type="dxa"/>
            <w:vAlign w:val="center"/>
          </w:tcPr>
          <w:p w14:paraId="6B04C686" w14:textId="77777777" w:rsidR="006F72C5" w:rsidRPr="00D23428" w:rsidRDefault="006F72C5" w:rsidP="00CF3784">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lastRenderedPageBreak/>
              <w:t>2</w:t>
            </w:r>
          </w:p>
        </w:tc>
        <w:tc>
          <w:tcPr>
            <w:tcW w:w="2394" w:type="dxa"/>
          </w:tcPr>
          <w:p w14:paraId="3141019C" w14:textId="77777777" w:rsidR="006F72C5" w:rsidRPr="001F49B6" w:rsidRDefault="006F72C5" w:rsidP="00CF3784">
            <w:pPr>
              <w:tabs>
                <w:tab w:val="center" w:pos="4677"/>
                <w:tab w:val="right" w:pos="9355"/>
              </w:tabs>
              <w:rPr>
                <w:rFonts w:ascii="Times New Roman" w:eastAsia="Times New Roman" w:hAnsi="Times New Roman" w:cs="Times New Roman"/>
                <w:sz w:val="24"/>
                <w:szCs w:val="24"/>
              </w:rPr>
            </w:pPr>
            <w:r w:rsidRPr="001F49B6">
              <w:rPr>
                <w:rFonts w:ascii="Times New Roman" w:hAnsi="Times New Roman" w:cs="Times New Roman"/>
                <w:sz w:val="24"/>
                <w:szCs w:val="24"/>
              </w:rPr>
              <w:t>Организация питания детей в лагерях различных типов</w:t>
            </w:r>
          </w:p>
        </w:tc>
        <w:tc>
          <w:tcPr>
            <w:tcW w:w="2261" w:type="dxa"/>
          </w:tcPr>
          <w:p w14:paraId="25E78C20" w14:textId="77777777" w:rsidR="006F72C5" w:rsidRPr="00D23428" w:rsidRDefault="006F72C5" w:rsidP="00CF3784">
            <w:pPr>
              <w:jc w:val="center"/>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Местный бюджет</w:t>
            </w:r>
          </w:p>
        </w:tc>
        <w:tc>
          <w:tcPr>
            <w:tcW w:w="1103" w:type="dxa"/>
          </w:tcPr>
          <w:p w14:paraId="3EF761EB" w14:textId="77777777" w:rsidR="006F72C5" w:rsidRPr="00D23428" w:rsidRDefault="006F72C5" w:rsidP="00CF37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7087,0</w:t>
            </w:r>
          </w:p>
        </w:tc>
        <w:tc>
          <w:tcPr>
            <w:tcW w:w="1207" w:type="dxa"/>
          </w:tcPr>
          <w:p w14:paraId="33745A59" w14:textId="77777777" w:rsidR="006F72C5" w:rsidRPr="00D23428" w:rsidRDefault="006F72C5" w:rsidP="00CF37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7086,9,0</w:t>
            </w:r>
          </w:p>
        </w:tc>
        <w:tc>
          <w:tcPr>
            <w:tcW w:w="1974" w:type="dxa"/>
          </w:tcPr>
          <w:p w14:paraId="11BAEA57" w14:textId="77777777" w:rsidR="006F72C5" w:rsidRPr="00D23428" w:rsidRDefault="006F72C5" w:rsidP="00CF37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6F72C5" w:rsidRPr="00D23428" w14:paraId="1841FA10" w14:textId="77777777" w:rsidTr="00CF3784">
        <w:tc>
          <w:tcPr>
            <w:tcW w:w="700" w:type="dxa"/>
            <w:vAlign w:val="center"/>
          </w:tcPr>
          <w:p w14:paraId="4959B381" w14:textId="77777777" w:rsidR="006F72C5" w:rsidRPr="00D23428" w:rsidRDefault="006F72C5" w:rsidP="00CF3784">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3</w:t>
            </w:r>
          </w:p>
        </w:tc>
        <w:tc>
          <w:tcPr>
            <w:tcW w:w="2394" w:type="dxa"/>
          </w:tcPr>
          <w:p w14:paraId="11482C90" w14:textId="77777777" w:rsidR="006F72C5" w:rsidRPr="001F49B6" w:rsidRDefault="006F72C5" w:rsidP="00CF3784">
            <w:pPr>
              <w:tabs>
                <w:tab w:val="center" w:pos="4677"/>
                <w:tab w:val="right" w:pos="9355"/>
              </w:tabs>
              <w:rPr>
                <w:rFonts w:ascii="Times New Roman" w:eastAsia="Times New Roman" w:hAnsi="Times New Roman" w:cs="Times New Roman"/>
                <w:sz w:val="24"/>
                <w:szCs w:val="24"/>
              </w:rPr>
            </w:pPr>
            <w:r w:rsidRPr="001F49B6">
              <w:rPr>
                <w:rFonts w:ascii="Times New Roman" w:hAnsi="Times New Roman" w:cs="Times New Roman"/>
                <w:sz w:val="24"/>
                <w:szCs w:val="24"/>
              </w:rPr>
              <w:t>Выплата заработной платы работникам, задействованным в организации летнего отдыха</w:t>
            </w:r>
          </w:p>
        </w:tc>
        <w:tc>
          <w:tcPr>
            <w:tcW w:w="2261" w:type="dxa"/>
          </w:tcPr>
          <w:p w14:paraId="18E25BD8" w14:textId="77777777" w:rsidR="006F72C5" w:rsidRPr="00D23428" w:rsidRDefault="006F72C5" w:rsidP="00CF3784">
            <w:pPr>
              <w:jc w:val="center"/>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Местный бюджет</w:t>
            </w:r>
          </w:p>
        </w:tc>
        <w:tc>
          <w:tcPr>
            <w:tcW w:w="1103" w:type="dxa"/>
          </w:tcPr>
          <w:p w14:paraId="3EEA248B" w14:textId="77777777" w:rsidR="006F72C5" w:rsidRPr="001F49B6" w:rsidRDefault="006F72C5" w:rsidP="00CF3784">
            <w:pPr>
              <w:jc w:val="center"/>
              <w:rPr>
                <w:rFonts w:ascii="Times New Roman" w:eastAsia="Times New Roman" w:hAnsi="Times New Roman" w:cs="Times New Roman"/>
                <w:sz w:val="24"/>
                <w:szCs w:val="24"/>
              </w:rPr>
            </w:pPr>
            <w:r w:rsidRPr="001F49B6">
              <w:rPr>
                <w:rFonts w:ascii="Times New Roman" w:hAnsi="Times New Roman" w:cs="Times New Roman"/>
                <w:sz w:val="24"/>
                <w:szCs w:val="24"/>
              </w:rPr>
              <w:t>2527,6</w:t>
            </w:r>
          </w:p>
        </w:tc>
        <w:tc>
          <w:tcPr>
            <w:tcW w:w="1207" w:type="dxa"/>
          </w:tcPr>
          <w:p w14:paraId="3788AF61" w14:textId="77777777" w:rsidR="006F72C5" w:rsidRPr="001F49B6" w:rsidRDefault="006F72C5" w:rsidP="00CF3784">
            <w:pPr>
              <w:jc w:val="center"/>
              <w:rPr>
                <w:rFonts w:ascii="Times New Roman" w:eastAsia="Times New Roman" w:hAnsi="Times New Roman" w:cs="Times New Roman"/>
                <w:sz w:val="24"/>
                <w:szCs w:val="24"/>
              </w:rPr>
            </w:pPr>
            <w:r>
              <w:rPr>
                <w:rFonts w:ascii="Times New Roman" w:hAnsi="Times New Roman" w:cs="Times New Roman"/>
                <w:sz w:val="24"/>
                <w:szCs w:val="24"/>
              </w:rPr>
              <w:t>2 527,5</w:t>
            </w:r>
          </w:p>
        </w:tc>
        <w:tc>
          <w:tcPr>
            <w:tcW w:w="1974" w:type="dxa"/>
          </w:tcPr>
          <w:p w14:paraId="11BCEFA3" w14:textId="77777777" w:rsidR="006F72C5" w:rsidRPr="00D23428" w:rsidRDefault="006F72C5" w:rsidP="00CF37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99,99%</w:t>
            </w:r>
          </w:p>
        </w:tc>
      </w:tr>
      <w:tr w:rsidR="006F72C5" w:rsidRPr="00D23428" w14:paraId="528D8497" w14:textId="77777777" w:rsidTr="00CF3784">
        <w:tc>
          <w:tcPr>
            <w:tcW w:w="700" w:type="dxa"/>
            <w:vAlign w:val="center"/>
          </w:tcPr>
          <w:p w14:paraId="3622F3FB" w14:textId="77777777" w:rsidR="006F72C5" w:rsidRPr="00D23428" w:rsidRDefault="006F72C5" w:rsidP="00CF3784">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4</w:t>
            </w:r>
          </w:p>
        </w:tc>
        <w:tc>
          <w:tcPr>
            <w:tcW w:w="2394" w:type="dxa"/>
          </w:tcPr>
          <w:p w14:paraId="75F6B88D" w14:textId="77777777" w:rsidR="006F72C5" w:rsidRPr="001F49B6" w:rsidRDefault="006F72C5" w:rsidP="00CF3784">
            <w:pPr>
              <w:tabs>
                <w:tab w:val="center" w:pos="4677"/>
                <w:tab w:val="right" w:pos="9355"/>
              </w:tabs>
              <w:rPr>
                <w:rFonts w:ascii="Times New Roman" w:eastAsia="Times New Roman" w:hAnsi="Times New Roman" w:cs="Times New Roman"/>
                <w:sz w:val="24"/>
                <w:szCs w:val="24"/>
              </w:rPr>
            </w:pPr>
            <w:r w:rsidRPr="001F49B6">
              <w:rPr>
                <w:rFonts w:ascii="Times New Roman" w:hAnsi="Times New Roman" w:cs="Times New Roman"/>
                <w:sz w:val="24"/>
                <w:szCs w:val="24"/>
              </w:rPr>
              <w:t>Проведение санитарных обработок территорий, на которых расположены лагеря дневного пребывания, профильные лагеря, лагеря труда и отдыха, обеспечение расходов на приобретение хозяйственного инвентаря и укрепление материально-технической базы лагерей дневного пребывания, профильных лагерей, лагерей труда и отдыха</w:t>
            </w:r>
          </w:p>
        </w:tc>
        <w:tc>
          <w:tcPr>
            <w:tcW w:w="2261" w:type="dxa"/>
          </w:tcPr>
          <w:p w14:paraId="1512E74C" w14:textId="77777777" w:rsidR="006F72C5" w:rsidRPr="00D23428" w:rsidRDefault="006F72C5" w:rsidP="00CF3784">
            <w:pPr>
              <w:jc w:val="center"/>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Местный бюджет</w:t>
            </w:r>
          </w:p>
        </w:tc>
        <w:tc>
          <w:tcPr>
            <w:tcW w:w="1103" w:type="dxa"/>
          </w:tcPr>
          <w:p w14:paraId="113FFBA5" w14:textId="77777777" w:rsidR="006F72C5" w:rsidRPr="00D23428" w:rsidRDefault="006F72C5" w:rsidP="00CF37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660,0</w:t>
            </w:r>
          </w:p>
        </w:tc>
        <w:tc>
          <w:tcPr>
            <w:tcW w:w="1207" w:type="dxa"/>
          </w:tcPr>
          <w:p w14:paraId="5EA5A2C9" w14:textId="77777777" w:rsidR="006F72C5" w:rsidRPr="00D23428" w:rsidRDefault="006F72C5" w:rsidP="00CF37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621,7</w:t>
            </w:r>
          </w:p>
        </w:tc>
        <w:tc>
          <w:tcPr>
            <w:tcW w:w="1974" w:type="dxa"/>
          </w:tcPr>
          <w:p w14:paraId="1362DB8E" w14:textId="77777777" w:rsidR="006F72C5" w:rsidRPr="00D23428" w:rsidRDefault="006F72C5" w:rsidP="00CF37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94,2%</w:t>
            </w:r>
          </w:p>
        </w:tc>
      </w:tr>
      <w:tr w:rsidR="006F72C5" w:rsidRPr="00D23428" w14:paraId="7DAF2154" w14:textId="77777777" w:rsidTr="00CF3784">
        <w:tc>
          <w:tcPr>
            <w:tcW w:w="700" w:type="dxa"/>
            <w:vAlign w:val="center"/>
          </w:tcPr>
          <w:p w14:paraId="1A2482EE" w14:textId="77777777" w:rsidR="006F72C5" w:rsidRPr="00D23428" w:rsidRDefault="006F72C5" w:rsidP="00CF3784">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5</w:t>
            </w:r>
          </w:p>
        </w:tc>
        <w:tc>
          <w:tcPr>
            <w:tcW w:w="2394" w:type="dxa"/>
          </w:tcPr>
          <w:p w14:paraId="05BF916C" w14:textId="77777777" w:rsidR="006F72C5" w:rsidRPr="001F49B6" w:rsidRDefault="006F72C5" w:rsidP="00CF3784">
            <w:pPr>
              <w:tabs>
                <w:tab w:val="center" w:pos="4677"/>
                <w:tab w:val="right" w:pos="9355"/>
              </w:tabs>
              <w:rPr>
                <w:rFonts w:ascii="Times New Roman" w:eastAsia="Times New Roman" w:hAnsi="Times New Roman" w:cs="Times New Roman"/>
                <w:sz w:val="24"/>
                <w:szCs w:val="24"/>
              </w:rPr>
            </w:pPr>
            <w:r w:rsidRPr="001F49B6">
              <w:rPr>
                <w:rFonts w:ascii="Times New Roman" w:hAnsi="Times New Roman" w:cs="Times New Roman"/>
                <w:sz w:val="24"/>
                <w:szCs w:val="24"/>
              </w:rPr>
              <w:t>Организация и проведение мероприятий с участниками лагерей дневного пребывания, профильных лагерей, лагерей труда и отдыха</w:t>
            </w:r>
          </w:p>
        </w:tc>
        <w:tc>
          <w:tcPr>
            <w:tcW w:w="2261" w:type="dxa"/>
          </w:tcPr>
          <w:p w14:paraId="213A8F1D" w14:textId="77777777" w:rsidR="006F72C5" w:rsidRPr="00D23428" w:rsidRDefault="006F72C5" w:rsidP="00CF3784">
            <w:pPr>
              <w:jc w:val="center"/>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Местный бюджет</w:t>
            </w:r>
          </w:p>
        </w:tc>
        <w:tc>
          <w:tcPr>
            <w:tcW w:w="1103" w:type="dxa"/>
          </w:tcPr>
          <w:p w14:paraId="5E910BD2" w14:textId="77777777" w:rsidR="006F72C5" w:rsidRPr="00D23428" w:rsidRDefault="006F72C5" w:rsidP="00CF37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310,0</w:t>
            </w:r>
          </w:p>
        </w:tc>
        <w:tc>
          <w:tcPr>
            <w:tcW w:w="1207" w:type="dxa"/>
          </w:tcPr>
          <w:p w14:paraId="7D7F71A5" w14:textId="77777777" w:rsidR="006F72C5" w:rsidRPr="00D23428" w:rsidRDefault="006F72C5" w:rsidP="00CF37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291,8</w:t>
            </w:r>
          </w:p>
        </w:tc>
        <w:tc>
          <w:tcPr>
            <w:tcW w:w="1974" w:type="dxa"/>
          </w:tcPr>
          <w:p w14:paraId="1D37B889" w14:textId="77777777" w:rsidR="006F72C5" w:rsidRPr="00D23428" w:rsidRDefault="006F72C5" w:rsidP="00CF37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94,1%</w:t>
            </w:r>
          </w:p>
        </w:tc>
      </w:tr>
      <w:tr w:rsidR="006F72C5" w:rsidRPr="00D23428" w14:paraId="2D3EA90E" w14:textId="77777777" w:rsidTr="00CF3784">
        <w:tc>
          <w:tcPr>
            <w:tcW w:w="700" w:type="dxa"/>
            <w:vAlign w:val="center"/>
          </w:tcPr>
          <w:p w14:paraId="429E913F" w14:textId="77777777" w:rsidR="006F72C5" w:rsidRPr="00D23428" w:rsidRDefault="006F72C5" w:rsidP="00CF37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94" w:type="dxa"/>
          </w:tcPr>
          <w:p w14:paraId="5836EFEF" w14:textId="77777777" w:rsidR="006F72C5" w:rsidRPr="001F49B6" w:rsidRDefault="006F72C5" w:rsidP="00CF3784">
            <w:pPr>
              <w:tabs>
                <w:tab w:val="center" w:pos="4677"/>
                <w:tab w:val="right" w:pos="9355"/>
              </w:tabs>
              <w:rPr>
                <w:rFonts w:ascii="Times New Roman" w:eastAsia="Times New Roman" w:hAnsi="Times New Roman" w:cs="Times New Roman"/>
                <w:sz w:val="24"/>
                <w:szCs w:val="24"/>
              </w:rPr>
            </w:pPr>
            <w:r w:rsidRPr="001F49B6">
              <w:rPr>
                <w:rFonts w:ascii="Times New Roman" w:hAnsi="Times New Roman" w:cs="Times New Roman"/>
                <w:sz w:val="24"/>
                <w:szCs w:val="24"/>
              </w:rPr>
              <w:t>Организация временной трудовой занятости учащихся в летний период в лагерях труда и отдыха и школьных трудовых бригадах</w:t>
            </w:r>
          </w:p>
        </w:tc>
        <w:tc>
          <w:tcPr>
            <w:tcW w:w="2261" w:type="dxa"/>
          </w:tcPr>
          <w:p w14:paraId="4E9F79B1" w14:textId="77777777" w:rsidR="006F72C5" w:rsidRDefault="006F72C5" w:rsidP="00CF3784">
            <w:pPr>
              <w:jc w:val="center"/>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Местный бюджет</w:t>
            </w:r>
          </w:p>
          <w:p w14:paraId="570C5B48" w14:textId="77777777" w:rsidR="006F72C5" w:rsidRPr="00D23428" w:rsidRDefault="006F72C5" w:rsidP="00CF37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Областной бюджет</w:t>
            </w:r>
          </w:p>
        </w:tc>
        <w:tc>
          <w:tcPr>
            <w:tcW w:w="1103" w:type="dxa"/>
          </w:tcPr>
          <w:p w14:paraId="1016CD26" w14:textId="77777777" w:rsidR="006F72C5" w:rsidRDefault="006F72C5" w:rsidP="00CF37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5 632,5</w:t>
            </w:r>
          </w:p>
          <w:p w14:paraId="55C8E52C" w14:textId="77777777" w:rsidR="006F72C5" w:rsidRPr="00D23428" w:rsidRDefault="006F72C5" w:rsidP="00CF37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2098,3</w:t>
            </w:r>
          </w:p>
        </w:tc>
        <w:tc>
          <w:tcPr>
            <w:tcW w:w="1207" w:type="dxa"/>
          </w:tcPr>
          <w:p w14:paraId="170CB5EF" w14:textId="77777777" w:rsidR="006F72C5" w:rsidRDefault="006F72C5" w:rsidP="00CF37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5 617,8</w:t>
            </w:r>
          </w:p>
          <w:p w14:paraId="5DAC4958" w14:textId="77777777" w:rsidR="006F72C5" w:rsidRPr="00D23428" w:rsidRDefault="006F72C5" w:rsidP="00CF37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2098,3</w:t>
            </w:r>
          </w:p>
        </w:tc>
        <w:tc>
          <w:tcPr>
            <w:tcW w:w="1974" w:type="dxa"/>
          </w:tcPr>
          <w:p w14:paraId="3586A5A9" w14:textId="77777777" w:rsidR="006F72C5" w:rsidRDefault="006F72C5" w:rsidP="00CF37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99,7%</w:t>
            </w:r>
          </w:p>
          <w:p w14:paraId="098E256E" w14:textId="77777777" w:rsidR="006F72C5" w:rsidRPr="00D23428" w:rsidRDefault="006F72C5" w:rsidP="00CF37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6F72C5" w:rsidRPr="00D23428" w14:paraId="5DCE04F2" w14:textId="77777777" w:rsidTr="00CF3784">
        <w:tc>
          <w:tcPr>
            <w:tcW w:w="3094" w:type="dxa"/>
            <w:gridSpan w:val="2"/>
            <w:vMerge w:val="restart"/>
            <w:vAlign w:val="center"/>
          </w:tcPr>
          <w:p w14:paraId="57E84B7C" w14:textId="77777777" w:rsidR="006F72C5" w:rsidRPr="00D23428" w:rsidRDefault="006F72C5" w:rsidP="00CF3784">
            <w:pPr>
              <w:tabs>
                <w:tab w:val="center" w:pos="4677"/>
                <w:tab w:val="right" w:pos="9355"/>
              </w:tabs>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 xml:space="preserve">ИТОГО </w:t>
            </w:r>
          </w:p>
        </w:tc>
        <w:tc>
          <w:tcPr>
            <w:tcW w:w="2261" w:type="dxa"/>
          </w:tcPr>
          <w:p w14:paraId="05A4C63E" w14:textId="77777777" w:rsidR="006F72C5" w:rsidRPr="00D23428" w:rsidRDefault="006F72C5" w:rsidP="00CF3784">
            <w:pPr>
              <w:jc w:val="center"/>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Областной бюджет</w:t>
            </w:r>
          </w:p>
        </w:tc>
        <w:tc>
          <w:tcPr>
            <w:tcW w:w="1103" w:type="dxa"/>
          </w:tcPr>
          <w:p w14:paraId="1D55E51C" w14:textId="77777777" w:rsidR="006F72C5" w:rsidRPr="00D23428" w:rsidRDefault="006F72C5" w:rsidP="00CF37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2098,3</w:t>
            </w:r>
          </w:p>
        </w:tc>
        <w:tc>
          <w:tcPr>
            <w:tcW w:w="1207" w:type="dxa"/>
          </w:tcPr>
          <w:p w14:paraId="03431993" w14:textId="77777777" w:rsidR="006F72C5" w:rsidRPr="00D23428" w:rsidRDefault="006F72C5" w:rsidP="00CF37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2098,3</w:t>
            </w:r>
          </w:p>
        </w:tc>
        <w:tc>
          <w:tcPr>
            <w:tcW w:w="1974" w:type="dxa"/>
          </w:tcPr>
          <w:p w14:paraId="4038CAEF" w14:textId="77777777" w:rsidR="006F72C5" w:rsidRPr="00D23428" w:rsidRDefault="006F72C5" w:rsidP="00CF37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6F72C5" w:rsidRPr="00D23428" w14:paraId="18DA3117" w14:textId="77777777" w:rsidTr="00CF3784">
        <w:tc>
          <w:tcPr>
            <w:tcW w:w="3094" w:type="dxa"/>
            <w:gridSpan w:val="2"/>
            <w:vMerge/>
            <w:vAlign w:val="center"/>
          </w:tcPr>
          <w:p w14:paraId="43A0ABC1" w14:textId="77777777" w:rsidR="006F72C5" w:rsidRPr="00D23428" w:rsidRDefault="006F72C5" w:rsidP="00CF3784">
            <w:pPr>
              <w:tabs>
                <w:tab w:val="center" w:pos="4677"/>
                <w:tab w:val="right" w:pos="9355"/>
              </w:tabs>
              <w:rPr>
                <w:rFonts w:ascii="Times New Roman" w:eastAsia="Times New Roman" w:hAnsi="Times New Roman" w:cs="Times New Roman"/>
                <w:sz w:val="24"/>
                <w:szCs w:val="24"/>
              </w:rPr>
            </w:pPr>
          </w:p>
        </w:tc>
        <w:tc>
          <w:tcPr>
            <w:tcW w:w="2261" w:type="dxa"/>
          </w:tcPr>
          <w:p w14:paraId="05E9DDEA" w14:textId="77777777" w:rsidR="006F72C5" w:rsidRPr="00D23428" w:rsidRDefault="006F72C5" w:rsidP="00CF3784">
            <w:pPr>
              <w:jc w:val="center"/>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Местный бюджет</w:t>
            </w:r>
          </w:p>
        </w:tc>
        <w:tc>
          <w:tcPr>
            <w:tcW w:w="1103" w:type="dxa"/>
            <w:vAlign w:val="center"/>
          </w:tcPr>
          <w:p w14:paraId="77F30277" w14:textId="77777777" w:rsidR="006F72C5" w:rsidRPr="00D23428" w:rsidRDefault="006F72C5" w:rsidP="00CF37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16 217,1</w:t>
            </w:r>
          </w:p>
        </w:tc>
        <w:tc>
          <w:tcPr>
            <w:tcW w:w="1207" w:type="dxa"/>
            <w:vAlign w:val="center"/>
          </w:tcPr>
          <w:p w14:paraId="40B292BB" w14:textId="77777777" w:rsidR="006F72C5" w:rsidRPr="00D23428" w:rsidRDefault="006F72C5" w:rsidP="00CF37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16 145,7</w:t>
            </w:r>
          </w:p>
        </w:tc>
        <w:tc>
          <w:tcPr>
            <w:tcW w:w="1974" w:type="dxa"/>
          </w:tcPr>
          <w:p w14:paraId="1DB3E162" w14:textId="77777777" w:rsidR="006F72C5" w:rsidRPr="00D23428" w:rsidRDefault="006F72C5" w:rsidP="00CF37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99,5%</w:t>
            </w:r>
          </w:p>
        </w:tc>
      </w:tr>
      <w:tr w:rsidR="006F72C5" w:rsidRPr="00D23428" w14:paraId="7F41374C" w14:textId="77777777" w:rsidTr="00CF3784">
        <w:tc>
          <w:tcPr>
            <w:tcW w:w="3094" w:type="dxa"/>
            <w:gridSpan w:val="2"/>
            <w:vAlign w:val="center"/>
          </w:tcPr>
          <w:p w14:paraId="0599F396" w14:textId="77777777" w:rsidR="006F72C5" w:rsidRPr="00D23428" w:rsidRDefault="006F72C5" w:rsidP="00CF3784">
            <w:pPr>
              <w:tabs>
                <w:tab w:val="center" w:pos="4677"/>
                <w:tab w:val="right" w:pos="9355"/>
              </w:tabs>
              <w:rPr>
                <w:rFonts w:ascii="Times New Roman" w:eastAsia="Times New Roman" w:hAnsi="Times New Roman" w:cs="Times New Roman"/>
                <w:sz w:val="24"/>
                <w:szCs w:val="24"/>
              </w:rPr>
            </w:pPr>
          </w:p>
        </w:tc>
        <w:tc>
          <w:tcPr>
            <w:tcW w:w="2261" w:type="dxa"/>
          </w:tcPr>
          <w:p w14:paraId="7E2265C1" w14:textId="77777777" w:rsidR="006F72C5" w:rsidRPr="00D23428" w:rsidRDefault="006F72C5" w:rsidP="00CF37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D23428">
              <w:rPr>
                <w:rFonts w:ascii="Times New Roman" w:eastAsia="Times New Roman" w:hAnsi="Times New Roman" w:cs="Times New Roman"/>
                <w:sz w:val="24"/>
                <w:szCs w:val="24"/>
              </w:rPr>
              <w:t>сего</w:t>
            </w:r>
          </w:p>
        </w:tc>
        <w:tc>
          <w:tcPr>
            <w:tcW w:w="1103" w:type="dxa"/>
            <w:vAlign w:val="center"/>
          </w:tcPr>
          <w:p w14:paraId="08A69A06" w14:textId="77777777" w:rsidR="006F72C5" w:rsidRPr="00D23428" w:rsidRDefault="006F72C5" w:rsidP="00CF37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18 315,4</w:t>
            </w:r>
          </w:p>
        </w:tc>
        <w:tc>
          <w:tcPr>
            <w:tcW w:w="1207" w:type="dxa"/>
            <w:vAlign w:val="center"/>
          </w:tcPr>
          <w:p w14:paraId="7A6F83DC" w14:textId="77777777" w:rsidR="006F72C5" w:rsidRPr="00D23428" w:rsidRDefault="006F72C5" w:rsidP="00CF37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18 244,0</w:t>
            </w:r>
          </w:p>
        </w:tc>
        <w:tc>
          <w:tcPr>
            <w:tcW w:w="1974" w:type="dxa"/>
          </w:tcPr>
          <w:p w14:paraId="23228B28" w14:textId="77777777" w:rsidR="006F72C5" w:rsidRPr="00D23428" w:rsidRDefault="006F72C5" w:rsidP="00CF37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99,6%</w:t>
            </w:r>
          </w:p>
        </w:tc>
      </w:tr>
    </w:tbl>
    <w:p w14:paraId="03F3608A" w14:textId="77777777" w:rsidR="006F72C5" w:rsidRPr="00D23428" w:rsidRDefault="006F72C5" w:rsidP="006F72C5">
      <w:pPr>
        <w:spacing w:after="0" w:line="240" w:lineRule="auto"/>
        <w:jc w:val="both"/>
        <w:rPr>
          <w:rFonts w:ascii="Times New Roman" w:eastAsia="Times New Roman" w:hAnsi="Times New Roman" w:cs="Times New Roman"/>
          <w:sz w:val="28"/>
          <w:szCs w:val="28"/>
        </w:rPr>
      </w:pPr>
    </w:p>
    <w:p w14:paraId="2ACB4069" w14:textId="77777777" w:rsidR="006F72C5" w:rsidRPr="00CC2134" w:rsidRDefault="006F72C5" w:rsidP="006F72C5">
      <w:pPr>
        <w:widowControl w:val="0"/>
        <w:spacing w:after="0" w:line="240" w:lineRule="auto"/>
        <w:ind w:firstLine="709"/>
        <w:jc w:val="center"/>
        <w:rPr>
          <w:rFonts w:ascii="Times New Roman" w:eastAsia="Times New Roman" w:hAnsi="Times New Roman" w:cs="Times New Roman"/>
          <w:b/>
          <w:bCs/>
          <w:sz w:val="28"/>
          <w:szCs w:val="28"/>
        </w:rPr>
      </w:pPr>
      <w:r w:rsidRPr="00D23428">
        <w:rPr>
          <w:rFonts w:ascii="Times New Roman" w:eastAsia="Times New Roman" w:hAnsi="Times New Roman" w:cs="Times New Roman"/>
          <w:b/>
          <w:bCs/>
          <w:sz w:val="28"/>
          <w:szCs w:val="28"/>
        </w:rPr>
        <w:lastRenderedPageBreak/>
        <w:t>Расчеты показателей оценки эффективности муниципальной программы</w:t>
      </w:r>
    </w:p>
    <w:p w14:paraId="5272D16A" w14:textId="77777777" w:rsidR="006F72C5" w:rsidRPr="00D23428" w:rsidRDefault="006F72C5" w:rsidP="006F72C5">
      <w:pPr>
        <w:spacing w:after="0" w:line="240" w:lineRule="auto"/>
        <w:ind w:firstLine="567"/>
        <w:jc w:val="both"/>
        <w:rPr>
          <w:rFonts w:ascii="Times New Roman" w:eastAsia="Times New Roman" w:hAnsi="Times New Roman" w:cs="Times New Roman"/>
          <w:bCs/>
          <w:sz w:val="28"/>
          <w:szCs w:val="28"/>
        </w:rPr>
      </w:pPr>
      <w:r w:rsidRPr="00D23428">
        <w:rPr>
          <w:rFonts w:ascii="Times New Roman" w:eastAsia="Times New Roman" w:hAnsi="Times New Roman" w:cs="Times New Roman"/>
          <w:bCs/>
          <w:sz w:val="28"/>
          <w:szCs w:val="28"/>
        </w:rPr>
        <w:t>Степень достижения планового значения индикатора (показателя) рассчитывается по следующим формулам:</w:t>
      </w:r>
    </w:p>
    <w:p w14:paraId="19D89E1C" w14:textId="77777777" w:rsidR="006F72C5" w:rsidRPr="00D23428" w:rsidRDefault="006F72C5" w:rsidP="006F72C5">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для индикаторов (показателей), желаемой тенденцией развития которых является увеличение значений:</w:t>
      </w:r>
    </w:p>
    <w:p w14:paraId="26366068" w14:textId="77777777" w:rsidR="006F72C5" w:rsidRPr="00D23428" w:rsidRDefault="006F72C5" w:rsidP="006F72C5">
      <w:pPr>
        <w:spacing w:after="0" w:line="240" w:lineRule="auto"/>
        <w:ind w:firstLine="567"/>
        <w:jc w:val="center"/>
        <w:rPr>
          <w:rFonts w:ascii="Times New Roman" w:eastAsia="Times New Roman" w:hAnsi="Times New Roman" w:cs="Times New Roman"/>
          <w:sz w:val="28"/>
          <w:szCs w:val="28"/>
        </w:rPr>
      </w:pPr>
      <w:r w:rsidRPr="0013360C">
        <w:rPr>
          <w:rFonts w:ascii="Times New Roman" w:hAnsi="Times New Roman" w:cs="Times New Roman"/>
          <w:sz w:val="28"/>
          <w:szCs w:val="28"/>
        </w:rPr>
        <w:t>К1 = УП / СУ х 100</w:t>
      </w:r>
      <w:r w:rsidRPr="00D23428">
        <w:rPr>
          <w:rFonts w:ascii="Times New Roman" w:eastAsia="Times New Roman" w:hAnsi="Times New Roman" w:cs="Times New Roman"/>
          <w:sz w:val="28"/>
          <w:szCs w:val="28"/>
        </w:rPr>
        <w:t>;</w:t>
      </w:r>
    </w:p>
    <w:p w14:paraId="0F1D2D28" w14:textId="77777777" w:rsidR="006F72C5" w:rsidRPr="00D23428" w:rsidRDefault="006F72C5" w:rsidP="006F72C5">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где:</w:t>
      </w:r>
    </w:p>
    <w:p w14:paraId="6D5A13EC" w14:textId="77777777" w:rsidR="006F72C5" w:rsidRPr="0013360C" w:rsidRDefault="006F72C5" w:rsidP="006F72C5">
      <w:pPr>
        <w:pStyle w:val="af"/>
        <w:spacing w:before="0" w:beforeAutospacing="0" w:after="0" w:afterAutospacing="0"/>
        <w:ind w:firstLine="709"/>
        <w:jc w:val="both"/>
        <w:rPr>
          <w:sz w:val="28"/>
          <w:szCs w:val="28"/>
        </w:rPr>
      </w:pPr>
      <w:r w:rsidRPr="0013360C">
        <w:rPr>
          <w:sz w:val="28"/>
          <w:szCs w:val="28"/>
        </w:rPr>
        <w:t>К1 – значение показателя;</w:t>
      </w:r>
    </w:p>
    <w:p w14:paraId="33BB2E02" w14:textId="77777777" w:rsidR="006F72C5" w:rsidRPr="0013360C" w:rsidRDefault="006F72C5" w:rsidP="006F72C5">
      <w:pPr>
        <w:pStyle w:val="af"/>
        <w:spacing w:before="0" w:beforeAutospacing="0" w:after="0" w:afterAutospacing="0"/>
        <w:ind w:firstLine="709"/>
        <w:jc w:val="both"/>
        <w:rPr>
          <w:sz w:val="28"/>
          <w:szCs w:val="28"/>
        </w:rPr>
      </w:pPr>
      <w:r w:rsidRPr="0013360C">
        <w:rPr>
          <w:sz w:val="28"/>
          <w:szCs w:val="28"/>
        </w:rPr>
        <w:t xml:space="preserve">УП – количество общеобразовательных организаций Углегорского </w:t>
      </w:r>
      <w:r>
        <w:rPr>
          <w:sz w:val="28"/>
          <w:szCs w:val="28"/>
        </w:rPr>
        <w:t>муниципального</w:t>
      </w:r>
      <w:r w:rsidRPr="0013360C">
        <w:rPr>
          <w:sz w:val="28"/>
          <w:szCs w:val="28"/>
        </w:rPr>
        <w:t xml:space="preserve"> округа, на базе которых организованы работы лагерей дневного пребывания;</w:t>
      </w:r>
    </w:p>
    <w:p w14:paraId="2EE0E482" w14:textId="77777777" w:rsidR="006F72C5" w:rsidRPr="0013360C" w:rsidRDefault="006F72C5" w:rsidP="006F72C5">
      <w:pPr>
        <w:pStyle w:val="af"/>
        <w:spacing w:before="0" w:beforeAutospacing="0" w:after="0" w:afterAutospacing="0"/>
        <w:ind w:firstLine="709"/>
        <w:jc w:val="both"/>
        <w:rPr>
          <w:sz w:val="28"/>
          <w:szCs w:val="28"/>
        </w:rPr>
      </w:pPr>
      <w:r w:rsidRPr="0013360C">
        <w:rPr>
          <w:sz w:val="28"/>
          <w:szCs w:val="28"/>
        </w:rPr>
        <w:t xml:space="preserve">СУ – количество общеобразовательных организаций Углегорского </w:t>
      </w:r>
      <w:r>
        <w:rPr>
          <w:sz w:val="28"/>
          <w:szCs w:val="28"/>
        </w:rPr>
        <w:t>муниципального</w:t>
      </w:r>
      <w:r w:rsidRPr="0013360C">
        <w:rPr>
          <w:sz w:val="28"/>
          <w:szCs w:val="28"/>
        </w:rPr>
        <w:t xml:space="preserve"> округа</w:t>
      </w:r>
    </w:p>
    <w:p w14:paraId="04AB2AA5" w14:textId="77777777" w:rsidR="006F72C5" w:rsidRPr="00D23428" w:rsidRDefault="006F72C5" w:rsidP="006F72C5">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Если </w:t>
      </w:r>
      <w:proofErr w:type="spellStart"/>
      <w:r w:rsidRPr="00D23428">
        <w:rPr>
          <w:rFonts w:ascii="Times New Roman" w:eastAsia="Times New Roman" w:hAnsi="Times New Roman" w:cs="Times New Roman"/>
          <w:sz w:val="28"/>
          <w:szCs w:val="28"/>
        </w:rPr>
        <w:t>СД</w:t>
      </w:r>
      <w:proofErr w:type="gramStart"/>
      <w:r w:rsidRPr="00D23428">
        <w:rPr>
          <w:rFonts w:ascii="Times New Roman" w:eastAsia="Times New Roman" w:hAnsi="Times New Roman" w:cs="Times New Roman"/>
          <w:sz w:val="28"/>
          <w:szCs w:val="28"/>
        </w:rPr>
        <w:t>i</w:t>
      </w:r>
      <w:proofErr w:type="spellEnd"/>
      <w:r w:rsidRPr="00D23428">
        <w:rPr>
          <w:rFonts w:ascii="Times New Roman" w:eastAsia="Times New Roman" w:hAnsi="Times New Roman" w:cs="Times New Roman"/>
          <w:sz w:val="28"/>
          <w:szCs w:val="28"/>
        </w:rPr>
        <w:t xml:space="preserve"> &gt;</w:t>
      </w:r>
      <w:proofErr w:type="gramEnd"/>
      <w:r w:rsidRPr="00D23428">
        <w:rPr>
          <w:rFonts w:ascii="Times New Roman" w:eastAsia="Times New Roman" w:hAnsi="Times New Roman" w:cs="Times New Roman"/>
          <w:sz w:val="28"/>
          <w:szCs w:val="28"/>
        </w:rPr>
        <w:t xml:space="preserve"> </w:t>
      </w:r>
      <w:proofErr w:type="gramStart"/>
      <w:r w:rsidRPr="00D23428">
        <w:rPr>
          <w:rFonts w:ascii="Times New Roman" w:eastAsia="Times New Roman" w:hAnsi="Times New Roman" w:cs="Times New Roman"/>
          <w:sz w:val="28"/>
          <w:szCs w:val="28"/>
        </w:rPr>
        <w:t>1</w:t>
      </w:r>
      <w:proofErr w:type="gramEnd"/>
      <w:r w:rsidRPr="00D23428">
        <w:rPr>
          <w:rFonts w:ascii="Times New Roman" w:eastAsia="Times New Roman" w:hAnsi="Times New Roman" w:cs="Times New Roman"/>
          <w:sz w:val="28"/>
          <w:szCs w:val="28"/>
        </w:rPr>
        <w:t xml:space="preserve"> то значение </w:t>
      </w:r>
      <w:proofErr w:type="spellStart"/>
      <w:r w:rsidRPr="00D23428">
        <w:rPr>
          <w:rFonts w:ascii="Times New Roman" w:eastAsia="Times New Roman" w:hAnsi="Times New Roman" w:cs="Times New Roman"/>
          <w:sz w:val="28"/>
          <w:szCs w:val="28"/>
        </w:rPr>
        <w:t>СДi</w:t>
      </w:r>
      <w:proofErr w:type="spellEnd"/>
      <w:r w:rsidRPr="00D23428">
        <w:rPr>
          <w:rFonts w:ascii="Times New Roman" w:eastAsia="Times New Roman" w:hAnsi="Times New Roman" w:cs="Times New Roman"/>
          <w:sz w:val="28"/>
          <w:szCs w:val="28"/>
        </w:rPr>
        <w:t xml:space="preserve"> принимается равным 1.</w:t>
      </w:r>
      <w:r>
        <w:rPr>
          <w:rFonts w:ascii="Times New Roman" w:eastAsia="Times New Roman" w:hAnsi="Times New Roman" w:cs="Times New Roman"/>
          <w:sz w:val="28"/>
          <w:szCs w:val="28"/>
        </w:rPr>
        <w:t xml:space="preserve"> </w:t>
      </w:r>
    </w:p>
    <w:p w14:paraId="358FA022" w14:textId="77777777" w:rsidR="006F72C5" w:rsidRPr="00D23428" w:rsidRDefault="006F72C5" w:rsidP="006F72C5">
      <w:pPr>
        <w:spacing w:after="0" w:line="240" w:lineRule="auto"/>
        <w:ind w:firstLine="567"/>
        <w:jc w:val="both"/>
        <w:rPr>
          <w:rFonts w:ascii="Times New Roman" w:eastAsia="Times New Roman" w:hAnsi="Times New Roman" w:cs="Times New Roman"/>
          <w:sz w:val="28"/>
          <w:szCs w:val="28"/>
        </w:rPr>
      </w:pPr>
    </w:p>
    <w:p w14:paraId="61FF07EC" w14:textId="77777777" w:rsidR="006F72C5" w:rsidRPr="0013360C" w:rsidRDefault="006F72C5" w:rsidP="006F72C5">
      <w:pPr>
        <w:tabs>
          <w:tab w:val="center" w:pos="4677"/>
          <w:tab w:val="right" w:pos="9355"/>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1.1. </w:t>
      </w:r>
      <w:r w:rsidRPr="0013360C">
        <w:rPr>
          <w:rFonts w:ascii="Times New Roman" w:hAnsi="Times New Roman" w:cs="Times New Roman"/>
          <w:sz w:val="28"/>
          <w:szCs w:val="28"/>
        </w:rPr>
        <w:t>Доля образовательных организаций Углегорского муниципального округа, на базе которых организованы работы лагерей дневного пребывания</w:t>
      </w:r>
      <w:r w:rsidRPr="0013360C">
        <w:rPr>
          <w:rFonts w:ascii="Times New Roman" w:eastAsia="Times New Roman" w:hAnsi="Times New Roman" w:cs="Times New Roman"/>
          <w:sz w:val="28"/>
          <w:szCs w:val="28"/>
        </w:rPr>
        <w:t xml:space="preserve">: </w:t>
      </w:r>
    </w:p>
    <w:p w14:paraId="0FDFE532" w14:textId="77777777" w:rsidR="006F72C5" w:rsidRPr="00D23428" w:rsidRDefault="006F72C5" w:rsidP="006F72C5">
      <w:pPr>
        <w:tabs>
          <w:tab w:val="center" w:pos="4677"/>
          <w:tab w:val="right" w:pos="9355"/>
        </w:tabs>
        <w:autoSpaceDE w:val="0"/>
        <w:autoSpaceDN w:val="0"/>
        <w:adjustRightInd w:val="0"/>
        <w:spacing w:after="0" w:line="240" w:lineRule="auto"/>
        <w:ind w:firstLine="567"/>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11</w:t>
      </w:r>
      <w:r w:rsidRPr="00D23428">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11</w:t>
      </w:r>
      <w:r w:rsidRPr="00D23428">
        <w:rPr>
          <w:rFonts w:ascii="Times New Roman" w:eastAsia="Times New Roman" w:hAnsi="Times New Roman" w:cs="Times New Roman"/>
          <w:bCs/>
          <w:sz w:val="28"/>
          <w:szCs w:val="28"/>
        </w:rPr>
        <w:t>=1</w:t>
      </w:r>
    </w:p>
    <w:p w14:paraId="1B685754" w14:textId="77777777" w:rsidR="006F72C5" w:rsidRPr="00D23428" w:rsidRDefault="006F72C5" w:rsidP="006F72C5">
      <w:pPr>
        <w:tabs>
          <w:tab w:val="center" w:pos="4677"/>
          <w:tab w:val="right" w:pos="9355"/>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1.2. </w:t>
      </w:r>
      <w:r w:rsidRPr="0013360C">
        <w:rPr>
          <w:rFonts w:ascii="Times New Roman" w:hAnsi="Times New Roman" w:cs="Times New Roman"/>
          <w:sz w:val="28"/>
          <w:szCs w:val="28"/>
        </w:rPr>
        <w:t>Охват детей, направленных на отдых, оздоровление и занятость в лагеря дневного пребывания Углегорского муниципального округа</w:t>
      </w:r>
      <w:r>
        <w:rPr>
          <w:rFonts w:ascii="Times New Roman" w:hAnsi="Times New Roman" w:cs="Times New Roman"/>
          <w:sz w:val="28"/>
          <w:szCs w:val="28"/>
        </w:rPr>
        <w:t>:</w:t>
      </w:r>
    </w:p>
    <w:p w14:paraId="0CEAF2C8" w14:textId="77777777" w:rsidR="006F72C5" w:rsidRPr="00D23428" w:rsidRDefault="006F72C5" w:rsidP="006F72C5">
      <w:pPr>
        <w:spacing w:after="0" w:line="240" w:lineRule="auto"/>
        <w:ind w:firstLine="567"/>
        <w:contextualSpacing/>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52,1/55,5</w:t>
      </w:r>
      <w:r w:rsidRPr="00D23428">
        <w:rPr>
          <w:rFonts w:ascii="Times New Roman" w:eastAsia="Times New Roman" w:hAnsi="Times New Roman" w:cs="Times New Roman"/>
          <w:bCs/>
          <w:sz w:val="28"/>
          <w:szCs w:val="28"/>
        </w:rPr>
        <w:t xml:space="preserve"> =1</w:t>
      </w:r>
      <w:r>
        <w:rPr>
          <w:rFonts w:ascii="Times New Roman" w:eastAsia="Times New Roman" w:hAnsi="Times New Roman" w:cs="Times New Roman"/>
          <w:bCs/>
          <w:sz w:val="28"/>
          <w:szCs w:val="28"/>
        </w:rPr>
        <w:t>,06</w:t>
      </w:r>
    </w:p>
    <w:p w14:paraId="2C709E27" w14:textId="77777777" w:rsidR="006F72C5" w:rsidRPr="00D23428" w:rsidRDefault="006F72C5" w:rsidP="006F72C5">
      <w:pPr>
        <w:tabs>
          <w:tab w:val="center" w:pos="4677"/>
          <w:tab w:val="right" w:pos="9355"/>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1.3. Удельный вес детей, находящихся в трудной жизненной ситуации, охваченных всеми формами организованного летнего отдыха, оздоровления и занятости в общей численности детей, охваченных всеми формами организованного летнего отдыха, оздоровления и занятости: </w:t>
      </w:r>
    </w:p>
    <w:p w14:paraId="776FFA2F" w14:textId="77777777" w:rsidR="006F72C5" w:rsidRPr="00D23428" w:rsidRDefault="006F72C5" w:rsidP="006F72C5">
      <w:pPr>
        <w:tabs>
          <w:tab w:val="center" w:pos="4677"/>
          <w:tab w:val="right" w:pos="9355"/>
        </w:tabs>
        <w:autoSpaceDE w:val="0"/>
        <w:autoSpaceDN w:val="0"/>
        <w:adjustRightInd w:val="0"/>
        <w:spacing w:after="0" w:line="240" w:lineRule="auto"/>
        <w:ind w:firstLine="567"/>
        <w:jc w:val="center"/>
        <w:rPr>
          <w:rFonts w:ascii="Times New Roman" w:eastAsia="Times New Roman" w:hAnsi="Times New Roman" w:cs="Times New Roman"/>
          <w:bCs/>
          <w:sz w:val="28"/>
          <w:szCs w:val="28"/>
        </w:rPr>
      </w:pPr>
      <w:r w:rsidRPr="00D23428">
        <w:rPr>
          <w:rFonts w:ascii="Times New Roman" w:eastAsia="Times New Roman" w:hAnsi="Times New Roman" w:cs="Times New Roman"/>
          <w:bCs/>
          <w:sz w:val="28"/>
          <w:szCs w:val="28"/>
        </w:rPr>
        <w:t>33/33=1</w:t>
      </w:r>
    </w:p>
    <w:p w14:paraId="1DDDC9DF" w14:textId="77777777" w:rsidR="006F72C5" w:rsidRPr="00D23428" w:rsidRDefault="006F72C5" w:rsidP="006F72C5">
      <w:pPr>
        <w:spacing w:after="0" w:line="240" w:lineRule="auto"/>
        <w:ind w:firstLine="567"/>
        <w:jc w:val="center"/>
        <w:rPr>
          <w:rFonts w:ascii="Times New Roman" w:eastAsia="Times New Roman" w:hAnsi="Times New Roman" w:cs="Times New Roman"/>
          <w:b/>
          <w:sz w:val="28"/>
          <w:szCs w:val="28"/>
        </w:rPr>
      </w:pPr>
      <w:r w:rsidRPr="00D23428">
        <w:rPr>
          <w:rFonts w:ascii="Times New Roman" w:eastAsia="Times New Roman" w:hAnsi="Times New Roman" w:cs="Times New Roman"/>
          <w:sz w:val="28"/>
          <w:szCs w:val="28"/>
        </w:rPr>
        <w:t>СД</w:t>
      </w:r>
      <w:proofErr w:type="gramStart"/>
      <w:r w:rsidRPr="00D23428">
        <w:rPr>
          <w:rFonts w:ascii="Times New Roman" w:eastAsia="Times New Roman" w:hAnsi="Times New Roman" w:cs="Times New Roman"/>
          <w:sz w:val="28"/>
          <w:szCs w:val="28"/>
        </w:rPr>
        <w:t>=(</w:t>
      </w:r>
      <w:proofErr w:type="gramEnd"/>
      <w:r w:rsidRPr="00D23428">
        <w:rPr>
          <w:rFonts w:ascii="Times New Roman" w:eastAsia="Times New Roman" w:hAnsi="Times New Roman" w:cs="Times New Roman"/>
          <w:sz w:val="28"/>
          <w:szCs w:val="28"/>
        </w:rPr>
        <w:t>1+1+1)/3=1</w:t>
      </w:r>
    </w:p>
    <w:p w14:paraId="60963FF5" w14:textId="77777777" w:rsidR="006F72C5" w:rsidRPr="00D23428" w:rsidRDefault="006F72C5" w:rsidP="006F72C5">
      <w:pPr>
        <w:spacing w:after="0" w:line="240" w:lineRule="auto"/>
        <w:ind w:firstLine="567"/>
        <w:jc w:val="both"/>
        <w:rPr>
          <w:rFonts w:ascii="Times New Roman" w:eastAsia="Times New Roman" w:hAnsi="Times New Roman" w:cs="Times New Roman"/>
          <w:bCs/>
          <w:sz w:val="28"/>
          <w:szCs w:val="28"/>
        </w:rPr>
      </w:pPr>
      <w:r w:rsidRPr="00D23428">
        <w:rPr>
          <w:rFonts w:ascii="Times New Roman" w:eastAsia="Times New Roman" w:hAnsi="Times New Roman" w:cs="Times New Roman"/>
          <w:bCs/>
          <w:sz w:val="28"/>
          <w:szCs w:val="28"/>
        </w:rPr>
        <w:t>Степень реализации мероприятий оценивается как доля мероприятий, выполненных в полном объеме по следующей формуле:</w:t>
      </w:r>
    </w:p>
    <w:p w14:paraId="7F2092EF" w14:textId="77777777" w:rsidR="006F72C5" w:rsidRPr="00D23428" w:rsidRDefault="006F72C5" w:rsidP="006F72C5">
      <w:pPr>
        <w:spacing w:after="0" w:line="240" w:lineRule="auto"/>
        <w:ind w:firstLine="567"/>
        <w:jc w:val="center"/>
        <w:rPr>
          <w:rFonts w:ascii="Times New Roman" w:eastAsia="Times New Roman" w:hAnsi="Times New Roman" w:cs="Times New Roman"/>
          <w:sz w:val="28"/>
          <w:szCs w:val="28"/>
        </w:rPr>
      </w:pPr>
      <w:proofErr w:type="spellStart"/>
      <w:r w:rsidRPr="00D23428">
        <w:rPr>
          <w:rFonts w:ascii="Times New Roman" w:eastAsia="Times New Roman" w:hAnsi="Times New Roman" w:cs="Times New Roman"/>
          <w:bCs/>
          <w:sz w:val="28"/>
          <w:szCs w:val="28"/>
        </w:rPr>
        <w:t>СРм</w:t>
      </w:r>
      <w:proofErr w:type="spellEnd"/>
      <w:r w:rsidRPr="00D23428">
        <w:rPr>
          <w:rFonts w:ascii="Times New Roman" w:eastAsia="Times New Roman" w:hAnsi="Times New Roman" w:cs="Times New Roman"/>
          <w:bCs/>
          <w:sz w:val="28"/>
          <w:szCs w:val="28"/>
        </w:rPr>
        <w:t xml:space="preserve"> = Мф / </w:t>
      </w:r>
      <w:proofErr w:type="spellStart"/>
      <w:r w:rsidRPr="00D23428">
        <w:rPr>
          <w:rFonts w:ascii="Times New Roman" w:eastAsia="Times New Roman" w:hAnsi="Times New Roman" w:cs="Times New Roman"/>
          <w:bCs/>
          <w:sz w:val="28"/>
          <w:szCs w:val="28"/>
        </w:rPr>
        <w:t>Мп</w:t>
      </w:r>
      <w:proofErr w:type="spellEnd"/>
      <w:r w:rsidRPr="00D23428">
        <w:rPr>
          <w:rFonts w:ascii="Times New Roman" w:eastAsia="Times New Roman" w:hAnsi="Times New Roman" w:cs="Times New Roman"/>
          <w:bCs/>
          <w:sz w:val="28"/>
          <w:szCs w:val="28"/>
        </w:rPr>
        <w:t xml:space="preserve">, </w:t>
      </w:r>
      <w:r w:rsidRPr="00D23428">
        <w:rPr>
          <w:rFonts w:ascii="Times New Roman" w:eastAsia="Times New Roman" w:hAnsi="Times New Roman" w:cs="Times New Roman"/>
          <w:sz w:val="28"/>
          <w:szCs w:val="28"/>
        </w:rPr>
        <w:tab/>
        <w:t>где:</w:t>
      </w:r>
    </w:p>
    <w:p w14:paraId="1FB1E179" w14:textId="77777777" w:rsidR="006F72C5" w:rsidRPr="00D23428" w:rsidRDefault="006F72C5" w:rsidP="006F72C5">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r>
      <w:proofErr w:type="spellStart"/>
      <w:r w:rsidRPr="00D23428">
        <w:rPr>
          <w:rFonts w:ascii="Times New Roman" w:eastAsia="Times New Roman" w:hAnsi="Times New Roman" w:cs="Times New Roman"/>
          <w:sz w:val="28"/>
          <w:szCs w:val="28"/>
        </w:rPr>
        <w:t>СРм</w:t>
      </w:r>
      <w:proofErr w:type="spellEnd"/>
      <w:r w:rsidRPr="00D23428">
        <w:rPr>
          <w:rFonts w:ascii="Times New Roman" w:eastAsia="Times New Roman" w:hAnsi="Times New Roman" w:cs="Times New Roman"/>
          <w:sz w:val="28"/>
          <w:szCs w:val="28"/>
        </w:rPr>
        <w:t xml:space="preserve"> - степень реализации мероприятий муниципальной программы;</w:t>
      </w:r>
    </w:p>
    <w:p w14:paraId="0623A22C" w14:textId="77777777" w:rsidR="006F72C5" w:rsidRPr="00D23428" w:rsidRDefault="006F72C5" w:rsidP="006F72C5">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t>Мф - количество мероприятий, выполненных в полном объеме, из числа мероприятий, запланированных к реализации в отчетном году;</w:t>
      </w:r>
    </w:p>
    <w:p w14:paraId="201122D7" w14:textId="77777777" w:rsidR="006F72C5" w:rsidRPr="00D23428" w:rsidRDefault="006F72C5" w:rsidP="006F72C5">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r>
      <w:proofErr w:type="spellStart"/>
      <w:r w:rsidRPr="00D23428">
        <w:rPr>
          <w:rFonts w:ascii="Times New Roman" w:eastAsia="Times New Roman" w:hAnsi="Times New Roman" w:cs="Times New Roman"/>
          <w:sz w:val="28"/>
          <w:szCs w:val="28"/>
        </w:rPr>
        <w:t>Мп</w:t>
      </w:r>
      <w:proofErr w:type="spellEnd"/>
      <w:r w:rsidRPr="00D23428">
        <w:rPr>
          <w:rFonts w:ascii="Times New Roman" w:eastAsia="Times New Roman" w:hAnsi="Times New Roman" w:cs="Times New Roman"/>
          <w:sz w:val="28"/>
          <w:szCs w:val="28"/>
        </w:rPr>
        <w:t xml:space="preserve"> - общее количество мероприятий, запланированных к реализации в отчетном году: </w:t>
      </w:r>
    </w:p>
    <w:p w14:paraId="4C725611" w14:textId="77777777" w:rsidR="006F72C5" w:rsidRPr="00D23428" w:rsidRDefault="006F72C5" w:rsidP="006F72C5">
      <w:pPr>
        <w:spacing w:after="0" w:line="240" w:lineRule="auto"/>
        <w:ind w:firstLine="567"/>
        <w:jc w:val="center"/>
        <w:rPr>
          <w:rFonts w:ascii="Times New Roman" w:eastAsia="Times New Roman" w:hAnsi="Times New Roman" w:cs="Times New Roman"/>
          <w:bCs/>
          <w:sz w:val="28"/>
          <w:szCs w:val="28"/>
        </w:rPr>
      </w:pPr>
      <w:r w:rsidRPr="00D23428">
        <w:rPr>
          <w:rFonts w:ascii="Times New Roman" w:eastAsia="Times New Roman" w:hAnsi="Times New Roman" w:cs="Times New Roman"/>
          <w:bCs/>
          <w:sz w:val="28"/>
          <w:szCs w:val="28"/>
        </w:rPr>
        <w:t>7/7=1,0</w:t>
      </w:r>
    </w:p>
    <w:p w14:paraId="595C9A59" w14:textId="77777777" w:rsidR="006F72C5" w:rsidRPr="00D23428" w:rsidRDefault="006F72C5" w:rsidP="006F72C5">
      <w:pPr>
        <w:spacing w:after="0" w:line="240" w:lineRule="auto"/>
        <w:ind w:firstLine="567"/>
        <w:rPr>
          <w:rFonts w:ascii="Times New Roman" w:eastAsia="Times New Roman" w:hAnsi="Times New Roman" w:cs="Times New Roman"/>
          <w:sz w:val="28"/>
          <w:szCs w:val="28"/>
        </w:rPr>
      </w:pPr>
    </w:p>
    <w:p w14:paraId="509A2FCF" w14:textId="77777777" w:rsidR="006F72C5" w:rsidRPr="00D23428" w:rsidRDefault="006F72C5" w:rsidP="006F72C5">
      <w:pPr>
        <w:spacing w:after="0" w:line="240" w:lineRule="auto"/>
        <w:ind w:firstLine="567"/>
        <w:jc w:val="both"/>
        <w:rPr>
          <w:rFonts w:ascii="Times New Roman" w:eastAsia="Times New Roman" w:hAnsi="Times New Roman" w:cs="Times New Roman"/>
          <w:bCs/>
          <w:sz w:val="28"/>
          <w:szCs w:val="28"/>
        </w:rPr>
      </w:pPr>
      <w:r w:rsidRPr="00D23428">
        <w:rPr>
          <w:rFonts w:ascii="Times New Roman" w:eastAsia="Times New Roman" w:hAnsi="Times New Roman" w:cs="Times New Roman"/>
          <w:bCs/>
          <w:sz w:val="28"/>
          <w:szCs w:val="28"/>
        </w:rPr>
        <w:t>Степень соответствия запланированному уровню расходов оценивается как отношение кассовых расходов, произведенных в отчетном году, к их плановым значениям по следующей формуле:</w:t>
      </w:r>
    </w:p>
    <w:p w14:paraId="4628EC1E" w14:textId="77777777" w:rsidR="006F72C5" w:rsidRPr="00D23428" w:rsidRDefault="006F72C5" w:rsidP="006F72C5">
      <w:pPr>
        <w:spacing w:after="0" w:line="240" w:lineRule="auto"/>
        <w:ind w:firstLine="567"/>
        <w:jc w:val="center"/>
        <w:rPr>
          <w:rFonts w:ascii="Times New Roman" w:eastAsia="Times New Roman" w:hAnsi="Times New Roman" w:cs="Times New Roman"/>
          <w:sz w:val="28"/>
          <w:szCs w:val="28"/>
        </w:rPr>
      </w:pPr>
      <w:proofErr w:type="spellStart"/>
      <w:r w:rsidRPr="00D23428">
        <w:rPr>
          <w:rFonts w:ascii="Times New Roman" w:eastAsia="Times New Roman" w:hAnsi="Times New Roman" w:cs="Times New Roman"/>
          <w:sz w:val="28"/>
          <w:szCs w:val="28"/>
        </w:rPr>
        <w:t>ССур</w:t>
      </w:r>
      <w:proofErr w:type="spellEnd"/>
      <w:r w:rsidRPr="00D23428">
        <w:rPr>
          <w:rFonts w:ascii="Times New Roman" w:eastAsia="Times New Roman" w:hAnsi="Times New Roman" w:cs="Times New Roman"/>
          <w:sz w:val="28"/>
          <w:szCs w:val="28"/>
        </w:rPr>
        <w:t xml:space="preserve"> = </w:t>
      </w:r>
      <w:proofErr w:type="spellStart"/>
      <w:r w:rsidRPr="00D23428">
        <w:rPr>
          <w:rFonts w:ascii="Times New Roman" w:eastAsia="Times New Roman" w:hAnsi="Times New Roman" w:cs="Times New Roman"/>
          <w:sz w:val="28"/>
          <w:szCs w:val="28"/>
        </w:rPr>
        <w:t>Рк</w:t>
      </w:r>
      <w:proofErr w:type="spellEnd"/>
      <w:r w:rsidRPr="00D23428">
        <w:rPr>
          <w:rFonts w:ascii="Times New Roman" w:eastAsia="Times New Roman" w:hAnsi="Times New Roman" w:cs="Times New Roman"/>
          <w:sz w:val="28"/>
          <w:szCs w:val="28"/>
        </w:rPr>
        <w:t xml:space="preserve"> / </w:t>
      </w:r>
      <w:proofErr w:type="spellStart"/>
      <w:r w:rsidRPr="00D23428">
        <w:rPr>
          <w:rFonts w:ascii="Times New Roman" w:eastAsia="Times New Roman" w:hAnsi="Times New Roman" w:cs="Times New Roman"/>
          <w:sz w:val="28"/>
          <w:szCs w:val="28"/>
        </w:rPr>
        <w:t>Рп</w:t>
      </w:r>
      <w:proofErr w:type="spellEnd"/>
      <w:r w:rsidRPr="00D23428">
        <w:rPr>
          <w:rFonts w:ascii="Times New Roman" w:eastAsia="Times New Roman" w:hAnsi="Times New Roman" w:cs="Times New Roman"/>
          <w:sz w:val="28"/>
          <w:szCs w:val="28"/>
        </w:rPr>
        <w:t>, где:</w:t>
      </w:r>
    </w:p>
    <w:p w14:paraId="2AF72586" w14:textId="77777777" w:rsidR="006F72C5" w:rsidRPr="00D23428" w:rsidRDefault="006F72C5" w:rsidP="006F72C5">
      <w:pPr>
        <w:spacing w:after="0" w:line="240" w:lineRule="auto"/>
        <w:ind w:firstLine="567"/>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r>
      <w:proofErr w:type="spellStart"/>
      <w:r w:rsidRPr="00D23428">
        <w:rPr>
          <w:rFonts w:ascii="Times New Roman" w:eastAsia="Times New Roman" w:hAnsi="Times New Roman" w:cs="Times New Roman"/>
          <w:sz w:val="28"/>
          <w:szCs w:val="28"/>
        </w:rPr>
        <w:t>ССур</w:t>
      </w:r>
      <w:proofErr w:type="spellEnd"/>
      <w:r w:rsidRPr="00D23428">
        <w:rPr>
          <w:rFonts w:ascii="Times New Roman" w:eastAsia="Times New Roman" w:hAnsi="Times New Roman" w:cs="Times New Roman"/>
          <w:sz w:val="28"/>
          <w:szCs w:val="28"/>
        </w:rPr>
        <w:t xml:space="preserve"> - степень соответствия запланированному уровню расходов муниципальной программы;</w:t>
      </w:r>
    </w:p>
    <w:p w14:paraId="66674B5C" w14:textId="77777777" w:rsidR="006F72C5" w:rsidRPr="00D23428" w:rsidRDefault="006F72C5" w:rsidP="006F72C5">
      <w:pPr>
        <w:spacing w:after="0" w:line="240" w:lineRule="auto"/>
        <w:ind w:firstLine="567"/>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lastRenderedPageBreak/>
        <w:tab/>
      </w:r>
      <w:proofErr w:type="spellStart"/>
      <w:r w:rsidRPr="00D23428">
        <w:rPr>
          <w:rFonts w:ascii="Times New Roman" w:eastAsia="Times New Roman" w:hAnsi="Times New Roman" w:cs="Times New Roman"/>
          <w:sz w:val="28"/>
          <w:szCs w:val="28"/>
        </w:rPr>
        <w:t>Рк</w:t>
      </w:r>
      <w:proofErr w:type="spellEnd"/>
      <w:r w:rsidRPr="00D23428">
        <w:rPr>
          <w:rFonts w:ascii="Times New Roman" w:eastAsia="Times New Roman" w:hAnsi="Times New Roman" w:cs="Times New Roman"/>
          <w:sz w:val="28"/>
          <w:szCs w:val="28"/>
        </w:rPr>
        <w:t xml:space="preserve"> - кассовые расходы на реализацию муниципальной программы в отчетном году;</w:t>
      </w:r>
    </w:p>
    <w:p w14:paraId="23C305C7" w14:textId="77777777" w:rsidR="006F72C5" w:rsidRPr="00D23428" w:rsidRDefault="006F72C5" w:rsidP="006F72C5">
      <w:pPr>
        <w:spacing w:after="0" w:line="240" w:lineRule="auto"/>
        <w:ind w:firstLine="567"/>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r>
      <w:proofErr w:type="spellStart"/>
      <w:r w:rsidRPr="00D23428">
        <w:rPr>
          <w:rFonts w:ascii="Times New Roman" w:eastAsia="Times New Roman" w:hAnsi="Times New Roman" w:cs="Times New Roman"/>
          <w:sz w:val="28"/>
          <w:szCs w:val="28"/>
        </w:rPr>
        <w:t>Рп</w:t>
      </w:r>
      <w:proofErr w:type="spellEnd"/>
      <w:r w:rsidRPr="00D23428">
        <w:rPr>
          <w:rFonts w:ascii="Times New Roman" w:eastAsia="Times New Roman" w:hAnsi="Times New Roman" w:cs="Times New Roman"/>
          <w:sz w:val="28"/>
          <w:szCs w:val="28"/>
        </w:rPr>
        <w:t xml:space="preserve"> - плановые расходы на реализацию муниципальной программы в отчетном году: </w:t>
      </w:r>
    </w:p>
    <w:p w14:paraId="0BC178B7" w14:textId="77777777" w:rsidR="006F72C5" w:rsidRPr="006947F9" w:rsidRDefault="006F72C5" w:rsidP="006F72C5">
      <w:pPr>
        <w:spacing w:after="0" w:line="240" w:lineRule="auto"/>
        <w:ind w:firstLine="567"/>
        <w:jc w:val="center"/>
        <w:rPr>
          <w:rFonts w:ascii="Times New Roman" w:eastAsia="Times New Roman" w:hAnsi="Times New Roman" w:cs="Times New Roman"/>
          <w:b/>
          <w:sz w:val="28"/>
          <w:szCs w:val="28"/>
        </w:rPr>
      </w:pPr>
      <w:r w:rsidRPr="00725ACE">
        <w:rPr>
          <w:rFonts w:ascii="Times New Roman" w:eastAsia="Times New Roman" w:hAnsi="Times New Roman" w:cs="Times New Roman"/>
          <w:b/>
          <w:sz w:val="28"/>
          <w:szCs w:val="28"/>
        </w:rPr>
        <w:t>18 </w:t>
      </w:r>
      <w:r>
        <w:rPr>
          <w:rFonts w:ascii="Times New Roman" w:eastAsia="Times New Roman" w:hAnsi="Times New Roman" w:cs="Times New Roman"/>
          <w:b/>
          <w:sz w:val="28"/>
          <w:szCs w:val="28"/>
        </w:rPr>
        <w:t>31</w:t>
      </w:r>
      <w:r w:rsidRPr="00725ACE">
        <w:rPr>
          <w:rFonts w:ascii="Times New Roman" w:eastAsia="Times New Roman" w:hAnsi="Times New Roman" w:cs="Times New Roman"/>
          <w:b/>
          <w:sz w:val="28"/>
          <w:szCs w:val="28"/>
        </w:rPr>
        <w:t>5,4/18 </w:t>
      </w:r>
      <w:r>
        <w:rPr>
          <w:rFonts w:ascii="Times New Roman" w:eastAsia="Times New Roman" w:hAnsi="Times New Roman" w:cs="Times New Roman"/>
          <w:b/>
          <w:sz w:val="28"/>
          <w:szCs w:val="28"/>
        </w:rPr>
        <w:t>244</w:t>
      </w:r>
      <w:r w:rsidRPr="00725ACE">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0</w:t>
      </w:r>
      <w:r w:rsidRPr="007D5BA6">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1,00</w:t>
      </w:r>
    </w:p>
    <w:p w14:paraId="1840BAA8" w14:textId="77777777" w:rsidR="006F72C5" w:rsidRPr="00D23428" w:rsidRDefault="006F72C5" w:rsidP="006F72C5">
      <w:pPr>
        <w:spacing w:after="0" w:line="240" w:lineRule="auto"/>
        <w:ind w:firstLine="567"/>
        <w:rPr>
          <w:rFonts w:ascii="Times New Roman" w:eastAsia="Times New Roman" w:hAnsi="Times New Roman" w:cs="Times New Roman"/>
          <w:b/>
          <w:sz w:val="28"/>
          <w:szCs w:val="28"/>
        </w:rPr>
      </w:pPr>
    </w:p>
    <w:p w14:paraId="06457F06" w14:textId="77777777" w:rsidR="006F72C5" w:rsidRPr="00D23428" w:rsidRDefault="006F72C5" w:rsidP="006F72C5">
      <w:pPr>
        <w:spacing w:after="0" w:line="240" w:lineRule="auto"/>
        <w:ind w:firstLine="567"/>
        <w:jc w:val="both"/>
        <w:rPr>
          <w:rFonts w:ascii="Times New Roman" w:eastAsia="Times New Roman" w:hAnsi="Times New Roman" w:cs="Times New Roman"/>
          <w:bCs/>
          <w:sz w:val="28"/>
          <w:szCs w:val="28"/>
        </w:rPr>
      </w:pPr>
      <w:r w:rsidRPr="00D23428">
        <w:rPr>
          <w:rFonts w:ascii="Times New Roman" w:eastAsia="Times New Roman" w:hAnsi="Times New Roman" w:cs="Times New Roman"/>
          <w:bCs/>
          <w:sz w:val="28"/>
          <w:szCs w:val="28"/>
        </w:rPr>
        <w:t>Интегральный показатель эффективности муниципальной программы (подпрограммы) рассчитывается по следующей формуле:</w:t>
      </w:r>
    </w:p>
    <w:p w14:paraId="3326C14D" w14:textId="77777777" w:rsidR="006F72C5" w:rsidRPr="00D23428" w:rsidRDefault="006F72C5" w:rsidP="006F72C5">
      <w:pPr>
        <w:spacing w:after="0" w:line="240" w:lineRule="auto"/>
        <w:ind w:firstLine="567"/>
        <w:jc w:val="center"/>
        <w:rPr>
          <w:rFonts w:ascii="Times New Roman" w:eastAsia="Times New Roman" w:hAnsi="Times New Roman" w:cs="Times New Roman"/>
          <w:sz w:val="28"/>
          <w:szCs w:val="28"/>
        </w:rPr>
      </w:pPr>
      <w:proofErr w:type="spellStart"/>
      <w:r w:rsidRPr="00D23428">
        <w:rPr>
          <w:rFonts w:ascii="Times New Roman" w:eastAsia="Times New Roman" w:hAnsi="Times New Roman" w:cs="Times New Roman"/>
          <w:sz w:val="28"/>
          <w:szCs w:val="28"/>
        </w:rPr>
        <w:t>ПЭj</w:t>
      </w:r>
      <w:proofErr w:type="spellEnd"/>
      <w:r w:rsidRPr="00D23428">
        <w:rPr>
          <w:rFonts w:ascii="Times New Roman" w:eastAsia="Times New Roman" w:hAnsi="Times New Roman" w:cs="Times New Roman"/>
          <w:sz w:val="28"/>
          <w:szCs w:val="28"/>
        </w:rPr>
        <w:t xml:space="preserve"> = (</w:t>
      </w:r>
      <w:proofErr w:type="spellStart"/>
      <w:r w:rsidRPr="00D23428">
        <w:rPr>
          <w:rFonts w:ascii="Times New Roman" w:eastAsia="Times New Roman" w:hAnsi="Times New Roman" w:cs="Times New Roman"/>
          <w:sz w:val="28"/>
          <w:szCs w:val="28"/>
        </w:rPr>
        <w:t>СДj</w:t>
      </w:r>
      <w:proofErr w:type="spellEnd"/>
      <w:r w:rsidRPr="00D23428">
        <w:rPr>
          <w:rFonts w:ascii="Times New Roman" w:eastAsia="Times New Roman" w:hAnsi="Times New Roman" w:cs="Times New Roman"/>
          <w:sz w:val="28"/>
          <w:szCs w:val="28"/>
        </w:rPr>
        <w:t xml:space="preserve"> + </w:t>
      </w:r>
      <w:proofErr w:type="spellStart"/>
      <w:r w:rsidRPr="00D23428">
        <w:rPr>
          <w:rFonts w:ascii="Times New Roman" w:eastAsia="Times New Roman" w:hAnsi="Times New Roman" w:cs="Times New Roman"/>
          <w:sz w:val="28"/>
          <w:szCs w:val="28"/>
        </w:rPr>
        <w:t>СРмj</w:t>
      </w:r>
      <w:proofErr w:type="spellEnd"/>
      <w:r w:rsidRPr="00D23428">
        <w:rPr>
          <w:rFonts w:ascii="Times New Roman" w:eastAsia="Times New Roman" w:hAnsi="Times New Roman" w:cs="Times New Roman"/>
          <w:sz w:val="28"/>
          <w:szCs w:val="28"/>
        </w:rPr>
        <w:t xml:space="preserve"> + </w:t>
      </w:r>
      <w:proofErr w:type="spellStart"/>
      <w:r w:rsidRPr="00D23428">
        <w:rPr>
          <w:rFonts w:ascii="Times New Roman" w:eastAsia="Times New Roman" w:hAnsi="Times New Roman" w:cs="Times New Roman"/>
          <w:sz w:val="28"/>
          <w:szCs w:val="28"/>
        </w:rPr>
        <w:t>ССурj</w:t>
      </w:r>
      <w:proofErr w:type="spellEnd"/>
      <w:r w:rsidRPr="00D23428">
        <w:rPr>
          <w:rFonts w:ascii="Times New Roman" w:eastAsia="Times New Roman" w:hAnsi="Times New Roman" w:cs="Times New Roman"/>
          <w:sz w:val="28"/>
          <w:szCs w:val="28"/>
        </w:rPr>
        <w:t>) / 3, где:</w:t>
      </w:r>
    </w:p>
    <w:p w14:paraId="70D282AF" w14:textId="77777777" w:rsidR="006F72C5" w:rsidRPr="00D23428" w:rsidRDefault="006F72C5" w:rsidP="006F72C5">
      <w:pPr>
        <w:spacing w:after="0" w:line="240" w:lineRule="auto"/>
        <w:ind w:firstLine="567"/>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r>
      <w:proofErr w:type="spellStart"/>
      <w:r w:rsidRPr="00D23428">
        <w:rPr>
          <w:rFonts w:ascii="Times New Roman" w:eastAsia="Times New Roman" w:hAnsi="Times New Roman" w:cs="Times New Roman"/>
          <w:sz w:val="28"/>
          <w:szCs w:val="28"/>
        </w:rPr>
        <w:t>ПЭj</w:t>
      </w:r>
      <w:proofErr w:type="spellEnd"/>
      <w:r w:rsidRPr="00D23428">
        <w:rPr>
          <w:rFonts w:ascii="Times New Roman" w:eastAsia="Times New Roman" w:hAnsi="Times New Roman" w:cs="Times New Roman"/>
          <w:sz w:val="28"/>
          <w:szCs w:val="28"/>
        </w:rPr>
        <w:t xml:space="preserve"> - интегральный показатель эффективности j-й муниципальной программы;</w:t>
      </w:r>
    </w:p>
    <w:p w14:paraId="56EC5A00" w14:textId="77777777" w:rsidR="006F72C5" w:rsidRPr="00D23428" w:rsidRDefault="006F72C5" w:rsidP="006F72C5">
      <w:pPr>
        <w:spacing w:after="0" w:line="240" w:lineRule="auto"/>
        <w:ind w:firstLine="567"/>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r>
      <w:proofErr w:type="spellStart"/>
      <w:r w:rsidRPr="00D23428">
        <w:rPr>
          <w:rFonts w:ascii="Times New Roman" w:eastAsia="Times New Roman" w:hAnsi="Times New Roman" w:cs="Times New Roman"/>
          <w:sz w:val="28"/>
          <w:szCs w:val="28"/>
        </w:rPr>
        <w:t>СДj</w:t>
      </w:r>
      <w:proofErr w:type="spellEnd"/>
      <w:r w:rsidRPr="00D23428">
        <w:rPr>
          <w:rFonts w:ascii="Times New Roman" w:eastAsia="Times New Roman" w:hAnsi="Times New Roman" w:cs="Times New Roman"/>
          <w:sz w:val="28"/>
          <w:szCs w:val="28"/>
        </w:rPr>
        <w:t xml:space="preserve"> - степень достижения плановых значений индикаторов (показателей) j-й муниципальной программы;</w:t>
      </w:r>
    </w:p>
    <w:p w14:paraId="44459787" w14:textId="77777777" w:rsidR="006F72C5" w:rsidRPr="00D23428" w:rsidRDefault="006F72C5" w:rsidP="006F72C5">
      <w:pPr>
        <w:spacing w:after="0" w:line="240" w:lineRule="auto"/>
        <w:ind w:firstLine="567"/>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r>
      <w:proofErr w:type="spellStart"/>
      <w:r w:rsidRPr="00D23428">
        <w:rPr>
          <w:rFonts w:ascii="Times New Roman" w:eastAsia="Times New Roman" w:hAnsi="Times New Roman" w:cs="Times New Roman"/>
          <w:sz w:val="28"/>
          <w:szCs w:val="28"/>
        </w:rPr>
        <w:t>СРмj</w:t>
      </w:r>
      <w:proofErr w:type="spellEnd"/>
      <w:r w:rsidRPr="00D23428">
        <w:rPr>
          <w:rFonts w:ascii="Times New Roman" w:eastAsia="Times New Roman" w:hAnsi="Times New Roman" w:cs="Times New Roman"/>
          <w:sz w:val="28"/>
          <w:szCs w:val="28"/>
        </w:rPr>
        <w:t xml:space="preserve"> - степень реализации мероприятий j-й муниципальной программы;</w:t>
      </w:r>
    </w:p>
    <w:p w14:paraId="3CD2F49A" w14:textId="77777777" w:rsidR="006F72C5" w:rsidRPr="00D23428" w:rsidRDefault="006F72C5" w:rsidP="006F72C5">
      <w:pPr>
        <w:spacing w:after="0" w:line="240" w:lineRule="auto"/>
        <w:ind w:firstLine="567"/>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r>
      <w:proofErr w:type="spellStart"/>
      <w:r w:rsidRPr="00D23428">
        <w:rPr>
          <w:rFonts w:ascii="Times New Roman" w:eastAsia="Times New Roman" w:hAnsi="Times New Roman" w:cs="Times New Roman"/>
          <w:sz w:val="28"/>
          <w:szCs w:val="28"/>
        </w:rPr>
        <w:t>ССурj</w:t>
      </w:r>
      <w:proofErr w:type="spellEnd"/>
      <w:r w:rsidRPr="00D23428">
        <w:rPr>
          <w:rFonts w:ascii="Times New Roman" w:eastAsia="Times New Roman" w:hAnsi="Times New Roman" w:cs="Times New Roman"/>
          <w:sz w:val="28"/>
          <w:szCs w:val="28"/>
        </w:rPr>
        <w:t xml:space="preserve"> - степень соответствия запланированному уровню расходов j-й муниципальной программы: </w:t>
      </w:r>
    </w:p>
    <w:p w14:paraId="03FE9AA1" w14:textId="77777777" w:rsidR="006F72C5" w:rsidRPr="00D23428" w:rsidRDefault="006F72C5" w:rsidP="006F72C5">
      <w:pPr>
        <w:spacing w:after="0" w:line="240" w:lineRule="auto"/>
        <w:ind w:firstLine="567"/>
        <w:jc w:val="center"/>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(1+1+</w:t>
      </w:r>
      <w:r>
        <w:rPr>
          <w:rFonts w:ascii="Times New Roman" w:eastAsia="Times New Roman" w:hAnsi="Times New Roman" w:cs="Times New Roman"/>
          <w:sz w:val="28"/>
          <w:szCs w:val="28"/>
        </w:rPr>
        <w:t>1,0</w:t>
      </w:r>
      <w:r w:rsidRPr="00D23428">
        <w:rPr>
          <w:rFonts w:ascii="Times New Roman" w:eastAsia="Times New Roman" w:hAnsi="Times New Roman" w:cs="Times New Roman"/>
          <w:sz w:val="28"/>
          <w:szCs w:val="28"/>
        </w:rPr>
        <w:t xml:space="preserve">) / 3 = </w:t>
      </w:r>
      <w:r>
        <w:rPr>
          <w:rFonts w:ascii="Times New Roman" w:eastAsia="Times New Roman" w:hAnsi="Times New Roman" w:cs="Times New Roman"/>
          <w:sz w:val="28"/>
          <w:szCs w:val="28"/>
        </w:rPr>
        <w:t>1,00</w:t>
      </w:r>
    </w:p>
    <w:p w14:paraId="597ECE6E" w14:textId="77777777" w:rsidR="006F72C5" w:rsidRPr="00D23428" w:rsidRDefault="006F72C5" w:rsidP="006F72C5">
      <w:pPr>
        <w:spacing w:after="0" w:line="240" w:lineRule="auto"/>
        <w:ind w:firstLine="567"/>
        <w:rPr>
          <w:rFonts w:ascii="Times New Roman" w:eastAsia="Times New Roman" w:hAnsi="Times New Roman" w:cs="Times New Roman"/>
          <w:sz w:val="28"/>
          <w:szCs w:val="28"/>
        </w:rPr>
      </w:pPr>
    </w:p>
    <w:p w14:paraId="70C237C9" w14:textId="77777777" w:rsidR="006F72C5" w:rsidRPr="00D23428" w:rsidRDefault="006F72C5" w:rsidP="006F72C5">
      <w:pPr>
        <w:widowControl w:val="0"/>
        <w:spacing w:after="0" w:line="240" w:lineRule="auto"/>
        <w:ind w:firstLine="709"/>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Муниципальная программа ««Организация летнего отдыха, оздоровления и занятости детей и молодежи в возрасте от 6,5 до 18 лет в Углегорском </w:t>
      </w:r>
      <w:r>
        <w:rPr>
          <w:rFonts w:ascii="Times New Roman" w:eastAsia="Times New Roman" w:hAnsi="Times New Roman" w:cs="Times New Roman"/>
          <w:sz w:val="28"/>
          <w:szCs w:val="28"/>
        </w:rPr>
        <w:t>муниципальном</w:t>
      </w:r>
      <w:r w:rsidRPr="00D23428">
        <w:rPr>
          <w:rFonts w:ascii="Times New Roman" w:eastAsia="Times New Roman" w:hAnsi="Times New Roman" w:cs="Times New Roman"/>
          <w:sz w:val="28"/>
          <w:szCs w:val="28"/>
        </w:rPr>
        <w:t xml:space="preserve"> округе» в 202</w:t>
      </w:r>
      <w:r>
        <w:rPr>
          <w:rFonts w:ascii="Times New Roman" w:eastAsia="Times New Roman" w:hAnsi="Times New Roman" w:cs="Times New Roman"/>
          <w:sz w:val="28"/>
          <w:szCs w:val="28"/>
        </w:rPr>
        <w:t>5</w:t>
      </w:r>
      <w:r w:rsidRPr="00D23428">
        <w:rPr>
          <w:rFonts w:ascii="Times New Roman" w:eastAsia="Times New Roman" w:hAnsi="Times New Roman" w:cs="Times New Roman"/>
          <w:sz w:val="28"/>
          <w:szCs w:val="28"/>
        </w:rPr>
        <w:t xml:space="preserve"> году реализована на высоком уровне.</w:t>
      </w:r>
    </w:p>
    <w:p w14:paraId="0ADF9920" w14:textId="77777777" w:rsidR="004F6D9C" w:rsidRPr="00D23428" w:rsidRDefault="004F6D9C" w:rsidP="004F6D9C"/>
    <w:p w14:paraId="22628B5E" w14:textId="161E81D7" w:rsidR="00402B65" w:rsidRPr="00E312BC" w:rsidRDefault="00402B65" w:rsidP="00687D26">
      <w:pPr>
        <w:spacing w:before="200" w:after="0" w:line="240" w:lineRule="auto"/>
        <w:contextualSpacing/>
        <w:jc w:val="center"/>
        <w:rPr>
          <w:rFonts w:ascii="Times New Roman" w:eastAsia="Times New Roman" w:hAnsi="Times New Roman" w:cs="Times New Roman"/>
          <w:b/>
          <w:color w:val="000000"/>
          <w:sz w:val="28"/>
          <w:szCs w:val="28"/>
        </w:rPr>
      </w:pPr>
      <w:r w:rsidRPr="00E312BC">
        <w:rPr>
          <w:rFonts w:ascii="Times New Roman" w:eastAsia="Times New Roman" w:hAnsi="Times New Roman" w:cs="Times New Roman"/>
          <w:b/>
          <w:color w:val="000000"/>
          <w:sz w:val="28"/>
          <w:szCs w:val="28"/>
        </w:rPr>
        <w:t>7. «Стимулирование экономической активности в</w:t>
      </w:r>
      <w:r w:rsidRPr="00E312BC">
        <w:rPr>
          <w:rFonts w:ascii="Times New Roman" w:eastAsia="Times New Roman" w:hAnsi="Times New Roman" w:cs="Times New Roman"/>
          <w:b/>
          <w:color w:val="000000"/>
          <w:sz w:val="28"/>
          <w:szCs w:val="28"/>
          <w:lang w:eastAsia="en-US"/>
        </w:rPr>
        <w:t xml:space="preserve"> Углегорском </w:t>
      </w:r>
      <w:r w:rsidR="00037D35" w:rsidRPr="00E312BC">
        <w:rPr>
          <w:rFonts w:ascii="Times New Roman" w:eastAsia="Times New Roman" w:hAnsi="Times New Roman" w:cs="Times New Roman"/>
          <w:b/>
          <w:color w:val="000000"/>
          <w:sz w:val="28"/>
          <w:szCs w:val="28"/>
          <w:lang w:eastAsia="en-US"/>
        </w:rPr>
        <w:t>муниципальном округе Сахалинской области</w:t>
      </w:r>
      <w:r w:rsidRPr="00E312BC">
        <w:rPr>
          <w:rFonts w:ascii="Times New Roman" w:eastAsia="Times New Roman" w:hAnsi="Times New Roman" w:cs="Times New Roman"/>
          <w:b/>
          <w:color w:val="000000"/>
          <w:sz w:val="28"/>
          <w:szCs w:val="28"/>
          <w:lang w:eastAsia="en-US"/>
        </w:rPr>
        <w:t>»</w:t>
      </w:r>
    </w:p>
    <w:p w14:paraId="54FA1815" w14:textId="77777777" w:rsidR="00CC49CA" w:rsidRPr="00E312BC" w:rsidRDefault="00CC49CA" w:rsidP="00CF6CF7">
      <w:pPr>
        <w:spacing w:after="0"/>
        <w:rPr>
          <w:rFonts w:ascii="Times New Roman" w:hAnsi="Times New Roman" w:cs="Times New Roman"/>
          <w:b/>
          <w:sz w:val="28"/>
          <w:szCs w:val="28"/>
        </w:rPr>
      </w:pPr>
    </w:p>
    <w:p w14:paraId="4A3A02E0" w14:textId="77777777" w:rsidR="00CF6CF7" w:rsidRPr="00E312BC" w:rsidRDefault="00CF6CF7" w:rsidP="00CF6CF7">
      <w:pPr>
        <w:widowControl w:val="0"/>
        <w:autoSpaceDE w:val="0"/>
        <w:autoSpaceDN w:val="0"/>
        <w:adjustRightInd w:val="0"/>
        <w:ind w:firstLine="708"/>
        <w:jc w:val="both"/>
        <w:rPr>
          <w:rFonts w:ascii="Times New Roman" w:hAnsi="Times New Roman" w:cs="Times New Roman"/>
          <w:sz w:val="26"/>
          <w:szCs w:val="26"/>
        </w:rPr>
      </w:pPr>
      <w:r w:rsidRPr="00E312BC">
        <w:rPr>
          <w:rFonts w:ascii="Times New Roman" w:hAnsi="Times New Roman" w:cs="Times New Roman"/>
          <w:sz w:val="26"/>
          <w:szCs w:val="26"/>
        </w:rPr>
        <w:t>В соответствии с решением Собрания Углегорского городского округа «О бюджете Углегорского муниципального округа Сахалинской области на 2025 и плановый период 2026 и 2027 годов» на реализацию муниципальной программы «Стимулирование экономической активности в Углегорском муниципальном округе Сахалинской области» (далее- программа), утвержденной постановлением администрации Углегорского муниципального округа Сахалинской области от 13.02.2025 № 145-п/25 на 2025 год предусмотрено 33 306,9 тыс. рублей, в том числе из средств областного бюджета – 29 926,2 тыс. рублей, из средств местного бюджета – 3 380,7 тыс. рублей.</w:t>
      </w:r>
    </w:p>
    <w:p w14:paraId="2E8D3ADF" w14:textId="77777777" w:rsidR="00CF6CF7" w:rsidRPr="00E312BC" w:rsidRDefault="00CF6CF7" w:rsidP="00CF6CF7">
      <w:pPr>
        <w:widowControl w:val="0"/>
        <w:autoSpaceDE w:val="0"/>
        <w:autoSpaceDN w:val="0"/>
        <w:adjustRightInd w:val="0"/>
        <w:ind w:firstLine="709"/>
        <w:jc w:val="both"/>
        <w:rPr>
          <w:rFonts w:ascii="Times New Roman" w:hAnsi="Times New Roman" w:cs="Times New Roman"/>
          <w:sz w:val="26"/>
          <w:szCs w:val="26"/>
        </w:rPr>
      </w:pPr>
      <w:r w:rsidRPr="00E312BC">
        <w:rPr>
          <w:rFonts w:ascii="Times New Roman" w:hAnsi="Times New Roman" w:cs="Times New Roman"/>
          <w:sz w:val="26"/>
          <w:szCs w:val="26"/>
        </w:rPr>
        <w:t xml:space="preserve">Кассовый расход составил 16 196,5 тыс. рублей, в том числе 14 366,7 тыс. рублей – средства областного бюджета, 1 829,8 тыс. рублей – местный бюджет. Процент освоения реализуемой программы – 48,62 %. </w:t>
      </w:r>
    </w:p>
    <w:p w14:paraId="7B183B46" w14:textId="77777777" w:rsidR="00CF6CF7" w:rsidRPr="00E312BC" w:rsidRDefault="00CF6CF7" w:rsidP="00CF6CF7">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E312BC">
        <w:rPr>
          <w:rFonts w:ascii="Times New Roman" w:eastAsia="Times New Roman" w:hAnsi="Times New Roman" w:cs="Times New Roman"/>
          <w:color w:val="000000" w:themeColor="text1"/>
          <w:sz w:val="26"/>
          <w:szCs w:val="26"/>
          <w:u w:val="single"/>
        </w:rPr>
        <w:t>Основными целями муниципальной программы являются</w:t>
      </w:r>
      <w:r w:rsidRPr="00E312BC">
        <w:rPr>
          <w:rFonts w:ascii="Times New Roman" w:eastAsia="Times New Roman" w:hAnsi="Times New Roman" w:cs="Times New Roman"/>
          <w:color w:val="000000" w:themeColor="text1"/>
          <w:sz w:val="26"/>
          <w:szCs w:val="26"/>
        </w:rPr>
        <w:t xml:space="preserve">: </w:t>
      </w:r>
    </w:p>
    <w:p w14:paraId="6BA6EA75" w14:textId="77777777" w:rsidR="00CF6CF7" w:rsidRPr="00E312BC" w:rsidRDefault="00CF6CF7" w:rsidP="00CF6CF7">
      <w:pPr>
        <w:widowControl w:val="0"/>
        <w:spacing w:after="0" w:line="240" w:lineRule="auto"/>
        <w:ind w:firstLine="709"/>
        <w:jc w:val="both"/>
        <w:rPr>
          <w:rFonts w:ascii="Times New Roman" w:hAnsi="Times New Roman" w:cs="Times New Roman"/>
          <w:sz w:val="26"/>
          <w:szCs w:val="26"/>
        </w:rPr>
      </w:pPr>
      <w:r w:rsidRPr="00E312BC">
        <w:rPr>
          <w:rFonts w:ascii="Times New Roman" w:eastAsia="Times New Roman" w:hAnsi="Times New Roman" w:cs="Times New Roman"/>
          <w:color w:val="000000" w:themeColor="text1"/>
          <w:sz w:val="26"/>
          <w:szCs w:val="26"/>
        </w:rPr>
        <w:t xml:space="preserve">1. </w:t>
      </w:r>
      <w:r w:rsidRPr="00E312BC">
        <w:rPr>
          <w:rFonts w:ascii="Times New Roman" w:hAnsi="Times New Roman" w:cs="Times New Roman"/>
          <w:sz w:val="26"/>
          <w:szCs w:val="26"/>
        </w:rPr>
        <w:t xml:space="preserve">Увеличение численности занятых в сфере малого и среднего предпринимательства, включая индивидуальных предпринимателей и самозанятых </w:t>
      </w:r>
      <w:r w:rsidRPr="00E312BC">
        <w:rPr>
          <w:rFonts w:ascii="Times New Roman" w:hAnsi="Times New Roman" w:cs="Times New Roman"/>
          <w:sz w:val="26"/>
          <w:szCs w:val="26"/>
        </w:rPr>
        <w:lastRenderedPageBreak/>
        <w:t>к 2030 году до 1 430 человек.</w:t>
      </w:r>
    </w:p>
    <w:p w14:paraId="7D7D786C" w14:textId="77777777" w:rsidR="00CF6CF7" w:rsidRPr="00E312BC" w:rsidRDefault="00CF6CF7" w:rsidP="00CF6CF7">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E312BC">
        <w:rPr>
          <w:rFonts w:ascii="Times New Roman" w:eastAsia="Times New Roman" w:hAnsi="Times New Roman" w:cs="Times New Roman"/>
          <w:color w:val="000000" w:themeColor="text1"/>
          <w:sz w:val="26"/>
          <w:szCs w:val="26"/>
        </w:rPr>
        <w:t xml:space="preserve">2. </w:t>
      </w:r>
      <w:r w:rsidRPr="00E312BC">
        <w:rPr>
          <w:rFonts w:ascii="Times New Roman" w:hAnsi="Times New Roman" w:cs="Times New Roman"/>
          <w:sz w:val="26"/>
          <w:szCs w:val="26"/>
        </w:rPr>
        <w:t>Создание благоприятных условий для привлечения инвестиций, обеспечивающих повышение инвестиционной привлекательности Углегорского муниципального округа Сахалинской области и рост инвестиций в основной капитал к 2030 году в объеме не менее 20 % к уровню 2023 года.</w:t>
      </w:r>
    </w:p>
    <w:p w14:paraId="5181B30E" w14:textId="77777777" w:rsidR="00CF6CF7" w:rsidRPr="00E312BC" w:rsidRDefault="00CF6CF7" w:rsidP="00CF6CF7">
      <w:pPr>
        <w:widowControl w:val="0"/>
        <w:spacing w:after="0" w:line="240" w:lineRule="auto"/>
        <w:ind w:firstLine="709"/>
        <w:jc w:val="both"/>
        <w:rPr>
          <w:rFonts w:ascii="Times New Roman" w:hAnsi="Times New Roman" w:cs="Times New Roman"/>
          <w:sz w:val="26"/>
          <w:szCs w:val="26"/>
        </w:rPr>
      </w:pPr>
      <w:r w:rsidRPr="00E312BC">
        <w:rPr>
          <w:rFonts w:ascii="Times New Roman" w:eastAsia="Times New Roman" w:hAnsi="Times New Roman" w:cs="Times New Roman"/>
          <w:color w:val="000000" w:themeColor="text1"/>
          <w:sz w:val="26"/>
          <w:szCs w:val="26"/>
        </w:rPr>
        <w:t xml:space="preserve">3. </w:t>
      </w:r>
      <w:r w:rsidRPr="00E312BC">
        <w:rPr>
          <w:rFonts w:ascii="Times New Roman" w:hAnsi="Times New Roman" w:cs="Times New Roman"/>
          <w:sz w:val="26"/>
          <w:szCs w:val="26"/>
        </w:rPr>
        <w:t>Сохранение индекса производства продукции сельского хозяйства (в сопоставимых ценах) к 2030 году в объеме 104,2 % к уровню 2023 года, а также поддержка малых форм хозяйствования.</w:t>
      </w:r>
    </w:p>
    <w:p w14:paraId="77BF089C" w14:textId="77777777" w:rsidR="00CF6CF7" w:rsidRPr="00E312BC" w:rsidRDefault="00CF6CF7" w:rsidP="00CF6CF7">
      <w:pPr>
        <w:widowControl w:val="0"/>
        <w:spacing w:after="120" w:line="240" w:lineRule="auto"/>
        <w:ind w:firstLine="709"/>
        <w:jc w:val="both"/>
        <w:rPr>
          <w:rFonts w:ascii="Times New Roman" w:hAnsi="Times New Roman" w:cs="Times New Roman"/>
          <w:sz w:val="26"/>
          <w:szCs w:val="26"/>
        </w:rPr>
      </w:pPr>
      <w:r w:rsidRPr="00E312BC">
        <w:rPr>
          <w:rFonts w:ascii="Times New Roman" w:hAnsi="Times New Roman" w:cs="Times New Roman"/>
          <w:sz w:val="26"/>
          <w:szCs w:val="26"/>
        </w:rPr>
        <w:t>4. Развитие потребительского рынка и обеспечения населения качественными товарами и услугами, сохранение к 2030 году оборота розничной торговли в объеме 104 % к уровню 2022 года, оборота общественного питания в объеме 103,5 % к уровню 2022 года, объема платных услуг в объеме 103,5 % к уровню 2022 года.</w:t>
      </w:r>
    </w:p>
    <w:p w14:paraId="76BA316B" w14:textId="77777777" w:rsidR="00CF6CF7" w:rsidRPr="00E312BC" w:rsidRDefault="00CF6CF7" w:rsidP="00CF6CF7">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E312BC">
        <w:rPr>
          <w:rFonts w:ascii="Times New Roman" w:eastAsia="Times New Roman" w:hAnsi="Times New Roman" w:cs="Times New Roman"/>
          <w:sz w:val="26"/>
          <w:szCs w:val="26"/>
        </w:rPr>
        <w:t>Администрацией Углегорского муниципального округа Сахалинской области в 2025 году были организованы и проведены:</w:t>
      </w:r>
    </w:p>
    <w:p w14:paraId="6006D3AD" w14:textId="77777777" w:rsidR="00CF6CF7" w:rsidRPr="00E312BC" w:rsidRDefault="00CF6CF7">
      <w:pPr>
        <w:pStyle w:val="a4"/>
        <w:numPr>
          <w:ilvl w:val="0"/>
          <w:numId w:val="9"/>
        </w:numPr>
        <w:spacing w:after="0" w:line="240" w:lineRule="auto"/>
        <w:ind w:left="0" w:firstLine="426"/>
        <w:jc w:val="both"/>
        <w:rPr>
          <w:rFonts w:ascii="Times New Roman" w:eastAsia="Calibri" w:hAnsi="Times New Roman" w:cs="Times New Roman"/>
          <w:sz w:val="26"/>
          <w:szCs w:val="26"/>
        </w:rPr>
      </w:pPr>
      <w:r w:rsidRPr="00E312BC">
        <w:rPr>
          <w:rFonts w:ascii="Times New Roman" w:eastAsia="Calibri" w:hAnsi="Times New Roman" w:cs="Times New Roman"/>
          <w:sz w:val="26"/>
          <w:szCs w:val="26"/>
        </w:rPr>
        <w:t>Круглые столы совместно с администрацией Углегорского МО СО и Углегорским ЦЗН на тему «Основы малого и среднего предпринимательства»;</w:t>
      </w:r>
    </w:p>
    <w:p w14:paraId="00F36CCB" w14:textId="77777777" w:rsidR="00CF6CF7" w:rsidRPr="00E312BC" w:rsidRDefault="00CF6CF7">
      <w:pPr>
        <w:pStyle w:val="a4"/>
        <w:numPr>
          <w:ilvl w:val="0"/>
          <w:numId w:val="9"/>
        </w:numPr>
        <w:spacing w:after="0" w:line="240" w:lineRule="auto"/>
        <w:ind w:left="0" w:firstLine="426"/>
        <w:jc w:val="both"/>
        <w:rPr>
          <w:rFonts w:ascii="Times New Roman" w:eastAsia="Calibri" w:hAnsi="Times New Roman" w:cs="Times New Roman"/>
          <w:sz w:val="26"/>
          <w:szCs w:val="26"/>
        </w:rPr>
      </w:pPr>
      <w:r w:rsidRPr="00E312BC">
        <w:rPr>
          <w:rFonts w:ascii="Times New Roman" w:eastAsia="Calibri" w:hAnsi="Times New Roman" w:cs="Times New Roman"/>
          <w:sz w:val="26"/>
          <w:szCs w:val="26"/>
        </w:rPr>
        <w:t>Ежеквартальные заседания Общественного совета по улучшению инвестиционного климата и развитию предпринимательства при главе Углегорского муниципального округа Сахалинской области;</w:t>
      </w:r>
    </w:p>
    <w:p w14:paraId="15A14C2A" w14:textId="77777777" w:rsidR="00CF6CF7" w:rsidRPr="00E312BC" w:rsidRDefault="00CF6CF7">
      <w:pPr>
        <w:pStyle w:val="a4"/>
        <w:numPr>
          <w:ilvl w:val="0"/>
          <w:numId w:val="9"/>
        </w:numPr>
        <w:spacing w:after="0" w:line="240" w:lineRule="auto"/>
        <w:ind w:left="0" w:firstLine="426"/>
        <w:jc w:val="both"/>
        <w:rPr>
          <w:rFonts w:ascii="Times New Roman" w:eastAsia="Calibri" w:hAnsi="Times New Roman" w:cs="Times New Roman"/>
          <w:sz w:val="26"/>
          <w:szCs w:val="26"/>
        </w:rPr>
      </w:pPr>
      <w:r w:rsidRPr="00E312BC">
        <w:rPr>
          <w:rFonts w:ascii="Times New Roman" w:eastAsia="Calibri" w:hAnsi="Times New Roman" w:cs="Times New Roman"/>
          <w:sz w:val="26"/>
          <w:szCs w:val="26"/>
        </w:rPr>
        <w:t xml:space="preserve">Проведена работа с лицами, исключенными из реестра малого и среднего предпринимательства, в рамках которой была доведена информация об обязательствах по предоставлению отчетности за предыдущий год для восстановления в реестре; </w:t>
      </w:r>
    </w:p>
    <w:p w14:paraId="67F3A55F" w14:textId="77777777" w:rsidR="00CF6CF7" w:rsidRPr="00E312BC" w:rsidRDefault="00CF6CF7" w:rsidP="00CF6CF7">
      <w:pPr>
        <w:widowControl w:val="0"/>
        <w:spacing w:after="120" w:line="240" w:lineRule="auto"/>
        <w:ind w:firstLine="709"/>
        <w:jc w:val="both"/>
        <w:rPr>
          <w:rFonts w:ascii="Times New Roman" w:eastAsia="Times New Roman" w:hAnsi="Times New Roman" w:cs="Times New Roman"/>
          <w:color w:val="000000" w:themeColor="text1"/>
          <w:sz w:val="26"/>
          <w:szCs w:val="26"/>
        </w:rPr>
      </w:pPr>
    </w:p>
    <w:p w14:paraId="091C291C" w14:textId="77777777" w:rsidR="00CF6CF7" w:rsidRPr="00E312BC" w:rsidRDefault="00CF6CF7" w:rsidP="00CF6CF7">
      <w:pPr>
        <w:widowControl w:val="0"/>
        <w:autoSpaceDE w:val="0"/>
        <w:autoSpaceDN w:val="0"/>
        <w:adjustRightInd w:val="0"/>
        <w:spacing w:after="0"/>
        <w:ind w:firstLine="709"/>
        <w:jc w:val="both"/>
        <w:rPr>
          <w:rFonts w:ascii="Times New Roman" w:hAnsi="Times New Roman" w:cs="Times New Roman"/>
          <w:b/>
          <w:bCs/>
          <w:sz w:val="26"/>
          <w:szCs w:val="26"/>
        </w:rPr>
      </w:pPr>
      <w:r w:rsidRPr="00E312BC">
        <w:rPr>
          <w:rFonts w:ascii="Times New Roman" w:hAnsi="Times New Roman" w:cs="Times New Roman"/>
          <w:b/>
          <w:bCs/>
          <w:sz w:val="26"/>
          <w:szCs w:val="26"/>
        </w:rPr>
        <w:t xml:space="preserve">В рамках </w:t>
      </w:r>
      <w:r w:rsidRPr="00E312BC">
        <w:rPr>
          <w:rFonts w:ascii="Times New Roman" w:hAnsi="Times New Roman" w:cs="Times New Roman"/>
          <w:b/>
          <w:bCs/>
          <w:sz w:val="26"/>
          <w:szCs w:val="26"/>
          <w:u w:val="single"/>
        </w:rPr>
        <w:t>комплекса процессных мероприятий «Создание благоприятных условий для развития производства продукции животноводства и сохранения численности поголовья коров молочных пород в личных подсобных хозяйствах»</w:t>
      </w:r>
      <w:r w:rsidRPr="00E312BC">
        <w:rPr>
          <w:rFonts w:ascii="Times New Roman" w:hAnsi="Times New Roman" w:cs="Times New Roman"/>
          <w:b/>
          <w:bCs/>
          <w:sz w:val="26"/>
          <w:szCs w:val="26"/>
        </w:rPr>
        <w:t xml:space="preserve"> реализованы мероприятия:</w:t>
      </w:r>
    </w:p>
    <w:p w14:paraId="1861CF12" w14:textId="77777777" w:rsidR="00CF6CF7" w:rsidRPr="00E312BC" w:rsidRDefault="00CF6CF7" w:rsidP="00CF6CF7">
      <w:pPr>
        <w:widowControl w:val="0"/>
        <w:autoSpaceDE w:val="0"/>
        <w:autoSpaceDN w:val="0"/>
        <w:adjustRightInd w:val="0"/>
        <w:spacing w:after="0"/>
        <w:ind w:firstLine="709"/>
        <w:jc w:val="both"/>
        <w:rPr>
          <w:rFonts w:ascii="Times New Roman" w:eastAsia="Times New Roman" w:hAnsi="Times New Roman" w:cs="Times New Roman"/>
          <w:sz w:val="26"/>
          <w:szCs w:val="26"/>
          <w:u w:val="single"/>
        </w:rPr>
      </w:pPr>
      <w:r w:rsidRPr="00E312BC">
        <w:rPr>
          <w:rFonts w:ascii="Times New Roman" w:hAnsi="Times New Roman" w:cs="Times New Roman"/>
          <w:sz w:val="26"/>
          <w:szCs w:val="26"/>
        </w:rPr>
        <w:t xml:space="preserve">Оказана финансовая поддержка (субсидия) на возмещение части затрат на содержание коров молочных пород в личных подсобных хозяйствах. </w:t>
      </w:r>
      <w:r w:rsidRPr="00E312BC">
        <w:rPr>
          <w:rFonts w:ascii="Times New Roman" w:eastAsia="Times New Roman" w:hAnsi="Times New Roman" w:cs="Times New Roman"/>
          <w:sz w:val="26"/>
          <w:szCs w:val="26"/>
        </w:rPr>
        <w:t xml:space="preserve">В целях поддержки малых форм хозяйствования, гражданам, занимающимся личным подсобным хозяйством, была выплачена субсидия на содержание коров молочных пород. Всего за год поступило </w:t>
      </w:r>
      <w:r w:rsidRPr="00E312BC">
        <w:rPr>
          <w:rFonts w:ascii="Times New Roman" w:eastAsia="Times New Roman" w:hAnsi="Times New Roman" w:cs="Times New Roman"/>
          <w:b/>
          <w:bCs/>
          <w:sz w:val="26"/>
          <w:szCs w:val="26"/>
        </w:rPr>
        <w:t>15</w:t>
      </w:r>
      <w:r w:rsidRPr="00E312BC">
        <w:rPr>
          <w:rFonts w:ascii="Times New Roman" w:eastAsia="Times New Roman" w:hAnsi="Times New Roman" w:cs="Times New Roman"/>
          <w:sz w:val="26"/>
          <w:szCs w:val="26"/>
        </w:rPr>
        <w:t xml:space="preserve"> заявок, из них субсидия выплачена </w:t>
      </w:r>
      <w:r w:rsidRPr="00E312BC">
        <w:rPr>
          <w:rFonts w:ascii="Times New Roman" w:eastAsia="Times New Roman" w:hAnsi="Times New Roman" w:cs="Times New Roman"/>
          <w:b/>
          <w:bCs/>
          <w:sz w:val="26"/>
          <w:szCs w:val="26"/>
        </w:rPr>
        <w:t>15</w:t>
      </w:r>
      <w:r w:rsidRPr="00E312BC">
        <w:rPr>
          <w:rFonts w:ascii="Times New Roman" w:eastAsia="Times New Roman" w:hAnsi="Times New Roman" w:cs="Times New Roman"/>
          <w:sz w:val="26"/>
          <w:szCs w:val="26"/>
        </w:rPr>
        <w:t xml:space="preserve"> заявителям. Субсидия выплачивалась один раз в год в размере </w:t>
      </w:r>
      <w:r w:rsidRPr="00E312BC">
        <w:rPr>
          <w:rFonts w:ascii="Times New Roman" w:eastAsia="Times New Roman" w:hAnsi="Times New Roman" w:cs="Times New Roman"/>
          <w:b/>
          <w:bCs/>
          <w:sz w:val="26"/>
          <w:szCs w:val="26"/>
        </w:rPr>
        <w:t>26,6</w:t>
      </w:r>
      <w:r w:rsidRPr="00E312BC">
        <w:rPr>
          <w:rFonts w:ascii="Times New Roman" w:eastAsia="Times New Roman" w:hAnsi="Times New Roman" w:cs="Times New Roman"/>
          <w:sz w:val="26"/>
          <w:szCs w:val="26"/>
        </w:rPr>
        <w:t xml:space="preserve"> тыс. руб. за 1 голову, согласно Приказу министерства сельского хозяйства и торговли Сахалинской области от </w:t>
      </w:r>
      <w:r w:rsidRPr="00E312BC">
        <w:rPr>
          <w:rFonts w:ascii="Times New Roman" w:eastAsia="Times New Roman" w:hAnsi="Times New Roman" w:cs="Times New Roman"/>
          <w:sz w:val="26"/>
          <w:szCs w:val="26"/>
          <w:u w:val="single"/>
        </w:rPr>
        <w:t>12.02.2025 года № 1-3.37-88/25.</w:t>
      </w:r>
    </w:p>
    <w:p w14:paraId="7B51AC58" w14:textId="77777777" w:rsidR="00CF6CF7" w:rsidRPr="00E312BC" w:rsidRDefault="00CF6CF7" w:rsidP="00CF6CF7">
      <w:pPr>
        <w:widowControl w:val="0"/>
        <w:autoSpaceDE w:val="0"/>
        <w:autoSpaceDN w:val="0"/>
        <w:adjustRightInd w:val="0"/>
        <w:spacing w:after="0"/>
        <w:ind w:firstLine="709"/>
        <w:jc w:val="both"/>
        <w:rPr>
          <w:rFonts w:ascii="Times New Roman" w:hAnsi="Times New Roman" w:cs="Times New Roman"/>
          <w:sz w:val="26"/>
          <w:szCs w:val="26"/>
        </w:rPr>
      </w:pPr>
      <w:r w:rsidRPr="00E312BC">
        <w:rPr>
          <w:rFonts w:ascii="Times New Roman" w:hAnsi="Times New Roman" w:cs="Times New Roman"/>
          <w:sz w:val="26"/>
          <w:szCs w:val="26"/>
        </w:rPr>
        <w:t xml:space="preserve">В ходе реализации мероприятия в течение 2025 года проводилась работа по: </w:t>
      </w:r>
    </w:p>
    <w:p w14:paraId="074D9EC3" w14:textId="77777777" w:rsidR="00CF6CF7" w:rsidRPr="00E312BC" w:rsidRDefault="00CF6CF7" w:rsidP="00CF6CF7">
      <w:pPr>
        <w:spacing w:after="0" w:line="240" w:lineRule="auto"/>
        <w:ind w:left="142" w:right="68" w:firstLine="635"/>
        <w:jc w:val="both"/>
        <w:rPr>
          <w:rFonts w:ascii="Times New Roman" w:hAnsi="Times New Roman" w:cs="Times New Roman"/>
          <w:sz w:val="26"/>
          <w:szCs w:val="26"/>
        </w:rPr>
      </w:pPr>
      <w:r w:rsidRPr="00E312BC">
        <w:rPr>
          <w:rFonts w:ascii="Times New Roman" w:hAnsi="Times New Roman" w:cs="Times New Roman"/>
          <w:sz w:val="26"/>
          <w:szCs w:val="26"/>
        </w:rPr>
        <w:t>1.</w:t>
      </w:r>
      <w:r w:rsidRPr="00E312BC">
        <w:rPr>
          <w:sz w:val="26"/>
          <w:szCs w:val="26"/>
        </w:rPr>
        <w:t xml:space="preserve"> </w:t>
      </w:r>
      <w:r w:rsidRPr="00E312BC">
        <w:rPr>
          <w:rFonts w:ascii="Times New Roman" w:hAnsi="Times New Roman" w:cs="Times New Roman"/>
          <w:sz w:val="26"/>
          <w:szCs w:val="26"/>
        </w:rPr>
        <w:t>Обеспечению поддержки приоритетных подотраслей агропромышленного комплекса и малых форм хозяйствования.</w:t>
      </w:r>
    </w:p>
    <w:p w14:paraId="47D05CCE" w14:textId="77777777" w:rsidR="00CF6CF7" w:rsidRPr="00E312BC" w:rsidRDefault="00CF6CF7" w:rsidP="00CF6CF7">
      <w:pPr>
        <w:spacing w:after="0" w:line="240" w:lineRule="auto"/>
        <w:ind w:left="142" w:right="68" w:firstLine="635"/>
        <w:jc w:val="both"/>
        <w:rPr>
          <w:rFonts w:ascii="Times New Roman" w:hAnsi="Times New Roman" w:cs="Times New Roman"/>
          <w:sz w:val="26"/>
          <w:szCs w:val="26"/>
        </w:rPr>
      </w:pPr>
      <w:r w:rsidRPr="00E312BC">
        <w:rPr>
          <w:rFonts w:ascii="Times New Roman" w:hAnsi="Times New Roman" w:cs="Times New Roman"/>
          <w:sz w:val="26"/>
          <w:szCs w:val="26"/>
        </w:rPr>
        <w:t>2. Сохранению объемов производства продукции растениеводства и животноводства в хозяйствах всех категорий (план / факт 2025 г.):</w:t>
      </w:r>
    </w:p>
    <w:p w14:paraId="1F852CFF" w14:textId="77777777" w:rsidR="00CF6CF7" w:rsidRPr="00E312BC" w:rsidRDefault="00CF6CF7" w:rsidP="00CF6CF7">
      <w:pPr>
        <w:spacing w:after="0" w:line="240" w:lineRule="auto"/>
        <w:ind w:left="142" w:right="68" w:firstLine="635"/>
        <w:jc w:val="both"/>
        <w:rPr>
          <w:rFonts w:ascii="Times New Roman" w:hAnsi="Times New Roman" w:cs="Times New Roman"/>
          <w:sz w:val="26"/>
          <w:szCs w:val="26"/>
        </w:rPr>
      </w:pPr>
      <w:r w:rsidRPr="00E312BC">
        <w:rPr>
          <w:rFonts w:ascii="Times New Roman" w:hAnsi="Times New Roman" w:cs="Times New Roman"/>
          <w:sz w:val="26"/>
          <w:szCs w:val="26"/>
        </w:rPr>
        <w:t>2.1 Посевные площади сельскохозяйственных культур: 3263,8 га / 3504,8 га;</w:t>
      </w:r>
    </w:p>
    <w:p w14:paraId="531BE42A" w14:textId="77777777" w:rsidR="00CF6CF7" w:rsidRPr="00E312BC" w:rsidRDefault="00CF6CF7" w:rsidP="00CF6CF7">
      <w:pPr>
        <w:spacing w:after="0" w:line="240" w:lineRule="auto"/>
        <w:ind w:left="142" w:right="68" w:firstLine="635"/>
        <w:jc w:val="both"/>
        <w:rPr>
          <w:rFonts w:ascii="Times New Roman" w:hAnsi="Times New Roman" w:cs="Times New Roman"/>
          <w:sz w:val="26"/>
          <w:szCs w:val="26"/>
        </w:rPr>
      </w:pPr>
      <w:r w:rsidRPr="00E312BC">
        <w:rPr>
          <w:rFonts w:ascii="Times New Roman" w:hAnsi="Times New Roman" w:cs="Times New Roman"/>
          <w:sz w:val="26"/>
          <w:szCs w:val="26"/>
        </w:rPr>
        <w:t xml:space="preserve">2.2 Производство картофеля: 8739,0 </w:t>
      </w:r>
      <w:proofErr w:type="spellStart"/>
      <w:r w:rsidRPr="00E312BC">
        <w:rPr>
          <w:rFonts w:ascii="Times New Roman" w:hAnsi="Times New Roman" w:cs="Times New Roman"/>
          <w:sz w:val="26"/>
          <w:szCs w:val="26"/>
        </w:rPr>
        <w:t>тн</w:t>
      </w:r>
      <w:proofErr w:type="spellEnd"/>
      <w:r w:rsidRPr="00E312BC">
        <w:rPr>
          <w:rFonts w:ascii="Times New Roman" w:hAnsi="Times New Roman" w:cs="Times New Roman"/>
          <w:sz w:val="26"/>
          <w:szCs w:val="26"/>
        </w:rPr>
        <w:t xml:space="preserve"> /10643,0 </w:t>
      </w:r>
      <w:proofErr w:type="spellStart"/>
      <w:r w:rsidRPr="00E312BC">
        <w:rPr>
          <w:rFonts w:ascii="Times New Roman" w:hAnsi="Times New Roman" w:cs="Times New Roman"/>
          <w:sz w:val="26"/>
          <w:szCs w:val="26"/>
        </w:rPr>
        <w:t>тн</w:t>
      </w:r>
      <w:proofErr w:type="spellEnd"/>
      <w:r w:rsidRPr="00E312BC">
        <w:rPr>
          <w:rFonts w:ascii="Times New Roman" w:hAnsi="Times New Roman" w:cs="Times New Roman"/>
          <w:sz w:val="26"/>
          <w:szCs w:val="26"/>
        </w:rPr>
        <w:t>;</w:t>
      </w:r>
    </w:p>
    <w:p w14:paraId="700CFB91" w14:textId="77777777" w:rsidR="00CF6CF7" w:rsidRPr="00E312BC" w:rsidRDefault="00CF6CF7" w:rsidP="00CF6CF7">
      <w:pPr>
        <w:spacing w:after="0" w:line="240" w:lineRule="auto"/>
        <w:ind w:left="142" w:right="68" w:firstLine="635"/>
        <w:jc w:val="both"/>
        <w:rPr>
          <w:rFonts w:ascii="Times New Roman" w:hAnsi="Times New Roman" w:cs="Times New Roman"/>
          <w:sz w:val="26"/>
          <w:szCs w:val="26"/>
        </w:rPr>
      </w:pPr>
      <w:r w:rsidRPr="00E312BC">
        <w:rPr>
          <w:rFonts w:ascii="Times New Roman" w:hAnsi="Times New Roman" w:cs="Times New Roman"/>
          <w:sz w:val="26"/>
          <w:szCs w:val="26"/>
        </w:rPr>
        <w:t xml:space="preserve">2.3 Производство овощей открытого и закрытого грунта: 2622,0 </w:t>
      </w:r>
      <w:proofErr w:type="spellStart"/>
      <w:r w:rsidRPr="00E312BC">
        <w:rPr>
          <w:rFonts w:ascii="Times New Roman" w:hAnsi="Times New Roman" w:cs="Times New Roman"/>
          <w:sz w:val="26"/>
          <w:szCs w:val="26"/>
        </w:rPr>
        <w:t>тн</w:t>
      </w:r>
      <w:proofErr w:type="spellEnd"/>
      <w:r w:rsidRPr="00E312BC">
        <w:rPr>
          <w:rFonts w:ascii="Times New Roman" w:hAnsi="Times New Roman" w:cs="Times New Roman"/>
          <w:sz w:val="26"/>
          <w:szCs w:val="26"/>
        </w:rPr>
        <w:t xml:space="preserve"> / 3086,0 </w:t>
      </w:r>
      <w:proofErr w:type="spellStart"/>
      <w:r w:rsidRPr="00E312BC">
        <w:rPr>
          <w:rFonts w:ascii="Times New Roman" w:hAnsi="Times New Roman" w:cs="Times New Roman"/>
          <w:sz w:val="26"/>
          <w:szCs w:val="26"/>
        </w:rPr>
        <w:t>тн</w:t>
      </w:r>
      <w:proofErr w:type="spellEnd"/>
      <w:r w:rsidRPr="00E312BC">
        <w:rPr>
          <w:rFonts w:ascii="Times New Roman" w:hAnsi="Times New Roman" w:cs="Times New Roman"/>
          <w:sz w:val="26"/>
          <w:szCs w:val="26"/>
        </w:rPr>
        <w:t>;</w:t>
      </w:r>
    </w:p>
    <w:p w14:paraId="3D1BE17D" w14:textId="77777777" w:rsidR="00CF6CF7" w:rsidRPr="00E312BC" w:rsidRDefault="00CF6CF7" w:rsidP="00CF6CF7">
      <w:pPr>
        <w:spacing w:after="0" w:line="240" w:lineRule="auto"/>
        <w:ind w:left="142" w:right="68" w:firstLine="635"/>
        <w:jc w:val="both"/>
        <w:rPr>
          <w:rFonts w:ascii="Times New Roman" w:hAnsi="Times New Roman" w:cs="Times New Roman"/>
          <w:sz w:val="26"/>
          <w:szCs w:val="26"/>
        </w:rPr>
      </w:pPr>
      <w:r w:rsidRPr="00E312BC">
        <w:rPr>
          <w:rFonts w:ascii="Times New Roman" w:hAnsi="Times New Roman" w:cs="Times New Roman"/>
          <w:sz w:val="26"/>
          <w:szCs w:val="26"/>
        </w:rPr>
        <w:lastRenderedPageBreak/>
        <w:t xml:space="preserve">2.5 Производство яиц: 1535,7 </w:t>
      </w:r>
      <w:proofErr w:type="spellStart"/>
      <w:r w:rsidRPr="00E312BC">
        <w:rPr>
          <w:rFonts w:ascii="Times New Roman" w:hAnsi="Times New Roman" w:cs="Times New Roman"/>
          <w:sz w:val="26"/>
          <w:szCs w:val="26"/>
        </w:rPr>
        <w:t>тыс.шт</w:t>
      </w:r>
      <w:proofErr w:type="spellEnd"/>
      <w:r w:rsidRPr="00E312BC">
        <w:rPr>
          <w:rFonts w:ascii="Times New Roman" w:hAnsi="Times New Roman" w:cs="Times New Roman"/>
          <w:sz w:val="26"/>
          <w:szCs w:val="26"/>
        </w:rPr>
        <w:t xml:space="preserve">. / 1536,0 </w:t>
      </w:r>
      <w:proofErr w:type="spellStart"/>
      <w:r w:rsidRPr="00E312BC">
        <w:rPr>
          <w:rFonts w:ascii="Times New Roman" w:hAnsi="Times New Roman" w:cs="Times New Roman"/>
          <w:sz w:val="26"/>
          <w:szCs w:val="26"/>
        </w:rPr>
        <w:t>тыс.шт</w:t>
      </w:r>
      <w:proofErr w:type="spellEnd"/>
      <w:r w:rsidRPr="00E312BC">
        <w:rPr>
          <w:rFonts w:ascii="Times New Roman" w:hAnsi="Times New Roman" w:cs="Times New Roman"/>
          <w:sz w:val="26"/>
          <w:szCs w:val="26"/>
        </w:rPr>
        <w:t>.</w:t>
      </w:r>
    </w:p>
    <w:p w14:paraId="71A63CF8" w14:textId="77777777" w:rsidR="00CF6CF7" w:rsidRPr="00E312BC" w:rsidRDefault="00CF6CF7" w:rsidP="00CF6CF7">
      <w:pPr>
        <w:spacing w:after="0" w:line="240" w:lineRule="auto"/>
        <w:ind w:left="142" w:right="68" w:firstLine="635"/>
        <w:jc w:val="both"/>
        <w:rPr>
          <w:rFonts w:ascii="Times New Roman" w:hAnsi="Times New Roman" w:cs="Times New Roman"/>
          <w:sz w:val="26"/>
          <w:szCs w:val="26"/>
        </w:rPr>
      </w:pPr>
      <w:r w:rsidRPr="00E312BC">
        <w:rPr>
          <w:rFonts w:ascii="Times New Roman" w:hAnsi="Times New Roman" w:cs="Times New Roman"/>
          <w:sz w:val="26"/>
          <w:szCs w:val="26"/>
        </w:rPr>
        <w:t>3. Сохранению численности поголовья сельскохозяйственных животных в ЛПХ (план / факт 2025 г.):</w:t>
      </w:r>
    </w:p>
    <w:p w14:paraId="117DD7A7" w14:textId="77777777" w:rsidR="00CF6CF7" w:rsidRPr="00E312BC" w:rsidRDefault="00CF6CF7" w:rsidP="00CF6CF7">
      <w:pPr>
        <w:spacing w:after="0" w:line="240" w:lineRule="auto"/>
        <w:ind w:left="142" w:right="68" w:firstLine="635"/>
        <w:jc w:val="both"/>
        <w:rPr>
          <w:rFonts w:ascii="Times New Roman" w:hAnsi="Times New Roman" w:cs="Times New Roman"/>
          <w:sz w:val="26"/>
          <w:szCs w:val="26"/>
        </w:rPr>
      </w:pPr>
      <w:r w:rsidRPr="00E312BC">
        <w:rPr>
          <w:rFonts w:ascii="Times New Roman" w:hAnsi="Times New Roman" w:cs="Times New Roman"/>
          <w:sz w:val="26"/>
          <w:szCs w:val="26"/>
        </w:rPr>
        <w:t>3.1 Численность поголовья коров молочных пород в личных подсобных хозяйствах: 135 гол. /135 гол.</w:t>
      </w:r>
    </w:p>
    <w:p w14:paraId="23C6E854" w14:textId="77777777" w:rsidR="00CF6CF7" w:rsidRPr="00E312BC" w:rsidRDefault="00CF6CF7" w:rsidP="00CF6CF7">
      <w:pPr>
        <w:spacing w:after="0" w:line="240" w:lineRule="auto"/>
        <w:ind w:left="142" w:right="68" w:firstLine="635"/>
        <w:jc w:val="both"/>
        <w:rPr>
          <w:rFonts w:ascii="Times New Roman" w:hAnsi="Times New Roman" w:cs="Times New Roman"/>
          <w:sz w:val="26"/>
          <w:szCs w:val="26"/>
        </w:rPr>
      </w:pPr>
      <w:r w:rsidRPr="00E312BC">
        <w:rPr>
          <w:rFonts w:ascii="Times New Roman" w:hAnsi="Times New Roman" w:cs="Times New Roman"/>
          <w:sz w:val="26"/>
          <w:szCs w:val="26"/>
        </w:rPr>
        <w:t>4. Увеличению производство молока.</w:t>
      </w:r>
    </w:p>
    <w:p w14:paraId="20CB9D02" w14:textId="77777777" w:rsidR="00CF6CF7" w:rsidRPr="00E312BC" w:rsidRDefault="00CF6CF7" w:rsidP="00CF6CF7">
      <w:pPr>
        <w:spacing w:after="0" w:line="240" w:lineRule="auto"/>
        <w:ind w:left="142" w:right="68" w:firstLine="635"/>
        <w:jc w:val="both"/>
        <w:rPr>
          <w:rFonts w:ascii="Times New Roman" w:hAnsi="Times New Roman" w:cs="Times New Roman"/>
          <w:sz w:val="26"/>
          <w:szCs w:val="26"/>
        </w:rPr>
      </w:pPr>
      <w:r w:rsidRPr="00E312BC">
        <w:rPr>
          <w:rFonts w:ascii="Times New Roman" w:hAnsi="Times New Roman" w:cs="Times New Roman"/>
          <w:sz w:val="26"/>
          <w:szCs w:val="26"/>
        </w:rPr>
        <w:t>4.1</w:t>
      </w:r>
      <w:r w:rsidRPr="00E312BC">
        <w:rPr>
          <w:sz w:val="26"/>
          <w:szCs w:val="26"/>
        </w:rPr>
        <w:t xml:space="preserve"> </w:t>
      </w:r>
      <w:r w:rsidRPr="00E312BC">
        <w:rPr>
          <w:rFonts w:ascii="Times New Roman" w:hAnsi="Times New Roman" w:cs="Times New Roman"/>
          <w:sz w:val="26"/>
          <w:szCs w:val="26"/>
        </w:rPr>
        <w:t xml:space="preserve">Производство молока: 3250,0 </w:t>
      </w:r>
      <w:proofErr w:type="spellStart"/>
      <w:r w:rsidRPr="00E312BC">
        <w:rPr>
          <w:rFonts w:ascii="Times New Roman" w:hAnsi="Times New Roman" w:cs="Times New Roman"/>
          <w:sz w:val="26"/>
          <w:szCs w:val="26"/>
        </w:rPr>
        <w:t>тн</w:t>
      </w:r>
      <w:proofErr w:type="spellEnd"/>
      <w:r w:rsidRPr="00E312BC">
        <w:rPr>
          <w:rFonts w:ascii="Times New Roman" w:hAnsi="Times New Roman" w:cs="Times New Roman"/>
          <w:sz w:val="26"/>
          <w:szCs w:val="26"/>
        </w:rPr>
        <w:t xml:space="preserve"> / 3264,0 </w:t>
      </w:r>
      <w:proofErr w:type="spellStart"/>
      <w:r w:rsidRPr="00E312BC">
        <w:rPr>
          <w:rFonts w:ascii="Times New Roman" w:hAnsi="Times New Roman" w:cs="Times New Roman"/>
          <w:sz w:val="26"/>
          <w:szCs w:val="26"/>
        </w:rPr>
        <w:t>тн</w:t>
      </w:r>
      <w:proofErr w:type="spellEnd"/>
      <w:r w:rsidRPr="00E312BC">
        <w:rPr>
          <w:rFonts w:ascii="Times New Roman" w:hAnsi="Times New Roman" w:cs="Times New Roman"/>
          <w:sz w:val="26"/>
          <w:szCs w:val="26"/>
        </w:rPr>
        <w:t>.</w:t>
      </w:r>
    </w:p>
    <w:p w14:paraId="3E531BEF" w14:textId="77777777" w:rsidR="00CF6CF7" w:rsidRPr="00E312BC" w:rsidRDefault="00CF6CF7" w:rsidP="00CF6CF7">
      <w:pPr>
        <w:tabs>
          <w:tab w:val="left" w:pos="1418"/>
        </w:tabs>
        <w:spacing w:after="120" w:line="240" w:lineRule="auto"/>
        <w:ind w:left="142" w:firstLine="635"/>
        <w:contextualSpacing/>
        <w:jc w:val="both"/>
        <w:rPr>
          <w:rFonts w:ascii="Times New Roman" w:hAnsi="Times New Roman" w:cs="Times New Roman"/>
          <w:sz w:val="26"/>
          <w:szCs w:val="26"/>
        </w:rPr>
      </w:pPr>
      <w:r w:rsidRPr="00E312BC">
        <w:rPr>
          <w:rFonts w:ascii="Times New Roman" w:hAnsi="Times New Roman" w:cs="Times New Roman"/>
          <w:sz w:val="26"/>
          <w:szCs w:val="26"/>
        </w:rPr>
        <w:t>5. Увеличению производство мяса:</w:t>
      </w:r>
    </w:p>
    <w:p w14:paraId="1563813C" w14:textId="77777777" w:rsidR="00CF6CF7" w:rsidRPr="00E312BC" w:rsidRDefault="00CF6CF7" w:rsidP="00CF6CF7">
      <w:pPr>
        <w:tabs>
          <w:tab w:val="left" w:pos="1418"/>
        </w:tabs>
        <w:spacing w:after="120" w:line="240" w:lineRule="auto"/>
        <w:ind w:left="142" w:firstLine="635"/>
        <w:contextualSpacing/>
        <w:jc w:val="both"/>
        <w:rPr>
          <w:rFonts w:ascii="Times New Roman" w:hAnsi="Times New Roman" w:cs="Times New Roman"/>
          <w:sz w:val="26"/>
          <w:szCs w:val="26"/>
        </w:rPr>
      </w:pPr>
      <w:r w:rsidRPr="00E312BC">
        <w:rPr>
          <w:rFonts w:ascii="Times New Roman" w:hAnsi="Times New Roman" w:cs="Times New Roman"/>
          <w:sz w:val="26"/>
          <w:szCs w:val="26"/>
        </w:rPr>
        <w:t xml:space="preserve">5.1 Производство мяса скота и птицы в живом весе: 435,0 </w:t>
      </w:r>
      <w:proofErr w:type="spellStart"/>
      <w:r w:rsidRPr="00E312BC">
        <w:rPr>
          <w:rFonts w:ascii="Times New Roman" w:hAnsi="Times New Roman" w:cs="Times New Roman"/>
          <w:sz w:val="26"/>
          <w:szCs w:val="26"/>
        </w:rPr>
        <w:t>тн</w:t>
      </w:r>
      <w:proofErr w:type="spellEnd"/>
      <w:r w:rsidRPr="00E312BC">
        <w:rPr>
          <w:rFonts w:ascii="Times New Roman" w:hAnsi="Times New Roman" w:cs="Times New Roman"/>
          <w:sz w:val="26"/>
          <w:szCs w:val="26"/>
        </w:rPr>
        <w:t xml:space="preserve"> / 436,4 </w:t>
      </w:r>
      <w:proofErr w:type="spellStart"/>
      <w:r w:rsidRPr="00E312BC">
        <w:rPr>
          <w:rFonts w:ascii="Times New Roman" w:hAnsi="Times New Roman" w:cs="Times New Roman"/>
          <w:sz w:val="26"/>
          <w:szCs w:val="26"/>
        </w:rPr>
        <w:t>тн</w:t>
      </w:r>
      <w:proofErr w:type="spellEnd"/>
      <w:r w:rsidRPr="00E312BC">
        <w:rPr>
          <w:rFonts w:ascii="Times New Roman" w:hAnsi="Times New Roman" w:cs="Times New Roman"/>
          <w:sz w:val="26"/>
          <w:szCs w:val="26"/>
        </w:rPr>
        <w:t>;</w:t>
      </w:r>
    </w:p>
    <w:p w14:paraId="2561935F" w14:textId="77777777" w:rsidR="00CF6CF7" w:rsidRPr="00E312BC" w:rsidRDefault="00CF6CF7" w:rsidP="00CF6CF7">
      <w:pPr>
        <w:tabs>
          <w:tab w:val="left" w:pos="1418"/>
        </w:tabs>
        <w:spacing w:after="120" w:line="240" w:lineRule="auto"/>
        <w:ind w:left="142" w:firstLine="635"/>
        <w:contextualSpacing/>
        <w:jc w:val="both"/>
        <w:rPr>
          <w:rFonts w:ascii="Times New Roman" w:hAnsi="Times New Roman" w:cs="Times New Roman"/>
          <w:sz w:val="26"/>
          <w:szCs w:val="26"/>
        </w:rPr>
      </w:pPr>
    </w:p>
    <w:p w14:paraId="2B5F5C4F" w14:textId="77777777" w:rsidR="00CF6CF7" w:rsidRPr="00E312BC" w:rsidRDefault="00CF6CF7" w:rsidP="00CF6CF7">
      <w:pPr>
        <w:pStyle w:val="a4"/>
        <w:spacing w:after="0"/>
        <w:ind w:left="0" w:firstLine="709"/>
        <w:jc w:val="center"/>
        <w:rPr>
          <w:rFonts w:ascii="Times New Roman" w:hAnsi="Times New Roman" w:cs="Times New Roman"/>
          <w:b/>
          <w:sz w:val="26"/>
          <w:szCs w:val="26"/>
        </w:rPr>
      </w:pPr>
      <w:r w:rsidRPr="00E312BC">
        <w:rPr>
          <w:rFonts w:ascii="Times New Roman" w:hAnsi="Times New Roman" w:cs="Times New Roman"/>
          <w:b/>
          <w:sz w:val="26"/>
          <w:szCs w:val="26"/>
        </w:rPr>
        <w:t>Сведения об использовании средств областного и местного бюджетов в 2025 году</w:t>
      </w:r>
    </w:p>
    <w:tbl>
      <w:tblPr>
        <w:tblStyle w:val="a3"/>
        <w:tblW w:w="0" w:type="auto"/>
        <w:tblInd w:w="108" w:type="dxa"/>
        <w:tblLook w:val="04A0" w:firstRow="1" w:lastRow="0" w:firstColumn="1" w:lastColumn="0" w:noHBand="0" w:noVBand="1"/>
      </w:tblPr>
      <w:tblGrid>
        <w:gridCol w:w="613"/>
        <w:gridCol w:w="3547"/>
        <w:gridCol w:w="1775"/>
        <w:gridCol w:w="1512"/>
        <w:gridCol w:w="1790"/>
      </w:tblGrid>
      <w:tr w:rsidR="00CF6CF7" w:rsidRPr="00E312BC" w14:paraId="79D3D795" w14:textId="77777777" w:rsidTr="004D2417">
        <w:tc>
          <w:tcPr>
            <w:tcW w:w="613" w:type="dxa"/>
            <w:vMerge w:val="restart"/>
            <w:vAlign w:val="center"/>
          </w:tcPr>
          <w:p w14:paraId="04651067"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 п/п</w:t>
            </w:r>
          </w:p>
        </w:tc>
        <w:tc>
          <w:tcPr>
            <w:tcW w:w="3547" w:type="dxa"/>
            <w:vMerge w:val="restart"/>
            <w:vAlign w:val="center"/>
          </w:tcPr>
          <w:p w14:paraId="343300C2"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Наименование мероприятия</w:t>
            </w:r>
          </w:p>
        </w:tc>
        <w:tc>
          <w:tcPr>
            <w:tcW w:w="3287" w:type="dxa"/>
            <w:gridSpan w:val="2"/>
            <w:vAlign w:val="center"/>
          </w:tcPr>
          <w:p w14:paraId="23B0D4F1"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Расходы на реализацию мероприятий, тыс. руб.</w:t>
            </w:r>
          </w:p>
        </w:tc>
        <w:tc>
          <w:tcPr>
            <w:tcW w:w="1790" w:type="dxa"/>
            <w:vMerge w:val="restart"/>
            <w:vAlign w:val="center"/>
          </w:tcPr>
          <w:p w14:paraId="51E5D972"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Процент исполнения, %</w:t>
            </w:r>
          </w:p>
        </w:tc>
      </w:tr>
      <w:tr w:rsidR="00CF6CF7" w:rsidRPr="00E312BC" w14:paraId="6DA4AA71" w14:textId="77777777" w:rsidTr="004D2417">
        <w:tc>
          <w:tcPr>
            <w:tcW w:w="613" w:type="dxa"/>
            <w:vMerge/>
            <w:vAlign w:val="center"/>
          </w:tcPr>
          <w:p w14:paraId="4F0261EB" w14:textId="77777777" w:rsidR="00CF6CF7" w:rsidRPr="00E312BC" w:rsidRDefault="00CF6CF7" w:rsidP="004D2417">
            <w:pPr>
              <w:jc w:val="center"/>
              <w:rPr>
                <w:rFonts w:ascii="Times New Roman" w:hAnsi="Times New Roman" w:cs="Times New Roman"/>
                <w:b/>
                <w:sz w:val="26"/>
                <w:szCs w:val="26"/>
              </w:rPr>
            </w:pPr>
          </w:p>
        </w:tc>
        <w:tc>
          <w:tcPr>
            <w:tcW w:w="3547" w:type="dxa"/>
            <w:vMerge/>
            <w:vAlign w:val="center"/>
          </w:tcPr>
          <w:p w14:paraId="297358B4" w14:textId="77777777" w:rsidR="00CF6CF7" w:rsidRPr="00E312BC" w:rsidRDefault="00CF6CF7" w:rsidP="004D2417">
            <w:pPr>
              <w:jc w:val="center"/>
              <w:rPr>
                <w:rFonts w:ascii="Times New Roman" w:hAnsi="Times New Roman" w:cs="Times New Roman"/>
                <w:b/>
                <w:sz w:val="26"/>
                <w:szCs w:val="26"/>
              </w:rPr>
            </w:pPr>
          </w:p>
        </w:tc>
        <w:tc>
          <w:tcPr>
            <w:tcW w:w="1775" w:type="dxa"/>
            <w:vAlign w:val="center"/>
          </w:tcPr>
          <w:p w14:paraId="491EAD2F"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План</w:t>
            </w:r>
          </w:p>
        </w:tc>
        <w:tc>
          <w:tcPr>
            <w:tcW w:w="1512" w:type="dxa"/>
            <w:vAlign w:val="center"/>
          </w:tcPr>
          <w:p w14:paraId="38E6BBF7"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Факт</w:t>
            </w:r>
          </w:p>
        </w:tc>
        <w:tc>
          <w:tcPr>
            <w:tcW w:w="1790" w:type="dxa"/>
            <w:vMerge/>
          </w:tcPr>
          <w:p w14:paraId="06C5CF0C" w14:textId="77777777" w:rsidR="00CF6CF7" w:rsidRPr="00E312BC" w:rsidRDefault="00CF6CF7" w:rsidP="004D2417">
            <w:pPr>
              <w:jc w:val="center"/>
              <w:rPr>
                <w:rFonts w:ascii="Times New Roman" w:hAnsi="Times New Roman" w:cs="Times New Roman"/>
                <w:b/>
                <w:sz w:val="26"/>
                <w:szCs w:val="26"/>
              </w:rPr>
            </w:pPr>
          </w:p>
        </w:tc>
      </w:tr>
      <w:tr w:rsidR="00CF6CF7" w:rsidRPr="00E312BC" w14:paraId="1693C164" w14:textId="77777777" w:rsidTr="004D2417">
        <w:trPr>
          <w:trHeight w:val="58"/>
        </w:trPr>
        <w:tc>
          <w:tcPr>
            <w:tcW w:w="613" w:type="dxa"/>
            <w:vAlign w:val="center"/>
          </w:tcPr>
          <w:p w14:paraId="612B9BE6"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1</w:t>
            </w:r>
          </w:p>
        </w:tc>
        <w:tc>
          <w:tcPr>
            <w:tcW w:w="3547" w:type="dxa"/>
          </w:tcPr>
          <w:p w14:paraId="6108A14B" w14:textId="77777777" w:rsidR="00CF6CF7" w:rsidRPr="00E312BC" w:rsidRDefault="00CF6CF7" w:rsidP="004D2417">
            <w:pPr>
              <w:jc w:val="both"/>
              <w:rPr>
                <w:rFonts w:ascii="Times New Roman" w:hAnsi="Times New Roman" w:cs="Times New Roman"/>
                <w:sz w:val="26"/>
                <w:szCs w:val="26"/>
              </w:rPr>
            </w:pPr>
            <w:r w:rsidRPr="00E312BC">
              <w:rPr>
                <w:rFonts w:ascii="Times New Roman" w:hAnsi="Times New Roman" w:cs="Times New Roman"/>
                <w:sz w:val="26"/>
                <w:szCs w:val="26"/>
              </w:rPr>
              <w:t>Оказание финансовой поддержки (субсидия) на возмещение части затрат на содержание коров молочных пород в личных подсобных хозяйствах</w:t>
            </w:r>
          </w:p>
          <w:p w14:paraId="232092D0" w14:textId="77777777" w:rsidR="00CF6CF7" w:rsidRPr="00E312BC" w:rsidRDefault="00CF6CF7" w:rsidP="004D2417">
            <w:pPr>
              <w:jc w:val="both"/>
              <w:rPr>
                <w:rFonts w:ascii="Times New Roman" w:hAnsi="Times New Roman" w:cs="Times New Roman"/>
                <w:sz w:val="26"/>
                <w:szCs w:val="26"/>
              </w:rPr>
            </w:pPr>
          </w:p>
        </w:tc>
        <w:tc>
          <w:tcPr>
            <w:tcW w:w="1775" w:type="dxa"/>
            <w:vAlign w:val="center"/>
          </w:tcPr>
          <w:p w14:paraId="33AD03DD"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3458,0</w:t>
            </w:r>
          </w:p>
        </w:tc>
        <w:tc>
          <w:tcPr>
            <w:tcW w:w="1512" w:type="dxa"/>
            <w:vAlign w:val="center"/>
          </w:tcPr>
          <w:p w14:paraId="0F7A0802"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2 896,35</w:t>
            </w:r>
          </w:p>
        </w:tc>
        <w:tc>
          <w:tcPr>
            <w:tcW w:w="1790" w:type="dxa"/>
            <w:vAlign w:val="center"/>
          </w:tcPr>
          <w:p w14:paraId="5791FC95"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83,8</w:t>
            </w:r>
          </w:p>
        </w:tc>
      </w:tr>
      <w:tr w:rsidR="00CF6CF7" w:rsidRPr="00E312BC" w14:paraId="1ECD1F57" w14:textId="77777777" w:rsidTr="004D2417">
        <w:tc>
          <w:tcPr>
            <w:tcW w:w="4160" w:type="dxa"/>
            <w:gridSpan w:val="2"/>
            <w:vAlign w:val="center"/>
          </w:tcPr>
          <w:p w14:paraId="3D6EC3F6" w14:textId="77777777" w:rsidR="00CF6CF7" w:rsidRPr="00E312BC" w:rsidRDefault="00CF6CF7" w:rsidP="004D2417">
            <w:pPr>
              <w:jc w:val="right"/>
              <w:rPr>
                <w:rFonts w:ascii="Times New Roman" w:hAnsi="Times New Roman" w:cs="Times New Roman"/>
                <w:sz w:val="26"/>
                <w:szCs w:val="26"/>
              </w:rPr>
            </w:pPr>
            <w:r w:rsidRPr="00E312BC">
              <w:rPr>
                <w:rFonts w:ascii="Times New Roman" w:hAnsi="Times New Roman" w:cs="Times New Roman"/>
                <w:sz w:val="26"/>
                <w:szCs w:val="26"/>
              </w:rPr>
              <w:t>в т.ч. областной бюджет:</w:t>
            </w:r>
          </w:p>
        </w:tc>
        <w:tc>
          <w:tcPr>
            <w:tcW w:w="1775" w:type="dxa"/>
            <w:vAlign w:val="center"/>
          </w:tcPr>
          <w:p w14:paraId="5D609BC4"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3354,2</w:t>
            </w:r>
          </w:p>
        </w:tc>
        <w:tc>
          <w:tcPr>
            <w:tcW w:w="1512" w:type="dxa"/>
            <w:vAlign w:val="center"/>
          </w:tcPr>
          <w:p w14:paraId="5E44A184"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2 806,77</w:t>
            </w:r>
          </w:p>
        </w:tc>
        <w:tc>
          <w:tcPr>
            <w:tcW w:w="1790" w:type="dxa"/>
            <w:vAlign w:val="center"/>
          </w:tcPr>
          <w:p w14:paraId="09F533B3" w14:textId="77777777" w:rsidR="00CF6CF7" w:rsidRPr="00E312BC" w:rsidRDefault="00CF6CF7" w:rsidP="004D2417">
            <w:pPr>
              <w:jc w:val="center"/>
              <w:rPr>
                <w:rFonts w:ascii="Times New Roman" w:hAnsi="Times New Roman" w:cs="Times New Roman"/>
                <w:sz w:val="26"/>
                <w:szCs w:val="26"/>
              </w:rPr>
            </w:pPr>
          </w:p>
        </w:tc>
      </w:tr>
      <w:tr w:rsidR="00CF6CF7" w:rsidRPr="00E312BC" w14:paraId="34DC652A" w14:textId="77777777" w:rsidTr="004D2417">
        <w:tc>
          <w:tcPr>
            <w:tcW w:w="4160" w:type="dxa"/>
            <w:gridSpan w:val="2"/>
            <w:vAlign w:val="center"/>
          </w:tcPr>
          <w:p w14:paraId="3E3800C2" w14:textId="77777777" w:rsidR="00CF6CF7" w:rsidRPr="00E312BC" w:rsidRDefault="00CF6CF7" w:rsidP="004D2417">
            <w:pPr>
              <w:jc w:val="right"/>
              <w:rPr>
                <w:rFonts w:ascii="Times New Roman" w:hAnsi="Times New Roman" w:cs="Times New Roman"/>
                <w:sz w:val="26"/>
                <w:szCs w:val="26"/>
              </w:rPr>
            </w:pPr>
            <w:r w:rsidRPr="00E312BC">
              <w:rPr>
                <w:rFonts w:ascii="Times New Roman" w:hAnsi="Times New Roman" w:cs="Times New Roman"/>
                <w:sz w:val="26"/>
                <w:szCs w:val="26"/>
              </w:rPr>
              <w:t>в т.ч. местный бюджет:</w:t>
            </w:r>
          </w:p>
        </w:tc>
        <w:tc>
          <w:tcPr>
            <w:tcW w:w="1775" w:type="dxa"/>
            <w:vAlign w:val="center"/>
          </w:tcPr>
          <w:p w14:paraId="0581D624"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103,8</w:t>
            </w:r>
          </w:p>
        </w:tc>
        <w:tc>
          <w:tcPr>
            <w:tcW w:w="1512" w:type="dxa"/>
            <w:vAlign w:val="center"/>
          </w:tcPr>
          <w:p w14:paraId="6100D760"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89,6</w:t>
            </w:r>
          </w:p>
        </w:tc>
        <w:tc>
          <w:tcPr>
            <w:tcW w:w="1790" w:type="dxa"/>
            <w:vAlign w:val="center"/>
          </w:tcPr>
          <w:p w14:paraId="785375D5" w14:textId="77777777" w:rsidR="00CF6CF7" w:rsidRPr="00E312BC" w:rsidRDefault="00CF6CF7" w:rsidP="004D2417">
            <w:pPr>
              <w:jc w:val="center"/>
              <w:rPr>
                <w:rFonts w:ascii="Times New Roman" w:hAnsi="Times New Roman" w:cs="Times New Roman"/>
                <w:sz w:val="26"/>
                <w:szCs w:val="26"/>
              </w:rPr>
            </w:pPr>
          </w:p>
        </w:tc>
      </w:tr>
      <w:tr w:rsidR="00CF6CF7" w:rsidRPr="00E312BC" w14:paraId="4FE40735" w14:textId="77777777" w:rsidTr="004D2417">
        <w:trPr>
          <w:trHeight w:val="58"/>
        </w:trPr>
        <w:tc>
          <w:tcPr>
            <w:tcW w:w="4160" w:type="dxa"/>
            <w:gridSpan w:val="2"/>
          </w:tcPr>
          <w:p w14:paraId="0621CE9C" w14:textId="77777777" w:rsidR="00CF6CF7" w:rsidRPr="00E312BC" w:rsidRDefault="00CF6CF7" w:rsidP="004D2417">
            <w:pPr>
              <w:jc w:val="right"/>
              <w:rPr>
                <w:rFonts w:ascii="Times New Roman" w:hAnsi="Times New Roman" w:cs="Times New Roman"/>
                <w:b/>
                <w:sz w:val="26"/>
                <w:szCs w:val="26"/>
              </w:rPr>
            </w:pPr>
            <w:r w:rsidRPr="00E312BC">
              <w:rPr>
                <w:rFonts w:ascii="Times New Roman" w:hAnsi="Times New Roman" w:cs="Times New Roman"/>
                <w:b/>
                <w:sz w:val="26"/>
                <w:szCs w:val="26"/>
              </w:rPr>
              <w:t>ИТОГО:</w:t>
            </w:r>
          </w:p>
        </w:tc>
        <w:tc>
          <w:tcPr>
            <w:tcW w:w="1775" w:type="dxa"/>
            <w:vAlign w:val="center"/>
          </w:tcPr>
          <w:p w14:paraId="59FFDBAF"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sz w:val="26"/>
                <w:szCs w:val="26"/>
              </w:rPr>
              <w:t>3458,0</w:t>
            </w:r>
          </w:p>
        </w:tc>
        <w:tc>
          <w:tcPr>
            <w:tcW w:w="1512" w:type="dxa"/>
            <w:vAlign w:val="center"/>
          </w:tcPr>
          <w:p w14:paraId="479BBE70"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sz w:val="26"/>
                <w:szCs w:val="26"/>
              </w:rPr>
              <w:t>2 896,35</w:t>
            </w:r>
          </w:p>
        </w:tc>
        <w:tc>
          <w:tcPr>
            <w:tcW w:w="1790" w:type="dxa"/>
            <w:vAlign w:val="center"/>
          </w:tcPr>
          <w:p w14:paraId="3CE59DD0" w14:textId="77777777" w:rsidR="00CF6CF7" w:rsidRPr="00E312BC" w:rsidRDefault="00CF6CF7" w:rsidP="004D2417">
            <w:pPr>
              <w:jc w:val="center"/>
              <w:rPr>
                <w:rFonts w:ascii="Times New Roman" w:hAnsi="Times New Roman" w:cs="Times New Roman"/>
                <w:b/>
                <w:sz w:val="26"/>
                <w:szCs w:val="26"/>
              </w:rPr>
            </w:pPr>
          </w:p>
        </w:tc>
      </w:tr>
    </w:tbl>
    <w:p w14:paraId="79F56380" w14:textId="77777777" w:rsidR="00CF6CF7" w:rsidRPr="00E312BC" w:rsidRDefault="00CF6CF7" w:rsidP="00CF6CF7">
      <w:pPr>
        <w:widowControl w:val="0"/>
        <w:spacing w:after="0" w:line="240" w:lineRule="auto"/>
        <w:ind w:firstLine="708"/>
        <w:jc w:val="center"/>
        <w:rPr>
          <w:rFonts w:ascii="Times New Roman" w:eastAsia="Times New Roman" w:hAnsi="Times New Roman" w:cs="Times New Roman"/>
          <w:b/>
          <w:color w:val="000000" w:themeColor="text1"/>
          <w:sz w:val="26"/>
          <w:szCs w:val="26"/>
        </w:rPr>
      </w:pPr>
    </w:p>
    <w:p w14:paraId="55F7313E" w14:textId="77777777" w:rsidR="00CF6CF7" w:rsidRPr="00E312BC" w:rsidRDefault="00CF6CF7" w:rsidP="00CF6CF7">
      <w:pPr>
        <w:widowControl w:val="0"/>
        <w:spacing w:after="0" w:line="240" w:lineRule="auto"/>
        <w:ind w:firstLine="708"/>
        <w:jc w:val="both"/>
        <w:rPr>
          <w:rFonts w:ascii="Times New Roman" w:eastAsia="Times New Roman" w:hAnsi="Times New Roman" w:cs="Times New Roman"/>
          <w:bCs/>
          <w:color w:val="000000" w:themeColor="text1"/>
          <w:sz w:val="26"/>
          <w:szCs w:val="26"/>
        </w:rPr>
      </w:pPr>
    </w:p>
    <w:p w14:paraId="0728E83A" w14:textId="77777777" w:rsidR="00CF6CF7" w:rsidRPr="00E312BC" w:rsidRDefault="00CF6CF7" w:rsidP="00CF6CF7">
      <w:pPr>
        <w:widowControl w:val="0"/>
        <w:spacing w:after="0" w:line="240" w:lineRule="auto"/>
        <w:ind w:firstLine="708"/>
        <w:jc w:val="both"/>
        <w:rPr>
          <w:rFonts w:ascii="Times New Roman" w:eastAsia="Times New Roman" w:hAnsi="Times New Roman" w:cs="Times New Roman"/>
          <w:bCs/>
          <w:color w:val="000000" w:themeColor="text1"/>
          <w:sz w:val="26"/>
          <w:szCs w:val="26"/>
        </w:rPr>
      </w:pPr>
      <w:r w:rsidRPr="00E312BC">
        <w:rPr>
          <w:rFonts w:ascii="Times New Roman" w:eastAsia="Times New Roman" w:hAnsi="Times New Roman" w:cs="Times New Roman"/>
          <w:bCs/>
          <w:color w:val="000000" w:themeColor="text1"/>
          <w:sz w:val="26"/>
          <w:szCs w:val="26"/>
        </w:rPr>
        <w:t>В соответствии с нововведениями в бюджетном законодательстве с 2025 года подача заявки для получения меры поддержки, направленной на предоставление субсидии на возмещение затрат гражданам, ведущим личное подсобное хозяйство, на содержание коров молочных пород осуществляется через портал предоставления мер финансовой государственной поддержки. Не все главы личных подсобных хозяйств смогли воспользоваться данной мерой поддержки по причине отсутствия регистрации на портале «Госуслуги» и нежелания проходить регистрацию, в связи с чем предусмотренные бюджетные ассигнования были использованы не в полном объеме.</w:t>
      </w:r>
    </w:p>
    <w:p w14:paraId="47619E3C" w14:textId="77777777" w:rsidR="00CF6CF7" w:rsidRPr="00E312BC" w:rsidRDefault="00CF6CF7" w:rsidP="00CF6CF7">
      <w:pPr>
        <w:widowControl w:val="0"/>
        <w:spacing w:after="0" w:line="240" w:lineRule="auto"/>
        <w:ind w:firstLine="708"/>
        <w:jc w:val="center"/>
        <w:rPr>
          <w:rFonts w:ascii="Times New Roman" w:eastAsia="Times New Roman" w:hAnsi="Times New Roman" w:cs="Times New Roman"/>
          <w:b/>
          <w:color w:val="000000" w:themeColor="text1"/>
          <w:sz w:val="26"/>
          <w:szCs w:val="26"/>
        </w:rPr>
      </w:pPr>
    </w:p>
    <w:p w14:paraId="0700413C" w14:textId="77777777" w:rsidR="00CF6CF7" w:rsidRPr="00E312BC" w:rsidRDefault="00CF6CF7" w:rsidP="00CF6CF7">
      <w:pPr>
        <w:widowControl w:val="0"/>
        <w:spacing w:after="0" w:line="240" w:lineRule="auto"/>
        <w:ind w:firstLine="708"/>
        <w:jc w:val="center"/>
        <w:rPr>
          <w:rFonts w:ascii="Times New Roman" w:eastAsia="Times New Roman" w:hAnsi="Times New Roman" w:cs="Times New Roman"/>
          <w:b/>
          <w:color w:val="000000" w:themeColor="text1"/>
          <w:sz w:val="26"/>
          <w:szCs w:val="26"/>
        </w:rPr>
      </w:pPr>
      <w:r w:rsidRPr="00E312BC">
        <w:rPr>
          <w:rFonts w:ascii="Times New Roman" w:eastAsia="Times New Roman" w:hAnsi="Times New Roman" w:cs="Times New Roman"/>
          <w:bCs/>
          <w:color w:val="000000" w:themeColor="text1"/>
          <w:sz w:val="26"/>
          <w:szCs w:val="26"/>
        </w:rPr>
        <w:t xml:space="preserve">Сведения о достижении значений индикаторов (результатов) комплекса процессных мероприятий </w:t>
      </w:r>
      <w:r w:rsidRPr="00E312BC">
        <w:rPr>
          <w:rFonts w:ascii="Times New Roman" w:hAnsi="Times New Roman" w:cs="Times New Roman"/>
          <w:bCs/>
          <w:sz w:val="26"/>
          <w:szCs w:val="26"/>
          <w:u w:val="single"/>
        </w:rPr>
        <w:t>«Создание благоприятных условий для развития производства продукции животноводства и сохранения численности поголовья коров молочных пород в личных подсобных хозяйствах»</w:t>
      </w:r>
    </w:p>
    <w:p w14:paraId="2FD361AE" w14:textId="77777777" w:rsidR="00CF6CF7" w:rsidRPr="00E312BC" w:rsidRDefault="00CF6CF7" w:rsidP="00CF6CF7">
      <w:pPr>
        <w:widowControl w:val="0"/>
        <w:spacing w:after="0" w:line="240" w:lineRule="auto"/>
        <w:ind w:firstLine="708"/>
        <w:jc w:val="center"/>
        <w:rPr>
          <w:rFonts w:ascii="Times New Roman" w:eastAsia="Times New Roman" w:hAnsi="Times New Roman" w:cs="Times New Roman"/>
          <w:b/>
          <w:color w:val="000000" w:themeColor="text1"/>
          <w:sz w:val="26"/>
          <w:szCs w:val="26"/>
        </w:rPr>
      </w:pPr>
    </w:p>
    <w:tbl>
      <w:tblPr>
        <w:tblStyle w:val="11"/>
        <w:tblW w:w="9498" w:type="dxa"/>
        <w:tblInd w:w="108" w:type="dxa"/>
        <w:tblLayout w:type="fixed"/>
        <w:tblLook w:val="04A0" w:firstRow="1" w:lastRow="0" w:firstColumn="1" w:lastColumn="0" w:noHBand="0" w:noVBand="1"/>
      </w:tblPr>
      <w:tblGrid>
        <w:gridCol w:w="709"/>
        <w:gridCol w:w="3544"/>
        <w:gridCol w:w="1701"/>
        <w:gridCol w:w="992"/>
        <w:gridCol w:w="1163"/>
        <w:gridCol w:w="1389"/>
      </w:tblGrid>
      <w:tr w:rsidR="00CF6CF7" w:rsidRPr="00E312BC" w14:paraId="7F70B4D3" w14:textId="77777777" w:rsidTr="004D2417">
        <w:tc>
          <w:tcPr>
            <w:tcW w:w="709" w:type="dxa"/>
            <w:vMerge w:val="restart"/>
            <w:vAlign w:val="center"/>
          </w:tcPr>
          <w:p w14:paraId="5B57239B" w14:textId="77777777" w:rsidR="00CF6CF7" w:rsidRPr="00E312BC" w:rsidRDefault="00CF6CF7" w:rsidP="004D2417">
            <w:pPr>
              <w:jc w:val="center"/>
              <w:rPr>
                <w:b/>
                <w:sz w:val="26"/>
                <w:szCs w:val="26"/>
              </w:rPr>
            </w:pPr>
            <w:r w:rsidRPr="00E312BC">
              <w:rPr>
                <w:b/>
                <w:sz w:val="26"/>
                <w:szCs w:val="26"/>
              </w:rPr>
              <w:t>№ п/п</w:t>
            </w:r>
          </w:p>
        </w:tc>
        <w:tc>
          <w:tcPr>
            <w:tcW w:w="3544" w:type="dxa"/>
            <w:vMerge w:val="restart"/>
            <w:vAlign w:val="center"/>
          </w:tcPr>
          <w:p w14:paraId="38FDD184" w14:textId="77777777" w:rsidR="00CF6CF7" w:rsidRPr="00E312BC" w:rsidRDefault="00CF6CF7" w:rsidP="004D2417">
            <w:pPr>
              <w:jc w:val="center"/>
              <w:rPr>
                <w:b/>
                <w:sz w:val="26"/>
                <w:szCs w:val="26"/>
              </w:rPr>
            </w:pPr>
            <w:r w:rsidRPr="00E312BC">
              <w:rPr>
                <w:b/>
                <w:sz w:val="26"/>
                <w:szCs w:val="26"/>
              </w:rPr>
              <w:t>Наименование индикатора (показателя)</w:t>
            </w:r>
          </w:p>
        </w:tc>
        <w:tc>
          <w:tcPr>
            <w:tcW w:w="1701" w:type="dxa"/>
            <w:vMerge w:val="restart"/>
            <w:vAlign w:val="center"/>
          </w:tcPr>
          <w:p w14:paraId="7C5B977B" w14:textId="77777777" w:rsidR="00CF6CF7" w:rsidRPr="00E312BC" w:rsidRDefault="00CF6CF7" w:rsidP="004D2417">
            <w:pPr>
              <w:jc w:val="center"/>
              <w:rPr>
                <w:b/>
                <w:sz w:val="26"/>
                <w:szCs w:val="26"/>
              </w:rPr>
            </w:pPr>
            <w:r w:rsidRPr="00E312BC">
              <w:rPr>
                <w:b/>
                <w:sz w:val="26"/>
                <w:szCs w:val="26"/>
              </w:rPr>
              <w:t>Ед. изм.</w:t>
            </w:r>
          </w:p>
        </w:tc>
        <w:tc>
          <w:tcPr>
            <w:tcW w:w="2155" w:type="dxa"/>
            <w:gridSpan w:val="2"/>
            <w:vAlign w:val="center"/>
          </w:tcPr>
          <w:p w14:paraId="60CF446A" w14:textId="77777777" w:rsidR="00CF6CF7" w:rsidRPr="00E312BC" w:rsidRDefault="00CF6CF7" w:rsidP="004D2417">
            <w:pPr>
              <w:jc w:val="center"/>
              <w:rPr>
                <w:b/>
                <w:sz w:val="26"/>
                <w:szCs w:val="26"/>
              </w:rPr>
            </w:pPr>
            <w:r w:rsidRPr="00E312BC">
              <w:rPr>
                <w:b/>
                <w:sz w:val="26"/>
                <w:szCs w:val="26"/>
              </w:rPr>
              <w:t xml:space="preserve">Значение индикаторов (показателей) </w:t>
            </w:r>
          </w:p>
        </w:tc>
        <w:tc>
          <w:tcPr>
            <w:tcW w:w="1389" w:type="dxa"/>
            <w:vMerge w:val="restart"/>
            <w:vAlign w:val="center"/>
          </w:tcPr>
          <w:p w14:paraId="0A8084BB" w14:textId="77777777" w:rsidR="00CF6CF7" w:rsidRPr="00E312BC" w:rsidRDefault="00CF6CF7" w:rsidP="004D2417">
            <w:pPr>
              <w:jc w:val="center"/>
              <w:rPr>
                <w:b/>
                <w:sz w:val="26"/>
                <w:szCs w:val="26"/>
              </w:rPr>
            </w:pPr>
            <w:r w:rsidRPr="00E312BC">
              <w:rPr>
                <w:b/>
                <w:sz w:val="26"/>
                <w:szCs w:val="26"/>
              </w:rPr>
              <w:t>Процент исполнения, %</w:t>
            </w:r>
          </w:p>
        </w:tc>
      </w:tr>
      <w:tr w:rsidR="00CF6CF7" w:rsidRPr="00E312BC" w14:paraId="56EE5A34" w14:textId="77777777" w:rsidTr="004D2417">
        <w:tc>
          <w:tcPr>
            <w:tcW w:w="709" w:type="dxa"/>
            <w:vMerge/>
          </w:tcPr>
          <w:p w14:paraId="21D5FA04" w14:textId="77777777" w:rsidR="00CF6CF7" w:rsidRPr="00E312BC" w:rsidRDefault="00CF6CF7" w:rsidP="004D2417">
            <w:pPr>
              <w:jc w:val="both"/>
              <w:rPr>
                <w:sz w:val="26"/>
                <w:szCs w:val="26"/>
              </w:rPr>
            </w:pPr>
          </w:p>
        </w:tc>
        <w:tc>
          <w:tcPr>
            <w:tcW w:w="3544" w:type="dxa"/>
            <w:vMerge/>
          </w:tcPr>
          <w:p w14:paraId="28E52C91" w14:textId="77777777" w:rsidR="00CF6CF7" w:rsidRPr="00E312BC" w:rsidRDefault="00CF6CF7" w:rsidP="004D2417">
            <w:pPr>
              <w:jc w:val="both"/>
              <w:rPr>
                <w:sz w:val="26"/>
                <w:szCs w:val="26"/>
              </w:rPr>
            </w:pPr>
          </w:p>
        </w:tc>
        <w:tc>
          <w:tcPr>
            <w:tcW w:w="1701" w:type="dxa"/>
            <w:vMerge/>
          </w:tcPr>
          <w:p w14:paraId="7AEB8A98" w14:textId="77777777" w:rsidR="00CF6CF7" w:rsidRPr="00E312BC" w:rsidRDefault="00CF6CF7" w:rsidP="004D2417">
            <w:pPr>
              <w:jc w:val="both"/>
              <w:rPr>
                <w:sz w:val="26"/>
                <w:szCs w:val="26"/>
              </w:rPr>
            </w:pPr>
          </w:p>
        </w:tc>
        <w:tc>
          <w:tcPr>
            <w:tcW w:w="992" w:type="dxa"/>
          </w:tcPr>
          <w:p w14:paraId="3930D3D8" w14:textId="77777777" w:rsidR="00CF6CF7" w:rsidRPr="00E312BC" w:rsidRDefault="00CF6CF7" w:rsidP="004D2417">
            <w:pPr>
              <w:jc w:val="center"/>
              <w:rPr>
                <w:b/>
                <w:sz w:val="26"/>
                <w:szCs w:val="26"/>
              </w:rPr>
            </w:pPr>
            <w:r w:rsidRPr="00E312BC">
              <w:rPr>
                <w:b/>
                <w:sz w:val="26"/>
                <w:szCs w:val="26"/>
              </w:rPr>
              <w:t>План</w:t>
            </w:r>
          </w:p>
        </w:tc>
        <w:tc>
          <w:tcPr>
            <w:tcW w:w="1163" w:type="dxa"/>
          </w:tcPr>
          <w:p w14:paraId="213BCB3B" w14:textId="77777777" w:rsidR="00CF6CF7" w:rsidRPr="00E312BC" w:rsidRDefault="00CF6CF7" w:rsidP="004D2417">
            <w:pPr>
              <w:jc w:val="center"/>
              <w:rPr>
                <w:b/>
                <w:sz w:val="26"/>
                <w:szCs w:val="26"/>
              </w:rPr>
            </w:pPr>
            <w:r w:rsidRPr="00E312BC">
              <w:rPr>
                <w:b/>
                <w:sz w:val="26"/>
                <w:szCs w:val="26"/>
              </w:rPr>
              <w:t>Факт</w:t>
            </w:r>
          </w:p>
        </w:tc>
        <w:tc>
          <w:tcPr>
            <w:tcW w:w="1389" w:type="dxa"/>
            <w:vMerge/>
          </w:tcPr>
          <w:p w14:paraId="0DF04E09" w14:textId="77777777" w:rsidR="00CF6CF7" w:rsidRPr="00E312BC" w:rsidRDefault="00CF6CF7" w:rsidP="004D2417">
            <w:pPr>
              <w:jc w:val="both"/>
              <w:rPr>
                <w:sz w:val="26"/>
                <w:szCs w:val="26"/>
              </w:rPr>
            </w:pPr>
          </w:p>
        </w:tc>
      </w:tr>
      <w:tr w:rsidR="00CF6CF7" w:rsidRPr="00E312BC" w14:paraId="157C36D8" w14:textId="77777777" w:rsidTr="004D2417">
        <w:tc>
          <w:tcPr>
            <w:tcW w:w="709" w:type="dxa"/>
            <w:vAlign w:val="center"/>
          </w:tcPr>
          <w:p w14:paraId="110759CE" w14:textId="77777777" w:rsidR="00CF6CF7" w:rsidRPr="00E312BC" w:rsidRDefault="00CF6CF7" w:rsidP="004D2417">
            <w:pPr>
              <w:jc w:val="center"/>
              <w:rPr>
                <w:sz w:val="26"/>
                <w:szCs w:val="26"/>
              </w:rPr>
            </w:pPr>
            <w:r w:rsidRPr="00E312BC">
              <w:rPr>
                <w:sz w:val="26"/>
                <w:szCs w:val="26"/>
              </w:rPr>
              <w:t>1.</w:t>
            </w:r>
          </w:p>
        </w:tc>
        <w:tc>
          <w:tcPr>
            <w:tcW w:w="3544" w:type="dxa"/>
          </w:tcPr>
          <w:p w14:paraId="620CF04D" w14:textId="77777777" w:rsidR="00CF6CF7" w:rsidRPr="00E312BC" w:rsidRDefault="00CF6CF7" w:rsidP="004D2417">
            <w:pPr>
              <w:widowControl w:val="0"/>
              <w:autoSpaceDE w:val="0"/>
              <w:autoSpaceDN w:val="0"/>
              <w:adjustRightInd w:val="0"/>
              <w:rPr>
                <w:sz w:val="26"/>
                <w:szCs w:val="26"/>
              </w:rPr>
            </w:pPr>
            <w:r w:rsidRPr="00E312BC">
              <w:rPr>
                <w:sz w:val="26"/>
                <w:szCs w:val="26"/>
              </w:rPr>
              <w:t xml:space="preserve">Численность поголовья коров </w:t>
            </w:r>
            <w:r w:rsidRPr="00E312BC">
              <w:rPr>
                <w:sz w:val="26"/>
                <w:szCs w:val="26"/>
              </w:rPr>
              <w:lastRenderedPageBreak/>
              <w:t>молочных пород в личных подсобных хозяйствах</w:t>
            </w:r>
          </w:p>
        </w:tc>
        <w:tc>
          <w:tcPr>
            <w:tcW w:w="1701" w:type="dxa"/>
            <w:vAlign w:val="center"/>
          </w:tcPr>
          <w:p w14:paraId="256BAA38"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lastRenderedPageBreak/>
              <w:t>гол.</w:t>
            </w:r>
          </w:p>
        </w:tc>
        <w:tc>
          <w:tcPr>
            <w:tcW w:w="992" w:type="dxa"/>
            <w:vAlign w:val="center"/>
          </w:tcPr>
          <w:p w14:paraId="2E6DDD91"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135</w:t>
            </w:r>
          </w:p>
        </w:tc>
        <w:tc>
          <w:tcPr>
            <w:tcW w:w="1163" w:type="dxa"/>
            <w:vAlign w:val="center"/>
          </w:tcPr>
          <w:p w14:paraId="47D9D87F" w14:textId="77777777" w:rsidR="00CF6CF7" w:rsidRPr="00E312BC" w:rsidRDefault="00CF6CF7" w:rsidP="004D2417">
            <w:pPr>
              <w:jc w:val="center"/>
              <w:rPr>
                <w:sz w:val="26"/>
                <w:szCs w:val="26"/>
              </w:rPr>
            </w:pPr>
            <w:r w:rsidRPr="00E312BC">
              <w:rPr>
                <w:sz w:val="26"/>
                <w:szCs w:val="26"/>
              </w:rPr>
              <w:t>135</w:t>
            </w:r>
          </w:p>
        </w:tc>
        <w:tc>
          <w:tcPr>
            <w:tcW w:w="1389" w:type="dxa"/>
            <w:vAlign w:val="center"/>
          </w:tcPr>
          <w:p w14:paraId="0B534B4B" w14:textId="77777777" w:rsidR="00CF6CF7" w:rsidRPr="00E312BC" w:rsidRDefault="00CF6CF7" w:rsidP="004D2417">
            <w:pPr>
              <w:jc w:val="center"/>
              <w:rPr>
                <w:sz w:val="26"/>
                <w:szCs w:val="26"/>
              </w:rPr>
            </w:pPr>
            <w:r w:rsidRPr="00E312BC">
              <w:rPr>
                <w:sz w:val="26"/>
                <w:szCs w:val="26"/>
              </w:rPr>
              <w:t>100</w:t>
            </w:r>
          </w:p>
        </w:tc>
      </w:tr>
    </w:tbl>
    <w:p w14:paraId="5950B197" w14:textId="77777777" w:rsidR="00CF6CF7" w:rsidRPr="00E312BC" w:rsidRDefault="00CF6CF7" w:rsidP="00CF6CF7">
      <w:pPr>
        <w:widowControl w:val="0"/>
        <w:autoSpaceDE w:val="0"/>
        <w:autoSpaceDN w:val="0"/>
        <w:adjustRightInd w:val="0"/>
        <w:spacing w:after="0"/>
        <w:ind w:firstLine="709"/>
        <w:jc w:val="both"/>
        <w:rPr>
          <w:rFonts w:ascii="Times New Roman" w:hAnsi="Times New Roman" w:cs="Times New Roman"/>
          <w:sz w:val="26"/>
          <w:szCs w:val="26"/>
        </w:rPr>
      </w:pPr>
    </w:p>
    <w:p w14:paraId="07B9E5BF" w14:textId="77777777" w:rsidR="00CF6CF7" w:rsidRPr="00E312BC" w:rsidRDefault="00CF6CF7" w:rsidP="00CF6CF7">
      <w:pPr>
        <w:widowControl w:val="0"/>
        <w:autoSpaceDE w:val="0"/>
        <w:autoSpaceDN w:val="0"/>
        <w:adjustRightInd w:val="0"/>
        <w:spacing w:after="0"/>
        <w:ind w:firstLine="709"/>
        <w:jc w:val="both"/>
        <w:rPr>
          <w:rFonts w:ascii="Times New Roman" w:hAnsi="Times New Roman" w:cs="Times New Roman"/>
          <w:b/>
          <w:bCs/>
          <w:sz w:val="26"/>
          <w:szCs w:val="26"/>
        </w:rPr>
      </w:pPr>
      <w:r w:rsidRPr="00E312BC">
        <w:rPr>
          <w:rFonts w:ascii="Times New Roman" w:hAnsi="Times New Roman" w:cs="Times New Roman"/>
          <w:b/>
          <w:bCs/>
          <w:sz w:val="26"/>
          <w:szCs w:val="26"/>
        </w:rPr>
        <w:t xml:space="preserve">В рамках </w:t>
      </w:r>
      <w:r w:rsidRPr="00E312BC">
        <w:rPr>
          <w:rFonts w:ascii="Times New Roman" w:hAnsi="Times New Roman" w:cs="Times New Roman"/>
          <w:b/>
          <w:bCs/>
          <w:sz w:val="26"/>
          <w:szCs w:val="26"/>
          <w:u w:val="single"/>
        </w:rPr>
        <w:t>комплекса процессных мероприятий «Создание благоприятных условий для развития производства продукции животноводства и сохранения численности поголовья сельскохозяйственных животных в личных подсобных хозяйствах»</w:t>
      </w:r>
      <w:r w:rsidRPr="00E312BC">
        <w:rPr>
          <w:rFonts w:ascii="Times New Roman" w:hAnsi="Times New Roman" w:cs="Times New Roman"/>
          <w:b/>
          <w:bCs/>
          <w:sz w:val="26"/>
          <w:szCs w:val="26"/>
        </w:rPr>
        <w:t xml:space="preserve"> реализованы мероприятия:</w:t>
      </w:r>
    </w:p>
    <w:p w14:paraId="01AF757B" w14:textId="77777777" w:rsidR="00CF6CF7" w:rsidRPr="00E312BC" w:rsidRDefault="00CF6CF7" w:rsidP="00CF6CF7">
      <w:pPr>
        <w:pStyle w:val="a4"/>
        <w:spacing w:after="0"/>
        <w:ind w:left="0" w:firstLine="709"/>
        <w:jc w:val="both"/>
        <w:rPr>
          <w:rFonts w:ascii="Times New Roman" w:hAnsi="Times New Roman" w:cs="Times New Roman"/>
          <w:sz w:val="26"/>
          <w:szCs w:val="26"/>
        </w:rPr>
      </w:pPr>
      <w:r w:rsidRPr="00E312BC">
        <w:rPr>
          <w:rFonts w:ascii="Times New Roman" w:hAnsi="Times New Roman" w:cs="Times New Roman"/>
          <w:sz w:val="26"/>
          <w:szCs w:val="26"/>
        </w:rPr>
        <w:t xml:space="preserve">В 2025 году владельцам личных подсобных хозяйств осуществлялась централизованная поставка дотационных комбикормов для сельскохозяйственных животных и птицы, а также фуражного зерна для птицы в объеме – </w:t>
      </w:r>
      <w:r w:rsidRPr="00E312BC">
        <w:rPr>
          <w:rFonts w:ascii="Times New Roman" w:hAnsi="Times New Roman" w:cs="Times New Roman"/>
          <w:b/>
          <w:bCs/>
          <w:sz w:val="26"/>
          <w:szCs w:val="26"/>
        </w:rPr>
        <w:t>385,3</w:t>
      </w:r>
      <w:r w:rsidRPr="00E312BC">
        <w:rPr>
          <w:rFonts w:ascii="Times New Roman" w:hAnsi="Times New Roman" w:cs="Times New Roman"/>
          <w:sz w:val="26"/>
          <w:szCs w:val="26"/>
        </w:rPr>
        <w:t xml:space="preserve"> т. Поставщиком по результатам конкурсного отбора признан ООО «Комбикормовый цех – «</w:t>
      </w:r>
      <w:proofErr w:type="spellStart"/>
      <w:r w:rsidRPr="00E312BC">
        <w:rPr>
          <w:rFonts w:ascii="Times New Roman" w:hAnsi="Times New Roman" w:cs="Times New Roman"/>
          <w:sz w:val="26"/>
          <w:szCs w:val="26"/>
        </w:rPr>
        <w:t>Маока</w:t>
      </w:r>
      <w:proofErr w:type="spellEnd"/>
      <w:r w:rsidRPr="00E312BC">
        <w:rPr>
          <w:rFonts w:ascii="Times New Roman" w:hAnsi="Times New Roman" w:cs="Times New Roman"/>
          <w:sz w:val="26"/>
          <w:szCs w:val="26"/>
        </w:rPr>
        <w:t>». За оказанные услуги поставщику была выплачена субсидия на возмещение затрат</w:t>
      </w:r>
      <w:r w:rsidRPr="00E312BC">
        <w:rPr>
          <w:rFonts w:ascii="Times New Roman" w:eastAsia="Times New Roman" w:hAnsi="Times New Roman" w:cs="Times New Roman"/>
          <w:sz w:val="26"/>
          <w:szCs w:val="26"/>
        </w:rPr>
        <w:t>, связанных с поставкой в централизованном порядке для личных подсобных хозяйств комбикормов для сельскохозяйственных животных и птицы, а также фуражного зерна для птицы</w:t>
      </w:r>
      <w:r w:rsidRPr="00E312BC">
        <w:rPr>
          <w:rFonts w:ascii="Times New Roman" w:hAnsi="Times New Roman" w:cs="Times New Roman"/>
          <w:sz w:val="26"/>
          <w:szCs w:val="26"/>
        </w:rPr>
        <w:t>.</w:t>
      </w:r>
    </w:p>
    <w:p w14:paraId="433A9FCA" w14:textId="77777777" w:rsidR="00CF6CF7" w:rsidRPr="00E312BC" w:rsidRDefault="00CF6CF7" w:rsidP="00CF6CF7">
      <w:pPr>
        <w:spacing w:after="0"/>
        <w:rPr>
          <w:rFonts w:ascii="Times New Roman" w:hAnsi="Times New Roman" w:cs="Times New Roman"/>
          <w:b/>
          <w:sz w:val="26"/>
          <w:szCs w:val="26"/>
        </w:rPr>
      </w:pPr>
    </w:p>
    <w:p w14:paraId="3B10D364" w14:textId="77777777" w:rsidR="00CF6CF7" w:rsidRPr="00E312BC" w:rsidRDefault="00CF6CF7" w:rsidP="00CF6CF7">
      <w:pPr>
        <w:pStyle w:val="a4"/>
        <w:spacing w:after="0"/>
        <w:ind w:left="0" w:firstLine="709"/>
        <w:jc w:val="center"/>
        <w:rPr>
          <w:rFonts w:ascii="Times New Roman" w:hAnsi="Times New Roman" w:cs="Times New Roman"/>
          <w:b/>
          <w:sz w:val="26"/>
          <w:szCs w:val="26"/>
        </w:rPr>
      </w:pPr>
      <w:r w:rsidRPr="00E312BC">
        <w:rPr>
          <w:rFonts w:ascii="Times New Roman" w:hAnsi="Times New Roman" w:cs="Times New Roman"/>
          <w:b/>
          <w:sz w:val="26"/>
          <w:szCs w:val="26"/>
        </w:rPr>
        <w:t>Сведения об использовании средств областного и местного бюджетов в 2025 году</w:t>
      </w:r>
    </w:p>
    <w:tbl>
      <w:tblPr>
        <w:tblStyle w:val="a3"/>
        <w:tblW w:w="0" w:type="auto"/>
        <w:tblInd w:w="108" w:type="dxa"/>
        <w:tblLook w:val="04A0" w:firstRow="1" w:lastRow="0" w:firstColumn="1" w:lastColumn="0" w:noHBand="0" w:noVBand="1"/>
      </w:tblPr>
      <w:tblGrid>
        <w:gridCol w:w="613"/>
        <w:gridCol w:w="3547"/>
        <w:gridCol w:w="1775"/>
        <w:gridCol w:w="1512"/>
        <w:gridCol w:w="1790"/>
      </w:tblGrid>
      <w:tr w:rsidR="00CF6CF7" w:rsidRPr="00E312BC" w14:paraId="21A7C695" w14:textId="77777777" w:rsidTr="004D2417">
        <w:tc>
          <w:tcPr>
            <w:tcW w:w="613" w:type="dxa"/>
            <w:vMerge w:val="restart"/>
            <w:vAlign w:val="center"/>
          </w:tcPr>
          <w:p w14:paraId="0F8A66FE"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 п/п</w:t>
            </w:r>
          </w:p>
        </w:tc>
        <w:tc>
          <w:tcPr>
            <w:tcW w:w="3547" w:type="dxa"/>
            <w:vMerge w:val="restart"/>
            <w:vAlign w:val="center"/>
          </w:tcPr>
          <w:p w14:paraId="4B9DD293"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Наименование мероприятия</w:t>
            </w:r>
          </w:p>
        </w:tc>
        <w:tc>
          <w:tcPr>
            <w:tcW w:w="3287" w:type="dxa"/>
            <w:gridSpan w:val="2"/>
            <w:vAlign w:val="center"/>
          </w:tcPr>
          <w:p w14:paraId="00A42301"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Расходы на реализацию мероприятий, тыс. руб.</w:t>
            </w:r>
          </w:p>
        </w:tc>
        <w:tc>
          <w:tcPr>
            <w:tcW w:w="1790" w:type="dxa"/>
            <w:vMerge w:val="restart"/>
            <w:vAlign w:val="center"/>
          </w:tcPr>
          <w:p w14:paraId="33DF896C"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Процент исполнения, %</w:t>
            </w:r>
          </w:p>
        </w:tc>
      </w:tr>
      <w:tr w:rsidR="00CF6CF7" w:rsidRPr="00E312BC" w14:paraId="1760CEE6" w14:textId="77777777" w:rsidTr="004D2417">
        <w:tc>
          <w:tcPr>
            <w:tcW w:w="613" w:type="dxa"/>
            <w:vMerge/>
            <w:vAlign w:val="center"/>
          </w:tcPr>
          <w:p w14:paraId="3C7A1902" w14:textId="77777777" w:rsidR="00CF6CF7" w:rsidRPr="00E312BC" w:rsidRDefault="00CF6CF7" w:rsidP="004D2417">
            <w:pPr>
              <w:jc w:val="center"/>
              <w:rPr>
                <w:rFonts w:ascii="Times New Roman" w:hAnsi="Times New Roman" w:cs="Times New Roman"/>
                <w:b/>
                <w:sz w:val="26"/>
                <w:szCs w:val="26"/>
              </w:rPr>
            </w:pPr>
          </w:p>
        </w:tc>
        <w:tc>
          <w:tcPr>
            <w:tcW w:w="3547" w:type="dxa"/>
            <w:vMerge/>
            <w:vAlign w:val="center"/>
          </w:tcPr>
          <w:p w14:paraId="331E3FE0" w14:textId="77777777" w:rsidR="00CF6CF7" w:rsidRPr="00E312BC" w:rsidRDefault="00CF6CF7" w:rsidP="004D2417">
            <w:pPr>
              <w:jc w:val="center"/>
              <w:rPr>
                <w:rFonts w:ascii="Times New Roman" w:hAnsi="Times New Roman" w:cs="Times New Roman"/>
                <w:b/>
                <w:sz w:val="26"/>
                <w:szCs w:val="26"/>
              </w:rPr>
            </w:pPr>
          </w:p>
        </w:tc>
        <w:tc>
          <w:tcPr>
            <w:tcW w:w="1775" w:type="dxa"/>
            <w:vAlign w:val="center"/>
          </w:tcPr>
          <w:p w14:paraId="2A8543F3"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План</w:t>
            </w:r>
          </w:p>
        </w:tc>
        <w:tc>
          <w:tcPr>
            <w:tcW w:w="1512" w:type="dxa"/>
            <w:vAlign w:val="center"/>
          </w:tcPr>
          <w:p w14:paraId="558C975E"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Факт</w:t>
            </w:r>
          </w:p>
        </w:tc>
        <w:tc>
          <w:tcPr>
            <w:tcW w:w="1790" w:type="dxa"/>
            <w:vMerge/>
          </w:tcPr>
          <w:p w14:paraId="0D97E60A" w14:textId="77777777" w:rsidR="00CF6CF7" w:rsidRPr="00E312BC" w:rsidRDefault="00CF6CF7" w:rsidP="004D2417">
            <w:pPr>
              <w:jc w:val="center"/>
              <w:rPr>
                <w:rFonts w:ascii="Times New Roman" w:hAnsi="Times New Roman" w:cs="Times New Roman"/>
                <w:b/>
                <w:sz w:val="26"/>
                <w:szCs w:val="26"/>
              </w:rPr>
            </w:pPr>
          </w:p>
        </w:tc>
      </w:tr>
      <w:tr w:rsidR="00CF6CF7" w:rsidRPr="00E312BC" w14:paraId="326188E7" w14:textId="77777777" w:rsidTr="004D2417">
        <w:trPr>
          <w:trHeight w:val="58"/>
        </w:trPr>
        <w:tc>
          <w:tcPr>
            <w:tcW w:w="613" w:type="dxa"/>
            <w:vAlign w:val="center"/>
          </w:tcPr>
          <w:p w14:paraId="77EE090B"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1</w:t>
            </w:r>
          </w:p>
        </w:tc>
        <w:tc>
          <w:tcPr>
            <w:tcW w:w="3547" w:type="dxa"/>
          </w:tcPr>
          <w:p w14:paraId="01DDF3BF" w14:textId="77777777" w:rsidR="00CF6CF7" w:rsidRPr="00E312BC" w:rsidRDefault="00CF6CF7" w:rsidP="004D2417">
            <w:pPr>
              <w:jc w:val="both"/>
              <w:rPr>
                <w:rFonts w:ascii="Times New Roman" w:hAnsi="Times New Roman" w:cs="Times New Roman"/>
                <w:sz w:val="26"/>
                <w:szCs w:val="26"/>
              </w:rPr>
            </w:pPr>
            <w:r w:rsidRPr="00E312BC">
              <w:rPr>
                <w:rFonts w:ascii="Times New Roman" w:hAnsi="Times New Roman" w:cs="Times New Roman"/>
                <w:sz w:val="26"/>
                <w:szCs w:val="26"/>
              </w:rPr>
              <w:t>Оказание финансовой поддержки (субсидия) на возмещение затрат, связанных с поставкой в централизованном порядке для личных подсобных хозяйств комбикормов для крупного рогатого скота, свиней и птицы, а также фуражного зерна для птицы</w:t>
            </w:r>
          </w:p>
        </w:tc>
        <w:tc>
          <w:tcPr>
            <w:tcW w:w="1775" w:type="dxa"/>
            <w:vAlign w:val="center"/>
          </w:tcPr>
          <w:p w14:paraId="3ADC8688" w14:textId="12A089D4"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bCs/>
                <w:sz w:val="26"/>
                <w:szCs w:val="26"/>
              </w:rPr>
              <w:t>24 7</w:t>
            </w:r>
            <w:r w:rsidR="00D44060">
              <w:rPr>
                <w:rFonts w:ascii="Times New Roman" w:hAnsi="Times New Roman" w:cs="Times New Roman"/>
                <w:bCs/>
                <w:sz w:val="26"/>
                <w:szCs w:val="26"/>
              </w:rPr>
              <w:t>82</w:t>
            </w:r>
            <w:r w:rsidRPr="00E312BC">
              <w:rPr>
                <w:rFonts w:ascii="Times New Roman" w:hAnsi="Times New Roman" w:cs="Times New Roman"/>
                <w:bCs/>
                <w:sz w:val="26"/>
                <w:szCs w:val="26"/>
              </w:rPr>
              <w:t>,5</w:t>
            </w:r>
          </w:p>
        </w:tc>
        <w:tc>
          <w:tcPr>
            <w:tcW w:w="1512" w:type="dxa"/>
            <w:vAlign w:val="center"/>
          </w:tcPr>
          <w:p w14:paraId="3921E653" w14:textId="10404D53" w:rsidR="00CF6CF7" w:rsidRPr="00E312BC" w:rsidRDefault="00D44060" w:rsidP="004D2417">
            <w:pPr>
              <w:jc w:val="center"/>
              <w:rPr>
                <w:rFonts w:ascii="Times New Roman" w:hAnsi="Times New Roman" w:cs="Times New Roman"/>
                <w:sz w:val="26"/>
                <w:szCs w:val="26"/>
              </w:rPr>
            </w:pPr>
            <w:r>
              <w:rPr>
                <w:rFonts w:ascii="Times New Roman" w:hAnsi="Times New Roman" w:cs="Times New Roman"/>
                <w:sz w:val="26"/>
                <w:szCs w:val="26"/>
              </w:rPr>
              <w:t>9 632,3</w:t>
            </w:r>
          </w:p>
        </w:tc>
        <w:tc>
          <w:tcPr>
            <w:tcW w:w="1790" w:type="dxa"/>
            <w:vAlign w:val="center"/>
          </w:tcPr>
          <w:p w14:paraId="648DE39A"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34,5</w:t>
            </w:r>
          </w:p>
        </w:tc>
      </w:tr>
      <w:tr w:rsidR="00CF6CF7" w:rsidRPr="00E312BC" w14:paraId="61B1D7FD" w14:textId="77777777" w:rsidTr="004D2417">
        <w:tc>
          <w:tcPr>
            <w:tcW w:w="4160" w:type="dxa"/>
            <w:gridSpan w:val="2"/>
            <w:vAlign w:val="center"/>
          </w:tcPr>
          <w:p w14:paraId="62CDC65B" w14:textId="77777777" w:rsidR="00CF6CF7" w:rsidRPr="00E312BC" w:rsidRDefault="00CF6CF7" w:rsidP="004D2417">
            <w:pPr>
              <w:jc w:val="right"/>
              <w:rPr>
                <w:rFonts w:ascii="Times New Roman" w:hAnsi="Times New Roman" w:cs="Times New Roman"/>
                <w:sz w:val="26"/>
                <w:szCs w:val="26"/>
              </w:rPr>
            </w:pPr>
            <w:r w:rsidRPr="00E312BC">
              <w:rPr>
                <w:rFonts w:ascii="Times New Roman" w:hAnsi="Times New Roman" w:cs="Times New Roman"/>
                <w:sz w:val="26"/>
                <w:szCs w:val="26"/>
              </w:rPr>
              <w:t>в т.ч. областной бюджет:</w:t>
            </w:r>
          </w:p>
        </w:tc>
        <w:tc>
          <w:tcPr>
            <w:tcW w:w="1775" w:type="dxa"/>
            <w:vAlign w:val="center"/>
          </w:tcPr>
          <w:p w14:paraId="0B3F72FE"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bCs/>
                <w:sz w:val="26"/>
                <w:szCs w:val="26"/>
              </w:rPr>
              <w:t>24 039,0</w:t>
            </w:r>
          </w:p>
        </w:tc>
        <w:tc>
          <w:tcPr>
            <w:tcW w:w="1512" w:type="dxa"/>
            <w:vAlign w:val="center"/>
          </w:tcPr>
          <w:p w14:paraId="1C2B3D43" w14:textId="522CEDB3" w:rsidR="00CF6CF7" w:rsidRPr="00E312BC" w:rsidRDefault="00D44060" w:rsidP="004D2417">
            <w:pPr>
              <w:jc w:val="center"/>
              <w:rPr>
                <w:rFonts w:ascii="Times New Roman" w:hAnsi="Times New Roman" w:cs="Times New Roman"/>
                <w:sz w:val="26"/>
                <w:szCs w:val="26"/>
              </w:rPr>
            </w:pPr>
            <w:r>
              <w:rPr>
                <w:rFonts w:ascii="Times New Roman" w:hAnsi="Times New Roman" w:cs="Times New Roman"/>
                <w:sz w:val="26"/>
                <w:szCs w:val="26"/>
              </w:rPr>
              <w:t>9 343,3</w:t>
            </w:r>
          </w:p>
        </w:tc>
        <w:tc>
          <w:tcPr>
            <w:tcW w:w="1790" w:type="dxa"/>
            <w:vAlign w:val="center"/>
          </w:tcPr>
          <w:p w14:paraId="41D9F5A7" w14:textId="77777777" w:rsidR="00CF6CF7" w:rsidRPr="00E312BC" w:rsidRDefault="00CF6CF7" w:rsidP="004D2417">
            <w:pPr>
              <w:jc w:val="center"/>
              <w:rPr>
                <w:rFonts w:ascii="Times New Roman" w:hAnsi="Times New Roman" w:cs="Times New Roman"/>
                <w:sz w:val="26"/>
                <w:szCs w:val="26"/>
              </w:rPr>
            </w:pPr>
          </w:p>
        </w:tc>
      </w:tr>
      <w:tr w:rsidR="00CF6CF7" w:rsidRPr="00E312BC" w14:paraId="2AD5B4E4" w14:textId="77777777" w:rsidTr="004D2417">
        <w:tc>
          <w:tcPr>
            <w:tcW w:w="4160" w:type="dxa"/>
            <w:gridSpan w:val="2"/>
            <w:vAlign w:val="center"/>
          </w:tcPr>
          <w:p w14:paraId="7EB7FA52" w14:textId="77777777" w:rsidR="00CF6CF7" w:rsidRPr="00E312BC" w:rsidRDefault="00CF6CF7" w:rsidP="004D2417">
            <w:pPr>
              <w:jc w:val="right"/>
              <w:rPr>
                <w:rFonts w:ascii="Times New Roman" w:hAnsi="Times New Roman" w:cs="Times New Roman"/>
                <w:sz w:val="26"/>
                <w:szCs w:val="26"/>
              </w:rPr>
            </w:pPr>
            <w:r w:rsidRPr="00E312BC">
              <w:rPr>
                <w:rFonts w:ascii="Times New Roman" w:hAnsi="Times New Roman" w:cs="Times New Roman"/>
                <w:sz w:val="26"/>
                <w:szCs w:val="26"/>
              </w:rPr>
              <w:t>в т.ч. местный бюджет:</w:t>
            </w:r>
          </w:p>
        </w:tc>
        <w:tc>
          <w:tcPr>
            <w:tcW w:w="1775" w:type="dxa"/>
            <w:vAlign w:val="center"/>
          </w:tcPr>
          <w:p w14:paraId="730B0DD4"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bCs/>
                <w:sz w:val="26"/>
                <w:szCs w:val="26"/>
              </w:rPr>
              <w:t>743,5</w:t>
            </w:r>
          </w:p>
        </w:tc>
        <w:tc>
          <w:tcPr>
            <w:tcW w:w="1512" w:type="dxa"/>
            <w:vAlign w:val="center"/>
          </w:tcPr>
          <w:p w14:paraId="0A1E698B" w14:textId="5A5E7C71" w:rsidR="00CF6CF7" w:rsidRPr="00E312BC" w:rsidRDefault="00D44060" w:rsidP="004D2417">
            <w:pPr>
              <w:jc w:val="center"/>
              <w:rPr>
                <w:rFonts w:ascii="Times New Roman" w:hAnsi="Times New Roman" w:cs="Times New Roman"/>
                <w:sz w:val="26"/>
                <w:szCs w:val="26"/>
              </w:rPr>
            </w:pPr>
            <w:r>
              <w:rPr>
                <w:rFonts w:ascii="Times New Roman" w:hAnsi="Times New Roman" w:cs="Times New Roman"/>
                <w:sz w:val="26"/>
                <w:szCs w:val="26"/>
              </w:rPr>
              <w:t>289,0</w:t>
            </w:r>
          </w:p>
        </w:tc>
        <w:tc>
          <w:tcPr>
            <w:tcW w:w="1790" w:type="dxa"/>
            <w:vAlign w:val="center"/>
          </w:tcPr>
          <w:p w14:paraId="4BC39FC9" w14:textId="77777777" w:rsidR="00CF6CF7" w:rsidRPr="00E312BC" w:rsidRDefault="00CF6CF7" w:rsidP="004D2417">
            <w:pPr>
              <w:jc w:val="center"/>
              <w:rPr>
                <w:rFonts w:ascii="Times New Roman" w:hAnsi="Times New Roman" w:cs="Times New Roman"/>
                <w:sz w:val="26"/>
                <w:szCs w:val="26"/>
              </w:rPr>
            </w:pPr>
          </w:p>
        </w:tc>
      </w:tr>
      <w:tr w:rsidR="00CF6CF7" w:rsidRPr="00E312BC" w14:paraId="39922161" w14:textId="77777777" w:rsidTr="004D2417">
        <w:trPr>
          <w:trHeight w:val="58"/>
        </w:trPr>
        <w:tc>
          <w:tcPr>
            <w:tcW w:w="4160" w:type="dxa"/>
            <w:gridSpan w:val="2"/>
          </w:tcPr>
          <w:p w14:paraId="6389649F" w14:textId="77777777" w:rsidR="00CF6CF7" w:rsidRPr="00E312BC" w:rsidRDefault="00CF6CF7" w:rsidP="004D2417">
            <w:pPr>
              <w:jc w:val="right"/>
              <w:rPr>
                <w:rFonts w:ascii="Times New Roman" w:hAnsi="Times New Roman" w:cs="Times New Roman"/>
                <w:b/>
                <w:sz w:val="26"/>
                <w:szCs w:val="26"/>
              </w:rPr>
            </w:pPr>
            <w:r w:rsidRPr="00E312BC">
              <w:rPr>
                <w:rFonts w:ascii="Times New Roman" w:hAnsi="Times New Roman" w:cs="Times New Roman"/>
                <w:b/>
                <w:sz w:val="26"/>
                <w:szCs w:val="26"/>
              </w:rPr>
              <w:t>ИТОГО:</w:t>
            </w:r>
          </w:p>
        </w:tc>
        <w:tc>
          <w:tcPr>
            <w:tcW w:w="1775" w:type="dxa"/>
            <w:vAlign w:val="center"/>
          </w:tcPr>
          <w:p w14:paraId="28E600C7" w14:textId="7CD4F299"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Cs/>
                <w:sz w:val="26"/>
                <w:szCs w:val="26"/>
              </w:rPr>
              <w:t>24 7</w:t>
            </w:r>
            <w:r w:rsidR="00D44060">
              <w:rPr>
                <w:rFonts w:ascii="Times New Roman" w:hAnsi="Times New Roman" w:cs="Times New Roman"/>
                <w:bCs/>
                <w:sz w:val="26"/>
                <w:szCs w:val="26"/>
              </w:rPr>
              <w:t>82</w:t>
            </w:r>
            <w:r w:rsidRPr="00E312BC">
              <w:rPr>
                <w:rFonts w:ascii="Times New Roman" w:hAnsi="Times New Roman" w:cs="Times New Roman"/>
                <w:bCs/>
                <w:sz w:val="26"/>
                <w:szCs w:val="26"/>
              </w:rPr>
              <w:t>,5</w:t>
            </w:r>
          </w:p>
        </w:tc>
        <w:tc>
          <w:tcPr>
            <w:tcW w:w="1512" w:type="dxa"/>
            <w:vAlign w:val="center"/>
          </w:tcPr>
          <w:p w14:paraId="1AB8A40B" w14:textId="69BAC32F" w:rsidR="00CF6CF7" w:rsidRPr="00E312BC" w:rsidRDefault="00D44060" w:rsidP="004D2417">
            <w:pPr>
              <w:jc w:val="center"/>
              <w:rPr>
                <w:rFonts w:ascii="Times New Roman" w:hAnsi="Times New Roman" w:cs="Times New Roman"/>
                <w:b/>
                <w:sz w:val="26"/>
                <w:szCs w:val="26"/>
              </w:rPr>
            </w:pPr>
            <w:r>
              <w:rPr>
                <w:rFonts w:ascii="Times New Roman" w:hAnsi="Times New Roman" w:cs="Times New Roman"/>
                <w:sz w:val="26"/>
                <w:szCs w:val="26"/>
              </w:rPr>
              <w:t>9 632,3</w:t>
            </w:r>
          </w:p>
        </w:tc>
        <w:tc>
          <w:tcPr>
            <w:tcW w:w="1790" w:type="dxa"/>
            <w:vAlign w:val="center"/>
          </w:tcPr>
          <w:p w14:paraId="3879F3FE" w14:textId="77777777" w:rsidR="00CF6CF7" w:rsidRPr="00E312BC" w:rsidRDefault="00CF6CF7" w:rsidP="004D2417">
            <w:pPr>
              <w:jc w:val="center"/>
              <w:rPr>
                <w:rFonts w:ascii="Times New Roman" w:hAnsi="Times New Roman" w:cs="Times New Roman"/>
                <w:b/>
                <w:sz w:val="26"/>
                <w:szCs w:val="26"/>
              </w:rPr>
            </w:pPr>
          </w:p>
        </w:tc>
      </w:tr>
    </w:tbl>
    <w:p w14:paraId="3617525E" w14:textId="77777777" w:rsidR="00CF6CF7" w:rsidRPr="00E312BC" w:rsidRDefault="00CF6CF7" w:rsidP="00CF6CF7">
      <w:pPr>
        <w:widowControl w:val="0"/>
        <w:spacing w:after="0" w:line="240" w:lineRule="auto"/>
        <w:ind w:firstLine="708"/>
        <w:jc w:val="center"/>
        <w:rPr>
          <w:rFonts w:ascii="Times New Roman" w:eastAsia="Times New Roman" w:hAnsi="Times New Roman" w:cs="Times New Roman"/>
          <w:b/>
          <w:color w:val="000000" w:themeColor="text1"/>
          <w:sz w:val="26"/>
          <w:szCs w:val="26"/>
        </w:rPr>
      </w:pPr>
    </w:p>
    <w:p w14:paraId="37BFA89B" w14:textId="77777777" w:rsidR="00CF6CF7" w:rsidRPr="00E312BC" w:rsidRDefault="00CF6CF7" w:rsidP="00CF6CF7">
      <w:pPr>
        <w:widowControl w:val="0"/>
        <w:spacing w:after="0" w:line="240" w:lineRule="auto"/>
        <w:ind w:firstLine="708"/>
        <w:jc w:val="both"/>
        <w:rPr>
          <w:rFonts w:ascii="Times New Roman" w:eastAsia="Times New Roman" w:hAnsi="Times New Roman" w:cs="Times New Roman"/>
          <w:bCs/>
          <w:color w:val="000000" w:themeColor="text1"/>
          <w:sz w:val="26"/>
          <w:szCs w:val="26"/>
        </w:rPr>
      </w:pPr>
      <w:r w:rsidRPr="00E312BC">
        <w:rPr>
          <w:rFonts w:ascii="Times New Roman" w:eastAsia="Times New Roman" w:hAnsi="Times New Roman" w:cs="Times New Roman"/>
          <w:bCs/>
          <w:color w:val="000000" w:themeColor="text1"/>
          <w:sz w:val="26"/>
          <w:szCs w:val="26"/>
        </w:rPr>
        <w:t>Неосвоение денежных средств по поставке «льготного комбикорма» связано с неоднократными нарушениями условий Соглашения № 1 от 01.04.2025, заключенного между администрацией Углегорского МО и ООО «Комбикормовый цех-</w:t>
      </w:r>
      <w:proofErr w:type="spellStart"/>
      <w:r w:rsidRPr="00E312BC">
        <w:rPr>
          <w:rFonts w:ascii="Times New Roman" w:eastAsia="Times New Roman" w:hAnsi="Times New Roman" w:cs="Times New Roman"/>
          <w:bCs/>
          <w:color w:val="000000" w:themeColor="text1"/>
          <w:sz w:val="26"/>
          <w:szCs w:val="26"/>
        </w:rPr>
        <w:t>Маока</w:t>
      </w:r>
      <w:proofErr w:type="spellEnd"/>
      <w:r w:rsidRPr="00E312BC">
        <w:rPr>
          <w:rFonts w:ascii="Times New Roman" w:eastAsia="Times New Roman" w:hAnsi="Times New Roman" w:cs="Times New Roman"/>
          <w:bCs/>
          <w:color w:val="000000" w:themeColor="text1"/>
          <w:sz w:val="26"/>
          <w:szCs w:val="26"/>
        </w:rPr>
        <w:t xml:space="preserve">» о предоставлении субсидии из бюджета Углегорского муниципального округа Сахалинской области в целях возмещения затрат, связанных с поставкой в централизованном порядке для личных подсобных хозяйств комбикормов для сельскохозяйственных животных и птицы, а также фуражного зерна для птицы (далее - Соглашение), а также требований Порядка предоставления субсидии на возмещение затрат, связанных с поставкой в централизованном порядке для личных подсобных хозяйств комбикормов для сельскохозяйственных животных и птицы, а также фуражного зерна для птицы, утвержденного постановлением администрации </w:t>
      </w:r>
      <w:r w:rsidRPr="00E312BC">
        <w:rPr>
          <w:rFonts w:ascii="Times New Roman" w:eastAsia="Times New Roman" w:hAnsi="Times New Roman" w:cs="Times New Roman"/>
          <w:bCs/>
          <w:color w:val="000000" w:themeColor="text1"/>
          <w:sz w:val="26"/>
          <w:szCs w:val="26"/>
        </w:rPr>
        <w:lastRenderedPageBreak/>
        <w:t>Углегорского муниципального округа Сахалинской области от 13.12.2024 № 1099-п/24.</w:t>
      </w:r>
    </w:p>
    <w:p w14:paraId="4EB40E96" w14:textId="77777777" w:rsidR="00CF6CF7" w:rsidRPr="00E312BC" w:rsidRDefault="00CF6CF7" w:rsidP="00CF6CF7">
      <w:pPr>
        <w:widowControl w:val="0"/>
        <w:spacing w:after="0" w:line="240" w:lineRule="auto"/>
        <w:jc w:val="both"/>
        <w:rPr>
          <w:rFonts w:ascii="Times New Roman" w:eastAsia="Times New Roman" w:hAnsi="Times New Roman" w:cs="Times New Roman"/>
          <w:bCs/>
          <w:color w:val="000000" w:themeColor="text1"/>
          <w:sz w:val="26"/>
          <w:szCs w:val="26"/>
        </w:rPr>
      </w:pPr>
    </w:p>
    <w:p w14:paraId="6CA066E2" w14:textId="77777777" w:rsidR="00CF6CF7" w:rsidRPr="00E312BC" w:rsidRDefault="00CF6CF7" w:rsidP="00CF6CF7">
      <w:pPr>
        <w:widowControl w:val="0"/>
        <w:spacing w:after="0" w:line="240" w:lineRule="auto"/>
        <w:ind w:firstLine="708"/>
        <w:jc w:val="center"/>
        <w:rPr>
          <w:rFonts w:ascii="Times New Roman" w:hAnsi="Times New Roman" w:cs="Times New Roman"/>
          <w:bCs/>
          <w:sz w:val="26"/>
          <w:szCs w:val="26"/>
          <w:u w:val="single"/>
        </w:rPr>
      </w:pPr>
      <w:r w:rsidRPr="00E312BC">
        <w:rPr>
          <w:rFonts w:ascii="Times New Roman" w:eastAsia="Times New Roman" w:hAnsi="Times New Roman" w:cs="Times New Roman"/>
          <w:bCs/>
          <w:color w:val="000000" w:themeColor="text1"/>
          <w:sz w:val="26"/>
          <w:szCs w:val="26"/>
        </w:rPr>
        <w:t>Сведения о достижении значений индикаторов (результатов) комплекса процессных мероприятий</w:t>
      </w:r>
      <w:r w:rsidRPr="00E312BC">
        <w:rPr>
          <w:rFonts w:ascii="Times New Roman" w:eastAsia="Times New Roman" w:hAnsi="Times New Roman" w:cs="Times New Roman"/>
          <w:b/>
          <w:color w:val="000000" w:themeColor="text1"/>
          <w:sz w:val="26"/>
          <w:szCs w:val="26"/>
        </w:rPr>
        <w:t xml:space="preserve"> </w:t>
      </w:r>
      <w:r w:rsidRPr="00E312BC">
        <w:rPr>
          <w:rFonts w:ascii="Times New Roman" w:hAnsi="Times New Roman" w:cs="Times New Roman"/>
          <w:bCs/>
          <w:sz w:val="26"/>
          <w:szCs w:val="26"/>
          <w:u w:val="single"/>
        </w:rPr>
        <w:t>«</w:t>
      </w:r>
      <w:r w:rsidRPr="00E312BC">
        <w:rPr>
          <w:rFonts w:ascii="Times New Roman" w:hAnsi="Times New Roman" w:cs="Times New Roman"/>
          <w:sz w:val="26"/>
          <w:szCs w:val="26"/>
          <w:u w:val="single"/>
        </w:rPr>
        <w:t>Создание благоприятных условий для развития производства продукции животноводства и сохранения численности поголовья сельскохозяйственных животных в личных подсобных хозяйствах</w:t>
      </w:r>
      <w:r w:rsidRPr="00E312BC">
        <w:rPr>
          <w:rFonts w:ascii="Times New Roman" w:hAnsi="Times New Roman" w:cs="Times New Roman"/>
          <w:bCs/>
          <w:sz w:val="26"/>
          <w:szCs w:val="26"/>
          <w:u w:val="single"/>
        </w:rPr>
        <w:t>»</w:t>
      </w:r>
    </w:p>
    <w:p w14:paraId="6097D680" w14:textId="77777777" w:rsidR="00CF6CF7" w:rsidRPr="00E312BC" w:rsidRDefault="00CF6CF7" w:rsidP="00CF6CF7">
      <w:pPr>
        <w:widowControl w:val="0"/>
        <w:spacing w:after="0" w:line="240" w:lineRule="auto"/>
        <w:ind w:firstLine="708"/>
        <w:jc w:val="center"/>
        <w:rPr>
          <w:rFonts w:ascii="Times New Roman" w:eastAsia="Times New Roman" w:hAnsi="Times New Roman" w:cs="Times New Roman"/>
          <w:b/>
          <w:color w:val="000000" w:themeColor="text1"/>
          <w:sz w:val="26"/>
          <w:szCs w:val="26"/>
        </w:rPr>
      </w:pPr>
    </w:p>
    <w:tbl>
      <w:tblPr>
        <w:tblStyle w:val="11"/>
        <w:tblW w:w="9498" w:type="dxa"/>
        <w:tblInd w:w="108" w:type="dxa"/>
        <w:tblLayout w:type="fixed"/>
        <w:tblLook w:val="04A0" w:firstRow="1" w:lastRow="0" w:firstColumn="1" w:lastColumn="0" w:noHBand="0" w:noVBand="1"/>
      </w:tblPr>
      <w:tblGrid>
        <w:gridCol w:w="709"/>
        <w:gridCol w:w="3544"/>
        <w:gridCol w:w="1701"/>
        <w:gridCol w:w="992"/>
        <w:gridCol w:w="1163"/>
        <w:gridCol w:w="1389"/>
      </w:tblGrid>
      <w:tr w:rsidR="00CF6CF7" w:rsidRPr="00E312BC" w14:paraId="0E980EEB" w14:textId="77777777" w:rsidTr="004D2417">
        <w:tc>
          <w:tcPr>
            <w:tcW w:w="709" w:type="dxa"/>
            <w:vMerge w:val="restart"/>
            <w:vAlign w:val="center"/>
          </w:tcPr>
          <w:p w14:paraId="3C0CC3A4" w14:textId="77777777" w:rsidR="00CF6CF7" w:rsidRPr="00E312BC" w:rsidRDefault="00CF6CF7" w:rsidP="004D2417">
            <w:pPr>
              <w:jc w:val="center"/>
              <w:rPr>
                <w:b/>
                <w:sz w:val="26"/>
                <w:szCs w:val="26"/>
              </w:rPr>
            </w:pPr>
            <w:r w:rsidRPr="00E312BC">
              <w:rPr>
                <w:b/>
                <w:sz w:val="26"/>
                <w:szCs w:val="26"/>
              </w:rPr>
              <w:t>№ п/п</w:t>
            </w:r>
          </w:p>
        </w:tc>
        <w:tc>
          <w:tcPr>
            <w:tcW w:w="3544" w:type="dxa"/>
            <w:vMerge w:val="restart"/>
            <w:vAlign w:val="center"/>
          </w:tcPr>
          <w:p w14:paraId="50BA4DEF" w14:textId="77777777" w:rsidR="00CF6CF7" w:rsidRPr="00E312BC" w:rsidRDefault="00CF6CF7" w:rsidP="004D2417">
            <w:pPr>
              <w:jc w:val="center"/>
              <w:rPr>
                <w:b/>
                <w:sz w:val="26"/>
                <w:szCs w:val="26"/>
              </w:rPr>
            </w:pPr>
            <w:r w:rsidRPr="00E312BC">
              <w:rPr>
                <w:b/>
                <w:sz w:val="26"/>
                <w:szCs w:val="26"/>
              </w:rPr>
              <w:t>Наименование индикатора (показателя)</w:t>
            </w:r>
          </w:p>
        </w:tc>
        <w:tc>
          <w:tcPr>
            <w:tcW w:w="1701" w:type="dxa"/>
            <w:vMerge w:val="restart"/>
            <w:vAlign w:val="center"/>
          </w:tcPr>
          <w:p w14:paraId="164C9E1F" w14:textId="77777777" w:rsidR="00CF6CF7" w:rsidRPr="00E312BC" w:rsidRDefault="00CF6CF7" w:rsidP="004D2417">
            <w:pPr>
              <w:jc w:val="center"/>
              <w:rPr>
                <w:b/>
                <w:sz w:val="26"/>
                <w:szCs w:val="26"/>
              </w:rPr>
            </w:pPr>
            <w:r w:rsidRPr="00E312BC">
              <w:rPr>
                <w:b/>
                <w:sz w:val="26"/>
                <w:szCs w:val="26"/>
              </w:rPr>
              <w:t>Ед. изм.</w:t>
            </w:r>
          </w:p>
        </w:tc>
        <w:tc>
          <w:tcPr>
            <w:tcW w:w="2155" w:type="dxa"/>
            <w:gridSpan w:val="2"/>
            <w:vAlign w:val="center"/>
          </w:tcPr>
          <w:p w14:paraId="145ACC01" w14:textId="77777777" w:rsidR="00CF6CF7" w:rsidRPr="00E312BC" w:rsidRDefault="00CF6CF7" w:rsidP="004D2417">
            <w:pPr>
              <w:jc w:val="center"/>
              <w:rPr>
                <w:b/>
                <w:sz w:val="26"/>
                <w:szCs w:val="26"/>
              </w:rPr>
            </w:pPr>
            <w:r w:rsidRPr="00E312BC">
              <w:rPr>
                <w:b/>
                <w:sz w:val="26"/>
                <w:szCs w:val="26"/>
              </w:rPr>
              <w:t xml:space="preserve">Значение индикаторов (показателей) </w:t>
            </w:r>
          </w:p>
        </w:tc>
        <w:tc>
          <w:tcPr>
            <w:tcW w:w="1389" w:type="dxa"/>
            <w:vMerge w:val="restart"/>
            <w:vAlign w:val="center"/>
          </w:tcPr>
          <w:p w14:paraId="7A50F370" w14:textId="77777777" w:rsidR="00CF6CF7" w:rsidRPr="00E312BC" w:rsidRDefault="00CF6CF7" w:rsidP="004D2417">
            <w:pPr>
              <w:jc w:val="center"/>
              <w:rPr>
                <w:b/>
                <w:sz w:val="26"/>
                <w:szCs w:val="26"/>
              </w:rPr>
            </w:pPr>
            <w:r w:rsidRPr="00E312BC">
              <w:rPr>
                <w:b/>
                <w:sz w:val="26"/>
                <w:szCs w:val="26"/>
              </w:rPr>
              <w:t>Процент исполнения, %</w:t>
            </w:r>
          </w:p>
        </w:tc>
      </w:tr>
      <w:tr w:rsidR="00CF6CF7" w:rsidRPr="00E312BC" w14:paraId="22F03E28" w14:textId="77777777" w:rsidTr="004D2417">
        <w:tc>
          <w:tcPr>
            <w:tcW w:w="709" w:type="dxa"/>
            <w:vMerge/>
          </w:tcPr>
          <w:p w14:paraId="7A811154" w14:textId="77777777" w:rsidR="00CF6CF7" w:rsidRPr="00E312BC" w:rsidRDefault="00CF6CF7" w:rsidP="004D2417">
            <w:pPr>
              <w:jc w:val="both"/>
              <w:rPr>
                <w:sz w:val="26"/>
                <w:szCs w:val="26"/>
              </w:rPr>
            </w:pPr>
          </w:p>
        </w:tc>
        <w:tc>
          <w:tcPr>
            <w:tcW w:w="3544" w:type="dxa"/>
            <w:vMerge/>
          </w:tcPr>
          <w:p w14:paraId="4482BA0D" w14:textId="77777777" w:rsidR="00CF6CF7" w:rsidRPr="00E312BC" w:rsidRDefault="00CF6CF7" w:rsidP="004D2417">
            <w:pPr>
              <w:jc w:val="both"/>
              <w:rPr>
                <w:sz w:val="26"/>
                <w:szCs w:val="26"/>
              </w:rPr>
            </w:pPr>
          </w:p>
        </w:tc>
        <w:tc>
          <w:tcPr>
            <w:tcW w:w="1701" w:type="dxa"/>
            <w:vMerge/>
          </w:tcPr>
          <w:p w14:paraId="66286C59" w14:textId="77777777" w:rsidR="00CF6CF7" w:rsidRPr="00E312BC" w:rsidRDefault="00CF6CF7" w:rsidP="004D2417">
            <w:pPr>
              <w:jc w:val="both"/>
              <w:rPr>
                <w:sz w:val="26"/>
                <w:szCs w:val="26"/>
              </w:rPr>
            </w:pPr>
          </w:p>
        </w:tc>
        <w:tc>
          <w:tcPr>
            <w:tcW w:w="992" w:type="dxa"/>
          </w:tcPr>
          <w:p w14:paraId="37D17430" w14:textId="77777777" w:rsidR="00CF6CF7" w:rsidRPr="00E312BC" w:rsidRDefault="00CF6CF7" w:rsidP="004D2417">
            <w:pPr>
              <w:jc w:val="center"/>
              <w:rPr>
                <w:b/>
                <w:sz w:val="26"/>
                <w:szCs w:val="26"/>
              </w:rPr>
            </w:pPr>
            <w:r w:rsidRPr="00E312BC">
              <w:rPr>
                <w:b/>
                <w:sz w:val="26"/>
                <w:szCs w:val="26"/>
              </w:rPr>
              <w:t>План</w:t>
            </w:r>
          </w:p>
        </w:tc>
        <w:tc>
          <w:tcPr>
            <w:tcW w:w="1163" w:type="dxa"/>
          </w:tcPr>
          <w:p w14:paraId="796337D1" w14:textId="77777777" w:rsidR="00CF6CF7" w:rsidRPr="00E312BC" w:rsidRDefault="00CF6CF7" w:rsidP="004D2417">
            <w:pPr>
              <w:jc w:val="center"/>
              <w:rPr>
                <w:b/>
                <w:sz w:val="26"/>
                <w:szCs w:val="26"/>
              </w:rPr>
            </w:pPr>
            <w:r w:rsidRPr="00E312BC">
              <w:rPr>
                <w:b/>
                <w:sz w:val="26"/>
                <w:szCs w:val="26"/>
              </w:rPr>
              <w:t>Факт</w:t>
            </w:r>
          </w:p>
        </w:tc>
        <w:tc>
          <w:tcPr>
            <w:tcW w:w="1389" w:type="dxa"/>
            <w:vMerge/>
          </w:tcPr>
          <w:p w14:paraId="6E6139B8" w14:textId="77777777" w:rsidR="00CF6CF7" w:rsidRPr="00E312BC" w:rsidRDefault="00CF6CF7" w:rsidP="004D2417">
            <w:pPr>
              <w:jc w:val="both"/>
              <w:rPr>
                <w:sz w:val="26"/>
                <w:szCs w:val="26"/>
              </w:rPr>
            </w:pPr>
          </w:p>
        </w:tc>
      </w:tr>
      <w:tr w:rsidR="00CF6CF7" w:rsidRPr="00E312BC" w14:paraId="4A564099" w14:textId="77777777" w:rsidTr="004D2417">
        <w:tc>
          <w:tcPr>
            <w:tcW w:w="9498" w:type="dxa"/>
            <w:gridSpan w:val="6"/>
            <w:vAlign w:val="center"/>
          </w:tcPr>
          <w:p w14:paraId="758D572D" w14:textId="77777777" w:rsidR="00CF6CF7" w:rsidRPr="00E312BC" w:rsidRDefault="00CF6CF7" w:rsidP="004D2417">
            <w:pPr>
              <w:pStyle w:val="a4"/>
              <w:spacing w:after="120"/>
              <w:jc w:val="both"/>
              <w:rPr>
                <w:sz w:val="26"/>
                <w:szCs w:val="26"/>
              </w:rPr>
            </w:pPr>
          </w:p>
        </w:tc>
      </w:tr>
      <w:tr w:rsidR="00CF6CF7" w:rsidRPr="00E312BC" w14:paraId="24357D59" w14:textId="77777777" w:rsidTr="004D2417">
        <w:tc>
          <w:tcPr>
            <w:tcW w:w="709" w:type="dxa"/>
            <w:vAlign w:val="center"/>
          </w:tcPr>
          <w:p w14:paraId="69F9131C" w14:textId="77777777" w:rsidR="00CF6CF7" w:rsidRPr="00E312BC" w:rsidRDefault="00CF6CF7" w:rsidP="004D2417">
            <w:pPr>
              <w:jc w:val="center"/>
              <w:rPr>
                <w:sz w:val="26"/>
                <w:szCs w:val="26"/>
              </w:rPr>
            </w:pPr>
            <w:r w:rsidRPr="00E312BC">
              <w:rPr>
                <w:sz w:val="26"/>
                <w:szCs w:val="26"/>
              </w:rPr>
              <w:t>1.</w:t>
            </w:r>
          </w:p>
        </w:tc>
        <w:tc>
          <w:tcPr>
            <w:tcW w:w="3544" w:type="dxa"/>
            <w:tcBorders>
              <w:top w:val="single" w:sz="4" w:space="0" w:color="auto"/>
              <w:left w:val="single" w:sz="4" w:space="0" w:color="auto"/>
              <w:bottom w:val="single" w:sz="4" w:space="0" w:color="auto"/>
              <w:right w:val="single" w:sz="4" w:space="0" w:color="auto"/>
            </w:tcBorders>
          </w:tcPr>
          <w:p w14:paraId="135EF7BC" w14:textId="77777777" w:rsidR="00CF6CF7" w:rsidRPr="00E312BC" w:rsidRDefault="00CF6CF7" w:rsidP="004D2417">
            <w:pPr>
              <w:widowControl w:val="0"/>
              <w:autoSpaceDE w:val="0"/>
              <w:autoSpaceDN w:val="0"/>
              <w:adjustRightInd w:val="0"/>
              <w:rPr>
                <w:sz w:val="26"/>
                <w:szCs w:val="26"/>
              </w:rPr>
            </w:pPr>
            <w:r w:rsidRPr="00E312BC">
              <w:rPr>
                <w:sz w:val="26"/>
                <w:szCs w:val="26"/>
              </w:rPr>
              <w:t>Оказана поддержка (субсидия) на возмещение затрат, связанных с поставкой в централизованном порядке для личных подсобных хозяйств комбикормов для крупного рогатого скота, свиней и птицы, а также фуражного зерна для птицы</w:t>
            </w:r>
          </w:p>
          <w:p w14:paraId="3D52A39D" w14:textId="77777777" w:rsidR="00CF6CF7" w:rsidRPr="00E312BC" w:rsidRDefault="00CF6CF7" w:rsidP="004D2417">
            <w:pPr>
              <w:widowControl w:val="0"/>
              <w:autoSpaceDE w:val="0"/>
              <w:autoSpaceDN w:val="0"/>
              <w:adjustRightInd w:val="0"/>
              <w:rPr>
                <w:sz w:val="26"/>
                <w:szCs w:val="26"/>
              </w:rPr>
            </w:pPr>
            <w:r w:rsidRPr="00E312BC">
              <w:rPr>
                <w:sz w:val="26"/>
                <w:szCs w:val="26"/>
              </w:rPr>
              <w:t>Обеспечен учёт малых форм хозяйствования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265BA058" w14:textId="77777777" w:rsidR="00CF6CF7" w:rsidRPr="00E312BC" w:rsidRDefault="00CF6CF7" w:rsidP="004D2417">
            <w:pPr>
              <w:widowControl w:val="0"/>
              <w:autoSpaceDE w:val="0"/>
              <w:autoSpaceDN w:val="0"/>
              <w:adjustRightInd w:val="0"/>
              <w:jc w:val="center"/>
              <w:rPr>
                <w:sz w:val="26"/>
                <w:szCs w:val="26"/>
              </w:rPr>
            </w:pPr>
            <w:proofErr w:type="spellStart"/>
            <w:r w:rsidRPr="00E312BC">
              <w:rPr>
                <w:sz w:val="26"/>
                <w:szCs w:val="26"/>
              </w:rPr>
              <w:t>Тн</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24230F6F"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750</w:t>
            </w:r>
          </w:p>
        </w:tc>
        <w:tc>
          <w:tcPr>
            <w:tcW w:w="1163" w:type="dxa"/>
            <w:vAlign w:val="center"/>
          </w:tcPr>
          <w:p w14:paraId="7013E964" w14:textId="77777777" w:rsidR="00CF6CF7" w:rsidRPr="00E312BC" w:rsidRDefault="00CF6CF7" w:rsidP="004D2417">
            <w:pPr>
              <w:jc w:val="center"/>
              <w:rPr>
                <w:sz w:val="26"/>
                <w:szCs w:val="26"/>
              </w:rPr>
            </w:pPr>
            <w:r w:rsidRPr="00E312BC">
              <w:rPr>
                <w:sz w:val="26"/>
                <w:szCs w:val="26"/>
              </w:rPr>
              <w:t>385,3</w:t>
            </w:r>
          </w:p>
        </w:tc>
        <w:tc>
          <w:tcPr>
            <w:tcW w:w="1389" w:type="dxa"/>
            <w:vAlign w:val="center"/>
          </w:tcPr>
          <w:p w14:paraId="46ED99E3" w14:textId="77777777" w:rsidR="00CF6CF7" w:rsidRPr="00E312BC" w:rsidRDefault="00CF6CF7" w:rsidP="004D2417">
            <w:pPr>
              <w:jc w:val="center"/>
              <w:rPr>
                <w:sz w:val="26"/>
                <w:szCs w:val="26"/>
              </w:rPr>
            </w:pPr>
            <w:r w:rsidRPr="00E312BC">
              <w:rPr>
                <w:sz w:val="26"/>
                <w:szCs w:val="26"/>
              </w:rPr>
              <w:t>51,4</w:t>
            </w:r>
          </w:p>
        </w:tc>
      </w:tr>
      <w:tr w:rsidR="00CF6CF7" w:rsidRPr="00E312BC" w14:paraId="46B4D8E8" w14:textId="77777777" w:rsidTr="004D2417">
        <w:tc>
          <w:tcPr>
            <w:tcW w:w="709" w:type="dxa"/>
            <w:vAlign w:val="center"/>
          </w:tcPr>
          <w:p w14:paraId="331677AE" w14:textId="77777777" w:rsidR="00CF6CF7" w:rsidRPr="00E312BC" w:rsidRDefault="00CF6CF7" w:rsidP="004D2417">
            <w:pPr>
              <w:jc w:val="center"/>
              <w:rPr>
                <w:sz w:val="26"/>
                <w:szCs w:val="26"/>
              </w:rPr>
            </w:pPr>
            <w:r w:rsidRPr="00E312BC">
              <w:rPr>
                <w:sz w:val="26"/>
                <w:szCs w:val="26"/>
              </w:rPr>
              <w:t>2.</w:t>
            </w:r>
          </w:p>
        </w:tc>
        <w:tc>
          <w:tcPr>
            <w:tcW w:w="3544" w:type="dxa"/>
            <w:tcBorders>
              <w:top w:val="single" w:sz="4" w:space="0" w:color="auto"/>
              <w:left w:val="single" w:sz="4" w:space="0" w:color="auto"/>
              <w:bottom w:val="single" w:sz="4" w:space="0" w:color="auto"/>
              <w:right w:val="single" w:sz="4" w:space="0" w:color="auto"/>
            </w:tcBorders>
          </w:tcPr>
          <w:p w14:paraId="7FFA1876" w14:textId="77777777" w:rsidR="00CF6CF7" w:rsidRPr="00E312BC" w:rsidRDefault="00CF6CF7" w:rsidP="004D2417">
            <w:pPr>
              <w:widowControl w:val="0"/>
              <w:autoSpaceDE w:val="0"/>
              <w:autoSpaceDN w:val="0"/>
              <w:adjustRightInd w:val="0"/>
              <w:rPr>
                <w:sz w:val="26"/>
                <w:szCs w:val="26"/>
              </w:rPr>
            </w:pPr>
            <w:r w:rsidRPr="00E312BC">
              <w:rPr>
                <w:sz w:val="26"/>
                <w:szCs w:val="26"/>
              </w:rPr>
              <w:t>Обеспечен учёт малых форм хозяйствования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3889674C"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0A4C8EFA"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17</w:t>
            </w:r>
          </w:p>
        </w:tc>
        <w:tc>
          <w:tcPr>
            <w:tcW w:w="1163" w:type="dxa"/>
            <w:vAlign w:val="center"/>
          </w:tcPr>
          <w:p w14:paraId="3615C16C" w14:textId="77777777" w:rsidR="00CF6CF7" w:rsidRPr="00E312BC" w:rsidRDefault="00CF6CF7" w:rsidP="004D2417">
            <w:pPr>
              <w:jc w:val="center"/>
              <w:rPr>
                <w:sz w:val="26"/>
                <w:szCs w:val="26"/>
              </w:rPr>
            </w:pPr>
            <w:r w:rsidRPr="00E312BC">
              <w:rPr>
                <w:sz w:val="26"/>
                <w:szCs w:val="26"/>
              </w:rPr>
              <w:t>17</w:t>
            </w:r>
          </w:p>
        </w:tc>
        <w:tc>
          <w:tcPr>
            <w:tcW w:w="1389" w:type="dxa"/>
            <w:vAlign w:val="center"/>
          </w:tcPr>
          <w:p w14:paraId="7BAA1357" w14:textId="77777777" w:rsidR="00CF6CF7" w:rsidRPr="00E312BC" w:rsidRDefault="00CF6CF7" w:rsidP="004D2417">
            <w:pPr>
              <w:jc w:val="center"/>
              <w:rPr>
                <w:sz w:val="26"/>
                <w:szCs w:val="26"/>
              </w:rPr>
            </w:pPr>
            <w:r w:rsidRPr="00E312BC">
              <w:rPr>
                <w:sz w:val="26"/>
                <w:szCs w:val="26"/>
              </w:rPr>
              <w:t>100</w:t>
            </w:r>
          </w:p>
        </w:tc>
      </w:tr>
    </w:tbl>
    <w:p w14:paraId="22F21021" w14:textId="77777777" w:rsidR="00CF6CF7" w:rsidRPr="00E312BC" w:rsidRDefault="00CF6CF7" w:rsidP="00CF6CF7">
      <w:pPr>
        <w:widowControl w:val="0"/>
        <w:spacing w:after="0" w:line="240" w:lineRule="auto"/>
        <w:ind w:firstLine="708"/>
        <w:jc w:val="center"/>
        <w:rPr>
          <w:rFonts w:ascii="Times New Roman" w:eastAsia="Times New Roman" w:hAnsi="Times New Roman" w:cs="Times New Roman"/>
          <w:b/>
          <w:color w:val="000000" w:themeColor="text1"/>
          <w:sz w:val="26"/>
          <w:szCs w:val="26"/>
        </w:rPr>
      </w:pPr>
    </w:p>
    <w:p w14:paraId="3B617F48" w14:textId="77777777" w:rsidR="00CF6CF7" w:rsidRPr="00E312BC" w:rsidRDefault="00CF6CF7" w:rsidP="00CF6CF7">
      <w:pPr>
        <w:widowControl w:val="0"/>
        <w:autoSpaceDE w:val="0"/>
        <w:autoSpaceDN w:val="0"/>
        <w:adjustRightInd w:val="0"/>
        <w:spacing w:after="0" w:line="240" w:lineRule="auto"/>
        <w:ind w:firstLine="709"/>
        <w:jc w:val="both"/>
        <w:rPr>
          <w:rFonts w:ascii="Times New Roman" w:hAnsi="Times New Roman" w:cs="Times New Roman"/>
          <w:b/>
          <w:bCs/>
          <w:sz w:val="26"/>
          <w:szCs w:val="26"/>
          <w:u w:val="single"/>
        </w:rPr>
      </w:pPr>
      <w:r w:rsidRPr="00E312BC">
        <w:rPr>
          <w:rFonts w:ascii="Times New Roman" w:hAnsi="Times New Roman" w:cs="Times New Roman"/>
          <w:b/>
          <w:bCs/>
          <w:sz w:val="26"/>
          <w:szCs w:val="26"/>
          <w:u w:val="single"/>
        </w:rPr>
        <w:t>В рамках комплекса процессных мероприятий «Развитие торговли и услуг на территории Углегорского муниципального округа Сахалинской области» реализованы мероприятия:</w:t>
      </w:r>
    </w:p>
    <w:p w14:paraId="265CB6F6" w14:textId="77777777" w:rsidR="00CF6CF7" w:rsidRPr="00E312BC" w:rsidRDefault="00CF6CF7" w:rsidP="00CF6CF7">
      <w:pPr>
        <w:widowControl w:val="0"/>
        <w:autoSpaceDE w:val="0"/>
        <w:autoSpaceDN w:val="0"/>
        <w:adjustRightInd w:val="0"/>
        <w:spacing w:after="0"/>
        <w:ind w:firstLine="709"/>
        <w:jc w:val="both"/>
        <w:rPr>
          <w:rFonts w:ascii="Times New Roman" w:hAnsi="Times New Roman" w:cs="Times New Roman"/>
          <w:sz w:val="26"/>
          <w:szCs w:val="26"/>
        </w:rPr>
      </w:pPr>
      <w:r w:rsidRPr="00E312BC">
        <w:rPr>
          <w:rFonts w:ascii="Times New Roman" w:hAnsi="Times New Roman" w:cs="Times New Roman"/>
          <w:sz w:val="26"/>
          <w:szCs w:val="26"/>
        </w:rPr>
        <w:t xml:space="preserve">В 2025 году в рамках мероприятия «Приобретение (изготовление), установка оборудования, торговых конструкций, мебели и иных сопутствующих объектов и материалов для организации торговли» дополнительно приобретено 3 торговых шатра к уже имеющимся 4, что позволило расширить объем торговых рядов на праздничных и ярмарочных мероприятиях. </w:t>
      </w:r>
    </w:p>
    <w:p w14:paraId="4DE3D1FC" w14:textId="77777777" w:rsidR="00CF6CF7" w:rsidRPr="00E312BC" w:rsidRDefault="00CF6CF7" w:rsidP="00CF6CF7">
      <w:pPr>
        <w:widowControl w:val="0"/>
        <w:spacing w:after="0" w:line="240" w:lineRule="auto"/>
        <w:ind w:firstLine="708"/>
        <w:jc w:val="both"/>
        <w:rPr>
          <w:rFonts w:ascii="Times New Roman" w:eastAsia="Times New Roman" w:hAnsi="Times New Roman" w:cs="Times New Roman"/>
          <w:bCs/>
          <w:color w:val="000000" w:themeColor="text1"/>
          <w:sz w:val="26"/>
          <w:szCs w:val="26"/>
        </w:rPr>
      </w:pPr>
      <w:r w:rsidRPr="00E312BC">
        <w:rPr>
          <w:rFonts w:ascii="Times New Roman" w:hAnsi="Times New Roman" w:cs="Times New Roman"/>
          <w:sz w:val="26"/>
          <w:szCs w:val="26"/>
        </w:rPr>
        <w:t xml:space="preserve">В рамках мероприятий «Возмещение затрат за аренду помещения, электроснабжение, отопление помещения хозяйствующим субъектам по каждому торговому объекту, которому присвоен статус «Социальный магазин»», «Возмещение затрат за аренду помещения, электроснабжение, отопление помещения, охрану помещения хозяйствующим субъектам (по каждому торговому объекту), являющимся участниками региональных проектов Сахалинской области на территории Углегорского муниципального округа Сахалинской области» в 2025 году проведено 2 запроса предложений. В связи </w:t>
      </w:r>
      <w:r w:rsidRPr="00E312BC">
        <w:rPr>
          <w:rFonts w:ascii="Times New Roman" w:eastAsia="Times New Roman" w:hAnsi="Times New Roman" w:cs="Times New Roman"/>
          <w:bCs/>
          <w:color w:val="000000" w:themeColor="text1"/>
          <w:sz w:val="26"/>
          <w:szCs w:val="26"/>
        </w:rPr>
        <w:t xml:space="preserve">с нововведениями в бюджетном законодательстве с 2025 года подача заявки для получения данных мер поддержки осуществляется через портал предоставления мер финансовой государственной поддержки. Не все участники проектов имели возможность вовремя освоить подачу </w:t>
      </w:r>
      <w:r w:rsidRPr="00E312BC">
        <w:rPr>
          <w:rFonts w:ascii="Times New Roman" w:eastAsia="Times New Roman" w:hAnsi="Times New Roman" w:cs="Times New Roman"/>
          <w:bCs/>
          <w:color w:val="000000" w:themeColor="text1"/>
          <w:sz w:val="26"/>
          <w:szCs w:val="26"/>
        </w:rPr>
        <w:lastRenderedPageBreak/>
        <w:t>заявок в новом формате, отложив сроки, в связи с чем сформировался остаток денежных средств. Но, в соответствии с порядком предоставления субсидий для социально ориентированных торговых объектов, участники проектов в праве подать заявки на возмещение затрат за предыдущий год в текущем, то есть в 2026 году. В данный момент уже идет процесс формирования отбора.</w:t>
      </w:r>
    </w:p>
    <w:p w14:paraId="37FB897D" w14:textId="77777777" w:rsidR="00CF6CF7" w:rsidRPr="00E312BC" w:rsidRDefault="00CF6CF7" w:rsidP="00CF6CF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312BC">
        <w:rPr>
          <w:rFonts w:ascii="Times New Roman" w:hAnsi="Times New Roman" w:cs="Times New Roman"/>
          <w:sz w:val="26"/>
          <w:szCs w:val="26"/>
        </w:rPr>
        <w:t>В рамках мероприятия «Награждение субъектов малого и среднего предпринимательства их работников и ветеранов отрасли ко дню торговли» 25.07.2025 была проведена торжественная церемония награждения индивидуальных предпринимателей, а также их работников. Всего от администрации Углегорского МО СО награждено 22 человека.</w:t>
      </w:r>
    </w:p>
    <w:p w14:paraId="47D64B30" w14:textId="77777777" w:rsidR="00CF6CF7" w:rsidRPr="00E312BC" w:rsidRDefault="00CF6CF7" w:rsidP="00CF6CF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312BC">
        <w:rPr>
          <w:rFonts w:ascii="Times New Roman" w:hAnsi="Times New Roman" w:cs="Times New Roman"/>
          <w:sz w:val="26"/>
          <w:szCs w:val="26"/>
        </w:rPr>
        <w:t>Мероприятия «Приобретение (изготовление), размещение (в том числе в СМИ) информационных материалов (в том числе баннеры, ценники, информационные таблицы и т.п.) для развития торговли на территории Углегорского муниципального округа Сахалинской области» и «Возмещение затрат на приобретение объекта мобильной торговли» к реализации не запланированы не были в связи с отсутствием потребности.</w:t>
      </w:r>
    </w:p>
    <w:p w14:paraId="030F54EC" w14:textId="77777777" w:rsidR="00CF6CF7" w:rsidRPr="00E312BC" w:rsidRDefault="00CF6CF7" w:rsidP="00CF6CF7">
      <w:pPr>
        <w:pStyle w:val="a4"/>
        <w:spacing w:after="0"/>
        <w:ind w:left="0" w:firstLine="709"/>
        <w:jc w:val="center"/>
        <w:rPr>
          <w:rFonts w:ascii="Times New Roman" w:hAnsi="Times New Roman" w:cs="Times New Roman"/>
          <w:b/>
          <w:sz w:val="26"/>
          <w:szCs w:val="26"/>
        </w:rPr>
      </w:pPr>
      <w:r w:rsidRPr="00E312BC">
        <w:rPr>
          <w:rFonts w:ascii="Times New Roman" w:hAnsi="Times New Roman" w:cs="Times New Roman"/>
          <w:b/>
          <w:sz w:val="26"/>
          <w:szCs w:val="26"/>
        </w:rPr>
        <w:t>Сведения об использовании средств областного и местного бюджетов в 2025 году</w:t>
      </w:r>
    </w:p>
    <w:tbl>
      <w:tblPr>
        <w:tblStyle w:val="a3"/>
        <w:tblW w:w="0" w:type="auto"/>
        <w:tblInd w:w="108" w:type="dxa"/>
        <w:tblLook w:val="04A0" w:firstRow="1" w:lastRow="0" w:firstColumn="1" w:lastColumn="0" w:noHBand="0" w:noVBand="1"/>
      </w:tblPr>
      <w:tblGrid>
        <w:gridCol w:w="615"/>
        <w:gridCol w:w="3546"/>
        <w:gridCol w:w="1774"/>
        <w:gridCol w:w="1512"/>
        <w:gridCol w:w="1790"/>
      </w:tblGrid>
      <w:tr w:rsidR="00CF6CF7" w:rsidRPr="00E312BC" w14:paraId="577ED5C1" w14:textId="77777777" w:rsidTr="004D2417">
        <w:tc>
          <w:tcPr>
            <w:tcW w:w="615" w:type="dxa"/>
            <w:vMerge w:val="restart"/>
            <w:vAlign w:val="center"/>
          </w:tcPr>
          <w:p w14:paraId="7E398519"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 п/п</w:t>
            </w:r>
          </w:p>
        </w:tc>
        <w:tc>
          <w:tcPr>
            <w:tcW w:w="3546" w:type="dxa"/>
            <w:vMerge w:val="restart"/>
            <w:vAlign w:val="center"/>
          </w:tcPr>
          <w:p w14:paraId="7FB40618"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Наименование мероприятия</w:t>
            </w:r>
          </w:p>
        </w:tc>
        <w:tc>
          <w:tcPr>
            <w:tcW w:w="3286" w:type="dxa"/>
            <w:gridSpan w:val="2"/>
            <w:vAlign w:val="center"/>
          </w:tcPr>
          <w:p w14:paraId="385ABAC9"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Расходы на реализацию мероприятий, тыс. руб.</w:t>
            </w:r>
          </w:p>
        </w:tc>
        <w:tc>
          <w:tcPr>
            <w:tcW w:w="1790" w:type="dxa"/>
            <w:vMerge w:val="restart"/>
            <w:vAlign w:val="center"/>
          </w:tcPr>
          <w:p w14:paraId="0BBC726F"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Процент исполнения, %</w:t>
            </w:r>
          </w:p>
        </w:tc>
      </w:tr>
      <w:tr w:rsidR="00CF6CF7" w:rsidRPr="00E312BC" w14:paraId="0191AA6A" w14:textId="77777777" w:rsidTr="004D2417">
        <w:tc>
          <w:tcPr>
            <w:tcW w:w="615" w:type="dxa"/>
            <w:vMerge/>
            <w:vAlign w:val="center"/>
          </w:tcPr>
          <w:p w14:paraId="37DB2741" w14:textId="77777777" w:rsidR="00CF6CF7" w:rsidRPr="00E312BC" w:rsidRDefault="00CF6CF7" w:rsidP="004D2417">
            <w:pPr>
              <w:jc w:val="center"/>
              <w:rPr>
                <w:rFonts w:ascii="Times New Roman" w:hAnsi="Times New Roman" w:cs="Times New Roman"/>
                <w:b/>
                <w:sz w:val="26"/>
                <w:szCs w:val="26"/>
              </w:rPr>
            </w:pPr>
          </w:p>
        </w:tc>
        <w:tc>
          <w:tcPr>
            <w:tcW w:w="3546" w:type="dxa"/>
            <w:vMerge/>
            <w:vAlign w:val="center"/>
          </w:tcPr>
          <w:p w14:paraId="6D7DAFCB" w14:textId="77777777" w:rsidR="00CF6CF7" w:rsidRPr="00E312BC" w:rsidRDefault="00CF6CF7" w:rsidP="004D2417">
            <w:pPr>
              <w:jc w:val="center"/>
              <w:rPr>
                <w:rFonts w:ascii="Times New Roman" w:hAnsi="Times New Roman" w:cs="Times New Roman"/>
                <w:b/>
                <w:sz w:val="26"/>
                <w:szCs w:val="26"/>
              </w:rPr>
            </w:pPr>
          </w:p>
        </w:tc>
        <w:tc>
          <w:tcPr>
            <w:tcW w:w="1774" w:type="dxa"/>
            <w:vAlign w:val="center"/>
          </w:tcPr>
          <w:p w14:paraId="09CDEE05"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План</w:t>
            </w:r>
          </w:p>
        </w:tc>
        <w:tc>
          <w:tcPr>
            <w:tcW w:w="1512" w:type="dxa"/>
            <w:vAlign w:val="center"/>
          </w:tcPr>
          <w:p w14:paraId="3C30DF41"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Факт</w:t>
            </w:r>
          </w:p>
        </w:tc>
        <w:tc>
          <w:tcPr>
            <w:tcW w:w="1790" w:type="dxa"/>
            <w:vMerge/>
          </w:tcPr>
          <w:p w14:paraId="39F18540" w14:textId="77777777" w:rsidR="00CF6CF7" w:rsidRPr="00E312BC" w:rsidRDefault="00CF6CF7" w:rsidP="004D2417">
            <w:pPr>
              <w:jc w:val="center"/>
              <w:rPr>
                <w:rFonts w:ascii="Times New Roman" w:hAnsi="Times New Roman" w:cs="Times New Roman"/>
                <w:b/>
                <w:sz w:val="26"/>
                <w:szCs w:val="26"/>
              </w:rPr>
            </w:pPr>
          </w:p>
        </w:tc>
      </w:tr>
      <w:tr w:rsidR="00CF6CF7" w:rsidRPr="00E312BC" w14:paraId="75B36AB4" w14:textId="77777777" w:rsidTr="004D2417">
        <w:trPr>
          <w:trHeight w:val="58"/>
        </w:trPr>
        <w:tc>
          <w:tcPr>
            <w:tcW w:w="615" w:type="dxa"/>
            <w:vMerge w:val="restart"/>
            <w:vAlign w:val="center"/>
          </w:tcPr>
          <w:p w14:paraId="4C4366E5"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1</w:t>
            </w:r>
          </w:p>
        </w:tc>
        <w:tc>
          <w:tcPr>
            <w:tcW w:w="3546" w:type="dxa"/>
          </w:tcPr>
          <w:p w14:paraId="50CF367C" w14:textId="77777777" w:rsidR="00CF6CF7" w:rsidRPr="00E312BC" w:rsidRDefault="00CF6CF7" w:rsidP="004D2417">
            <w:pPr>
              <w:jc w:val="both"/>
              <w:rPr>
                <w:rFonts w:ascii="Times New Roman" w:hAnsi="Times New Roman" w:cs="Times New Roman"/>
                <w:sz w:val="26"/>
                <w:szCs w:val="26"/>
              </w:rPr>
            </w:pPr>
            <w:r w:rsidRPr="00E312BC">
              <w:rPr>
                <w:rFonts w:ascii="Times New Roman" w:hAnsi="Times New Roman" w:cs="Times New Roman"/>
                <w:sz w:val="26"/>
                <w:szCs w:val="26"/>
              </w:rPr>
              <w:t>Приобретение (изготовление), установка оборудования, торговых конструкций, мебели и иных сопутствующих объектов и материалов для организации торговли</w:t>
            </w:r>
          </w:p>
        </w:tc>
        <w:tc>
          <w:tcPr>
            <w:tcW w:w="1774" w:type="dxa"/>
            <w:vAlign w:val="center"/>
          </w:tcPr>
          <w:p w14:paraId="386A0971"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255,0</w:t>
            </w:r>
          </w:p>
        </w:tc>
        <w:tc>
          <w:tcPr>
            <w:tcW w:w="1512" w:type="dxa"/>
            <w:vAlign w:val="center"/>
          </w:tcPr>
          <w:p w14:paraId="56F8F816"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254,4</w:t>
            </w:r>
          </w:p>
        </w:tc>
        <w:tc>
          <w:tcPr>
            <w:tcW w:w="1790" w:type="dxa"/>
            <w:vAlign w:val="center"/>
          </w:tcPr>
          <w:p w14:paraId="28523B23"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99</w:t>
            </w:r>
          </w:p>
        </w:tc>
      </w:tr>
      <w:tr w:rsidR="00CF6CF7" w:rsidRPr="00E312BC" w14:paraId="0CFCD14C" w14:textId="77777777" w:rsidTr="004D2417">
        <w:tc>
          <w:tcPr>
            <w:tcW w:w="615" w:type="dxa"/>
            <w:vMerge/>
            <w:vAlign w:val="center"/>
          </w:tcPr>
          <w:p w14:paraId="7F11760B" w14:textId="77777777" w:rsidR="00CF6CF7" w:rsidRPr="00E312BC" w:rsidRDefault="00CF6CF7" w:rsidP="004D2417">
            <w:pPr>
              <w:jc w:val="right"/>
              <w:rPr>
                <w:rFonts w:ascii="Times New Roman" w:hAnsi="Times New Roman" w:cs="Times New Roman"/>
                <w:sz w:val="26"/>
                <w:szCs w:val="26"/>
              </w:rPr>
            </w:pPr>
          </w:p>
        </w:tc>
        <w:tc>
          <w:tcPr>
            <w:tcW w:w="3546" w:type="dxa"/>
            <w:vAlign w:val="center"/>
          </w:tcPr>
          <w:p w14:paraId="5BEA9189" w14:textId="77777777" w:rsidR="00CF6CF7" w:rsidRPr="00E312BC" w:rsidRDefault="00CF6CF7" w:rsidP="004D2417">
            <w:pPr>
              <w:jc w:val="right"/>
              <w:rPr>
                <w:rFonts w:ascii="Times New Roman" w:hAnsi="Times New Roman" w:cs="Times New Roman"/>
                <w:sz w:val="26"/>
                <w:szCs w:val="26"/>
              </w:rPr>
            </w:pPr>
            <w:r w:rsidRPr="00E312BC">
              <w:rPr>
                <w:rFonts w:ascii="Times New Roman" w:hAnsi="Times New Roman" w:cs="Times New Roman"/>
                <w:sz w:val="26"/>
                <w:szCs w:val="26"/>
              </w:rPr>
              <w:t>в т.ч. областной бюджет:</w:t>
            </w:r>
          </w:p>
        </w:tc>
        <w:tc>
          <w:tcPr>
            <w:tcW w:w="1774" w:type="dxa"/>
            <w:vAlign w:val="center"/>
          </w:tcPr>
          <w:p w14:paraId="50DE1341"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512" w:type="dxa"/>
            <w:vAlign w:val="center"/>
          </w:tcPr>
          <w:p w14:paraId="72958053"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790" w:type="dxa"/>
            <w:vAlign w:val="center"/>
          </w:tcPr>
          <w:p w14:paraId="6C68D694" w14:textId="77777777" w:rsidR="00CF6CF7" w:rsidRPr="00E312BC" w:rsidRDefault="00CF6CF7" w:rsidP="004D2417">
            <w:pPr>
              <w:jc w:val="center"/>
              <w:rPr>
                <w:rFonts w:ascii="Times New Roman" w:hAnsi="Times New Roman" w:cs="Times New Roman"/>
                <w:sz w:val="26"/>
                <w:szCs w:val="26"/>
              </w:rPr>
            </w:pPr>
          </w:p>
        </w:tc>
      </w:tr>
      <w:tr w:rsidR="00CF6CF7" w:rsidRPr="00E312BC" w14:paraId="47A29F62" w14:textId="77777777" w:rsidTr="004D2417">
        <w:tc>
          <w:tcPr>
            <w:tcW w:w="615" w:type="dxa"/>
            <w:vMerge/>
            <w:vAlign w:val="center"/>
          </w:tcPr>
          <w:p w14:paraId="59F608E1" w14:textId="77777777" w:rsidR="00CF6CF7" w:rsidRPr="00E312BC" w:rsidRDefault="00CF6CF7" w:rsidP="004D2417">
            <w:pPr>
              <w:jc w:val="right"/>
              <w:rPr>
                <w:rFonts w:ascii="Times New Roman" w:hAnsi="Times New Roman" w:cs="Times New Roman"/>
                <w:sz w:val="26"/>
                <w:szCs w:val="26"/>
              </w:rPr>
            </w:pPr>
          </w:p>
        </w:tc>
        <w:tc>
          <w:tcPr>
            <w:tcW w:w="3546" w:type="dxa"/>
            <w:vAlign w:val="center"/>
          </w:tcPr>
          <w:p w14:paraId="4EBF8963" w14:textId="77777777" w:rsidR="00CF6CF7" w:rsidRPr="00E312BC" w:rsidRDefault="00CF6CF7" w:rsidP="004D2417">
            <w:pPr>
              <w:jc w:val="right"/>
              <w:rPr>
                <w:rFonts w:ascii="Times New Roman" w:hAnsi="Times New Roman" w:cs="Times New Roman"/>
                <w:sz w:val="26"/>
                <w:szCs w:val="26"/>
              </w:rPr>
            </w:pPr>
            <w:r w:rsidRPr="00E312BC">
              <w:rPr>
                <w:rFonts w:ascii="Times New Roman" w:hAnsi="Times New Roman" w:cs="Times New Roman"/>
                <w:sz w:val="26"/>
                <w:szCs w:val="26"/>
              </w:rPr>
              <w:t>в т.ч. местный бюджет:</w:t>
            </w:r>
          </w:p>
        </w:tc>
        <w:tc>
          <w:tcPr>
            <w:tcW w:w="1774" w:type="dxa"/>
            <w:vAlign w:val="center"/>
          </w:tcPr>
          <w:p w14:paraId="25067927"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255,0</w:t>
            </w:r>
          </w:p>
        </w:tc>
        <w:tc>
          <w:tcPr>
            <w:tcW w:w="1512" w:type="dxa"/>
            <w:vAlign w:val="center"/>
          </w:tcPr>
          <w:p w14:paraId="04628D03"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254,4</w:t>
            </w:r>
          </w:p>
        </w:tc>
        <w:tc>
          <w:tcPr>
            <w:tcW w:w="1790" w:type="dxa"/>
            <w:vAlign w:val="center"/>
          </w:tcPr>
          <w:p w14:paraId="53C85646" w14:textId="77777777" w:rsidR="00CF6CF7" w:rsidRPr="00E312BC" w:rsidRDefault="00CF6CF7" w:rsidP="004D2417">
            <w:pPr>
              <w:jc w:val="center"/>
              <w:rPr>
                <w:rFonts w:ascii="Times New Roman" w:hAnsi="Times New Roman" w:cs="Times New Roman"/>
                <w:sz w:val="26"/>
                <w:szCs w:val="26"/>
              </w:rPr>
            </w:pPr>
          </w:p>
        </w:tc>
      </w:tr>
      <w:tr w:rsidR="00CF6CF7" w:rsidRPr="00E312BC" w14:paraId="230C6ABA" w14:textId="77777777" w:rsidTr="004D2417">
        <w:tc>
          <w:tcPr>
            <w:tcW w:w="615" w:type="dxa"/>
            <w:vMerge w:val="restart"/>
            <w:vAlign w:val="center"/>
          </w:tcPr>
          <w:p w14:paraId="44C95847" w14:textId="77777777" w:rsidR="00CF6CF7" w:rsidRPr="00E312BC" w:rsidRDefault="00CF6CF7" w:rsidP="004D2417">
            <w:pPr>
              <w:jc w:val="right"/>
              <w:rPr>
                <w:rFonts w:ascii="Times New Roman" w:hAnsi="Times New Roman" w:cs="Times New Roman"/>
                <w:sz w:val="26"/>
                <w:szCs w:val="26"/>
              </w:rPr>
            </w:pPr>
            <w:r w:rsidRPr="00E312BC">
              <w:rPr>
                <w:rFonts w:ascii="Times New Roman" w:hAnsi="Times New Roman" w:cs="Times New Roman"/>
                <w:sz w:val="26"/>
                <w:szCs w:val="26"/>
              </w:rPr>
              <w:t>2</w:t>
            </w:r>
          </w:p>
        </w:tc>
        <w:tc>
          <w:tcPr>
            <w:tcW w:w="3546" w:type="dxa"/>
            <w:vAlign w:val="center"/>
          </w:tcPr>
          <w:p w14:paraId="7B4C8849" w14:textId="77777777" w:rsidR="00CF6CF7" w:rsidRPr="00E312BC" w:rsidRDefault="00CF6CF7" w:rsidP="004D2417">
            <w:pPr>
              <w:rPr>
                <w:rFonts w:ascii="Times New Roman" w:hAnsi="Times New Roman" w:cs="Times New Roman"/>
                <w:sz w:val="26"/>
                <w:szCs w:val="26"/>
              </w:rPr>
            </w:pPr>
            <w:r w:rsidRPr="00E312BC">
              <w:rPr>
                <w:rFonts w:ascii="Times New Roman" w:hAnsi="Times New Roman" w:cs="Times New Roman"/>
                <w:sz w:val="26"/>
                <w:szCs w:val="26"/>
              </w:rPr>
              <w:t>Возмещение затрат за аренду помещения, электроснабжение, отопление помещения хозяйствующим субъектам по каждому торговому объекту, которому присвоен статус «Социальный магазин»</w:t>
            </w:r>
          </w:p>
        </w:tc>
        <w:tc>
          <w:tcPr>
            <w:tcW w:w="1774" w:type="dxa"/>
            <w:vAlign w:val="center"/>
          </w:tcPr>
          <w:p w14:paraId="42155952"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720,0</w:t>
            </w:r>
          </w:p>
        </w:tc>
        <w:tc>
          <w:tcPr>
            <w:tcW w:w="1512" w:type="dxa"/>
            <w:vAlign w:val="center"/>
          </w:tcPr>
          <w:p w14:paraId="481081EB"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516,2</w:t>
            </w:r>
          </w:p>
        </w:tc>
        <w:tc>
          <w:tcPr>
            <w:tcW w:w="1790" w:type="dxa"/>
            <w:vAlign w:val="center"/>
          </w:tcPr>
          <w:p w14:paraId="3C54FA20"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72</w:t>
            </w:r>
          </w:p>
        </w:tc>
      </w:tr>
      <w:tr w:rsidR="00CF6CF7" w:rsidRPr="00E312BC" w14:paraId="6226C89B" w14:textId="77777777" w:rsidTr="004D2417">
        <w:tc>
          <w:tcPr>
            <w:tcW w:w="615" w:type="dxa"/>
            <w:vMerge/>
            <w:vAlign w:val="center"/>
          </w:tcPr>
          <w:p w14:paraId="2E6737E4" w14:textId="77777777" w:rsidR="00CF6CF7" w:rsidRPr="00E312BC" w:rsidRDefault="00CF6CF7" w:rsidP="004D2417">
            <w:pPr>
              <w:jc w:val="right"/>
              <w:rPr>
                <w:rFonts w:ascii="Times New Roman" w:hAnsi="Times New Roman" w:cs="Times New Roman"/>
                <w:sz w:val="26"/>
                <w:szCs w:val="26"/>
              </w:rPr>
            </w:pPr>
          </w:p>
        </w:tc>
        <w:tc>
          <w:tcPr>
            <w:tcW w:w="3546" w:type="dxa"/>
            <w:vAlign w:val="center"/>
          </w:tcPr>
          <w:p w14:paraId="48D7E2E5" w14:textId="77777777" w:rsidR="00CF6CF7" w:rsidRPr="00E312BC" w:rsidRDefault="00CF6CF7" w:rsidP="004D2417">
            <w:pPr>
              <w:jc w:val="right"/>
              <w:rPr>
                <w:rFonts w:ascii="Times New Roman" w:hAnsi="Times New Roman" w:cs="Times New Roman"/>
                <w:sz w:val="26"/>
                <w:szCs w:val="26"/>
              </w:rPr>
            </w:pPr>
            <w:r w:rsidRPr="00E312BC">
              <w:rPr>
                <w:rFonts w:ascii="Times New Roman" w:hAnsi="Times New Roman" w:cs="Times New Roman"/>
                <w:sz w:val="26"/>
                <w:szCs w:val="26"/>
              </w:rPr>
              <w:t>в т.ч. областной бюджет:</w:t>
            </w:r>
          </w:p>
        </w:tc>
        <w:tc>
          <w:tcPr>
            <w:tcW w:w="1774" w:type="dxa"/>
          </w:tcPr>
          <w:p w14:paraId="1D284675"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512" w:type="dxa"/>
          </w:tcPr>
          <w:p w14:paraId="2D23B31F"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790" w:type="dxa"/>
            <w:vAlign w:val="center"/>
          </w:tcPr>
          <w:p w14:paraId="4D9B8414" w14:textId="77777777" w:rsidR="00CF6CF7" w:rsidRPr="00E312BC" w:rsidRDefault="00CF6CF7" w:rsidP="004D2417">
            <w:pPr>
              <w:jc w:val="center"/>
              <w:rPr>
                <w:rFonts w:ascii="Times New Roman" w:hAnsi="Times New Roman" w:cs="Times New Roman"/>
                <w:sz w:val="26"/>
                <w:szCs w:val="26"/>
              </w:rPr>
            </w:pPr>
          </w:p>
        </w:tc>
      </w:tr>
      <w:tr w:rsidR="00CF6CF7" w:rsidRPr="00E312BC" w14:paraId="026CF69E" w14:textId="77777777" w:rsidTr="004D2417">
        <w:tc>
          <w:tcPr>
            <w:tcW w:w="615" w:type="dxa"/>
            <w:vMerge/>
            <w:vAlign w:val="center"/>
          </w:tcPr>
          <w:p w14:paraId="04EADE3E" w14:textId="77777777" w:rsidR="00CF6CF7" w:rsidRPr="00E312BC" w:rsidRDefault="00CF6CF7" w:rsidP="004D2417">
            <w:pPr>
              <w:jc w:val="right"/>
              <w:rPr>
                <w:rFonts w:ascii="Times New Roman" w:hAnsi="Times New Roman" w:cs="Times New Roman"/>
                <w:sz w:val="26"/>
                <w:szCs w:val="26"/>
              </w:rPr>
            </w:pPr>
          </w:p>
        </w:tc>
        <w:tc>
          <w:tcPr>
            <w:tcW w:w="3546" w:type="dxa"/>
            <w:vAlign w:val="center"/>
          </w:tcPr>
          <w:p w14:paraId="415CB4A2" w14:textId="77777777" w:rsidR="00CF6CF7" w:rsidRPr="00E312BC" w:rsidRDefault="00CF6CF7" w:rsidP="004D2417">
            <w:pPr>
              <w:jc w:val="right"/>
              <w:rPr>
                <w:rFonts w:ascii="Times New Roman" w:hAnsi="Times New Roman" w:cs="Times New Roman"/>
                <w:sz w:val="26"/>
                <w:szCs w:val="26"/>
              </w:rPr>
            </w:pPr>
            <w:r w:rsidRPr="00E312BC">
              <w:rPr>
                <w:rFonts w:ascii="Times New Roman" w:hAnsi="Times New Roman" w:cs="Times New Roman"/>
                <w:sz w:val="26"/>
                <w:szCs w:val="26"/>
              </w:rPr>
              <w:t>в т.ч. местный бюджет:</w:t>
            </w:r>
          </w:p>
        </w:tc>
        <w:tc>
          <w:tcPr>
            <w:tcW w:w="1774" w:type="dxa"/>
            <w:vAlign w:val="center"/>
          </w:tcPr>
          <w:p w14:paraId="1C8A88F7"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720,0</w:t>
            </w:r>
          </w:p>
        </w:tc>
        <w:tc>
          <w:tcPr>
            <w:tcW w:w="1512" w:type="dxa"/>
            <w:vAlign w:val="center"/>
          </w:tcPr>
          <w:p w14:paraId="09B5249B"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516,2</w:t>
            </w:r>
          </w:p>
        </w:tc>
        <w:tc>
          <w:tcPr>
            <w:tcW w:w="1790" w:type="dxa"/>
            <w:vAlign w:val="center"/>
          </w:tcPr>
          <w:p w14:paraId="0549FC9E" w14:textId="77777777" w:rsidR="00CF6CF7" w:rsidRPr="00E312BC" w:rsidRDefault="00CF6CF7" w:rsidP="004D2417">
            <w:pPr>
              <w:jc w:val="center"/>
              <w:rPr>
                <w:rFonts w:ascii="Times New Roman" w:hAnsi="Times New Roman" w:cs="Times New Roman"/>
                <w:sz w:val="26"/>
                <w:szCs w:val="26"/>
              </w:rPr>
            </w:pPr>
          </w:p>
        </w:tc>
      </w:tr>
      <w:tr w:rsidR="00CF6CF7" w:rsidRPr="00E312BC" w14:paraId="6E59EC72" w14:textId="77777777" w:rsidTr="004D2417">
        <w:tc>
          <w:tcPr>
            <w:tcW w:w="615" w:type="dxa"/>
            <w:vMerge w:val="restart"/>
            <w:vAlign w:val="center"/>
          </w:tcPr>
          <w:p w14:paraId="293DCE3C" w14:textId="77777777" w:rsidR="00CF6CF7" w:rsidRPr="00E312BC" w:rsidRDefault="00CF6CF7" w:rsidP="004D2417">
            <w:pPr>
              <w:jc w:val="right"/>
              <w:rPr>
                <w:rFonts w:ascii="Times New Roman" w:hAnsi="Times New Roman" w:cs="Times New Roman"/>
                <w:sz w:val="26"/>
                <w:szCs w:val="26"/>
              </w:rPr>
            </w:pPr>
            <w:r w:rsidRPr="00E312BC">
              <w:rPr>
                <w:rFonts w:ascii="Times New Roman" w:hAnsi="Times New Roman" w:cs="Times New Roman"/>
                <w:sz w:val="26"/>
                <w:szCs w:val="26"/>
              </w:rPr>
              <w:t>3</w:t>
            </w:r>
          </w:p>
        </w:tc>
        <w:tc>
          <w:tcPr>
            <w:tcW w:w="3546" w:type="dxa"/>
            <w:vAlign w:val="center"/>
          </w:tcPr>
          <w:p w14:paraId="431DAE8A" w14:textId="77777777" w:rsidR="00CF6CF7" w:rsidRPr="00E312BC" w:rsidRDefault="00CF6CF7" w:rsidP="004D2417">
            <w:pPr>
              <w:rPr>
                <w:rFonts w:ascii="Times New Roman" w:hAnsi="Times New Roman" w:cs="Times New Roman"/>
                <w:sz w:val="26"/>
                <w:szCs w:val="26"/>
              </w:rPr>
            </w:pPr>
            <w:r w:rsidRPr="00E312BC">
              <w:rPr>
                <w:rFonts w:ascii="Times New Roman" w:hAnsi="Times New Roman" w:cs="Times New Roman"/>
                <w:sz w:val="26"/>
                <w:szCs w:val="26"/>
              </w:rPr>
              <w:t xml:space="preserve">Возмещение затрат за аренду помещения, электроснабжение, отопление помещения, охрану помещения хозяйствующим субъектам (по каждому торговому объекту), являющимся участниками </w:t>
            </w:r>
            <w:r w:rsidRPr="00E312BC">
              <w:rPr>
                <w:rFonts w:ascii="Times New Roman" w:hAnsi="Times New Roman" w:cs="Times New Roman"/>
                <w:sz w:val="26"/>
                <w:szCs w:val="26"/>
              </w:rPr>
              <w:lastRenderedPageBreak/>
              <w:t>региональных проектов Сахалинской области на территории Углегорского муниципального округа Сахалинской области</w:t>
            </w:r>
          </w:p>
        </w:tc>
        <w:tc>
          <w:tcPr>
            <w:tcW w:w="1774" w:type="dxa"/>
            <w:vAlign w:val="center"/>
          </w:tcPr>
          <w:p w14:paraId="64BDAD56"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lastRenderedPageBreak/>
              <w:t>1 320,0</w:t>
            </w:r>
          </w:p>
        </w:tc>
        <w:tc>
          <w:tcPr>
            <w:tcW w:w="1512" w:type="dxa"/>
            <w:vAlign w:val="center"/>
          </w:tcPr>
          <w:p w14:paraId="5BAFA7D6"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511,3</w:t>
            </w:r>
          </w:p>
        </w:tc>
        <w:tc>
          <w:tcPr>
            <w:tcW w:w="1790" w:type="dxa"/>
            <w:vAlign w:val="center"/>
          </w:tcPr>
          <w:p w14:paraId="7CC6B6A6"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39</w:t>
            </w:r>
          </w:p>
        </w:tc>
      </w:tr>
      <w:tr w:rsidR="00CF6CF7" w:rsidRPr="00E312BC" w14:paraId="1BD7DAC6" w14:textId="77777777" w:rsidTr="004D2417">
        <w:tc>
          <w:tcPr>
            <w:tcW w:w="615" w:type="dxa"/>
            <w:vMerge/>
            <w:vAlign w:val="center"/>
          </w:tcPr>
          <w:p w14:paraId="0AD0D238" w14:textId="77777777" w:rsidR="00CF6CF7" w:rsidRPr="00E312BC" w:rsidRDefault="00CF6CF7" w:rsidP="004D2417">
            <w:pPr>
              <w:jc w:val="right"/>
              <w:rPr>
                <w:rFonts w:ascii="Times New Roman" w:hAnsi="Times New Roman" w:cs="Times New Roman"/>
                <w:sz w:val="26"/>
                <w:szCs w:val="26"/>
              </w:rPr>
            </w:pPr>
          </w:p>
        </w:tc>
        <w:tc>
          <w:tcPr>
            <w:tcW w:w="3546" w:type="dxa"/>
            <w:vAlign w:val="center"/>
          </w:tcPr>
          <w:p w14:paraId="081D6B1D" w14:textId="77777777" w:rsidR="00CF6CF7" w:rsidRPr="00E312BC" w:rsidRDefault="00CF6CF7" w:rsidP="004D2417">
            <w:pPr>
              <w:jc w:val="right"/>
              <w:rPr>
                <w:rFonts w:ascii="Times New Roman" w:hAnsi="Times New Roman" w:cs="Times New Roman"/>
                <w:sz w:val="26"/>
                <w:szCs w:val="26"/>
              </w:rPr>
            </w:pPr>
            <w:r w:rsidRPr="00E312BC">
              <w:rPr>
                <w:rFonts w:ascii="Times New Roman" w:hAnsi="Times New Roman" w:cs="Times New Roman"/>
                <w:sz w:val="26"/>
                <w:szCs w:val="26"/>
              </w:rPr>
              <w:t>в т.ч. областной бюджет:</w:t>
            </w:r>
          </w:p>
        </w:tc>
        <w:tc>
          <w:tcPr>
            <w:tcW w:w="1774" w:type="dxa"/>
          </w:tcPr>
          <w:p w14:paraId="6BA2F6EC"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512" w:type="dxa"/>
          </w:tcPr>
          <w:p w14:paraId="65E7AF32"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790" w:type="dxa"/>
            <w:vAlign w:val="center"/>
          </w:tcPr>
          <w:p w14:paraId="04390DEC" w14:textId="77777777" w:rsidR="00CF6CF7" w:rsidRPr="00E312BC" w:rsidRDefault="00CF6CF7" w:rsidP="004D2417">
            <w:pPr>
              <w:jc w:val="center"/>
              <w:rPr>
                <w:rFonts w:ascii="Times New Roman" w:hAnsi="Times New Roman" w:cs="Times New Roman"/>
                <w:sz w:val="26"/>
                <w:szCs w:val="26"/>
              </w:rPr>
            </w:pPr>
          </w:p>
        </w:tc>
      </w:tr>
      <w:tr w:rsidR="00CF6CF7" w:rsidRPr="00E312BC" w14:paraId="0F29A0A9" w14:textId="77777777" w:rsidTr="004D2417">
        <w:tc>
          <w:tcPr>
            <w:tcW w:w="615" w:type="dxa"/>
            <w:vMerge/>
            <w:vAlign w:val="center"/>
          </w:tcPr>
          <w:p w14:paraId="42F08EB5" w14:textId="77777777" w:rsidR="00CF6CF7" w:rsidRPr="00E312BC" w:rsidRDefault="00CF6CF7" w:rsidP="004D2417">
            <w:pPr>
              <w:jc w:val="right"/>
              <w:rPr>
                <w:rFonts w:ascii="Times New Roman" w:hAnsi="Times New Roman" w:cs="Times New Roman"/>
                <w:sz w:val="26"/>
                <w:szCs w:val="26"/>
              </w:rPr>
            </w:pPr>
          </w:p>
        </w:tc>
        <w:tc>
          <w:tcPr>
            <w:tcW w:w="3546" w:type="dxa"/>
            <w:vAlign w:val="center"/>
          </w:tcPr>
          <w:p w14:paraId="219F991C" w14:textId="77777777" w:rsidR="00CF6CF7" w:rsidRPr="00E312BC" w:rsidRDefault="00CF6CF7" w:rsidP="004D2417">
            <w:pPr>
              <w:jc w:val="right"/>
              <w:rPr>
                <w:rFonts w:ascii="Times New Roman" w:hAnsi="Times New Roman" w:cs="Times New Roman"/>
                <w:sz w:val="26"/>
                <w:szCs w:val="26"/>
              </w:rPr>
            </w:pPr>
            <w:r w:rsidRPr="00E312BC">
              <w:rPr>
                <w:rFonts w:ascii="Times New Roman" w:hAnsi="Times New Roman" w:cs="Times New Roman"/>
                <w:sz w:val="26"/>
                <w:szCs w:val="26"/>
              </w:rPr>
              <w:t>в т.ч. местный бюджет:</w:t>
            </w:r>
          </w:p>
        </w:tc>
        <w:tc>
          <w:tcPr>
            <w:tcW w:w="1774" w:type="dxa"/>
            <w:vAlign w:val="center"/>
          </w:tcPr>
          <w:p w14:paraId="02C19B78"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1 320,0</w:t>
            </w:r>
          </w:p>
        </w:tc>
        <w:tc>
          <w:tcPr>
            <w:tcW w:w="1512" w:type="dxa"/>
            <w:vAlign w:val="center"/>
          </w:tcPr>
          <w:p w14:paraId="58760B55"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511,3</w:t>
            </w:r>
          </w:p>
        </w:tc>
        <w:tc>
          <w:tcPr>
            <w:tcW w:w="1790" w:type="dxa"/>
            <w:vAlign w:val="center"/>
          </w:tcPr>
          <w:p w14:paraId="439D9353" w14:textId="77777777" w:rsidR="00CF6CF7" w:rsidRPr="00E312BC" w:rsidRDefault="00CF6CF7" w:rsidP="004D2417">
            <w:pPr>
              <w:jc w:val="center"/>
              <w:rPr>
                <w:rFonts w:ascii="Times New Roman" w:hAnsi="Times New Roman" w:cs="Times New Roman"/>
                <w:sz w:val="26"/>
                <w:szCs w:val="26"/>
              </w:rPr>
            </w:pPr>
          </w:p>
        </w:tc>
      </w:tr>
      <w:tr w:rsidR="00CF6CF7" w:rsidRPr="00E312BC" w14:paraId="12FE0F62" w14:textId="77777777" w:rsidTr="004D2417">
        <w:tc>
          <w:tcPr>
            <w:tcW w:w="615" w:type="dxa"/>
            <w:vMerge w:val="restart"/>
            <w:vAlign w:val="center"/>
          </w:tcPr>
          <w:p w14:paraId="4B052E23" w14:textId="77777777" w:rsidR="00CF6CF7" w:rsidRPr="00E312BC" w:rsidRDefault="00CF6CF7" w:rsidP="004D2417">
            <w:pPr>
              <w:jc w:val="right"/>
              <w:rPr>
                <w:rFonts w:ascii="Times New Roman" w:hAnsi="Times New Roman" w:cs="Times New Roman"/>
                <w:sz w:val="26"/>
                <w:szCs w:val="26"/>
              </w:rPr>
            </w:pPr>
            <w:r w:rsidRPr="00E312BC">
              <w:rPr>
                <w:rFonts w:ascii="Times New Roman" w:hAnsi="Times New Roman" w:cs="Times New Roman"/>
                <w:sz w:val="26"/>
                <w:szCs w:val="26"/>
              </w:rPr>
              <w:t>4</w:t>
            </w:r>
          </w:p>
        </w:tc>
        <w:tc>
          <w:tcPr>
            <w:tcW w:w="3546" w:type="dxa"/>
            <w:vAlign w:val="center"/>
          </w:tcPr>
          <w:p w14:paraId="20C7DE24" w14:textId="77777777" w:rsidR="00CF6CF7" w:rsidRPr="00E312BC" w:rsidRDefault="00CF6CF7" w:rsidP="004D2417">
            <w:pPr>
              <w:rPr>
                <w:rFonts w:ascii="Times New Roman" w:hAnsi="Times New Roman" w:cs="Times New Roman"/>
                <w:sz w:val="26"/>
                <w:szCs w:val="26"/>
              </w:rPr>
            </w:pPr>
            <w:r w:rsidRPr="00E312BC">
              <w:rPr>
                <w:rFonts w:ascii="Times New Roman" w:hAnsi="Times New Roman" w:cs="Times New Roman"/>
                <w:sz w:val="26"/>
                <w:szCs w:val="26"/>
              </w:rPr>
              <w:t>Приобретение (изготовление), размещение (в том числе в СМИ) информационных материалов (в том числе баннеры, ценники, информационные таблицы и т.п.) для развития торговли на территории Углегорского муниципального округа Сахалинской области</w:t>
            </w:r>
          </w:p>
        </w:tc>
        <w:tc>
          <w:tcPr>
            <w:tcW w:w="1774" w:type="dxa"/>
            <w:vAlign w:val="center"/>
          </w:tcPr>
          <w:p w14:paraId="2EA1D45C"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512" w:type="dxa"/>
            <w:vAlign w:val="center"/>
          </w:tcPr>
          <w:p w14:paraId="115C99A1"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790" w:type="dxa"/>
            <w:vAlign w:val="center"/>
          </w:tcPr>
          <w:p w14:paraId="287E5E8D" w14:textId="77777777" w:rsidR="00CF6CF7" w:rsidRPr="00E312BC" w:rsidRDefault="00CF6CF7" w:rsidP="004D2417">
            <w:pPr>
              <w:jc w:val="center"/>
              <w:rPr>
                <w:rFonts w:ascii="Times New Roman" w:hAnsi="Times New Roman" w:cs="Times New Roman"/>
                <w:sz w:val="26"/>
                <w:szCs w:val="26"/>
              </w:rPr>
            </w:pPr>
          </w:p>
        </w:tc>
      </w:tr>
      <w:tr w:rsidR="00CF6CF7" w:rsidRPr="00E312BC" w14:paraId="77B01E81" w14:textId="77777777" w:rsidTr="004D2417">
        <w:tc>
          <w:tcPr>
            <w:tcW w:w="615" w:type="dxa"/>
            <w:vMerge/>
            <w:vAlign w:val="center"/>
          </w:tcPr>
          <w:p w14:paraId="37A0D302" w14:textId="77777777" w:rsidR="00CF6CF7" w:rsidRPr="00E312BC" w:rsidRDefault="00CF6CF7" w:rsidP="004D2417">
            <w:pPr>
              <w:jc w:val="right"/>
              <w:rPr>
                <w:rFonts w:ascii="Times New Roman" w:hAnsi="Times New Roman" w:cs="Times New Roman"/>
                <w:sz w:val="26"/>
                <w:szCs w:val="26"/>
              </w:rPr>
            </w:pPr>
          </w:p>
        </w:tc>
        <w:tc>
          <w:tcPr>
            <w:tcW w:w="3546" w:type="dxa"/>
            <w:vAlign w:val="center"/>
          </w:tcPr>
          <w:p w14:paraId="2FCBB43E" w14:textId="77777777" w:rsidR="00CF6CF7" w:rsidRPr="00E312BC" w:rsidRDefault="00CF6CF7" w:rsidP="004D2417">
            <w:pPr>
              <w:jc w:val="right"/>
              <w:rPr>
                <w:rFonts w:ascii="Times New Roman" w:hAnsi="Times New Roman" w:cs="Times New Roman"/>
                <w:sz w:val="26"/>
                <w:szCs w:val="26"/>
              </w:rPr>
            </w:pPr>
            <w:r w:rsidRPr="00E312BC">
              <w:rPr>
                <w:rFonts w:ascii="Times New Roman" w:hAnsi="Times New Roman" w:cs="Times New Roman"/>
                <w:sz w:val="26"/>
                <w:szCs w:val="26"/>
              </w:rPr>
              <w:t>в т.ч. областной бюджет:</w:t>
            </w:r>
          </w:p>
        </w:tc>
        <w:tc>
          <w:tcPr>
            <w:tcW w:w="1774" w:type="dxa"/>
          </w:tcPr>
          <w:p w14:paraId="34CE7110"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512" w:type="dxa"/>
          </w:tcPr>
          <w:p w14:paraId="6ED431AD"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790" w:type="dxa"/>
            <w:vAlign w:val="center"/>
          </w:tcPr>
          <w:p w14:paraId="5D82A2E5" w14:textId="77777777" w:rsidR="00CF6CF7" w:rsidRPr="00E312BC" w:rsidRDefault="00CF6CF7" w:rsidP="004D2417">
            <w:pPr>
              <w:jc w:val="center"/>
              <w:rPr>
                <w:rFonts w:ascii="Times New Roman" w:hAnsi="Times New Roman" w:cs="Times New Roman"/>
                <w:sz w:val="26"/>
                <w:szCs w:val="26"/>
              </w:rPr>
            </w:pPr>
          </w:p>
        </w:tc>
      </w:tr>
      <w:tr w:rsidR="00CF6CF7" w:rsidRPr="00E312BC" w14:paraId="6212E947" w14:textId="77777777" w:rsidTr="004D2417">
        <w:tc>
          <w:tcPr>
            <w:tcW w:w="615" w:type="dxa"/>
            <w:vMerge/>
            <w:vAlign w:val="center"/>
          </w:tcPr>
          <w:p w14:paraId="3A8F299C" w14:textId="77777777" w:rsidR="00CF6CF7" w:rsidRPr="00E312BC" w:rsidRDefault="00CF6CF7" w:rsidP="004D2417">
            <w:pPr>
              <w:jc w:val="right"/>
              <w:rPr>
                <w:rFonts w:ascii="Times New Roman" w:hAnsi="Times New Roman" w:cs="Times New Roman"/>
                <w:sz w:val="26"/>
                <w:szCs w:val="26"/>
              </w:rPr>
            </w:pPr>
          </w:p>
        </w:tc>
        <w:tc>
          <w:tcPr>
            <w:tcW w:w="3546" w:type="dxa"/>
            <w:vAlign w:val="center"/>
          </w:tcPr>
          <w:p w14:paraId="213C0B22" w14:textId="77777777" w:rsidR="00CF6CF7" w:rsidRPr="00E312BC" w:rsidRDefault="00CF6CF7" w:rsidP="004D2417">
            <w:pPr>
              <w:jc w:val="right"/>
              <w:rPr>
                <w:rFonts w:ascii="Times New Roman" w:hAnsi="Times New Roman" w:cs="Times New Roman"/>
                <w:sz w:val="26"/>
                <w:szCs w:val="26"/>
              </w:rPr>
            </w:pPr>
            <w:r w:rsidRPr="00E312BC">
              <w:rPr>
                <w:rFonts w:ascii="Times New Roman" w:hAnsi="Times New Roman" w:cs="Times New Roman"/>
                <w:sz w:val="26"/>
                <w:szCs w:val="26"/>
              </w:rPr>
              <w:t>в т.ч. местный бюджет:</w:t>
            </w:r>
          </w:p>
        </w:tc>
        <w:tc>
          <w:tcPr>
            <w:tcW w:w="1774" w:type="dxa"/>
          </w:tcPr>
          <w:p w14:paraId="1783D971"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512" w:type="dxa"/>
          </w:tcPr>
          <w:p w14:paraId="38397F78"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790" w:type="dxa"/>
            <w:vAlign w:val="center"/>
          </w:tcPr>
          <w:p w14:paraId="10DBFA02" w14:textId="77777777" w:rsidR="00CF6CF7" w:rsidRPr="00E312BC" w:rsidRDefault="00CF6CF7" w:rsidP="004D2417">
            <w:pPr>
              <w:jc w:val="center"/>
              <w:rPr>
                <w:rFonts w:ascii="Times New Roman" w:hAnsi="Times New Roman" w:cs="Times New Roman"/>
                <w:sz w:val="26"/>
                <w:szCs w:val="26"/>
              </w:rPr>
            </w:pPr>
          </w:p>
        </w:tc>
      </w:tr>
      <w:tr w:rsidR="00CF6CF7" w:rsidRPr="00E312BC" w14:paraId="446EFF0C" w14:textId="77777777" w:rsidTr="004D2417">
        <w:tc>
          <w:tcPr>
            <w:tcW w:w="615" w:type="dxa"/>
            <w:vMerge w:val="restart"/>
            <w:vAlign w:val="center"/>
          </w:tcPr>
          <w:p w14:paraId="0A8C3EBC" w14:textId="77777777" w:rsidR="00CF6CF7" w:rsidRPr="00E312BC" w:rsidRDefault="00CF6CF7" w:rsidP="004D2417">
            <w:pPr>
              <w:jc w:val="right"/>
              <w:rPr>
                <w:rFonts w:ascii="Times New Roman" w:hAnsi="Times New Roman" w:cs="Times New Roman"/>
                <w:sz w:val="26"/>
                <w:szCs w:val="26"/>
              </w:rPr>
            </w:pPr>
            <w:r w:rsidRPr="00E312BC">
              <w:rPr>
                <w:rFonts w:ascii="Times New Roman" w:hAnsi="Times New Roman" w:cs="Times New Roman"/>
                <w:sz w:val="26"/>
                <w:szCs w:val="26"/>
              </w:rPr>
              <w:t>5</w:t>
            </w:r>
          </w:p>
        </w:tc>
        <w:tc>
          <w:tcPr>
            <w:tcW w:w="3546" w:type="dxa"/>
            <w:vAlign w:val="center"/>
          </w:tcPr>
          <w:p w14:paraId="414F6207" w14:textId="77777777" w:rsidR="00CF6CF7" w:rsidRPr="00E312BC" w:rsidRDefault="00CF6CF7" w:rsidP="004D2417">
            <w:pPr>
              <w:rPr>
                <w:rFonts w:ascii="Times New Roman" w:hAnsi="Times New Roman" w:cs="Times New Roman"/>
                <w:sz w:val="26"/>
                <w:szCs w:val="26"/>
              </w:rPr>
            </w:pPr>
            <w:r w:rsidRPr="00E312BC">
              <w:rPr>
                <w:rFonts w:ascii="Times New Roman" w:hAnsi="Times New Roman" w:cs="Times New Roman"/>
                <w:sz w:val="26"/>
                <w:szCs w:val="26"/>
              </w:rPr>
              <w:t>Награждение субъектов малого и среднего предпринимательства их работников и ветеранов отрасли ко дню торговли</w:t>
            </w:r>
          </w:p>
        </w:tc>
        <w:tc>
          <w:tcPr>
            <w:tcW w:w="1774" w:type="dxa"/>
            <w:vAlign w:val="center"/>
          </w:tcPr>
          <w:p w14:paraId="1D707512"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100,0</w:t>
            </w:r>
          </w:p>
        </w:tc>
        <w:tc>
          <w:tcPr>
            <w:tcW w:w="1512" w:type="dxa"/>
            <w:vAlign w:val="center"/>
          </w:tcPr>
          <w:p w14:paraId="7E47F4CC"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99,7</w:t>
            </w:r>
          </w:p>
        </w:tc>
        <w:tc>
          <w:tcPr>
            <w:tcW w:w="1790" w:type="dxa"/>
            <w:vAlign w:val="center"/>
          </w:tcPr>
          <w:p w14:paraId="29873E55"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99</w:t>
            </w:r>
          </w:p>
        </w:tc>
      </w:tr>
      <w:tr w:rsidR="00CF6CF7" w:rsidRPr="00E312BC" w14:paraId="4CCD6940" w14:textId="77777777" w:rsidTr="004D2417">
        <w:tc>
          <w:tcPr>
            <w:tcW w:w="615" w:type="dxa"/>
            <w:vMerge/>
            <w:vAlign w:val="center"/>
          </w:tcPr>
          <w:p w14:paraId="713B43BA" w14:textId="77777777" w:rsidR="00CF6CF7" w:rsidRPr="00E312BC" w:rsidRDefault="00CF6CF7" w:rsidP="004D2417">
            <w:pPr>
              <w:jc w:val="right"/>
              <w:rPr>
                <w:rFonts w:ascii="Times New Roman" w:hAnsi="Times New Roman" w:cs="Times New Roman"/>
                <w:sz w:val="26"/>
                <w:szCs w:val="26"/>
              </w:rPr>
            </w:pPr>
          </w:p>
        </w:tc>
        <w:tc>
          <w:tcPr>
            <w:tcW w:w="3546" w:type="dxa"/>
            <w:vAlign w:val="center"/>
          </w:tcPr>
          <w:p w14:paraId="09A224A5" w14:textId="77777777" w:rsidR="00CF6CF7" w:rsidRPr="00E312BC" w:rsidRDefault="00CF6CF7" w:rsidP="004D2417">
            <w:pPr>
              <w:jc w:val="right"/>
              <w:rPr>
                <w:rFonts w:ascii="Times New Roman" w:hAnsi="Times New Roman" w:cs="Times New Roman"/>
                <w:sz w:val="26"/>
                <w:szCs w:val="26"/>
              </w:rPr>
            </w:pPr>
            <w:r w:rsidRPr="00E312BC">
              <w:rPr>
                <w:rFonts w:ascii="Times New Roman" w:hAnsi="Times New Roman" w:cs="Times New Roman"/>
                <w:sz w:val="26"/>
                <w:szCs w:val="26"/>
              </w:rPr>
              <w:t>в т.ч. областной бюджет:</w:t>
            </w:r>
          </w:p>
        </w:tc>
        <w:tc>
          <w:tcPr>
            <w:tcW w:w="1774" w:type="dxa"/>
          </w:tcPr>
          <w:p w14:paraId="2C647AFA"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512" w:type="dxa"/>
          </w:tcPr>
          <w:p w14:paraId="25CE82AB"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790" w:type="dxa"/>
            <w:vAlign w:val="center"/>
          </w:tcPr>
          <w:p w14:paraId="7E779649" w14:textId="77777777" w:rsidR="00CF6CF7" w:rsidRPr="00E312BC" w:rsidRDefault="00CF6CF7" w:rsidP="004D2417">
            <w:pPr>
              <w:jc w:val="center"/>
              <w:rPr>
                <w:rFonts w:ascii="Times New Roman" w:hAnsi="Times New Roman" w:cs="Times New Roman"/>
                <w:sz w:val="26"/>
                <w:szCs w:val="26"/>
              </w:rPr>
            </w:pPr>
          </w:p>
        </w:tc>
      </w:tr>
      <w:tr w:rsidR="00CF6CF7" w:rsidRPr="00E312BC" w14:paraId="06708342" w14:textId="77777777" w:rsidTr="004D2417">
        <w:tc>
          <w:tcPr>
            <w:tcW w:w="615" w:type="dxa"/>
            <w:vMerge/>
            <w:vAlign w:val="center"/>
          </w:tcPr>
          <w:p w14:paraId="7F4BAA77" w14:textId="77777777" w:rsidR="00CF6CF7" w:rsidRPr="00E312BC" w:rsidRDefault="00CF6CF7" w:rsidP="004D2417">
            <w:pPr>
              <w:jc w:val="right"/>
              <w:rPr>
                <w:rFonts w:ascii="Times New Roman" w:hAnsi="Times New Roman" w:cs="Times New Roman"/>
                <w:sz w:val="26"/>
                <w:szCs w:val="26"/>
              </w:rPr>
            </w:pPr>
          </w:p>
        </w:tc>
        <w:tc>
          <w:tcPr>
            <w:tcW w:w="3546" w:type="dxa"/>
            <w:vAlign w:val="center"/>
          </w:tcPr>
          <w:p w14:paraId="14D79EDB" w14:textId="77777777" w:rsidR="00CF6CF7" w:rsidRPr="00E312BC" w:rsidRDefault="00CF6CF7" w:rsidP="004D2417">
            <w:pPr>
              <w:jc w:val="right"/>
              <w:rPr>
                <w:rFonts w:ascii="Times New Roman" w:hAnsi="Times New Roman" w:cs="Times New Roman"/>
                <w:sz w:val="26"/>
                <w:szCs w:val="26"/>
              </w:rPr>
            </w:pPr>
            <w:r w:rsidRPr="00E312BC">
              <w:rPr>
                <w:rFonts w:ascii="Times New Roman" w:hAnsi="Times New Roman" w:cs="Times New Roman"/>
                <w:sz w:val="26"/>
                <w:szCs w:val="26"/>
              </w:rPr>
              <w:t>в т.ч. местный бюджет:</w:t>
            </w:r>
          </w:p>
        </w:tc>
        <w:tc>
          <w:tcPr>
            <w:tcW w:w="1774" w:type="dxa"/>
            <w:vAlign w:val="center"/>
          </w:tcPr>
          <w:p w14:paraId="2EF5E258"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100,0</w:t>
            </w:r>
          </w:p>
        </w:tc>
        <w:tc>
          <w:tcPr>
            <w:tcW w:w="1512" w:type="dxa"/>
            <w:vAlign w:val="center"/>
          </w:tcPr>
          <w:p w14:paraId="29F918F2"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99,7</w:t>
            </w:r>
          </w:p>
        </w:tc>
        <w:tc>
          <w:tcPr>
            <w:tcW w:w="1790" w:type="dxa"/>
            <w:vAlign w:val="center"/>
          </w:tcPr>
          <w:p w14:paraId="543EC09F" w14:textId="77777777" w:rsidR="00CF6CF7" w:rsidRPr="00E312BC" w:rsidRDefault="00CF6CF7" w:rsidP="004D2417">
            <w:pPr>
              <w:jc w:val="center"/>
              <w:rPr>
                <w:rFonts w:ascii="Times New Roman" w:hAnsi="Times New Roman" w:cs="Times New Roman"/>
                <w:sz w:val="26"/>
                <w:szCs w:val="26"/>
              </w:rPr>
            </w:pPr>
          </w:p>
        </w:tc>
      </w:tr>
      <w:tr w:rsidR="00CF6CF7" w:rsidRPr="00E312BC" w14:paraId="4149C8EC" w14:textId="77777777" w:rsidTr="004D2417">
        <w:tc>
          <w:tcPr>
            <w:tcW w:w="615" w:type="dxa"/>
            <w:vMerge w:val="restart"/>
            <w:vAlign w:val="center"/>
          </w:tcPr>
          <w:p w14:paraId="2568393E" w14:textId="77777777" w:rsidR="00CF6CF7" w:rsidRPr="00E312BC" w:rsidRDefault="00CF6CF7" w:rsidP="004D2417">
            <w:pPr>
              <w:jc w:val="right"/>
              <w:rPr>
                <w:rFonts w:ascii="Times New Roman" w:hAnsi="Times New Roman" w:cs="Times New Roman"/>
                <w:sz w:val="26"/>
                <w:szCs w:val="26"/>
              </w:rPr>
            </w:pPr>
            <w:r w:rsidRPr="00E312BC">
              <w:rPr>
                <w:rFonts w:ascii="Times New Roman" w:hAnsi="Times New Roman" w:cs="Times New Roman"/>
                <w:sz w:val="26"/>
                <w:szCs w:val="26"/>
              </w:rPr>
              <w:t>6</w:t>
            </w:r>
          </w:p>
        </w:tc>
        <w:tc>
          <w:tcPr>
            <w:tcW w:w="3546" w:type="dxa"/>
            <w:vAlign w:val="center"/>
          </w:tcPr>
          <w:p w14:paraId="2A68D731" w14:textId="77777777" w:rsidR="00CF6CF7" w:rsidRPr="00E312BC" w:rsidRDefault="00CF6CF7" w:rsidP="004D2417">
            <w:pPr>
              <w:rPr>
                <w:rFonts w:ascii="Times New Roman" w:hAnsi="Times New Roman" w:cs="Times New Roman"/>
                <w:sz w:val="26"/>
                <w:szCs w:val="26"/>
              </w:rPr>
            </w:pPr>
            <w:r w:rsidRPr="00E312BC">
              <w:rPr>
                <w:rFonts w:ascii="Times New Roman" w:hAnsi="Times New Roman" w:cs="Times New Roman"/>
                <w:sz w:val="26"/>
                <w:szCs w:val="26"/>
              </w:rPr>
              <w:t>Возмещение затрат на приобретение объекта мобильной торговли</w:t>
            </w:r>
          </w:p>
        </w:tc>
        <w:tc>
          <w:tcPr>
            <w:tcW w:w="1774" w:type="dxa"/>
          </w:tcPr>
          <w:p w14:paraId="13143A36"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512" w:type="dxa"/>
          </w:tcPr>
          <w:p w14:paraId="0A09E111"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790" w:type="dxa"/>
            <w:vAlign w:val="center"/>
          </w:tcPr>
          <w:p w14:paraId="380C0C8A" w14:textId="77777777" w:rsidR="00CF6CF7" w:rsidRPr="00E312BC" w:rsidRDefault="00CF6CF7" w:rsidP="004D2417">
            <w:pPr>
              <w:jc w:val="center"/>
              <w:rPr>
                <w:rFonts w:ascii="Times New Roman" w:hAnsi="Times New Roman" w:cs="Times New Roman"/>
                <w:sz w:val="26"/>
                <w:szCs w:val="26"/>
              </w:rPr>
            </w:pPr>
          </w:p>
        </w:tc>
      </w:tr>
      <w:tr w:rsidR="00CF6CF7" w:rsidRPr="00E312BC" w14:paraId="615EA3CD" w14:textId="77777777" w:rsidTr="004D2417">
        <w:tc>
          <w:tcPr>
            <w:tcW w:w="615" w:type="dxa"/>
            <w:vMerge/>
            <w:vAlign w:val="center"/>
          </w:tcPr>
          <w:p w14:paraId="46ADE7D1" w14:textId="77777777" w:rsidR="00CF6CF7" w:rsidRPr="00E312BC" w:rsidRDefault="00CF6CF7" w:rsidP="004D2417">
            <w:pPr>
              <w:jc w:val="right"/>
              <w:rPr>
                <w:rFonts w:ascii="Times New Roman" w:hAnsi="Times New Roman" w:cs="Times New Roman"/>
                <w:sz w:val="26"/>
                <w:szCs w:val="26"/>
              </w:rPr>
            </w:pPr>
          </w:p>
        </w:tc>
        <w:tc>
          <w:tcPr>
            <w:tcW w:w="3546" w:type="dxa"/>
            <w:vAlign w:val="center"/>
          </w:tcPr>
          <w:p w14:paraId="18A30DDA" w14:textId="77777777" w:rsidR="00CF6CF7" w:rsidRPr="00E312BC" w:rsidRDefault="00CF6CF7" w:rsidP="004D2417">
            <w:pPr>
              <w:jc w:val="right"/>
              <w:rPr>
                <w:rFonts w:ascii="Times New Roman" w:hAnsi="Times New Roman" w:cs="Times New Roman"/>
                <w:sz w:val="26"/>
                <w:szCs w:val="26"/>
              </w:rPr>
            </w:pPr>
            <w:r w:rsidRPr="00E312BC">
              <w:rPr>
                <w:rFonts w:ascii="Times New Roman" w:hAnsi="Times New Roman" w:cs="Times New Roman"/>
                <w:sz w:val="26"/>
                <w:szCs w:val="26"/>
              </w:rPr>
              <w:t>в т.ч. областной бюджет:</w:t>
            </w:r>
          </w:p>
        </w:tc>
        <w:tc>
          <w:tcPr>
            <w:tcW w:w="1774" w:type="dxa"/>
          </w:tcPr>
          <w:p w14:paraId="42571E44"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512" w:type="dxa"/>
          </w:tcPr>
          <w:p w14:paraId="2330E7C7"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790" w:type="dxa"/>
            <w:vAlign w:val="center"/>
          </w:tcPr>
          <w:p w14:paraId="2638854D" w14:textId="77777777" w:rsidR="00CF6CF7" w:rsidRPr="00E312BC" w:rsidRDefault="00CF6CF7" w:rsidP="004D2417">
            <w:pPr>
              <w:jc w:val="center"/>
              <w:rPr>
                <w:rFonts w:ascii="Times New Roman" w:hAnsi="Times New Roman" w:cs="Times New Roman"/>
                <w:sz w:val="26"/>
                <w:szCs w:val="26"/>
              </w:rPr>
            </w:pPr>
          </w:p>
        </w:tc>
      </w:tr>
      <w:tr w:rsidR="00CF6CF7" w:rsidRPr="00E312BC" w14:paraId="2DA54D7F" w14:textId="77777777" w:rsidTr="004D2417">
        <w:tc>
          <w:tcPr>
            <w:tcW w:w="615" w:type="dxa"/>
            <w:vMerge/>
            <w:vAlign w:val="center"/>
          </w:tcPr>
          <w:p w14:paraId="06BEDE98" w14:textId="77777777" w:rsidR="00CF6CF7" w:rsidRPr="00E312BC" w:rsidRDefault="00CF6CF7" w:rsidP="004D2417">
            <w:pPr>
              <w:jc w:val="right"/>
              <w:rPr>
                <w:rFonts w:ascii="Times New Roman" w:hAnsi="Times New Roman" w:cs="Times New Roman"/>
                <w:sz w:val="26"/>
                <w:szCs w:val="26"/>
              </w:rPr>
            </w:pPr>
          </w:p>
        </w:tc>
        <w:tc>
          <w:tcPr>
            <w:tcW w:w="3546" w:type="dxa"/>
            <w:vAlign w:val="center"/>
          </w:tcPr>
          <w:p w14:paraId="636E2F01" w14:textId="77777777" w:rsidR="00CF6CF7" w:rsidRPr="00E312BC" w:rsidRDefault="00CF6CF7" w:rsidP="004D2417">
            <w:pPr>
              <w:jc w:val="right"/>
              <w:rPr>
                <w:rFonts w:ascii="Times New Roman" w:hAnsi="Times New Roman" w:cs="Times New Roman"/>
                <w:sz w:val="26"/>
                <w:szCs w:val="26"/>
              </w:rPr>
            </w:pPr>
            <w:r w:rsidRPr="00E312BC">
              <w:rPr>
                <w:rFonts w:ascii="Times New Roman" w:hAnsi="Times New Roman" w:cs="Times New Roman"/>
                <w:sz w:val="26"/>
                <w:szCs w:val="26"/>
              </w:rPr>
              <w:t>в т.ч. местный бюджет:</w:t>
            </w:r>
          </w:p>
        </w:tc>
        <w:tc>
          <w:tcPr>
            <w:tcW w:w="1774" w:type="dxa"/>
          </w:tcPr>
          <w:p w14:paraId="150E25A3"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512" w:type="dxa"/>
          </w:tcPr>
          <w:p w14:paraId="5AC6A3BF"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790" w:type="dxa"/>
            <w:vAlign w:val="center"/>
          </w:tcPr>
          <w:p w14:paraId="1184C5CF" w14:textId="77777777" w:rsidR="00CF6CF7" w:rsidRPr="00E312BC" w:rsidRDefault="00CF6CF7" w:rsidP="004D2417">
            <w:pPr>
              <w:jc w:val="center"/>
              <w:rPr>
                <w:rFonts w:ascii="Times New Roman" w:hAnsi="Times New Roman" w:cs="Times New Roman"/>
                <w:sz w:val="26"/>
                <w:szCs w:val="26"/>
              </w:rPr>
            </w:pPr>
          </w:p>
        </w:tc>
      </w:tr>
      <w:tr w:rsidR="00CF6CF7" w:rsidRPr="00E312BC" w14:paraId="6E718A64" w14:textId="77777777" w:rsidTr="004D2417">
        <w:trPr>
          <w:trHeight w:val="58"/>
        </w:trPr>
        <w:tc>
          <w:tcPr>
            <w:tcW w:w="4161" w:type="dxa"/>
            <w:gridSpan w:val="2"/>
          </w:tcPr>
          <w:p w14:paraId="399ADCED" w14:textId="77777777" w:rsidR="00CF6CF7" w:rsidRPr="00E312BC" w:rsidRDefault="00CF6CF7" w:rsidP="004D2417">
            <w:pPr>
              <w:jc w:val="right"/>
              <w:rPr>
                <w:rFonts w:ascii="Times New Roman" w:hAnsi="Times New Roman" w:cs="Times New Roman"/>
                <w:b/>
                <w:sz w:val="26"/>
                <w:szCs w:val="26"/>
              </w:rPr>
            </w:pPr>
            <w:r w:rsidRPr="00E312BC">
              <w:rPr>
                <w:rFonts w:ascii="Times New Roman" w:hAnsi="Times New Roman" w:cs="Times New Roman"/>
                <w:b/>
                <w:sz w:val="26"/>
                <w:szCs w:val="26"/>
              </w:rPr>
              <w:t>ИТОГО:</w:t>
            </w:r>
          </w:p>
        </w:tc>
        <w:tc>
          <w:tcPr>
            <w:tcW w:w="1774" w:type="dxa"/>
          </w:tcPr>
          <w:p w14:paraId="051A3722"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2 395,0</w:t>
            </w:r>
          </w:p>
        </w:tc>
        <w:tc>
          <w:tcPr>
            <w:tcW w:w="1512" w:type="dxa"/>
          </w:tcPr>
          <w:p w14:paraId="59C1CE52"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1 381,6</w:t>
            </w:r>
          </w:p>
        </w:tc>
        <w:tc>
          <w:tcPr>
            <w:tcW w:w="1790" w:type="dxa"/>
          </w:tcPr>
          <w:p w14:paraId="7B14F7C0"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57,7</w:t>
            </w:r>
          </w:p>
        </w:tc>
      </w:tr>
      <w:tr w:rsidR="00CF6CF7" w:rsidRPr="00E312BC" w14:paraId="3D3D9CC1" w14:textId="77777777" w:rsidTr="004D2417">
        <w:trPr>
          <w:trHeight w:val="58"/>
        </w:trPr>
        <w:tc>
          <w:tcPr>
            <w:tcW w:w="4161" w:type="dxa"/>
            <w:gridSpan w:val="2"/>
          </w:tcPr>
          <w:p w14:paraId="14D71218" w14:textId="77777777" w:rsidR="00CF6CF7" w:rsidRPr="00E312BC" w:rsidRDefault="00CF6CF7" w:rsidP="004D2417">
            <w:pPr>
              <w:jc w:val="right"/>
              <w:rPr>
                <w:rFonts w:ascii="Times New Roman" w:hAnsi="Times New Roman" w:cs="Times New Roman"/>
                <w:b/>
                <w:sz w:val="26"/>
                <w:szCs w:val="26"/>
              </w:rPr>
            </w:pPr>
            <w:r w:rsidRPr="00E312BC">
              <w:rPr>
                <w:rFonts w:ascii="Times New Roman" w:hAnsi="Times New Roman" w:cs="Times New Roman"/>
                <w:b/>
                <w:sz w:val="26"/>
                <w:szCs w:val="26"/>
              </w:rPr>
              <w:t>в т.ч. областной бюджет:</w:t>
            </w:r>
          </w:p>
        </w:tc>
        <w:tc>
          <w:tcPr>
            <w:tcW w:w="1774" w:type="dxa"/>
          </w:tcPr>
          <w:p w14:paraId="19DDEEA0" w14:textId="77777777" w:rsidR="00CF6CF7" w:rsidRPr="00E312BC" w:rsidRDefault="00CF6CF7" w:rsidP="004D2417">
            <w:pPr>
              <w:jc w:val="center"/>
              <w:rPr>
                <w:rFonts w:ascii="Times New Roman" w:hAnsi="Times New Roman" w:cs="Times New Roman"/>
                <w:b/>
                <w:bCs/>
                <w:sz w:val="26"/>
                <w:szCs w:val="26"/>
              </w:rPr>
            </w:pPr>
            <w:r w:rsidRPr="00E312BC">
              <w:rPr>
                <w:rFonts w:ascii="Times New Roman" w:hAnsi="Times New Roman" w:cs="Times New Roman"/>
                <w:sz w:val="26"/>
                <w:szCs w:val="26"/>
              </w:rPr>
              <w:t>0,0</w:t>
            </w:r>
          </w:p>
        </w:tc>
        <w:tc>
          <w:tcPr>
            <w:tcW w:w="1512" w:type="dxa"/>
          </w:tcPr>
          <w:p w14:paraId="721823AC"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sz w:val="26"/>
                <w:szCs w:val="26"/>
              </w:rPr>
              <w:t>0,0</w:t>
            </w:r>
          </w:p>
        </w:tc>
        <w:tc>
          <w:tcPr>
            <w:tcW w:w="1790" w:type="dxa"/>
          </w:tcPr>
          <w:p w14:paraId="231D7C7D" w14:textId="77777777" w:rsidR="00CF6CF7" w:rsidRPr="00E312BC" w:rsidRDefault="00CF6CF7" w:rsidP="004D2417">
            <w:pPr>
              <w:jc w:val="center"/>
              <w:rPr>
                <w:rFonts w:ascii="Times New Roman" w:hAnsi="Times New Roman" w:cs="Times New Roman"/>
                <w:b/>
                <w:sz w:val="26"/>
                <w:szCs w:val="26"/>
              </w:rPr>
            </w:pPr>
          </w:p>
        </w:tc>
      </w:tr>
      <w:tr w:rsidR="00CF6CF7" w:rsidRPr="00E312BC" w14:paraId="21A3F8C3" w14:textId="77777777" w:rsidTr="004D2417">
        <w:trPr>
          <w:trHeight w:val="58"/>
        </w:trPr>
        <w:tc>
          <w:tcPr>
            <w:tcW w:w="4161" w:type="dxa"/>
            <w:gridSpan w:val="2"/>
          </w:tcPr>
          <w:p w14:paraId="7FB36DAE" w14:textId="77777777" w:rsidR="00CF6CF7" w:rsidRPr="00E312BC" w:rsidRDefault="00CF6CF7" w:rsidP="004D2417">
            <w:pPr>
              <w:jc w:val="right"/>
              <w:rPr>
                <w:rFonts w:ascii="Times New Roman" w:hAnsi="Times New Roman" w:cs="Times New Roman"/>
                <w:b/>
                <w:sz w:val="26"/>
                <w:szCs w:val="26"/>
              </w:rPr>
            </w:pPr>
            <w:r w:rsidRPr="00E312BC">
              <w:rPr>
                <w:rFonts w:ascii="Times New Roman" w:hAnsi="Times New Roman" w:cs="Times New Roman"/>
                <w:b/>
                <w:sz w:val="26"/>
                <w:szCs w:val="26"/>
              </w:rPr>
              <w:t>в т.ч. местный бюджет:</w:t>
            </w:r>
          </w:p>
        </w:tc>
        <w:tc>
          <w:tcPr>
            <w:tcW w:w="1774" w:type="dxa"/>
          </w:tcPr>
          <w:p w14:paraId="218396B0" w14:textId="77777777" w:rsidR="00CF6CF7" w:rsidRPr="00E312BC" w:rsidRDefault="00CF6CF7" w:rsidP="004D2417">
            <w:pPr>
              <w:jc w:val="center"/>
              <w:rPr>
                <w:rFonts w:ascii="Times New Roman" w:hAnsi="Times New Roman" w:cs="Times New Roman"/>
                <w:b/>
                <w:bCs/>
                <w:sz w:val="26"/>
                <w:szCs w:val="26"/>
              </w:rPr>
            </w:pPr>
            <w:r w:rsidRPr="00E312BC">
              <w:rPr>
                <w:rFonts w:ascii="Times New Roman" w:hAnsi="Times New Roman" w:cs="Times New Roman"/>
                <w:b/>
                <w:sz w:val="26"/>
                <w:szCs w:val="26"/>
              </w:rPr>
              <w:t>2 395,0</w:t>
            </w:r>
          </w:p>
        </w:tc>
        <w:tc>
          <w:tcPr>
            <w:tcW w:w="1512" w:type="dxa"/>
          </w:tcPr>
          <w:p w14:paraId="503895C2"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1 381,6</w:t>
            </w:r>
          </w:p>
        </w:tc>
        <w:tc>
          <w:tcPr>
            <w:tcW w:w="1790" w:type="dxa"/>
          </w:tcPr>
          <w:p w14:paraId="25D619AE" w14:textId="77777777" w:rsidR="00CF6CF7" w:rsidRPr="00E312BC" w:rsidRDefault="00CF6CF7" w:rsidP="004D2417">
            <w:pPr>
              <w:jc w:val="center"/>
              <w:rPr>
                <w:rFonts w:ascii="Times New Roman" w:hAnsi="Times New Roman" w:cs="Times New Roman"/>
                <w:b/>
                <w:sz w:val="26"/>
                <w:szCs w:val="26"/>
              </w:rPr>
            </w:pPr>
          </w:p>
        </w:tc>
      </w:tr>
    </w:tbl>
    <w:p w14:paraId="2A8B0E6F" w14:textId="77777777" w:rsidR="00CF6CF7" w:rsidRPr="00E312BC" w:rsidRDefault="00CF6CF7" w:rsidP="00CF6CF7">
      <w:pPr>
        <w:widowControl w:val="0"/>
        <w:spacing w:after="0" w:line="240" w:lineRule="auto"/>
        <w:rPr>
          <w:rFonts w:ascii="Times New Roman" w:eastAsia="Times New Roman" w:hAnsi="Times New Roman" w:cs="Times New Roman"/>
          <w:bCs/>
          <w:color w:val="000000" w:themeColor="text1"/>
          <w:sz w:val="26"/>
          <w:szCs w:val="26"/>
        </w:rPr>
      </w:pPr>
    </w:p>
    <w:p w14:paraId="33B577A4" w14:textId="77777777" w:rsidR="00CF6CF7" w:rsidRPr="00E312BC" w:rsidRDefault="00CF6CF7" w:rsidP="00CF6CF7">
      <w:pPr>
        <w:widowControl w:val="0"/>
        <w:spacing w:after="0" w:line="240" w:lineRule="auto"/>
        <w:ind w:firstLine="708"/>
        <w:jc w:val="center"/>
        <w:rPr>
          <w:rFonts w:ascii="Times New Roman" w:eastAsia="Times New Roman" w:hAnsi="Times New Roman" w:cs="Times New Roman"/>
          <w:b/>
          <w:color w:val="000000" w:themeColor="text1"/>
          <w:sz w:val="26"/>
          <w:szCs w:val="26"/>
        </w:rPr>
      </w:pPr>
      <w:r w:rsidRPr="00E312BC">
        <w:rPr>
          <w:rFonts w:ascii="Times New Roman" w:eastAsia="Times New Roman" w:hAnsi="Times New Roman" w:cs="Times New Roman"/>
          <w:bCs/>
          <w:color w:val="000000" w:themeColor="text1"/>
          <w:sz w:val="26"/>
          <w:szCs w:val="26"/>
        </w:rPr>
        <w:t>Сведения о достижении значений индикаторов (результатов) комплекса процессных мероприятий</w:t>
      </w:r>
      <w:r w:rsidRPr="00E312BC">
        <w:rPr>
          <w:rFonts w:ascii="Times New Roman" w:eastAsia="Times New Roman" w:hAnsi="Times New Roman" w:cs="Times New Roman"/>
          <w:b/>
          <w:color w:val="000000" w:themeColor="text1"/>
          <w:sz w:val="26"/>
          <w:szCs w:val="26"/>
        </w:rPr>
        <w:t xml:space="preserve"> </w:t>
      </w:r>
      <w:r w:rsidRPr="00E312BC">
        <w:rPr>
          <w:rFonts w:ascii="Times New Roman" w:hAnsi="Times New Roman" w:cs="Times New Roman"/>
          <w:bCs/>
          <w:sz w:val="26"/>
          <w:szCs w:val="26"/>
          <w:u w:val="single"/>
        </w:rPr>
        <w:t>«</w:t>
      </w:r>
      <w:r w:rsidRPr="00E312BC">
        <w:rPr>
          <w:rFonts w:ascii="Times New Roman" w:hAnsi="Times New Roman" w:cs="Times New Roman"/>
          <w:sz w:val="26"/>
          <w:szCs w:val="26"/>
          <w:u w:val="single"/>
        </w:rPr>
        <w:t>Развитие торговли и услуг на территории Углегорского муниципального округа Сахалинской области</w:t>
      </w:r>
      <w:r w:rsidRPr="00E312BC">
        <w:rPr>
          <w:rFonts w:ascii="Times New Roman" w:hAnsi="Times New Roman" w:cs="Times New Roman"/>
          <w:bCs/>
          <w:sz w:val="26"/>
          <w:szCs w:val="26"/>
          <w:u w:val="single"/>
        </w:rPr>
        <w:t>»</w:t>
      </w:r>
    </w:p>
    <w:p w14:paraId="53BB94B6" w14:textId="77777777" w:rsidR="00CF6CF7" w:rsidRPr="00E312BC" w:rsidRDefault="00CF6CF7" w:rsidP="00CF6CF7">
      <w:pPr>
        <w:widowControl w:val="0"/>
        <w:spacing w:after="0" w:line="240" w:lineRule="auto"/>
        <w:ind w:firstLine="708"/>
        <w:jc w:val="center"/>
        <w:rPr>
          <w:rFonts w:ascii="Times New Roman" w:eastAsia="Times New Roman" w:hAnsi="Times New Roman" w:cs="Times New Roman"/>
          <w:b/>
          <w:color w:val="000000" w:themeColor="text1"/>
          <w:sz w:val="26"/>
          <w:szCs w:val="26"/>
        </w:rPr>
      </w:pPr>
    </w:p>
    <w:tbl>
      <w:tblPr>
        <w:tblStyle w:val="11"/>
        <w:tblW w:w="9498" w:type="dxa"/>
        <w:tblInd w:w="108" w:type="dxa"/>
        <w:tblLayout w:type="fixed"/>
        <w:tblLook w:val="04A0" w:firstRow="1" w:lastRow="0" w:firstColumn="1" w:lastColumn="0" w:noHBand="0" w:noVBand="1"/>
      </w:tblPr>
      <w:tblGrid>
        <w:gridCol w:w="709"/>
        <w:gridCol w:w="3544"/>
        <w:gridCol w:w="1701"/>
        <w:gridCol w:w="992"/>
        <w:gridCol w:w="1163"/>
        <w:gridCol w:w="1389"/>
      </w:tblGrid>
      <w:tr w:rsidR="00CF6CF7" w:rsidRPr="00E312BC" w14:paraId="23430226" w14:textId="77777777" w:rsidTr="004D2417">
        <w:tc>
          <w:tcPr>
            <w:tcW w:w="709" w:type="dxa"/>
            <w:vMerge w:val="restart"/>
            <w:vAlign w:val="center"/>
          </w:tcPr>
          <w:p w14:paraId="5E44E48E" w14:textId="77777777" w:rsidR="00CF6CF7" w:rsidRPr="00E312BC" w:rsidRDefault="00CF6CF7" w:rsidP="004D2417">
            <w:pPr>
              <w:jc w:val="center"/>
              <w:rPr>
                <w:b/>
                <w:sz w:val="26"/>
                <w:szCs w:val="26"/>
              </w:rPr>
            </w:pPr>
            <w:r w:rsidRPr="00E312BC">
              <w:rPr>
                <w:b/>
                <w:sz w:val="26"/>
                <w:szCs w:val="26"/>
              </w:rPr>
              <w:t>№ п/п</w:t>
            </w:r>
          </w:p>
        </w:tc>
        <w:tc>
          <w:tcPr>
            <w:tcW w:w="3544" w:type="dxa"/>
            <w:vMerge w:val="restart"/>
            <w:vAlign w:val="center"/>
          </w:tcPr>
          <w:p w14:paraId="1400FEA5" w14:textId="77777777" w:rsidR="00CF6CF7" w:rsidRPr="00E312BC" w:rsidRDefault="00CF6CF7" w:rsidP="004D2417">
            <w:pPr>
              <w:jc w:val="center"/>
              <w:rPr>
                <w:b/>
                <w:sz w:val="26"/>
                <w:szCs w:val="26"/>
              </w:rPr>
            </w:pPr>
            <w:r w:rsidRPr="00E312BC">
              <w:rPr>
                <w:b/>
                <w:sz w:val="26"/>
                <w:szCs w:val="26"/>
              </w:rPr>
              <w:t>Наименование индикатора (показателя)</w:t>
            </w:r>
          </w:p>
        </w:tc>
        <w:tc>
          <w:tcPr>
            <w:tcW w:w="1701" w:type="dxa"/>
            <w:vMerge w:val="restart"/>
            <w:vAlign w:val="center"/>
          </w:tcPr>
          <w:p w14:paraId="0535B85E" w14:textId="77777777" w:rsidR="00CF6CF7" w:rsidRPr="00E312BC" w:rsidRDefault="00CF6CF7" w:rsidP="004D2417">
            <w:pPr>
              <w:jc w:val="center"/>
              <w:rPr>
                <w:b/>
                <w:sz w:val="26"/>
                <w:szCs w:val="26"/>
              </w:rPr>
            </w:pPr>
            <w:r w:rsidRPr="00E312BC">
              <w:rPr>
                <w:b/>
                <w:sz w:val="26"/>
                <w:szCs w:val="26"/>
              </w:rPr>
              <w:t>Ед. изм.</w:t>
            </w:r>
          </w:p>
        </w:tc>
        <w:tc>
          <w:tcPr>
            <w:tcW w:w="2155" w:type="dxa"/>
            <w:gridSpan w:val="2"/>
            <w:vAlign w:val="center"/>
          </w:tcPr>
          <w:p w14:paraId="78EE9901" w14:textId="77777777" w:rsidR="00CF6CF7" w:rsidRPr="00E312BC" w:rsidRDefault="00CF6CF7" w:rsidP="004D2417">
            <w:pPr>
              <w:jc w:val="center"/>
              <w:rPr>
                <w:b/>
                <w:sz w:val="26"/>
                <w:szCs w:val="26"/>
              </w:rPr>
            </w:pPr>
            <w:r w:rsidRPr="00E312BC">
              <w:rPr>
                <w:b/>
                <w:sz w:val="26"/>
                <w:szCs w:val="26"/>
              </w:rPr>
              <w:t xml:space="preserve">Значение индикаторов (показателей) </w:t>
            </w:r>
          </w:p>
        </w:tc>
        <w:tc>
          <w:tcPr>
            <w:tcW w:w="1389" w:type="dxa"/>
            <w:vMerge w:val="restart"/>
            <w:vAlign w:val="center"/>
          </w:tcPr>
          <w:p w14:paraId="7470B7AB" w14:textId="77777777" w:rsidR="00CF6CF7" w:rsidRPr="00E312BC" w:rsidRDefault="00CF6CF7" w:rsidP="004D2417">
            <w:pPr>
              <w:jc w:val="center"/>
              <w:rPr>
                <w:b/>
                <w:sz w:val="26"/>
                <w:szCs w:val="26"/>
              </w:rPr>
            </w:pPr>
            <w:r w:rsidRPr="00E312BC">
              <w:rPr>
                <w:b/>
                <w:sz w:val="26"/>
                <w:szCs w:val="26"/>
              </w:rPr>
              <w:t>Процент исполнения, %</w:t>
            </w:r>
          </w:p>
        </w:tc>
      </w:tr>
      <w:tr w:rsidR="00CF6CF7" w:rsidRPr="00E312BC" w14:paraId="5EE1D25B" w14:textId="77777777" w:rsidTr="004D2417">
        <w:tc>
          <w:tcPr>
            <w:tcW w:w="709" w:type="dxa"/>
            <w:vMerge/>
          </w:tcPr>
          <w:p w14:paraId="5CB63C5A" w14:textId="77777777" w:rsidR="00CF6CF7" w:rsidRPr="00E312BC" w:rsidRDefault="00CF6CF7" w:rsidP="004D2417">
            <w:pPr>
              <w:jc w:val="both"/>
              <w:rPr>
                <w:sz w:val="26"/>
                <w:szCs w:val="26"/>
              </w:rPr>
            </w:pPr>
          </w:p>
        </w:tc>
        <w:tc>
          <w:tcPr>
            <w:tcW w:w="3544" w:type="dxa"/>
            <w:vMerge/>
          </w:tcPr>
          <w:p w14:paraId="56362CA6" w14:textId="77777777" w:rsidR="00CF6CF7" w:rsidRPr="00E312BC" w:rsidRDefault="00CF6CF7" w:rsidP="004D2417">
            <w:pPr>
              <w:jc w:val="both"/>
              <w:rPr>
                <w:sz w:val="26"/>
                <w:szCs w:val="26"/>
              </w:rPr>
            </w:pPr>
          </w:p>
        </w:tc>
        <w:tc>
          <w:tcPr>
            <w:tcW w:w="1701" w:type="dxa"/>
            <w:vMerge/>
          </w:tcPr>
          <w:p w14:paraId="775BC1FB" w14:textId="77777777" w:rsidR="00CF6CF7" w:rsidRPr="00E312BC" w:rsidRDefault="00CF6CF7" w:rsidP="004D2417">
            <w:pPr>
              <w:jc w:val="both"/>
              <w:rPr>
                <w:sz w:val="26"/>
                <w:szCs w:val="26"/>
              </w:rPr>
            </w:pPr>
          </w:p>
        </w:tc>
        <w:tc>
          <w:tcPr>
            <w:tcW w:w="992" w:type="dxa"/>
          </w:tcPr>
          <w:p w14:paraId="162DA6AF" w14:textId="77777777" w:rsidR="00CF6CF7" w:rsidRPr="00E312BC" w:rsidRDefault="00CF6CF7" w:rsidP="004D2417">
            <w:pPr>
              <w:jc w:val="center"/>
              <w:rPr>
                <w:b/>
                <w:sz w:val="26"/>
                <w:szCs w:val="26"/>
              </w:rPr>
            </w:pPr>
            <w:r w:rsidRPr="00E312BC">
              <w:rPr>
                <w:b/>
                <w:sz w:val="26"/>
                <w:szCs w:val="26"/>
              </w:rPr>
              <w:t>План</w:t>
            </w:r>
          </w:p>
        </w:tc>
        <w:tc>
          <w:tcPr>
            <w:tcW w:w="1163" w:type="dxa"/>
          </w:tcPr>
          <w:p w14:paraId="70603BA6" w14:textId="77777777" w:rsidR="00CF6CF7" w:rsidRPr="00E312BC" w:rsidRDefault="00CF6CF7" w:rsidP="004D2417">
            <w:pPr>
              <w:jc w:val="center"/>
              <w:rPr>
                <w:b/>
                <w:sz w:val="26"/>
                <w:szCs w:val="26"/>
              </w:rPr>
            </w:pPr>
            <w:r w:rsidRPr="00E312BC">
              <w:rPr>
                <w:b/>
                <w:sz w:val="26"/>
                <w:szCs w:val="26"/>
              </w:rPr>
              <w:t>Факт</w:t>
            </w:r>
          </w:p>
        </w:tc>
        <w:tc>
          <w:tcPr>
            <w:tcW w:w="1389" w:type="dxa"/>
            <w:vMerge/>
          </w:tcPr>
          <w:p w14:paraId="36DD325C" w14:textId="77777777" w:rsidR="00CF6CF7" w:rsidRPr="00E312BC" w:rsidRDefault="00CF6CF7" w:rsidP="004D2417">
            <w:pPr>
              <w:jc w:val="both"/>
              <w:rPr>
                <w:sz w:val="26"/>
                <w:szCs w:val="26"/>
              </w:rPr>
            </w:pPr>
          </w:p>
        </w:tc>
      </w:tr>
      <w:tr w:rsidR="00CF6CF7" w:rsidRPr="00E312BC" w14:paraId="485A4E0B" w14:textId="77777777" w:rsidTr="004D2417">
        <w:tc>
          <w:tcPr>
            <w:tcW w:w="9498" w:type="dxa"/>
            <w:gridSpan w:val="6"/>
            <w:vAlign w:val="center"/>
          </w:tcPr>
          <w:p w14:paraId="184FCC38" w14:textId="77777777" w:rsidR="00CF6CF7" w:rsidRPr="00E312BC" w:rsidRDefault="00CF6CF7" w:rsidP="004D2417">
            <w:pPr>
              <w:pStyle w:val="a4"/>
              <w:spacing w:after="120"/>
              <w:jc w:val="both"/>
              <w:rPr>
                <w:sz w:val="26"/>
                <w:szCs w:val="26"/>
              </w:rPr>
            </w:pPr>
          </w:p>
        </w:tc>
      </w:tr>
      <w:tr w:rsidR="00CF6CF7" w:rsidRPr="00E312BC" w14:paraId="49C2A6B8" w14:textId="77777777" w:rsidTr="004D2417">
        <w:tc>
          <w:tcPr>
            <w:tcW w:w="709" w:type="dxa"/>
            <w:vAlign w:val="center"/>
          </w:tcPr>
          <w:p w14:paraId="4B70E3B2" w14:textId="77777777" w:rsidR="00CF6CF7" w:rsidRPr="00E312BC" w:rsidRDefault="00CF6CF7" w:rsidP="004D2417">
            <w:pPr>
              <w:jc w:val="center"/>
              <w:rPr>
                <w:sz w:val="26"/>
                <w:szCs w:val="26"/>
              </w:rPr>
            </w:pPr>
            <w:r w:rsidRPr="00E312BC">
              <w:rPr>
                <w:sz w:val="26"/>
                <w:szCs w:val="26"/>
              </w:rPr>
              <w:t>1.1</w:t>
            </w:r>
          </w:p>
        </w:tc>
        <w:tc>
          <w:tcPr>
            <w:tcW w:w="3544" w:type="dxa"/>
            <w:tcBorders>
              <w:top w:val="single" w:sz="4" w:space="0" w:color="auto"/>
              <w:left w:val="single" w:sz="4" w:space="0" w:color="auto"/>
              <w:bottom w:val="single" w:sz="4" w:space="0" w:color="auto"/>
              <w:right w:val="single" w:sz="4" w:space="0" w:color="auto"/>
            </w:tcBorders>
          </w:tcPr>
          <w:p w14:paraId="44DC0C7D" w14:textId="77777777" w:rsidR="00CF6CF7" w:rsidRPr="00E312BC" w:rsidRDefault="00CF6CF7" w:rsidP="004D2417">
            <w:pPr>
              <w:widowControl w:val="0"/>
              <w:autoSpaceDE w:val="0"/>
              <w:autoSpaceDN w:val="0"/>
              <w:adjustRightInd w:val="0"/>
              <w:rPr>
                <w:sz w:val="26"/>
                <w:szCs w:val="26"/>
              </w:rPr>
            </w:pPr>
            <w:r w:rsidRPr="00E312BC">
              <w:rPr>
                <w:sz w:val="26"/>
                <w:szCs w:val="26"/>
              </w:rPr>
              <w:t xml:space="preserve">Приобретение (изготовление), установка </w:t>
            </w:r>
            <w:r w:rsidRPr="00E312BC">
              <w:rPr>
                <w:sz w:val="26"/>
                <w:szCs w:val="26"/>
              </w:rPr>
              <w:lastRenderedPageBreak/>
              <w:t>оборудования, торговых конструкций, мебели и иных сопутствующих объектов и материалов для организации торговли</w:t>
            </w:r>
          </w:p>
        </w:tc>
        <w:tc>
          <w:tcPr>
            <w:tcW w:w="1701" w:type="dxa"/>
            <w:tcBorders>
              <w:top w:val="single" w:sz="4" w:space="0" w:color="auto"/>
              <w:left w:val="single" w:sz="4" w:space="0" w:color="auto"/>
              <w:bottom w:val="single" w:sz="4" w:space="0" w:color="auto"/>
              <w:right w:val="single" w:sz="4" w:space="0" w:color="auto"/>
            </w:tcBorders>
            <w:vAlign w:val="center"/>
          </w:tcPr>
          <w:p w14:paraId="48D7F5AB"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lastRenderedPageBreak/>
              <w:t>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1FF88E4B"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5</w:t>
            </w:r>
          </w:p>
        </w:tc>
        <w:tc>
          <w:tcPr>
            <w:tcW w:w="1163" w:type="dxa"/>
            <w:vAlign w:val="center"/>
          </w:tcPr>
          <w:p w14:paraId="1D779FAD" w14:textId="77777777" w:rsidR="00CF6CF7" w:rsidRPr="00E312BC" w:rsidRDefault="00CF6CF7" w:rsidP="004D2417">
            <w:pPr>
              <w:jc w:val="center"/>
              <w:rPr>
                <w:sz w:val="26"/>
                <w:szCs w:val="26"/>
              </w:rPr>
            </w:pPr>
            <w:r w:rsidRPr="00E312BC">
              <w:rPr>
                <w:sz w:val="26"/>
                <w:szCs w:val="26"/>
              </w:rPr>
              <w:t>7</w:t>
            </w:r>
          </w:p>
        </w:tc>
        <w:tc>
          <w:tcPr>
            <w:tcW w:w="1389" w:type="dxa"/>
            <w:vAlign w:val="center"/>
          </w:tcPr>
          <w:p w14:paraId="11356DD1" w14:textId="77777777" w:rsidR="00CF6CF7" w:rsidRPr="00E312BC" w:rsidRDefault="00CF6CF7" w:rsidP="004D2417">
            <w:pPr>
              <w:jc w:val="center"/>
              <w:rPr>
                <w:sz w:val="26"/>
                <w:szCs w:val="26"/>
              </w:rPr>
            </w:pPr>
            <w:r w:rsidRPr="00E312BC">
              <w:rPr>
                <w:sz w:val="26"/>
                <w:szCs w:val="26"/>
              </w:rPr>
              <w:t>140</w:t>
            </w:r>
          </w:p>
        </w:tc>
      </w:tr>
      <w:tr w:rsidR="00CF6CF7" w:rsidRPr="00E312BC" w14:paraId="37613F86" w14:textId="77777777" w:rsidTr="004D2417">
        <w:tc>
          <w:tcPr>
            <w:tcW w:w="709" w:type="dxa"/>
            <w:vAlign w:val="center"/>
          </w:tcPr>
          <w:p w14:paraId="4B82B8BC" w14:textId="77777777" w:rsidR="00CF6CF7" w:rsidRPr="00E312BC" w:rsidRDefault="00CF6CF7" w:rsidP="004D2417">
            <w:pPr>
              <w:jc w:val="center"/>
              <w:rPr>
                <w:sz w:val="26"/>
                <w:szCs w:val="26"/>
              </w:rPr>
            </w:pPr>
            <w:r w:rsidRPr="00E312BC">
              <w:rPr>
                <w:sz w:val="26"/>
                <w:szCs w:val="26"/>
              </w:rPr>
              <w:t>1.2</w:t>
            </w:r>
          </w:p>
        </w:tc>
        <w:tc>
          <w:tcPr>
            <w:tcW w:w="3544" w:type="dxa"/>
            <w:tcBorders>
              <w:top w:val="single" w:sz="4" w:space="0" w:color="auto"/>
              <w:left w:val="single" w:sz="4" w:space="0" w:color="auto"/>
              <w:bottom w:val="single" w:sz="4" w:space="0" w:color="auto"/>
              <w:right w:val="single" w:sz="4" w:space="0" w:color="auto"/>
            </w:tcBorders>
          </w:tcPr>
          <w:p w14:paraId="70F5E09B" w14:textId="77777777" w:rsidR="00CF6CF7" w:rsidRPr="00E312BC" w:rsidRDefault="00CF6CF7" w:rsidP="004D2417">
            <w:pPr>
              <w:widowControl w:val="0"/>
              <w:autoSpaceDE w:val="0"/>
              <w:autoSpaceDN w:val="0"/>
              <w:adjustRightInd w:val="0"/>
              <w:rPr>
                <w:sz w:val="26"/>
                <w:szCs w:val="26"/>
              </w:rPr>
            </w:pPr>
            <w:r w:rsidRPr="00E312BC">
              <w:rPr>
                <w:sz w:val="26"/>
                <w:szCs w:val="26"/>
              </w:rPr>
              <w:t>Возмещение затрат за аренду помещения, электроснабжение, отопление помещения хозяйствующим субъектам по каждому торговому объекту, которому присвоен статус «Социальный магазин»</w:t>
            </w:r>
          </w:p>
        </w:tc>
        <w:tc>
          <w:tcPr>
            <w:tcW w:w="1701" w:type="dxa"/>
            <w:tcBorders>
              <w:top w:val="single" w:sz="4" w:space="0" w:color="auto"/>
              <w:left w:val="single" w:sz="4" w:space="0" w:color="auto"/>
              <w:bottom w:val="single" w:sz="4" w:space="0" w:color="auto"/>
              <w:right w:val="single" w:sz="4" w:space="0" w:color="auto"/>
            </w:tcBorders>
            <w:vAlign w:val="center"/>
          </w:tcPr>
          <w:p w14:paraId="23B6921F"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2E1073D3" w14:textId="77777777" w:rsidR="00CF6CF7" w:rsidRPr="00E312BC" w:rsidRDefault="00CF6CF7" w:rsidP="004D2417">
            <w:pPr>
              <w:widowControl w:val="0"/>
              <w:autoSpaceDE w:val="0"/>
              <w:autoSpaceDN w:val="0"/>
              <w:adjustRightInd w:val="0"/>
              <w:jc w:val="center"/>
              <w:rPr>
                <w:color w:val="000000"/>
                <w:sz w:val="26"/>
                <w:szCs w:val="26"/>
              </w:rPr>
            </w:pPr>
            <w:r w:rsidRPr="00E312BC">
              <w:rPr>
                <w:color w:val="000000"/>
                <w:sz w:val="26"/>
                <w:szCs w:val="26"/>
              </w:rPr>
              <w:t>6</w:t>
            </w:r>
          </w:p>
        </w:tc>
        <w:tc>
          <w:tcPr>
            <w:tcW w:w="1163" w:type="dxa"/>
            <w:vAlign w:val="center"/>
          </w:tcPr>
          <w:p w14:paraId="483820D8" w14:textId="77777777" w:rsidR="00CF6CF7" w:rsidRPr="00E312BC" w:rsidRDefault="00CF6CF7" w:rsidP="004D2417">
            <w:pPr>
              <w:jc w:val="center"/>
              <w:rPr>
                <w:sz w:val="26"/>
                <w:szCs w:val="26"/>
              </w:rPr>
            </w:pPr>
            <w:r w:rsidRPr="00E312BC">
              <w:rPr>
                <w:sz w:val="26"/>
                <w:szCs w:val="26"/>
              </w:rPr>
              <w:t>7</w:t>
            </w:r>
          </w:p>
        </w:tc>
        <w:tc>
          <w:tcPr>
            <w:tcW w:w="1389" w:type="dxa"/>
            <w:vAlign w:val="center"/>
          </w:tcPr>
          <w:p w14:paraId="2C50EB57" w14:textId="77777777" w:rsidR="00CF6CF7" w:rsidRPr="00E312BC" w:rsidRDefault="00CF6CF7" w:rsidP="004D2417">
            <w:pPr>
              <w:jc w:val="center"/>
              <w:rPr>
                <w:sz w:val="26"/>
                <w:szCs w:val="26"/>
              </w:rPr>
            </w:pPr>
            <w:r w:rsidRPr="00E312BC">
              <w:rPr>
                <w:sz w:val="26"/>
                <w:szCs w:val="26"/>
              </w:rPr>
              <w:t>117</w:t>
            </w:r>
          </w:p>
        </w:tc>
      </w:tr>
      <w:tr w:rsidR="00CF6CF7" w:rsidRPr="00E312BC" w14:paraId="777AEF0D" w14:textId="77777777" w:rsidTr="004D2417">
        <w:tc>
          <w:tcPr>
            <w:tcW w:w="709" w:type="dxa"/>
            <w:vAlign w:val="center"/>
          </w:tcPr>
          <w:p w14:paraId="28CEC622" w14:textId="77777777" w:rsidR="00CF6CF7" w:rsidRPr="00E312BC" w:rsidRDefault="00CF6CF7" w:rsidP="004D2417">
            <w:pPr>
              <w:jc w:val="center"/>
              <w:rPr>
                <w:sz w:val="26"/>
                <w:szCs w:val="26"/>
              </w:rPr>
            </w:pPr>
            <w:r w:rsidRPr="00E312BC">
              <w:rPr>
                <w:sz w:val="26"/>
                <w:szCs w:val="26"/>
              </w:rPr>
              <w:t>1.3</w:t>
            </w:r>
          </w:p>
        </w:tc>
        <w:tc>
          <w:tcPr>
            <w:tcW w:w="3544" w:type="dxa"/>
            <w:tcBorders>
              <w:top w:val="single" w:sz="4" w:space="0" w:color="auto"/>
              <w:left w:val="single" w:sz="4" w:space="0" w:color="auto"/>
              <w:bottom w:val="single" w:sz="4" w:space="0" w:color="auto"/>
              <w:right w:val="single" w:sz="4" w:space="0" w:color="auto"/>
            </w:tcBorders>
          </w:tcPr>
          <w:p w14:paraId="1F93C0A6" w14:textId="77777777" w:rsidR="00CF6CF7" w:rsidRPr="00E312BC" w:rsidRDefault="00CF6CF7" w:rsidP="004D2417">
            <w:pPr>
              <w:widowControl w:val="0"/>
              <w:autoSpaceDE w:val="0"/>
              <w:autoSpaceDN w:val="0"/>
              <w:adjustRightInd w:val="0"/>
              <w:rPr>
                <w:sz w:val="26"/>
                <w:szCs w:val="26"/>
              </w:rPr>
            </w:pPr>
            <w:r w:rsidRPr="00E312BC">
              <w:rPr>
                <w:sz w:val="26"/>
                <w:szCs w:val="26"/>
              </w:rPr>
              <w:t>Возмещение затрат за аренду помещения, электроснабжение, отопление помещения, охрану помещения хозяйствующим субъектам (по каждому торговому объекту), являющимся участниками региональных проектов Сахалинской области на территории Углегорского муниципального округа Сахалинской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02525FEC"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2D369C61" w14:textId="77777777" w:rsidR="00CF6CF7" w:rsidRPr="00E312BC" w:rsidRDefault="00CF6CF7" w:rsidP="004D2417">
            <w:pPr>
              <w:widowControl w:val="0"/>
              <w:autoSpaceDE w:val="0"/>
              <w:autoSpaceDN w:val="0"/>
              <w:adjustRightInd w:val="0"/>
              <w:jc w:val="center"/>
              <w:rPr>
                <w:color w:val="000000"/>
                <w:sz w:val="26"/>
                <w:szCs w:val="26"/>
              </w:rPr>
            </w:pPr>
            <w:r w:rsidRPr="00E312BC">
              <w:rPr>
                <w:color w:val="000000"/>
                <w:sz w:val="26"/>
                <w:szCs w:val="26"/>
              </w:rPr>
              <w:t>22</w:t>
            </w:r>
          </w:p>
        </w:tc>
        <w:tc>
          <w:tcPr>
            <w:tcW w:w="1163" w:type="dxa"/>
            <w:vAlign w:val="center"/>
          </w:tcPr>
          <w:p w14:paraId="2319FF32" w14:textId="77777777" w:rsidR="00CF6CF7" w:rsidRPr="00E312BC" w:rsidRDefault="00CF6CF7" w:rsidP="004D2417">
            <w:pPr>
              <w:jc w:val="center"/>
              <w:rPr>
                <w:sz w:val="26"/>
                <w:szCs w:val="26"/>
              </w:rPr>
            </w:pPr>
            <w:r w:rsidRPr="00E312BC">
              <w:rPr>
                <w:sz w:val="26"/>
                <w:szCs w:val="26"/>
              </w:rPr>
              <w:t>19</w:t>
            </w:r>
          </w:p>
        </w:tc>
        <w:tc>
          <w:tcPr>
            <w:tcW w:w="1389" w:type="dxa"/>
            <w:vAlign w:val="center"/>
          </w:tcPr>
          <w:p w14:paraId="375FF65C" w14:textId="77777777" w:rsidR="00CF6CF7" w:rsidRPr="00E312BC" w:rsidRDefault="00CF6CF7" w:rsidP="004D2417">
            <w:pPr>
              <w:jc w:val="center"/>
              <w:rPr>
                <w:sz w:val="26"/>
                <w:szCs w:val="26"/>
              </w:rPr>
            </w:pPr>
            <w:r w:rsidRPr="00E312BC">
              <w:rPr>
                <w:sz w:val="26"/>
                <w:szCs w:val="26"/>
              </w:rPr>
              <w:t>86</w:t>
            </w:r>
          </w:p>
        </w:tc>
      </w:tr>
      <w:tr w:rsidR="00CF6CF7" w:rsidRPr="00E312BC" w14:paraId="01701393" w14:textId="77777777" w:rsidTr="004D2417">
        <w:tc>
          <w:tcPr>
            <w:tcW w:w="709" w:type="dxa"/>
            <w:vAlign w:val="center"/>
          </w:tcPr>
          <w:p w14:paraId="4231B870" w14:textId="77777777" w:rsidR="00CF6CF7" w:rsidRPr="00E312BC" w:rsidRDefault="00CF6CF7" w:rsidP="004D2417">
            <w:pPr>
              <w:jc w:val="center"/>
              <w:rPr>
                <w:sz w:val="26"/>
                <w:szCs w:val="26"/>
              </w:rPr>
            </w:pPr>
            <w:r w:rsidRPr="00E312BC">
              <w:rPr>
                <w:sz w:val="26"/>
                <w:szCs w:val="26"/>
              </w:rPr>
              <w:t>1.4</w:t>
            </w:r>
          </w:p>
        </w:tc>
        <w:tc>
          <w:tcPr>
            <w:tcW w:w="3544" w:type="dxa"/>
            <w:tcBorders>
              <w:top w:val="single" w:sz="4" w:space="0" w:color="auto"/>
              <w:left w:val="single" w:sz="4" w:space="0" w:color="auto"/>
              <w:bottom w:val="single" w:sz="4" w:space="0" w:color="auto"/>
              <w:right w:val="single" w:sz="4" w:space="0" w:color="auto"/>
            </w:tcBorders>
          </w:tcPr>
          <w:p w14:paraId="087D7E20" w14:textId="77777777" w:rsidR="00CF6CF7" w:rsidRPr="00E312BC" w:rsidRDefault="00CF6CF7" w:rsidP="004D2417">
            <w:pPr>
              <w:widowControl w:val="0"/>
              <w:autoSpaceDE w:val="0"/>
              <w:autoSpaceDN w:val="0"/>
              <w:adjustRightInd w:val="0"/>
              <w:rPr>
                <w:sz w:val="26"/>
                <w:szCs w:val="26"/>
              </w:rPr>
            </w:pPr>
            <w:r w:rsidRPr="00E312BC">
              <w:rPr>
                <w:sz w:val="26"/>
                <w:szCs w:val="26"/>
              </w:rPr>
              <w:t>Приобретение (изготовление), размещение (в том числе в СМИ) информационных материалов (в том числе баннеры, ценники, информационные таблицы и т.п.) для развития торговли на территории Углегорского муниципального округа Сахалинской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515C5882"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Процент</w:t>
            </w:r>
          </w:p>
        </w:tc>
        <w:tc>
          <w:tcPr>
            <w:tcW w:w="992" w:type="dxa"/>
            <w:tcBorders>
              <w:top w:val="single" w:sz="4" w:space="0" w:color="auto"/>
              <w:left w:val="single" w:sz="4" w:space="0" w:color="auto"/>
              <w:bottom w:val="single" w:sz="4" w:space="0" w:color="auto"/>
              <w:right w:val="single" w:sz="4" w:space="0" w:color="auto"/>
            </w:tcBorders>
            <w:vAlign w:val="center"/>
          </w:tcPr>
          <w:p w14:paraId="5EBC469F" w14:textId="77777777" w:rsidR="00CF6CF7" w:rsidRPr="00E312BC" w:rsidRDefault="00CF6CF7" w:rsidP="004D2417">
            <w:pPr>
              <w:widowControl w:val="0"/>
              <w:autoSpaceDE w:val="0"/>
              <w:autoSpaceDN w:val="0"/>
              <w:adjustRightInd w:val="0"/>
              <w:jc w:val="center"/>
              <w:rPr>
                <w:color w:val="000000"/>
                <w:sz w:val="26"/>
                <w:szCs w:val="26"/>
              </w:rPr>
            </w:pPr>
            <w:r w:rsidRPr="00E312BC">
              <w:rPr>
                <w:color w:val="000000"/>
                <w:sz w:val="26"/>
                <w:szCs w:val="26"/>
              </w:rPr>
              <w:t>100</w:t>
            </w:r>
          </w:p>
        </w:tc>
        <w:tc>
          <w:tcPr>
            <w:tcW w:w="1163" w:type="dxa"/>
            <w:vAlign w:val="center"/>
          </w:tcPr>
          <w:p w14:paraId="77EE21F7" w14:textId="77777777" w:rsidR="00CF6CF7" w:rsidRPr="00E312BC" w:rsidRDefault="00CF6CF7" w:rsidP="004D2417">
            <w:pPr>
              <w:jc w:val="center"/>
              <w:rPr>
                <w:sz w:val="26"/>
                <w:szCs w:val="26"/>
              </w:rPr>
            </w:pPr>
            <w:r w:rsidRPr="00E312BC">
              <w:rPr>
                <w:sz w:val="26"/>
                <w:szCs w:val="26"/>
              </w:rPr>
              <w:t>100</w:t>
            </w:r>
          </w:p>
        </w:tc>
        <w:tc>
          <w:tcPr>
            <w:tcW w:w="1389" w:type="dxa"/>
            <w:vAlign w:val="center"/>
          </w:tcPr>
          <w:p w14:paraId="059A09A1" w14:textId="77777777" w:rsidR="00CF6CF7" w:rsidRPr="00E312BC" w:rsidRDefault="00CF6CF7" w:rsidP="004D2417">
            <w:pPr>
              <w:jc w:val="center"/>
              <w:rPr>
                <w:sz w:val="26"/>
                <w:szCs w:val="26"/>
              </w:rPr>
            </w:pPr>
            <w:r w:rsidRPr="00E312BC">
              <w:rPr>
                <w:sz w:val="26"/>
                <w:szCs w:val="26"/>
              </w:rPr>
              <w:t>100</w:t>
            </w:r>
          </w:p>
        </w:tc>
      </w:tr>
      <w:tr w:rsidR="00CF6CF7" w:rsidRPr="00E312BC" w14:paraId="740E87A8" w14:textId="77777777" w:rsidTr="004D2417">
        <w:tc>
          <w:tcPr>
            <w:tcW w:w="709" w:type="dxa"/>
            <w:vAlign w:val="center"/>
          </w:tcPr>
          <w:p w14:paraId="43AB96B7" w14:textId="77777777" w:rsidR="00CF6CF7" w:rsidRPr="00E312BC" w:rsidRDefault="00CF6CF7" w:rsidP="004D2417">
            <w:pPr>
              <w:jc w:val="center"/>
              <w:rPr>
                <w:sz w:val="26"/>
                <w:szCs w:val="26"/>
              </w:rPr>
            </w:pPr>
            <w:r w:rsidRPr="00E312BC">
              <w:rPr>
                <w:sz w:val="26"/>
                <w:szCs w:val="26"/>
              </w:rPr>
              <w:t>1.5</w:t>
            </w:r>
          </w:p>
        </w:tc>
        <w:tc>
          <w:tcPr>
            <w:tcW w:w="3544" w:type="dxa"/>
            <w:tcBorders>
              <w:top w:val="single" w:sz="4" w:space="0" w:color="auto"/>
              <w:left w:val="single" w:sz="4" w:space="0" w:color="auto"/>
              <w:bottom w:val="single" w:sz="4" w:space="0" w:color="auto"/>
              <w:right w:val="single" w:sz="4" w:space="0" w:color="auto"/>
            </w:tcBorders>
          </w:tcPr>
          <w:p w14:paraId="28C1B9AF" w14:textId="77777777" w:rsidR="00CF6CF7" w:rsidRPr="00E312BC" w:rsidRDefault="00CF6CF7" w:rsidP="004D2417">
            <w:pPr>
              <w:widowControl w:val="0"/>
              <w:autoSpaceDE w:val="0"/>
              <w:autoSpaceDN w:val="0"/>
              <w:adjustRightInd w:val="0"/>
              <w:rPr>
                <w:sz w:val="26"/>
                <w:szCs w:val="26"/>
              </w:rPr>
            </w:pPr>
            <w:r w:rsidRPr="00E312BC">
              <w:rPr>
                <w:sz w:val="26"/>
                <w:szCs w:val="26"/>
              </w:rPr>
              <w:t>Награждение субъектов малого и среднего предпринимательства их работников и ветеранов отрасли ко дню торговли</w:t>
            </w:r>
          </w:p>
        </w:tc>
        <w:tc>
          <w:tcPr>
            <w:tcW w:w="1701" w:type="dxa"/>
            <w:tcBorders>
              <w:top w:val="single" w:sz="4" w:space="0" w:color="auto"/>
              <w:left w:val="single" w:sz="4" w:space="0" w:color="auto"/>
              <w:bottom w:val="single" w:sz="4" w:space="0" w:color="auto"/>
              <w:right w:val="single" w:sz="4" w:space="0" w:color="auto"/>
            </w:tcBorders>
            <w:vAlign w:val="center"/>
          </w:tcPr>
          <w:p w14:paraId="2AFD2D4A"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Человек</w:t>
            </w:r>
          </w:p>
        </w:tc>
        <w:tc>
          <w:tcPr>
            <w:tcW w:w="992" w:type="dxa"/>
            <w:tcBorders>
              <w:top w:val="single" w:sz="4" w:space="0" w:color="auto"/>
              <w:left w:val="single" w:sz="4" w:space="0" w:color="auto"/>
              <w:bottom w:val="single" w:sz="4" w:space="0" w:color="auto"/>
              <w:right w:val="single" w:sz="4" w:space="0" w:color="auto"/>
            </w:tcBorders>
            <w:vAlign w:val="center"/>
          </w:tcPr>
          <w:p w14:paraId="4DBF4AFF" w14:textId="77777777" w:rsidR="00CF6CF7" w:rsidRPr="00E312BC" w:rsidRDefault="00CF6CF7" w:rsidP="004D2417">
            <w:pPr>
              <w:widowControl w:val="0"/>
              <w:autoSpaceDE w:val="0"/>
              <w:autoSpaceDN w:val="0"/>
              <w:adjustRightInd w:val="0"/>
              <w:jc w:val="center"/>
              <w:rPr>
                <w:color w:val="000000"/>
                <w:sz w:val="26"/>
                <w:szCs w:val="26"/>
              </w:rPr>
            </w:pPr>
            <w:r w:rsidRPr="00E312BC">
              <w:rPr>
                <w:color w:val="000000"/>
                <w:sz w:val="26"/>
                <w:szCs w:val="26"/>
              </w:rPr>
              <w:t>12</w:t>
            </w:r>
          </w:p>
        </w:tc>
        <w:tc>
          <w:tcPr>
            <w:tcW w:w="1163" w:type="dxa"/>
            <w:vAlign w:val="center"/>
          </w:tcPr>
          <w:p w14:paraId="3EACEDAE" w14:textId="77777777" w:rsidR="00CF6CF7" w:rsidRPr="00E312BC" w:rsidRDefault="00CF6CF7" w:rsidP="004D2417">
            <w:pPr>
              <w:jc w:val="center"/>
              <w:rPr>
                <w:sz w:val="26"/>
                <w:szCs w:val="26"/>
              </w:rPr>
            </w:pPr>
            <w:r w:rsidRPr="00E312BC">
              <w:rPr>
                <w:sz w:val="26"/>
                <w:szCs w:val="26"/>
              </w:rPr>
              <w:t>22</w:t>
            </w:r>
          </w:p>
        </w:tc>
        <w:tc>
          <w:tcPr>
            <w:tcW w:w="1389" w:type="dxa"/>
            <w:vAlign w:val="center"/>
          </w:tcPr>
          <w:p w14:paraId="0B270C46" w14:textId="77777777" w:rsidR="00CF6CF7" w:rsidRPr="00E312BC" w:rsidRDefault="00CF6CF7" w:rsidP="004D2417">
            <w:pPr>
              <w:jc w:val="center"/>
              <w:rPr>
                <w:sz w:val="26"/>
                <w:szCs w:val="26"/>
              </w:rPr>
            </w:pPr>
            <w:r w:rsidRPr="00E312BC">
              <w:rPr>
                <w:sz w:val="26"/>
                <w:szCs w:val="26"/>
              </w:rPr>
              <w:t>183</w:t>
            </w:r>
          </w:p>
        </w:tc>
      </w:tr>
      <w:tr w:rsidR="00CF6CF7" w:rsidRPr="00E312BC" w14:paraId="78F4E330" w14:textId="77777777" w:rsidTr="004D2417">
        <w:tc>
          <w:tcPr>
            <w:tcW w:w="709" w:type="dxa"/>
            <w:vAlign w:val="center"/>
          </w:tcPr>
          <w:p w14:paraId="6C773B01" w14:textId="77777777" w:rsidR="00CF6CF7" w:rsidRPr="00E312BC" w:rsidRDefault="00CF6CF7" w:rsidP="004D2417">
            <w:pPr>
              <w:jc w:val="center"/>
              <w:rPr>
                <w:sz w:val="26"/>
                <w:szCs w:val="26"/>
              </w:rPr>
            </w:pPr>
            <w:r w:rsidRPr="00E312BC">
              <w:rPr>
                <w:sz w:val="26"/>
                <w:szCs w:val="26"/>
              </w:rPr>
              <w:t>1.6</w:t>
            </w:r>
          </w:p>
        </w:tc>
        <w:tc>
          <w:tcPr>
            <w:tcW w:w="3544" w:type="dxa"/>
            <w:tcBorders>
              <w:top w:val="single" w:sz="4" w:space="0" w:color="auto"/>
              <w:left w:val="single" w:sz="4" w:space="0" w:color="auto"/>
              <w:bottom w:val="single" w:sz="4" w:space="0" w:color="auto"/>
              <w:right w:val="single" w:sz="4" w:space="0" w:color="auto"/>
            </w:tcBorders>
          </w:tcPr>
          <w:p w14:paraId="351F82AF" w14:textId="77777777" w:rsidR="00CF6CF7" w:rsidRPr="00E312BC" w:rsidRDefault="00CF6CF7" w:rsidP="004D2417">
            <w:pPr>
              <w:widowControl w:val="0"/>
              <w:autoSpaceDE w:val="0"/>
              <w:autoSpaceDN w:val="0"/>
              <w:adjustRightInd w:val="0"/>
              <w:rPr>
                <w:sz w:val="26"/>
                <w:szCs w:val="26"/>
              </w:rPr>
            </w:pPr>
            <w:r w:rsidRPr="00E312BC">
              <w:rPr>
                <w:sz w:val="26"/>
                <w:szCs w:val="26"/>
              </w:rPr>
              <w:t>Возмещение затрат на приобретение объекта мобильной торговли</w:t>
            </w:r>
          </w:p>
        </w:tc>
        <w:tc>
          <w:tcPr>
            <w:tcW w:w="1701" w:type="dxa"/>
            <w:tcBorders>
              <w:top w:val="single" w:sz="4" w:space="0" w:color="auto"/>
              <w:left w:val="single" w:sz="4" w:space="0" w:color="auto"/>
              <w:bottom w:val="single" w:sz="4" w:space="0" w:color="auto"/>
              <w:right w:val="single" w:sz="4" w:space="0" w:color="auto"/>
            </w:tcBorders>
            <w:vAlign w:val="center"/>
          </w:tcPr>
          <w:p w14:paraId="14E54E04"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3BEEAC25" w14:textId="77777777" w:rsidR="00CF6CF7" w:rsidRPr="00E312BC" w:rsidRDefault="00CF6CF7" w:rsidP="004D2417">
            <w:pPr>
              <w:widowControl w:val="0"/>
              <w:autoSpaceDE w:val="0"/>
              <w:autoSpaceDN w:val="0"/>
              <w:adjustRightInd w:val="0"/>
              <w:jc w:val="center"/>
              <w:rPr>
                <w:color w:val="000000"/>
                <w:sz w:val="26"/>
                <w:szCs w:val="26"/>
              </w:rPr>
            </w:pPr>
            <w:r w:rsidRPr="00E312BC">
              <w:rPr>
                <w:color w:val="000000"/>
                <w:sz w:val="26"/>
                <w:szCs w:val="26"/>
              </w:rPr>
              <w:t>0</w:t>
            </w:r>
          </w:p>
        </w:tc>
        <w:tc>
          <w:tcPr>
            <w:tcW w:w="1163" w:type="dxa"/>
            <w:vAlign w:val="center"/>
          </w:tcPr>
          <w:p w14:paraId="4E4EE63A" w14:textId="77777777" w:rsidR="00CF6CF7" w:rsidRPr="00E312BC" w:rsidRDefault="00CF6CF7" w:rsidP="004D2417">
            <w:pPr>
              <w:jc w:val="center"/>
              <w:rPr>
                <w:sz w:val="26"/>
                <w:szCs w:val="26"/>
              </w:rPr>
            </w:pPr>
            <w:r w:rsidRPr="00E312BC">
              <w:rPr>
                <w:sz w:val="26"/>
                <w:szCs w:val="26"/>
              </w:rPr>
              <w:t>0</w:t>
            </w:r>
          </w:p>
        </w:tc>
        <w:tc>
          <w:tcPr>
            <w:tcW w:w="1389" w:type="dxa"/>
            <w:vAlign w:val="center"/>
          </w:tcPr>
          <w:p w14:paraId="43E3104B" w14:textId="77777777" w:rsidR="00CF6CF7" w:rsidRPr="00E312BC" w:rsidRDefault="00CF6CF7" w:rsidP="004D2417">
            <w:pPr>
              <w:jc w:val="center"/>
              <w:rPr>
                <w:sz w:val="26"/>
                <w:szCs w:val="26"/>
              </w:rPr>
            </w:pPr>
          </w:p>
        </w:tc>
      </w:tr>
    </w:tbl>
    <w:p w14:paraId="65BC8F63" w14:textId="77777777" w:rsidR="00CF6CF7" w:rsidRPr="00E312BC" w:rsidRDefault="00CF6CF7" w:rsidP="00CF6CF7">
      <w:pPr>
        <w:widowControl w:val="0"/>
        <w:spacing w:after="0" w:line="240" w:lineRule="auto"/>
        <w:ind w:firstLine="708"/>
        <w:jc w:val="center"/>
        <w:rPr>
          <w:rFonts w:ascii="Times New Roman" w:eastAsia="Times New Roman" w:hAnsi="Times New Roman" w:cs="Times New Roman"/>
          <w:b/>
          <w:color w:val="000000" w:themeColor="text1"/>
          <w:sz w:val="26"/>
          <w:szCs w:val="26"/>
        </w:rPr>
      </w:pPr>
    </w:p>
    <w:p w14:paraId="0DD5B8FC" w14:textId="77777777" w:rsidR="00CF6CF7" w:rsidRPr="00E312BC" w:rsidRDefault="00CF6CF7" w:rsidP="00CF6CF7">
      <w:pPr>
        <w:widowControl w:val="0"/>
        <w:spacing w:after="0" w:line="240" w:lineRule="auto"/>
        <w:rPr>
          <w:rFonts w:ascii="Times New Roman" w:eastAsia="Times New Roman" w:hAnsi="Times New Roman" w:cs="Times New Roman"/>
          <w:b/>
          <w:color w:val="000000" w:themeColor="text1"/>
          <w:sz w:val="26"/>
          <w:szCs w:val="26"/>
        </w:rPr>
      </w:pPr>
    </w:p>
    <w:p w14:paraId="5B26643A" w14:textId="77777777" w:rsidR="00CF6CF7" w:rsidRPr="00E312BC" w:rsidRDefault="00CF6CF7" w:rsidP="00CF6CF7">
      <w:pPr>
        <w:widowControl w:val="0"/>
        <w:autoSpaceDE w:val="0"/>
        <w:autoSpaceDN w:val="0"/>
        <w:adjustRightInd w:val="0"/>
        <w:spacing w:after="0"/>
        <w:ind w:firstLine="709"/>
        <w:jc w:val="both"/>
        <w:rPr>
          <w:rFonts w:ascii="Times New Roman" w:hAnsi="Times New Roman" w:cs="Times New Roman"/>
          <w:b/>
          <w:bCs/>
          <w:sz w:val="26"/>
          <w:szCs w:val="26"/>
          <w:u w:val="single"/>
        </w:rPr>
      </w:pPr>
      <w:r w:rsidRPr="00E312BC">
        <w:rPr>
          <w:rFonts w:ascii="Times New Roman" w:hAnsi="Times New Roman" w:cs="Times New Roman"/>
          <w:b/>
          <w:bCs/>
          <w:sz w:val="26"/>
          <w:szCs w:val="26"/>
          <w:u w:val="single"/>
        </w:rPr>
        <w:t>В рамках комплекса процессных мероприятий «Создание благоприятных условий для открытия собственного дела начинающим субъектам малого предпринимательства» реализованы мероприятия:</w:t>
      </w:r>
    </w:p>
    <w:p w14:paraId="6ADFE640" w14:textId="77777777" w:rsidR="00CF6CF7" w:rsidRPr="00E312BC" w:rsidRDefault="00CF6CF7" w:rsidP="00CF6CF7">
      <w:pPr>
        <w:widowControl w:val="0"/>
        <w:spacing w:after="0" w:line="240" w:lineRule="auto"/>
        <w:ind w:firstLine="708"/>
        <w:jc w:val="both"/>
        <w:rPr>
          <w:rFonts w:ascii="Times New Roman" w:eastAsia="Times New Roman" w:hAnsi="Times New Roman" w:cs="Times New Roman"/>
          <w:b/>
          <w:color w:val="000000" w:themeColor="text1"/>
          <w:sz w:val="26"/>
          <w:szCs w:val="26"/>
        </w:rPr>
      </w:pPr>
      <w:r w:rsidRPr="00E312BC">
        <w:rPr>
          <w:rFonts w:ascii="Times New Roman" w:eastAsia="Times New Roman" w:hAnsi="Times New Roman" w:cs="Times New Roman"/>
          <w:sz w:val="26"/>
          <w:szCs w:val="26"/>
        </w:rPr>
        <w:t xml:space="preserve">В 2025 году проведен 1 конкурсный отбор на получение субсидии на открытие собственного дела начинающим. В ходе отбора поступила единственная заявка, которая была отклонена по причине несоответствия требованиям. В связи с отсутствием заявителей, принято решение о переводе запланированных денежных средств в размере 300,00 тыс. руб. на </w:t>
      </w:r>
      <w:r w:rsidRPr="00E312BC">
        <w:rPr>
          <w:rFonts w:ascii="Times New Roman" w:eastAsia="Times New Roman" w:hAnsi="Times New Roman" w:cs="Times New Roman"/>
          <w:bCs/>
          <w:color w:val="000000" w:themeColor="text1"/>
          <w:sz w:val="26"/>
          <w:szCs w:val="26"/>
        </w:rPr>
        <w:t>комплекс процессных мероприятий</w:t>
      </w:r>
      <w:r w:rsidRPr="00E312BC">
        <w:rPr>
          <w:rFonts w:ascii="Times New Roman" w:eastAsia="Times New Roman" w:hAnsi="Times New Roman" w:cs="Times New Roman"/>
          <w:b/>
          <w:color w:val="000000" w:themeColor="text1"/>
          <w:sz w:val="26"/>
          <w:szCs w:val="26"/>
        </w:rPr>
        <w:t xml:space="preserve"> </w:t>
      </w:r>
      <w:r w:rsidRPr="00E312BC">
        <w:rPr>
          <w:rFonts w:ascii="Times New Roman" w:hAnsi="Times New Roman" w:cs="Times New Roman"/>
          <w:bCs/>
          <w:sz w:val="26"/>
          <w:szCs w:val="26"/>
        </w:rPr>
        <w:t>«</w:t>
      </w:r>
      <w:r w:rsidRPr="00E312BC">
        <w:rPr>
          <w:rFonts w:ascii="Times New Roman" w:hAnsi="Times New Roman" w:cs="Times New Roman"/>
          <w:sz w:val="26"/>
          <w:szCs w:val="26"/>
        </w:rPr>
        <w:t>Создание благоприятных условий для открытия собственного дела начинающим субъектам малого предпринимательства</w:t>
      </w:r>
      <w:r w:rsidRPr="00E312BC">
        <w:rPr>
          <w:rFonts w:ascii="Times New Roman" w:hAnsi="Times New Roman" w:cs="Times New Roman"/>
          <w:bCs/>
          <w:sz w:val="26"/>
          <w:szCs w:val="26"/>
        </w:rPr>
        <w:t>».</w:t>
      </w:r>
    </w:p>
    <w:p w14:paraId="2A9115A5" w14:textId="77777777" w:rsidR="00CF6CF7" w:rsidRPr="00E312BC" w:rsidRDefault="00CF6CF7" w:rsidP="00CF6CF7">
      <w:pPr>
        <w:pStyle w:val="a4"/>
        <w:spacing w:after="0"/>
        <w:ind w:left="0" w:firstLine="709"/>
        <w:jc w:val="center"/>
        <w:rPr>
          <w:rFonts w:ascii="Times New Roman" w:hAnsi="Times New Roman" w:cs="Times New Roman"/>
          <w:b/>
          <w:sz w:val="26"/>
          <w:szCs w:val="26"/>
        </w:rPr>
      </w:pPr>
    </w:p>
    <w:p w14:paraId="1AF8201A" w14:textId="77777777" w:rsidR="00CF6CF7" w:rsidRPr="00E312BC" w:rsidRDefault="00CF6CF7" w:rsidP="00CF6CF7">
      <w:pPr>
        <w:pStyle w:val="a4"/>
        <w:spacing w:after="0"/>
        <w:ind w:left="0" w:firstLine="709"/>
        <w:jc w:val="center"/>
        <w:rPr>
          <w:rFonts w:ascii="Times New Roman" w:hAnsi="Times New Roman" w:cs="Times New Roman"/>
          <w:b/>
          <w:sz w:val="26"/>
          <w:szCs w:val="26"/>
        </w:rPr>
      </w:pPr>
      <w:r w:rsidRPr="00E312BC">
        <w:rPr>
          <w:rFonts w:ascii="Times New Roman" w:hAnsi="Times New Roman" w:cs="Times New Roman"/>
          <w:b/>
          <w:sz w:val="26"/>
          <w:szCs w:val="26"/>
        </w:rPr>
        <w:t>Сведения об использовании средств областного и местного бюджетов в 2025 году</w:t>
      </w:r>
    </w:p>
    <w:tbl>
      <w:tblPr>
        <w:tblStyle w:val="a3"/>
        <w:tblW w:w="0" w:type="auto"/>
        <w:tblInd w:w="108" w:type="dxa"/>
        <w:tblLook w:val="04A0" w:firstRow="1" w:lastRow="0" w:firstColumn="1" w:lastColumn="0" w:noHBand="0" w:noVBand="1"/>
      </w:tblPr>
      <w:tblGrid>
        <w:gridCol w:w="613"/>
        <w:gridCol w:w="3547"/>
        <w:gridCol w:w="1775"/>
        <w:gridCol w:w="1512"/>
        <w:gridCol w:w="1790"/>
      </w:tblGrid>
      <w:tr w:rsidR="00CF6CF7" w:rsidRPr="00E312BC" w14:paraId="35978FFC" w14:textId="77777777" w:rsidTr="004D2417">
        <w:tc>
          <w:tcPr>
            <w:tcW w:w="613" w:type="dxa"/>
            <w:vMerge w:val="restart"/>
            <w:vAlign w:val="center"/>
          </w:tcPr>
          <w:p w14:paraId="3BF45206"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 п/п</w:t>
            </w:r>
          </w:p>
        </w:tc>
        <w:tc>
          <w:tcPr>
            <w:tcW w:w="3547" w:type="dxa"/>
            <w:vMerge w:val="restart"/>
            <w:vAlign w:val="center"/>
          </w:tcPr>
          <w:p w14:paraId="26FB7C15"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Наименование мероприятия</w:t>
            </w:r>
          </w:p>
        </w:tc>
        <w:tc>
          <w:tcPr>
            <w:tcW w:w="3287" w:type="dxa"/>
            <w:gridSpan w:val="2"/>
            <w:vAlign w:val="center"/>
          </w:tcPr>
          <w:p w14:paraId="18D40B8C"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Расходы на реализацию мероприятий, тыс. руб.</w:t>
            </w:r>
          </w:p>
        </w:tc>
        <w:tc>
          <w:tcPr>
            <w:tcW w:w="1790" w:type="dxa"/>
            <w:vMerge w:val="restart"/>
            <w:vAlign w:val="center"/>
          </w:tcPr>
          <w:p w14:paraId="19CBAC24"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Процент исполнения, %</w:t>
            </w:r>
          </w:p>
        </w:tc>
      </w:tr>
      <w:tr w:rsidR="00CF6CF7" w:rsidRPr="00E312BC" w14:paraId="122820C5" w14:textId="77777777" w:rsidTr="004D2417">
        <w:tc>
          <w:tcPr>
            <w:tcW w:w="613" w:type="dxa"/>
            <w:vMerge/>
            <w:vAlign w:val="center"/>
          </w:tcPr>
          <w:p w14:paraId="127B8526" w14:textId="77777777" w:rsidR="00CF6CF7" w:rsidRPr="00E312BC" w:rsidRDefault="00CF6CF7" w:rsidP="004D2417">
            <w:pPr>
              <w:jc w:val="center"/>
              <w:rPr>
                <w:rFonts w:ascii="Times New Roman" w:hAnsi="Times New Roman" w:cs="Times New Roman"/>
                <w:b/>
                <w:sz w:val="26"/>
                <w:szCs w:val="26"/>
              </w:rPr>
            </w:pPr>
          </w:p>
        </w:tc>
        <w:tc>
          <w:tcPr>
            <w:tcW w:w="3547" w:type="dxa"/>
            <w:vMerge/>
            <w:vAlign w:val="center"/>
          </w:tcPr>
          <w:p w14:paraId="27AFCB0A" w14:textId="77777777" w:rsidR="00CF6CF7" w:rsidRPr="00E312BC" w:rsidRDefault="00CF6CF7" w:rsidP="004D2417">
            <w:pPr>
              <w:jc w:val="center"/>
              <w:rPr>
                <w:rFonts w:ascii="Times New Roman" w:hAnsi="Times New Roman" w:cs="Times New Roman"/>
                <w:b/>
                <w:sz w:val="26"/>
                <w:szCs w:val="26"/>
              </w:rPr>
            </w:pPr>
          </w:p>
        </w:tc>
        <w:tc>
          <w:tcPr>
            <w:tcW w:w="1775" w:type="dxa"/>
            <w:vAlign w:val="center"/>
          </w:tcPr>
          <w:p w14:paraId="1E0CF602"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План</w:t>
            </w:r>
          </w:p>
        </w:tc>
        <w:tc>
          <w:tcPr>
            <w:tcW w:w="1512" w:type="dxa"/>
            <w:vAlign w:val="center"/>
          </w:tcPr>
          <w:p w14:paraId="7246671E"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Факт</w:t>
            </w:r>
          </w:p>
        </w:tc>
        <w:tc>
          <w:tcPr>
            <w:tcW w:w="1790" w:type="dxa"/>
            <w:vMerge/>
          </w:tcPr>
          <w:p w14:paraId="11EED32D" w14:textId="77777777" w:rsidR="00CF6CF7" w:rsidRPr="00E312BC" w:rsidRDefault="00CF6CF7" w:rsidP="004D2417">
            <w:pPr>
              <w:jc w:val="center"/>
              <w:rPr>
                <w:rFonts w:ascii="Times New Roman" w:hAnsi="Times New Roman" w:cs="Times New Roman"/>
                <w:b/>
                <w:sz w:val="26"/>
                <w:szCs w:val="26"/>
              </w:rPr>
            </w:pPr>
          </w:p>
        </w:tc>
      </w:tr>
      <w:tr w:rsidR="00CF6CF7" w:rsidRPr="00E312BC" w14:paraId="62AC4901" w14:textId="77777777" w:rsidTr="004D2417">
        <w:trPr>
          <w:trHeight w:val="58"/>
        </w:trPr>
        <w:tc>
          <w:tcPr>
            <w:tcW w:w="613" w:type="dxa"/>
            <w:vAlign w:val="center"/>
          </w:tcPr>
          <w:p w14:paraId="287DDA9E"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1</w:t>
            </w:r>
          </w:p>
        </w:tc>
        <w:tc>
          <w:tcPr>
            <w:tcW w:w="3547" w:type="dxa"/>
          </w:tcPr>
          <w:p w14:paraId="7F38A9F3" w14:textId="77777777" w:rsidR="00CF6CF7" w:rsidRPr="00E312BC" w:rsidRDefault="00CF6CF7" w:rsidP="004D2417">
            <w:pPr>
              <w:rPr>
                <w:rFonts w:ascii="Times New Roman" w:hAnsi="Times New Roman" w:cs="Times New Roman"/>
                <w:sz w:val="26"/>
                <w:szCs w:val="26"/>
              </w:rPr>
            </w:pPr>
            <w:r w:rsidRPr="00E312BC">
              <w:rPr>
                <w:rFonts w:ascii="Times New Roman" w:hAnsi="Times New Roman" w:cs="Times New Roman"/>
                <w:sz w:val="26"/>
                <w:szCs w:val="26"/>
              </w:rPr>
              <w:t xml:space="preserve">Оказание финансовой поддержки для начинающих субъектов малого предпринимательства </w:t>
            </w:r>
          </w:p>
        </w:tc>
        <w:tc>
          <w:tcPr>
            <w:tcW w:w="1775" w:type="dxa"/>
            <w:vAlign w:val="center"/>
          </w:tcPr>
          <w:p w14:paraId="3BDCC537"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512" w:type="dxa"/>
            <w:vAlign w:val="center"/>
          </w:tcPr>
          <w:p w14:paraId="1F86A53A"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790" w:type="dxa"/>
            <w:vAlign w:val="center"/>
          </w:tcPr>
          <w:p w14:paraId="0B7D582C" w14:textId="77777777" w:rsidR="00CF6CF7" w:rsidRPr="00E312BC" w:rsidRDefault="00CF6CF7" w:rsidP="004D2417">
            <w:pPr>
              <w:jc w:val="center"/>
              <w:rPr>
                <w:rFonts w:ascii="Times New Roman" w:hAnsi="Times New Roman" w:cs="Times New Roman"/>
                <w:sz w:val="26"/>
                <w:szCs w:val="26"/>
              </w:rPr>
            </w:pPr>
          </w:p>
        </w:tc>
      </w:tr>
      <w:tr w:rsidR="00CF6CF7" w:rsidRPr="00E312BC" w14:paraId="762476C8" w14:textId="77777777" w:rsidTr="004D2417">
        <w:tc>
          <w:tcPr>
            <w:tcW w:w="4160" w:type="dxa"/>
            <w:gridSpan w:val="2"/>
            <w:vAlign w:val="center"/>
          </w:tcPr>
          <w:p w14:paraId="06798DF9" w14:textId="77777777" w:rsidR="00CF6CF7" w:rsidRPr="00E312BC" w:rsidRDefault="00CF6CF7" w:rsidP="004D2417">
            <w:pPr>
              <w:jc w:val="right"/>
              <w:rPr>
                <w:rFonts w:ascii="Times New Roman" w:hAnsi="Times New Roman" w:cs="Times New Roman"/>
                <w:sz w:val="26"/>
                <w:szCs w:val="26"/>
              </w:rPr>
            </w:pPr>
            <w:r w:rsidRPr="00E312BC">
              <w:rPr>
                <w:rFonts w:ascii="Times New Roman" w:hAnsi="Times New Roman" w:cs="Times New Roman"/>
                <w:sz w:val="26"/>
                <w:szCs w:val="26"/>
              </w:rPr>
              <w:t>в т.ч. областной бюджет:</w:t>
            </w:r>
          </w:p>
        </w:tc>
        <w:tc>
          <w:tcPr>
            <w:tcW w:w="1775" w:type="dxa"/>
          </w:tcPr>
          <w:p w14:paraId="00483E70"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512" w:type="dxa"/>
          </w:tcPr>
          <w:p w14:paraId="6E8FEBE8"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790" w:type="dxa"/>
            <w:vAlign w:val="center"/>
          </w:tcPr>
          <w:p w14:paraId="225A1D58" w14:textId="77777777" w:rsidR="00CF6CF7" w:rsidRPr="00E312BC" w:rsidRDefault="00CF6CF7" w:rsidP="004D2417">
            <w:pPr>
              <w:jc w:val="center"/>
              <w:rPr>
                <w:rFonts w:ascii="Times New Roman" w:hAnsi="Times New Roman" w:cs="Times New Roman"/>
                <w:sz w:val="26"/>
                <w:szCs w:val="26"/>
              </w:rPr>
            </w:pPr>
          </w:p>
        </w:tc>
      </w:tr>
      <w:tr w:rsidR="00CF6CF7" w:rsidRPr="00E312BC" w14:paraId="199A8D87" w14:textId="77777777" w:rsidTr="004D2417">
        <w:tc>
          <w:tcPr>
            <w:tcW w:w="4160" w:type="dxa"/>
            <w:gridSpan w:val="2"/>
            <w:vAlign w:val="center"/>
          </w:tcPr>
          <w:p w14:paraId="6FEDD13D" w14:textId="77777777" w:rsidR="00CF6CF7" w:rsidRPr="00E312BC" w:rsidRDefault="00CF6CF7" w:rsidP="004D2417">
            <w:pPr>
              <w:jc w:val="right"/>
              <w:rPr>
                <w:rFonts w:ascii="Times New Roman" w:hAnsi="Times New Roman" w:cs="Times New Roman"/>
                <w:sz w:val="26"/>
                <w:szCs w:val="26"/>
              </w:rPr>
            </w:pPr>
            <w:r w:rsidRPr="00E312BC">
              <w:rPr>
                <w:rFonts w:ascii="Times New Roman" w:hAnsi="Times New Roman" w:cs="Times New Roman"/>
                <w:sz w:val="26"/>
                <w:szCs w:val="26"/>
              </w:rPr>
              <w:t>в т.ч. местный бюджет:</w:t>
            </w:r>
          </w:p>
        </w:tc>
        <w:tc>
          <w:tcPr>
            <w:tcW w:w="1775" w:type="dxa"/>
          </w:tcPr>
          <w:p w14:paraId="1180F14C"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512" w:type="dxa"/>
          </w:tcPr>
          <w:p w14:paraId="1AB5A5E3"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790" w:type="dxa"/>
            <w:vAlign w:val="center"/>
          </w:tcPr>
          <w:p w14:paraId="45A9AE8F" w14:textId="77777777" w:rsidR="00CF6CF7" w:rsidRPr="00E312BC" w:rsidRDefault="00CF6CF7" w:rsidP="004D2417">
            <w:pPr>
              <w:jc w:val="center"/>
              <w:rPr>
                <w:rFonts w:ascii="Times New Roman" w:hAnsi="Times New Roman" w:cs="Times New Roman"/>
                <w:sz w:val="26"/>
                <w:szCs w:val="26"/>
              </w:rPr>
            </w:pPr>
          </w:p>
        </w:tc>
      </w:tr>
      <w:tr w:rsidR="00CF6CF7" w:rsidRPr="00E312BC" w14:paraId="32F1A35E" w14:textId="77777777" w:rsidTr="004D2417">
        <w:trPr>
          <w:trHeight w:val="58"/>
        </w:trPr>
        <w:tc>
          <w:tcPr>
            <w:tcW w:w="4160" w:type="dxa"/>
            <w:gridSpan w:val="2"/>
          </w:tcPr>
          <w:p w14:paraId="593424E5" w14:textId="77777777" w:rsidR="00CF6CF7" w:rsidRPr="00E312BC" w:rsidRDefault="00CF6CF7" w:rsidP="004D2417">
            <w:pPr>
              <w:jc w:val="right"/>
              <w:rPr>
                <w:rFonts w:ascii="Times New Roman" w:hAnsi="Times New Roman" w:cs="Times New Roman"/>
                <w:b/>
                <w:sz w:val="26"/>
                <w:szCs w:val="26"/>
              </w:rPr>
            </w:pPr>
            <w:r w:rsidRPr="00E312BC">
              <w:rPr>
                <w:rFonts w:ascii="Times New Roman" w:hAnsi="Times New Roman" w:cs="Times New Roman"/>
                <w:b/>
                <w:sz w:val="26"/>
                <w:szCs w:val="26"/>
              </w:rPr>
              <w:t>ИТОГО:</w:t>
            </w:r>
          </w:p>
        </w:tc>
        <w:tc>
          <w:tcPr>
            <w:tcW w:w="1775" w:type="dxa"/>
          </w:tcPr>
          <w:p w14:paraId="40784F84"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sz w:val="26"/>
                <w:szCs w:val="26"/>
              </w:rPr>
              <w:t>0,0</w:t>
            </w:r>
          </w:p>
        </w:tc>
        <w:tc>
          <w:tcPr>
            <w:tcW w:w="1512" w:type="dxa"/>
          </w:tcPr>
          <w:p w14:paraId="628F4B20"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sz w:val="26"/>
                <w:szCs w:val="26"/>
              </w:rPr>
              <w:t>0,0</w:t>
            </w:r>
          </w:p>
        </w:tc>
        <w:tc>
          <w:tcPr>
            <w:tcW w:w="1790" w:type="dxa"/>
          </w:tcPr>
          <w:p w14:paraId="2E41F21A" w14:textId="77777777" w:rsidR="00CF6CF7" w:rsidRPr="00E312BC" w:rsidRDefault="00CF6CF7" w:rsidP="004D2417">
            <w:pPr>
              <w:jc w:val="center"/>
              <w:rPr>
                <w:rFonts w:ascii="Times New Roman" w:hAnsi="Times New Roman" w:cs="Times New Roman"/>
                <w:b/>
                <w:sz w:val="26"/>
                <w:szCs w:val="26"/>
              </w:rPr>
            </w:pPr>
          </w:p>
        </w:tc>
      </w:tr>
    </w:tbl>
    <w:p w14:paraId="7B151168" w14:textId="77777777" w:rsidR="00CF6CF7" w:rsidRPr="00E312BC" w:rsidRDefault="00CF6CF7" w:rsidP="00CF6CF7">
      <w:pPr>
        <w:widowControl w:val="0"/>
        <w:spacing w:after="0" w:line="240" w:lineRule="auto"/>
        <w:ind w:firstLine="708"/>
        <w:jc w:val="center"/>
        <w:rPr>
          <w:rFonts w:ascii="Times New Roman" w:eastAsia="Times New Roman" w:hAnsi="Times New Roman" w:cs="Times New Roman"/>
          <w:b/>
          <w:color w:val="000000" w:themeColor="text1"/>
          <w:sz w:val="26"/>
          <w:szCs w:val="26"/>
        </w:rPr>
      </w:pPr>
    </w:p>
    <w:p w14:paraId="7249AED3" w14:textId="77777777" w:rsidR="00CF6CF7" w:rsidRPr="00E312BC" w:rsidRDefault="00CF6CF7" w:rsidP="00CF6CF7">
      <w:pPr>
        <w:widowControl w:val="0"/>
        <w:spacing w:after="0" w:line="240" w:lineRule="auto"/>
        <w:ind w:firstLine="708"/>
        <w:jc w:val="center"/>
        <w:rPr>
          <w:rFonts w:ascii="Times New Roman" w:eastAsia="Times New Roman" w:hAnsi="Times New Roman" w:cs="Times New Roman"/>
          <w:b/>
          <w:color w:val="000000" w:themeColor="text1"/>
          <w:sz w:val="26"/>
          <w:szCs w:val="26"/>
        </w:rPr>
      </w:pPr>
      <w:r w:rsidRPr="00E312BC">
        <w:rPr>
          <w:rFonts w:ascii="Times New Roman" w:eastAsia="Times New Roman" w:hAnsi="Times New Roman" w:cs="Times New Roman"/>
          <w:bCs/>
          <w:color w:val="000000" w:themeColor="text1"/>
          <w:sz w:val="26"/>
          <w:szCs w:val="26"/>
        </w:rPr>
        <w:t>Сведения о достижении значений индикаторов (результатов) комплекса процессных мероприятий</w:t>
      </w:r>
      <w:r w:rsidRPr="00E312BC">
        <w:rPr>
          <w:rFonts w:ascii="Times New Roman" w:eastAsia="Times New Roman" w:hAnsi="Times New Roman" w:cs="Times New Roman"/>
          <w:b/>
          <w:color w:val="000000" w:themeColor="text1"/>
          <w:sz w:val="26"/>
          <w:szCs w:val="26"/>
        </w:rPr>
        <w:t xml:space="preserve"> </w:t>
      </w:r>
      <w:r w:rsidRPr="00E312BC">
        <w:rPr>
          <w:rFonts w:ascii="Times New Roman" w:hAnsi="Times New Roman" w:cs="Times New Roman"/>
          <w:bCs/>
          <w:sz w:val="26"/>
          <w:szCs w:val="26"/>
          <w:u w:val="single"/>
        </w:rPr>
        <w:t>«</w:t>
      </w:r>
      <w:r w:rsidRPr="00E312BC">
        <w:rPr>
          <w:rFonts w:ascii="Times New Roman" w:hAnsi="Times New Roman" w:cs="Times New Roman"/>
          <w:sz w:val="26"/>
          <w:szCs w:val="26"/>
          <w:u w:val="single"/>
        </w:rPr>
        <w:t>Создание благоприятных условий для открытия собственного дела начинающим субъектам малого предпринимательства</w:t>
      </w:r>
      <w:r w:rsidRPr="00E312BC">
        <w:rPr>
          <w:rFonts w:ascii="Times New Roman" w:hAnsi="Times New Roman" w:cs="Times New Roman"/>
          <w:bCs/>
          <w:sz w:val="26"/>
          <w:szCs w:val="26"/>
          <w:u w:val="single"/>
        </w:rPr>
        <w:t>»</w:t>
      </w:r>
    </w:p>
    <w:p w14:paraId="0FC4D229" w14:textId="77777777" w:rsidR="00CF6CF7" w:rsidRPr="00E312BC" w:rsidRDefault="00CF6CF7" w:rsidP="00CF6CF7">
      <w:pPr>
        <w:widowControl w:val="0"/>
        <w:spacing w:after="0" w:line="240" w:lineRule="auto"/>
        <w:ind w:firstLine="708"/>
        <w:jc w:val="center"/>
        <w:rPr>
          <w:rFonts w:ascii="Times New Roman" w:eastAsia="Times New Roman" w:hAnsi="Times New Roman" w:cs="Times New Roman"/>
          <w:b/>
          <w:color w:val="000000" w:themeColor="text1"/>
          <w:sz w:val="26"/>
          <w:szCs w:val="26"/>
        </w:rPr>
      </w:pPr>
    </w:p>
    <w:tbl>
      <w:tblPr>
        <w:tblStyle w:val="11"/>
        <w:tblW w:w="9498" w:type="dxa"/>
        <w:tblInd w:w="108" w:type="dxa"/>
        <w:tblLayout w:type="fixed"/>
        <w:tblLook w:val="04A0" w:firstRow="1" w:lastRow="0" w:firstColumn="1" w:lastColumn="0" w:noHBand="0" w:noVBand="1"/>
      </w:tblPr>
      <w:tblGrid>
        <w:gridCol w:w="709"/>
        <w:gridCol w:w="3544"/>
        <w:gridCol w:w="1701"/>
        <w:gridCol w:w="992"/>
        <w:gridCol w:w="1163"/>
        <w:gridCol w:w="1389"/>
      </w:tblGrid>
      <w:tr w:rsidR="00CF6CF7" w:rsidRPr="00E312BC" w14:paraId="363FFEFB" w14:textId="77777777" w:rsidTr="004D2417">
        <w:tc>
          <w:tcPr>
            <w:tcW w:w="709" w:type="dxa"/>
            <w:vMerge w:val="restart"/>
            <w:vAlign w:val="center"/>
          </w:tcPr>
          <w:p w14:paraId="0CBF2BF7" w14:textId="77777777" w:rsidR="00CF6CF7" w:rsidRPr="00E312BC" w:rsidRDefault="00CF6CF7" w:rsidP="004D2417">
            <w:pPr>
              <w:jc w:val="center"/>
              <w:rPr>
                <w:b/>
                <w:sz w:val="26"/>
                <w:szCs w:val="26"/>
              </w:rPr>
            </w:pPr>
            <w:r w:rsidRPr="00E312BC">
              <w:rPr>
                <w:b/>
                <w:sz w:val="26"/>
                <w:szCs w:val="26"/>
              </w:rPr>
              <w:t>№ п/п</w:t>
            </w:r>
          </w:p>
        </w:tc>
        <w:tc>
          <w:tcPr>
            <w:tcW w:w="3544" w:type="dxa"/>
            <w:vMerge w:val="restart"/>
            <w:vAlign w:val="center"/>
          </w:tcPr>
          <w:p w14:paraId="1D0657A2" w14:textId="77777777" w:rsidR="00CF6CF7" w:rsidRPr="00E312BC" w:rsidRDefault="00CF6CF7" w:rsidP="004D2417">
            <w:pPr>
              <w:jc w:val="center"/>
              <w:rPr>
                <w:b/>
                <w:sz w:val="26"/>
                <w:szCs w:val="26"/>
              </w:rPr>
            </w:pPr>
            <w:r w:rsidRPr="00E312BC">
              <w:rPr>
                <w:b/>
                <w:sz w:val="26"/>
                <w:szCs w:val="26"/>
              </w:rPr>
              <w:t>Наименование индикатора (показателя)</w:t>
            </w:r>
          </w:p>
        </w:tc>
        <w:tc>
          <w:tcPr>
            <w:tcW w:w="1701" w:type="dxa"/>
            <w:vMerge w:val="restart"/>
            <w:vAlign w:val="center"/>
          </w:tcPr>
          <w:p w14:paraId="175C9E79" w14:textId="77777777" w:rsidR="00CF6CF7" w:rsidRPr="00E312BC" w:rsidRDefault="00CF6CF7" w:rsidP="004D2417">
            <w:pPr>
              <w:jc w:val="center"/>
              <w:rPr>
                <w:b/>
                <w:sz w:val="26"/>
                <w:szCs w:val="26"/>
              </w:rPr>
            </w:pPr>
            <w:r w:rsidRPr="00E312BC">
              <w:rPr>
                <w:b/>
                <w:sz w:val="26"/>
                <w:szCs w:val="26"/>
              </w:rPr>
              <w:t>Ед. изм.</w:t>
            </w:r>
          </w:p>
        </w:tc>
        <w:tc>
          <w:tcPr>
            <w:tcW w:w="2155" w:type="dxa"/>
            <w:gridSpan w:val="2"/>
            <w:vAlign w:val="center"/>
          </w:tcPr>
          <w:p w14:paraId="57383969" w14:textId="77777777" w:rsidR="00CF6CF7" w:rsidRPr="00E312BC" w:rsidRDefault="00CF6CF7" w:rsidP="004D2417">
            <w:pPr>
              <w:jc w:val="center"/>
              <w:rPr>
                <w:b/>
                <w:sz w:val="26"/>
                <w:szCs w:val="26"/>
              </w:rPr>
            </w:pPr>
            <w:r w:rsidRPr="00E312BC">
              <w:rPr>
                <w:b/>
                <w:sz w:val="26"/>
                <w:szCs w:val="26"/>
              </w:rPr>
              <w:t>Значение индикаторов (показателей)</w:t>
            </w:r>
          </w:p>
        </w:tc>
        <w:tc>
          <w:tcPr>
            <w:tcW w:w="1389" w:type="dxa"/>
            <w:vMerge w:val="restart"/>
            <w:vAlign w:val="center"/>
          </w:tcPr>
          <w:p w14:paraId="22FF467D" w14:textId="77777777" w:rsidR="00CF6CF7" w:rsidRPr="00E312BC" w:rsidRDefault="00CF6CF7" w:rsidP="004D2417">
            <w:pPr>
              <w:jc w:val="center"/>
              <w:rPr>
                <w:b/>
                <w:sz w:val="26"/>
                <w:szCs w:val="26"/>
              </w:rPr>
            </w:pPr>
            <w:r w:rsidRPr="00E312BC">
              <w:rPr>
                <w:b/>
                <w:sz w:val="26"/>
                <w:szCs w:val="26"/>
              </w:rPr>
              <w:t>Процент исполнения, %</w:t>
            </w:r>
          </w:p>
        </w:tc>
      </w:tr>
      <w:tr w:rsidR="00CF6CF7" w:rsidRPr="00E312BC" w14:paraId="37B3B10A" w14:textId="77777777" w:rsidTr="004D2417">
        <w:tc>
          <w:tcPr>
            <w:tcW w:w="709" w:type="dxa"/>
            <w:vMerge/>
          </w:tcPr>
          <w:p w14:paraId="5025A74B" w14:textId="77777777" w:rsidR="00CF6CF7" w:rsidRPr="00E312BC" w:rsidRDefault="00CF6CF7" w:rsidP="004D2417">
            <w:pPr>
              <w:jc w:val="both"/>
              <w:rPr>
                <w:sz w:val="26"/>
                <w:szCs w:val="26"/>
              </w:rPr>
            </w:pPr>
          </w:p>
        </w:tc>
        <w:tc>
          <w:tcPr>
            <w:tcW w:w="3544" w:type="dxa"/>
            <w:vMerge/>
          </w:tcPr>
          <w:p w14:paraId="4F8FC65B" w14:textId="77777777" w:rsidR="00CF6CF7" w:rsidRPr="00E312BC" w:rsidRDefault="00CF6CF7" w:rsidP="004D2417">
            <w:pPr>
              <w:jc w:val="both"/>
              <w:rPr>
                <w:sz w:val="26"/>
                <w:szCs w:val="26"/>
              </w:rPr>
            </w:pPr>
          </w:p>
        </w:tc>
        <w:tc>
          <w:tcPr>
            <w:tcW w:w="1701" w:type="dxa"/>
            <w:vMerge/>
          </w:tcPr>
          <w:p w14:paraId="59B9704B" w14:textId="77777777" w:rsidR="00CF6CF7" w:rsidRPr="00E312BC" w:rsidRDefault="00CF6CF7" w:rsidP="004D2417">
            <w:pPr>
              <w:jc w:val="both"/>
              <w:rPr>
                <w:sz w:val="26"/>
                <w:szCs w:val="26"/>
              </w:rPr>
            </w:pPr>
          </w:p>
        </w:tc>
        <w:tc>
          <w:tcPr>
            <w:tcW w:w="992" w:type="dxa"/>
          </w:tcPr>
          <w:p w14:paraId="3A15C1EA" w14:textId="77777777" w:rsidR="00CF6CF7" w:rsidRPr="00E312BC" w:rsidRDefault="00CF6CF7" w:rsidP="004D2417">
            <w:pPr>
              <w:jc w:val="center"/>
              <w:rPr>
                <w:b/>
                <w:sz w:val="26"/>
                <w:szCs w:val="26"/>
              </w:rPr>
            </w:pPr>
            <w:r w:rsidRPr="00E312BC">
              <w:rPr>
                <w:b/>
                <w:sz w:val="26"/>
                <w:szCs w:val="26"/>
              </w:rPr>
              <w:t>План</w:t>
            </w:r>
          </w:p>
        </w:tc>
        <w:tc>
          <w:tcPr>
            <w:tcW w:w="1163" w:type="dxa"/>
          </w:tcPr>
          <w:p w14:paraId="6FBD1196" w14:textId="77777777" w:rsidR="00CF6CF7" w:rsidRPr="00E312BC" w:rsidRDefault="00CF6CF7" w:rsidP="004D2417">
            <w:pPr>
              <w:jc w:val="center"/>
              <w:rPr>
                <w:b/>
                <w:sz w:val="26"/>
                <w:szCs w:val="26"/>
              </w:rPr>
            </w:pPr>
            <w:r w:rsidRPr="00E312BC">
              <w:rPr>
                <w:b/>
                <w:sz w:val="26"/>
                <w:szCs w:val="26"/>
              </w:rPr>
              <w:t>Факт</w:t>
            </w:r>
          </w:p>
        </w:tc>
        <w:tc>
          <w:tcPr>
            <w:tcW w:w="1389" w:type="dxa"/>
            <w:vMerge/>
          </w:tcPr>
          <w:p w14:paraId="435890B1" w14:textId="77777777" w:rsidR="00CF6CF7" w:rsidRPr="00E312BC" w:rsidRDefault="00CF6CF7" w:rsidP="004D2417">
            <w:pPr>
              <w:jc w:val="both"/>
              <w:rPr>
                <w:sz w:val="26"/>
                <w:szCs w:val="26"/>
              </w:rPr>
            </w:pPr>
          </w:p>
        </w:tc>
      </w:tr>
      <w:tr w:rsidR="00CF6CF7" w:rsidRPr="00E312BC" w14:paraId="051D63D5" w14:textId="77777777" w:rsidTr="004D2417">
        <w:tc>
          <w:tcPr>
            <w:tcW w:w="9498" w:type="dxa"/>
            <w:gridSpan w:val="6"/>
            <w:vAlign w:val="center"/>
          </w:tcPr>
          <w:p w14:paraId="039BA534" w14:textId="77777777" w:rsidR="00CF6CF7" w:rsidRPr="00E312BC" w:rsidRDefault="00CF6CF7" w:rsidP="004D2417">
            <w:pPr>
              <w:pStyle w:val="a4"/>
              <w:spacing w:after="120"/>
              <w:jc w:val="both"/>
              <w:rPr>
                <w:sz w:val="26"/>
                <w:szCs w:val="26"/>
              </w:rPr>
            </w:pPr>
            <w:r w:rsidRPr="00E312BC">
              <w:rPr>
                <w:sz w:val="26"/>
                <w:szCs w:val="26"/>
              </w:rPr>
              <w:t>№ 1 Задача комплекса процессных мероприятий: «Оказание финансовой поддержки для начинающих субъектов малого предпринимательства».</w:t>
            </w:r>
          </w:p>
        </w:tc>
      </w:tr>
      <w:tr w:rsidR="00CF6CF7" w:rsidRPr="00E312BC" w14:paraId="704A4BF5" w14:textId="77777777" w:rsidTr="004D2417">
        <w:tc>
          <w:tcPr>
            <w:tcW w:w="709" w:type="dxa"/>
            <w:vAlign w:val="center"/>
          </w:tcPr>
          <w:p w14:paraId="538B8EBC" w14:textId="77777777" w:rsidR="00CF6CF7" w:rsidRPr="00E312BC" w:rsidRDefault="00CF6CF7" w:rsidP="004D2417">
            <w:pPr>
              <w:jc w:val="center"/>
              <w:rPr>
                <w:sz w:val="26"/>
                <w:szCs w:val="26"/>
              </w:rPr>
            </w:pPr>
            <w:r w:rsidRPr="00E312BC">
              <w:rPr>
                <w:sz w:val="26"/>
                <w:szCs w:val="26"/>
              </w:rPr>
              <w:t>1.</w:t>
            </w:r>
          </w:p>
        </w:tc>
        <w:tc>
          <w:tcPr>
            <w:tcW w:w="3544" w:type="dxa"/>
            <w:tcBorders>
              <w:top w:val="single" w:sz="4" w:space="0" w:color="auto"/>
              <w:left w:val="single" w:sz="4" w:space="0" w:color="auto"/>
              <w:bottom w:val="single" w:sz="4" w:space="0" w:color="auto"/>
              <w:right w:val="single" w:sz="4" w:space="0" w:color="auto"/>
            </w:tcBorders>
          </w:tcPr>
          <w:p w14:paraId="2BEFB085" w14:textId="77777777" w:rsidR="00CF6CF7" w:rsidRPr="00E312BC" w:rsidRDefault="00CF6CF7" w:rsidP="004D2417">
            <w:pPr>
              <w:widowControl w:val="0"/>
              <w:autoSpaceDE w:val="0"/>
              <w:autoSpaceDN w:val="0"/>
              <w:adjustRightInd w:val="0"/>
              <w:rPr>
                <w:sz w:val="26"/>
                <w:szCs w:val="26"/>
              </w:rPr>
            </w:pPr>
            <w:r w:rsidRPr="00E312BC">
              <w:rPr>
                <w:sz w:val="26"/>
                <w:szCs w:val="26"/>
              </w:rPr>
              <w:t>Оказание финансовой поддержки для начинающих субъектов малого предпринимательства/ Обеспечено возмещение затрат субъектам малого и среднего предпринимательства на открытие собственного дела начинающим субъектам малого предпринимательства</w:t>
            </w:r>
          </w:p>
        </w:tc>
        <w:tc>
          <w:tcPr>
            <w:tcW w:w="1701" w:type="dxa"/>
            <w:tcBorders>
              <w:top w:val="single" w:sz="4" w:space="0" w:color="auto"/>
              <w:left w:val="single" w:sz="4" w:space="0" w:color="auto"/>
              <w:bottom w:val="single" w:sz="4" w:space="0" w:color="auto"/>
              <w:right w:val="single" w:sz="4" w:space="0" w:color="auto"/>
            </w:tcBorders>
            <w:vAlign w:val="center"/>
          </w:tcPr>
          <w:p w14:paraId="25539936"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13297D9E"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0</w:t>
            </w:r>
          </w:p>
        </w:tc>
        <w:tc>
          <w:tcPr>
            <w:tcW w:w="1163" w:type="dxa"/>
            <w:vAlign w:val="center"/>
          </w:tcPr>
          <w:p w14:paraId="39C4D770" w14:textId="77777777" w:rsidR="00CF6CF7" w:rsidRPr="00E312BC" w:rsidRDefault="00CF6CF7" w:rsidP="004D2417">
            <w:pPr>
              <w:jc w:val="center"/>
              <w:rPr>
                <w:sz w:val="26"/>
                <w:szCs w:val="26"/>
              </w:rPr>
            </w:pPr>
            <w:r w:rsidRPr="00E312BC">
              <w:rPr>
                <w:sz w:val="26"/>
                <w:szCs w:val="26"/>
              </w:rPr>
              <w:t>0</w:t>
            </w:r>
          </w:p>
        </w:tc>
        <w:tc>
          <w:tcPr>
            <w:tcW w:w="1389" w:type="dxa"/>
            <w:vAlign w:val="center"/>
          </w:tcPr>
          <w:p w14:paraId="4F89B0A3" w14:textId="77777777" w:rsidR="00CF6CF7" w:rsidRPr="00E312BC" w:rsidRDefault="00CF6CF7" w:rsidP="004D2417">
            <w:pPr>
              <w:jc w:val="center"/>
              <w:rPr>
                <w:sz w:val="26"/>
                <w:szCs w:val="26"/>
              </w:rPr>
            </w:pPr>
          </w:p>
        </w:tc>
      </w:tr>
      <w:tr w:rsidR="00CF6CF7" w:rsidRPr="00E312BC" w14:paraId="52EE846F" w14:textId="77777777" w:rsidTr="004D2417">
        <w:tc>
          <w:tcPr>
            <w:tcW w:w="9498" w:type="dxa"/>
            <w:gridSpan w:val="6"/>
            <w:vAlign w:val="center"/>
          </w:tcPr>
          <w:p w14:paraId="6D50E1AC" w14:textId="77777777" w:rsidR="00CF6CF7" w:rsidRPr="00E312BC" w:rsidRDefault="00CF6CF7" w:rsidP="004D2417">
            <w:pPr>
              <w:jc w:val="center"/>
              <w:rPr>
                <w:sz w:val="26"/>
                <w:szCs w:val="26"/>
              </w:rPr>
            </w:pPr>
            <w:r w:rsidRPr="00E312BC">
              <w:rPr>
                <w:sz w:val="26"/>
                <w:szCs w:val="26"/>
              </w:rPr>
              <w:lastRenderedPageBreak/>
              <w:t>№ 2 Задача комплекса процессных мероприятий «Создание условий для формирования положительного имиджа предпринимательства и финансовая поддержка субъектов малого и среднего предпринимательства».</w:t>
            </w:r>
          </w:p>
        </w:tc>
      </w:tr>
      <w:tr w:rsidR="00CF6CF7" w:rsidRPr="00E312BC" w14:paraId="33D5CC3B" w14:textId="77777777" w:rsidTr="004D2417">
        <w:tc>
          <w:tcPr>
            <w:tcW w:w="709" w:type="dxa"/>
            <w:vAlign w:val="center"/>
          </w:tcPr>
          <w:p w14:paraId="235B8765" w14:textId="77777777" w:rsidR="00CF6CF7" w:rsidRPr="00E312BC" w:rsidRDefault="00CF6CF7" w:rsidP="004D2417">
            <w:pPr>
              <w:jc w:val="center"/>
              <w:rPr>
                <w:sz w:val="26"/>
                <w:szCs w:val="26"/>
              </w:rPr>
            </w:pPr>
            <w:r w:rsidRPr="00E312BC">
              <w:rPr>
                <w:sz w:val="26"/>
                <w:szCs w:val="26"/>
              </w:rPr>
              <w:t>1.</w:t>
            </w:r>
          </w:p>
        </w:tc>
        <w:tc>
          <w:tcPr>
            <w:tcW w:w="3544" w:type="dxa"/>
            <w:tcBorders>
              <w:top w:val="single" w:sz="4" w:space="0" w:color="auto"/>
              <w:left w:val="single" w:sz="4" w:space="0" w:color="auto"/>
              <w:bottom w:val="single" w:sz="4" w:space="0" w:color="auto"/>
              <w:right w:val="single" w:sz="4" w:space="0" w:color="auto"/>
            </w:tcBorders>
          </w:tcPr>
          <w:p w14:paraId="0965E4D8" w14:textId="77777777" w:rsidR="00CF6CF7" w:rsidRPr="00E312BC" w:rsidRDefault="00CF6CF7" w:rsidP="004D2417">
            <w:pPr>
              <w:widowControl w:val="0"/>
              <w:autoSpaceDE w:val="0"/>
              <w:autoSpaceDN w:val="0"/>
              <w:adjustRightInd w:val="0"/>
              <w:rPr>
                <w:sz w:val="26"/>
                <w:szCs w:val="26"/>
              </w:rPr>
            </w:pPr>
            <w:r w:rsidRPr="00E312BC">
              <w:rPr>
                <w:sz w:val="26"/>
                <w:szCs w:val="26"/>
              </w:rPr>
              <w:t>Популяризация предпринимательской деятельности/ Награждения субъектов малого и среднего предпринимательства и их работников, ветеранов отраслей экономики</w:t>
            </w:r>
          </w:p>
        </w:tc>
        <w:tc>
          <w:tcPr>
            <w:tcW w:w="1701" w:type="dxa"/>
            <w:tcBorders>
              <w:top w:val="single" w:sz="4" w:space="0" w:color="auto"/>
              <w:left w:val="single" w:sz="4" w:space="0" w:color="auto"/>
              <w:bottom w:val="single" w:sz="4" w:space="0" w:color="auto"/>
              <w:right w:val="single" w:sz="4" w:space="0" w:color="auto"/>
            </w:tcBorders>
            <w:vAlign w:val="center"/>
          </w:tcPr>
          <w:p w14:paraId="2508D9F5"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5F9E5B47" w14:textId="77777777" w:rsidR="00CF6CF7" w:rsidRPr="00E312BC" w:rsidRDefault="00CF6CF7" w:rsidP="004D2417">
            <w:pPr>
              <w:widowControl w:val="0"/>
              <w:autoSpaceDE w:val="0"/>
              <w:autoSpaceDN w:val="0"/>
              <w:adjustRightInd w:val="0"/>
              <w:jc w:val="center"/>
              <w:rPr>
                <w:color w:val="000000"/>
                <w:sz w:val="26"/>
                <w:szCs w:val="26"/>
              </w:rPr>
            </w:pPr>
            <w:r w:rsidRPr="00E312BC">
              <w:rPr>
                <w:color w:val="000000"/>
                <w:sz w:val="26"/>
                <w:szCs w:val="26"/>
              </w:rPr>
              <w:t>5</w:t>
            </w:r>
          </w:p>
        </w:tc>
        <w:tc>
          <w:tcPr>
            <w:tcW w:w="1163" w:type="dxa"/>
            <w:vAlign w:val="center"/>
          </w:tcPr>
          <w:p w14:paraId="59209360" w14:textId="77777777" w:rsidR="00CF6CF7" w:rsidRPr="00E312BC" w:rsidRDefault="00CF6CF7" w:rsidP="004D2417">
            <w:pPr>
              <w:jc w:val="center"/>
              <w:rPr>
                <w:sz w:val="26"/>
                <w:szCs w:val="26"/>
              </w:rPr>
            </w:pPr>
            <w:r w:rsidRPr="00E312BC">
              <w:rPr>
                <w:sz w:val="26"/>
                <w:szCs w:val="26"/>
              </w:rPr>
              <w:t>26</w:t>
            </w:r>
          </w:p>
        </w:tc>
        <w:tc>
          <w:tcPr>
            <w:tcW w:w="1389" w:type="dxa"/>
            <w:vAlign w:val="center"/>
          </w:tcPr>
          <w:p w14:paraId="51C2A8E2" w14:textId="77777777" w:rsidR="00CF6CF7" w:rsidRPr="00E312BC" w:rsidRDefault="00CF6CF7" w:rsidP="004D2417">
            <w:pPr>
              <w:jc w:val="center"/>
              <w:rPr>
                <w:sz w:val="26"/>
                <w:szCs w:val="26"/>
              </w:rPr>
            </w:pPr>
            <w:r w:rsidRPr="00E312BC">
              <w:rPr>
                <w:sz w:val="26"/>
                <w:szCs w:val="26"/>
              </w:rPr>
              <w:t>520</w:t>
            </w:r>
          </w:p>
        </w:tc>
      </w:tr>
      <w:tr w:rsidR="00CF6CF7" w:rsidRPr="00E312BC" w14:paraId="26857C75" w14:textId="77777777" w:rsidTr="004D2417">
        <w:tc>
          <w:tcPr>
            <w:tcW w:w="709" w:type="dxa"/>
            <w:vMerge w:val="restart"/>
            <w:vAlign w:val="center"/>
          </w:tcPr>
          <w:p w14:paraId="2C08BD04" w14:textId="77777777" w:rsidR="00CF6CF7" w:rsidRPr="00E312BC" w:rsidRDefault="00CF6CF7" w:rsidP="004D2417">
            <w:pPr>
              <w:jc w:val="center"/>
              <w:rPr>
                <w:sz w:val="26"/>
                <w:szCs w:val="26"/>
              </w:rPr>
            </w:pPr>
            <w:r w:rsidRPr="00E312BC">
              <w:rPr>
                <w:sz w:val="26"/>
                <w:szCs w:val="26"/>
              </w:rPr>
              <w:t xml:space="preserve">2. </w:t>
            </w:r>
          </w:p>
        </w:tc>
        <w:tc>
          <w:tcPr>
            <w:tcW w:w="3544" w:type="dxa"/>
            <w:tcBorders>
              <w:top w:val="single" w:sz="4" w:space="0" w:color="auto"/>
              <w:left w:val="single" w:sz="4" w:space="0" w:color="auto"/>
              <w:bottom w:val="single" w:sz="4" w:space="0" w:color="auto"/>
              <w:right w:val="single" w:sz="4" w:space="0" w:color="auto"/>
            </w:tcBorders>
          </w:tcPr>
          <w:p w14:paraId="6648042A" w14:textId="77777777" w:rsidR="00CF6CF7" w:rsidRPr="00E312BC" w:rsidRDefault="00CF6CF7" w:rsidP="004D2417">
            <w:pPr>
              <w:widowControl w:val="0"/>
              <w:autoSpaceDE w:val="0"/>
              <w:autoSpaceDN w:val="0"/>
              <w:adjustRightInd w:val="0"/>
              <w:rPr>
                <w:sz w:val="26"/>
                <w:szCs w:val="26"/>
              </w:rPr>
            </w:pPr>
            <w:r w:rsidRPr="00E312BC">
              <w:rPr>
                <w:sz w:val="26"/>
                <w:szCs w:val="26"/>
              </w:rPr>
              <w:t>Оказана консультационная и информационная поддержка субъектов малого и среднего предпринимательства/ Издание (изготовление) и размещение в СМИ информационных материалов</w:t>
            </w:r>
          </w:p>
        </w:tc>
        <w:tc>
          <w:tcPr>
            <w:tcW w:w="1701" w:type="dxa"/>
            <w:tcBorders>
              <w:top w:val="single" w:sz="4" w:space="0" w:color="auto"/>
              <w:left w:val="single" w:sz="4" w:space="0" w:color="auto"/>
              <w:bottom w:val="single" w:sz="4" w:space="0" w:color="auto"/>
              <w:right w:val="single" w:sz="4" w:space="0" w:color="auto"/>
            </w:tcBorders>
            <w:vAlign w:val="center"/>
          </w:tcPr>
          <w:p w14:paraId="73D4A48F"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3FB9F1F8" w14:textId="77777777" w:rsidR="00CF6CF7" w:rsidRPr="00E312BC" w:rsidRDefault="00CF6CF7" w:rsidP="004D2417">
            <w:pPr>
              <w:widowControl w:val="0"/>
              <w:autoSpaceDE w:val="0"/>
              <w:autoSpaceDN w:val="0"/>
              <w:adjustRightInd w:val="0"/>
              <w:jc w:val="center"/>
              <w:rPr>
                <w:color w:val="000000"/>
                <w:sz w:val="26"/>
                <w:szCs w:val="26"/>
              </w:rPr>
            </w:pPr>
            <w:r w:rsidRPr="00E312BC">
              <w:rPr>
                <w:color w:val="000000"/>
                <w:sz w:val="26"/>
                <w:szCs w:val="26"/>
              </w:rPr>
              <w:t>10</w:t>
            </w:r>
          </w:p>
        </w:tc>
        <w:tc>
          <w:tcPr>
            <w:tcW w:w="1163" w:type="dxa"/>
            <w:vAlign w:val="center"/>
          </w:tcPr>
          <w:p w14:paraId="5B847FD9" w14:textId="77777777" w:rsidR="00CF6CF7" w:rsidRPr="00E312BC" w:rsidRDefault="00CF6CF7" w:rsidP="004D2417">
            <w:pPr>
              <w:jc w:val="center"/>
              <w:rPr>
                <w:sz w:val="26"/>
                <w:szCs w:val="26"/>
              </w:rPr>
            </w:pPr>
            <w:r w:rsidRPr="00E312BC">
              <w:rPr>
                <w:sz w:val="26"/>
                <w:szCs w:val="26"/>
              </w:rPr>
              <w:t>12</w:t>
            </w:r>
          </w:p>
        </w:tc>
        <w:tc>
          <w:tcPr>
            <w:tcW w:w="1389" w:type="dxa"/>
            <w:vAlign w:val="center"/>
          </w:tcPr>
          <w:p w14:paraId="05298FFC" w14:textId="77777777" w:rsidR="00CF6CF7" w:rsidRPr="00E312BC" w:rsidRDefault="00CF6CF7" w:rsidP="004D2417">
            <w:pPr>
              <w:jc w:val="center"/>
              <w:rPr>
                <w:sz w:val="26"/>
                <w:szCs w:val="26"/>
              </w:rPr>
            </w:pPr>
            <w:r w:rsidRPr="00E312BC">
              <w:rPr>
                <w:sz w:val="26"/>
                <w:szCs w:val="26"/>
              </w:rPr>
              <w:t>120</w:t>
            </w:r>
          </w:p>
        </w:tc>
      </w:tr>
      <w:tr w:rsidR="00CF6CF7" w:rsidRPr="00E312BC" w14:paraId="48A9E4FB" w14:textId="77777777" w:rsidTr="004D2417">
        <w:tc>
          <w:tcPr>
            <w:tcW w:w="709" w:type="dxa"/>
            <w:vMerge/>
            <w:vAlign w:val="center"/>
          </w:tcPr>
          <w:p w14:paraId="6A045A09" w14:textId="77777777" w:rsidR="00CF6CF7" w:rsidRPr="00E312BC" w:rsidRDefault="00CF6CF7" w:rsidP="004D2417">
            <w:pPr>
              <w:jc w:val="center"/>
              <w:rPr>
                <w:sz w:val="26"/>
                <w:szCs w:val="26"/>
              </w:rPr>
            </w:pPr>
          </w:p>
        </w:tc>
        <w:tc>
          <w:tcPr>
            <w:tcW w:w="3544" w:type="dxa"/>
            <w:tcBorders>
              <w:top w:val="single" w:sz="4" w:space="0" w:color="auto"/>
              <w:left w:val="single" w:sz="4" w:space="0" w:color="auto"/>
              <w:bottom w:val="single" w:sz="4" w:space="0" w:color="auto"/>
              <w:right w:val="single" w:sz="4" w:space="0" w:color="auto"/>
            </w:tcBorders>
          </w:tcPr>
          <w:p w14:paraId="43FEFAB0" w14:textId="77777777" w:rsidR="00CF6CF7" w:rsidRPr="00E312BC" w:rsidRDefault="00CF6CF7" w:rsidP="004D2417">
            <w:pPr>
              <w:jc w:val="center"/>
              <w:rPr>
                <w:sz w:val="26"/>
                <w:szCs w:val="26"/>
              </w:rPr>
            </w:pPr>
            <w:r w:rsidRPr="00E312BC">
              <w:rPr>
                <w:sz w:val="26"/>
                <w:szCs w:val="26"/>
              </w:rPr>
              <w:t>Оказана консультационная и информационная поддержка субъектов малого и среднего предпринимательства/ Количество проведенных круглых столов и заседаний инвестиционного совета</w:t>
            </w:r>
          </w:p>
        </w:tc>
        <w:tc>
          <w:tcPr>
            <w:tcW w:w="1701" w:type="dxa"/>
            <w:tcBorders>
              <w:top w:val="single" w:sz="4" w:space="0" w:color="auto"/>
              <w:left w:val="single" w:sz="4" w:space="0" w:color="auto"/>
              <w:bottom w:val="single" w:sz="4" w:space="0" w:color="auto"/>
              <w:right w:val="single" w:sz="4" w:space="0" w:color="auto"/>
            </w:tcBorders>
            <w:vAlign w:val="center"/>
          </w:tcPr>
          <w:p w14:paraId="27E40F9A" w14:textId="77777777" w:rsidR="00CF6CF7" w:rsidRPr="00E312BC" w:rsidRDefault="00CF6CF7" w:rsidP="004D2417">
            <w:pPr>
              <w:jc w:val="center"/>
              <w:rPr>
                <w:sz w:val="26"/>
                <w:szCs w:val="26"/>
              </w:rPr>
            </w:pPr>
            <w:r w:rsidRPr="00E312BC">
              <w:rPr>
                <w:sz w:val="26"/>
                <w:szCs w:val="26"/>
              </w:rPr>
              <w:t>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73373C5E" w14:textId="77777777" w:rsidR="00CF6CF7" w:rsidRPr="00E312BC" w:rsidRDefault="00CF6CF7" w:rsidP="004D2417">
            <w:pPr>
              <w:jc w:val="center"/>
              <w:rPr>
                <w:sz w:val="26"/>
                <w:szCs w:val="26"/>
              </w:rPr>
            </w:pPr>
            <w:r w:rsidRPr="00E312BC">
              <w:rPr>
                <w:color w:val="000000"/>
                <w:sz w:val="26"/>
                <w:szCs w:val="26"/>
              </w:rPr>
              <w:t>4</w:t>
            </w:r>
          </w:p>
        </w:tc>
        <w:tc>
          <w:tcPr>
            <w:tcW w:w="1163" w:type="dxa"/>
            <w:vAlign w:val="center"/>
          </w:tcPr>
          <w:p w14:paraId="2913CF8C" w14:textId="77777777" w:rsidR="00CF6CF7" w:rsidRPr="00E312BC" w:rsidRDefault="00CF6CF7" w:rsidP="004D2417">
            <w:pPr>
              <w:jc w:val="center"/>
              <w:rPr>
                <w:sz w:val="26"/>
                <w:szCs w:val="26"/>
              </w:rPr>
            </w:pPr>
            <w:r w:rsidRPr="00E312BC">
              <w:rPr>
                <w:sz w:val="26"/>
                <w:szCs w:val="26"/>
              </w:rPr>
              <w:t>4</w:t>
            </w:r>
          </w:p>
        </w:tc>
        <w:tc>
          <w:tcPr>
            <w:tcW w:w="1389" w:type="dxa"/>
            <w:vAlign w:val="center"/>
          </w:tcPr>
          <w:p w14:paraId="780DE8D3" w14:textId="77777777" w:rsidR="00CF6CF7" w:rsidRPr="00E312BC" w:rsidRDefault="00CF6CF7" w:rsidP="004D2417">
            <w:pPr>
              <w:jc w:val="center"/>
              <w:rPr>
                <w:sz w:val="26"/>
                <w:szCs w:val="26"/>
              </w:rPr>
            </w:pPr>
            <w:r w:rsidRPr="00E312BC">
              <w:rPr>
                <w:sz w:val="26"/>
                <w:szCs w:val="26"/>
              </w:rPr>
              <w:t>100</w:t>
            </w:r>
          </w:p>
        </w:tc>
      </w:tr>
      <w:tr w:rsidR="00CF6CF7" w:rsidRPr="00E312BC" w14:paraId="603F5B10" w14:textId="77777777" w:rsidTr="004D2417">
        <w:tc>
          <w:tcPr>
            <w:tcW w:w="709" w:type="dxa"/>
            <w:vMerge/>
            <w:vAlign w:val="center"/>
          </w:tcPr>
          <w:p w14:paraId="38C2549D" w14:textId="77777777" w:rsidR="00CF6CF7" w:rsidRPr="00E312BC" w:rsidRDefault="00CF6CF7" w:rsidP="004D2417">
            <w:pPr>
              <w:jc w:val="center"/>
              <w:rPr>
                <w:sz w:val="26"/>
                <w:szCs w:val="26"/>
              </w:rPr>
            </w:pPr>
          </w:p>
        </w:tc>
        <w:tc>
          <w:tcPr>
            <w:tcW w:w="3544" w:type="dxa"/>
            <w:tcBorders>
              <w:top w:val="single" w:sz="4" w:space="0" w:color="auto"/>
              <w:left w:val="single" w:sz="4" w:space="0" w:color="auto"/>
              <w:bottom w:val="single" w:sz="4" w:space="0" w:color="auto"/>
              <w:right w:val="single" w:sz="4" w:space="0" w:color="auto"/>
            </w:tcBorders>
          </w:tcPr>
          <w:p w14:paraId="1234E64D" w14:textId="77777777" w:rsidR="00CF6CF7" w:rsidRPr="00E312BC" w:rsidRDefault="00CF6CF7" w:rsidP="004D2417">
            <w:pPr>
              <w:jc w:val="center"/>
              <w:rPr>
                <w:sz w:val="26"/>
                <w:szCs w:val="26"/>
              </w:rPr>
            </w:pPr>
            <w:r w:rsidRPr="00E312BC">
              <w:rPr>
                <w:sz w:val="26"/>
                <w:szCs w:val="26"/>
              </w:rPr>
              <w:t xml:space="preserve">Оказана консультационная и информационная поддержка субъектов малого и среднего предпринимательства/ Количество граждан, получивших консультацию </w:t>
            </w:r>
          </w:p>
        </w:tc>
        <w:tc>
          <w:tcPr>
            <w:tcW w:w="1701" w:type="dxa"/>
            <w:tcBorders>
              <w:top w:val="single" w:sz="4" w:space="0" w:color="auto"/>
              <w:left w:val="single" w:sz="4" w:space="0" w:color="auto"/>
              <w:bottom w:val="single" w:sz="4" w:space="0" w:color="auto"/>
              <w:right w:val="single" w:sz="4" w:space="0" w:color="auto"/>
            </w:tcBorders>
            <w:vAlign w:val="center"/>
          </w:tcPr>
          <w:p w14:paraId="1273D498" w14:textId="77777777" w:rsidR="00CF6CF7" w:rsidRPr="00E312BC" w:rsidRDefault="00CF6CF7" w:rsidP="004D2417">
            <w:pPr>
              <w:jc w:val="center"/>
              <w:rPr>
                <w:sz w:val="26"/>
                <w:szCs w:val="26"/>
              </w:rPr>
            </w:pPr>
            <w:r w:rsidRPr="00E312BC">
              <w:rPr>
                <w:sz w:val="26"/>
                <w:szCs w:val="26"/>
              </w:rPr>
              <w:t>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00AF7CAD" w14:textId="77777777" w:rsidR="00CF6CF7" w:rsidRPr="00E312BC" w:rsidRDefault="00CF6CF7" w:rsidP="004D2417">
            <w:pPr>
              <w:jc w:val="center"/>
              <w:rPr>
                <w:color w:val="000000"/>
                <w:sz w:val="26"/>
                <w:szCs w:val="26"/>
              </w:rPr>
            </w:pPr>
            <w:r w:rsidRPr="00E312BC">
              <w:rPr>
                <w:color w:val="000000"/>
                <w:sz w:val="26"/>
                <w:szCs w:val="26"/>
              </w:rPr>
              <w:t>35</w:t>
            </w:r>
          </w:p>
        </w:tc>
        <w:tc>
          <w:tcPr>
            <w:tcW w:w="1163" w:type="dxa"/>
            <w:vAlign w:val="center"/>
          </w:tcPr>
          <w:p w14:paraId="674EA7D3" w14:textId="77777777" w:rsidR="00CF6CF7" w:rsidRPr="00E312BC" w:rsidRDefault="00CF6CF7" w:rsidP="004D2417">
            <w:pPr>
              <w:jc w:val="center"/>
              <w:rPr>
                <w:sz w:val="26"/>
                <w:szCs w:val="26"/>
              </w:rPr>
            </w:pPr>
            <w:r w:rsidRPr="00E312BC">
              <w:rPr>
                <w:sz w:val="26"/>
                <w:szCs w:val="26"/>
              </w:rPr>
              <w:t>74</w:t>
            </w:r>
          </w:p>
        </w:tc>
        <w:tc>
          <w:tcPr>
            <w:tcW w:w="1389" w:type="dxa"/>
            <w:vAlign w:val="center"/>
          </w:tcPr>
          <w:p w14:paraId="4F894596" w14:textId="77777777" w:rsidR="00CF6CF7" w:rsidRPr="00E312BC" w:rsidRDefault="00CF6CF7" w:rsidP="004D2417">
            <w:pPr>
              <w:jc w:val="center"/>
              <w:rPr>
                <w:sz w:val="26"/>
                <w:szCs w:val="26"/>
              </w:rPr>
            </w:pPr>
            <w:r w:rsidRPr="00E312BC">
              <w:rPr>
                <w:sz w:val="26"/>
                <w:szCs w:val="26"/>
              </w:rPr>
              <w:t>211,4</w:t>
            </w:r>
          </w:p>
        </w:tc>
      </w:tr>
    </w:tbl>
    <w:p w14:paraId="79957144" w14:textId="77777777" w:rsidR="00CF6CF7" w:rsidRPr="00E312BC" w:rsidRDefault="00CF6CF7" w:rsidP="00CF6CF7">
      <w:pPr>
        <w:widowControl w:val="0"/>
        <w:spacing w:after="0" w:line="240" w:lineRule="auto"/>
        <w:rPr>
          <w:rFonts w:ascii="Times New Roman" w:eastAsia="Times New Roman" w:hAnsi="Times New Roman" w:cs="Times New Roman"/>
          <w:b/>
          <w:color w:val="000000" w:themeColor="text1"/>
          <w:sz w:val="26"/>
          <w:szCs w:val="26"/>
        </w:rPr>
      </w:pPr>
    </w:p>
    <w:p w14:paraId="75273297" w14:textId="77777777" w:rsidR="00CF6CF7" w:rsidRPr="00E312BC" w:rsidRDefault="00CF6CF7" w:rsidP="00CF6CF7">
      <w:pPr>
        <w:widowControl w:val="0"/>
        <w:autoSpaceDE w:val="0"/>
        <w:autoSpaceDN w:val="0"/>
        <w:adjustRightInd w:val="0"/>
        <w:spacing w:after="0"/>
        <w:ind w:firstLine="709"/>
        <w:jc w:val="both"/>
        <w:rPr>
          <w:rFonts w:ascii="Times New Roman" w:hAnsi="Times New Roman" w:cs="Times New Roman"/>
          <w:b/>
          <w:bCs/>
          <w:sz w:val="26"/>
          <w:szCs w:val="26"/>
          <w:u w:val="single"/>
        </w:rPr>
      </w:pPr>
      <w:r w:rsidRPr="00E312BC">
        <w:rPr>
          <w:rFonts w:ascii="Times New Roman" w:hAnsi="Times New Roman" w:cs="Times New Roman"/>
          <w:b/>
          <w:bCs/>
          <w:sz w:val="26"/>
          <w:szCs w:val="26"/>
          <w:u w:val="single"/>
        </w:rPr>
        <w:t>В рамках комплекса процессных мероприятий «Создание благоприятных условий для модернизации оборудования субъектов малого и среднего предпринимательства» реализованы мероприятия:</w:t>
      </w:r>
    </w:p>
    <w:p w14:paraId="7BCCB27A" w14:textId="77777777" w:rsidR="00CF6CF7" w:rsidRPr="00E312BC" w:rsidRDefault="00CF6CF7" w:rsidP="008C3AC6">
      <w:pPr>
        <w:tabs>
          <w:tab w:val="left" w:pos="1418"/>
        </w:tabs>
        <w:spacing w:after="0" w:line="240" w:lineRule="auto"/>
        <w:ind w:left="142" w:firstLine="635"/>
        <w:contextualSpacing/>
        <w:jc w:val="both"/>
        <w:rPr>
          <w:rFonts w:ascii="Times New Roman" w:eastAsia="Times New Roman" w:hAnsi="Times New Roman" w:cs="Times New Roman"/>
          <w:sz w:val="26"/>
          <w:szCs w:val="26"/>
        </w:rPr>
      </w:pPr>
      <w:r w:rsidRPr="00E312BC">
        <w:rPr>
          <w:rFonts w:ascii="Times New Roman" w:eastAsia="Times New Roman" w:hAnsi="Times New Roman" w:cs="Times New Roman"/>
          <w:sz w:val="26"/>
          <w:szCs w:val="26"/>
        </w:rPr>
        <w:t>В 2025 году проведено 3 конкурсных отбора на получение субсидии на возмещение затрат на приобретение оборудования субъектами малого и среднего предпринимательства. В ходе отборов поступило 4 заявки, из них 3 заявки признаны соответствующими требованиям и получили субсидию в общем объеме 2 286, тыс. руб. Всего в 2025 году на комплекс процессных мероприятий было выделено 2 611,4 тыс. руб., в том числе 2 533,0 тыс. руб. – средства областного бюджета, 78,4 тыс. руб. – средства местного бюджета. Остаток в размере 325,0 тыс. руб. сформировался за счет того, что одна запланированная заявка не была подана в ходе завершающего конкурсного отбора.</w:t>
      </w:r>
    </w:p>
    <w:p w14:paraId="76E7FA9D" w14:textId="77777777" w:rsidR="00CF6CF7" w:rsidRPr="00E312BC" w:rsidRDefault="00CF6CF7" w:rsidP="00CF6CF7">
      <w:pPr>
        <w:pStyle w:val="a4"/>
        <w:spacing w:after="0"/>
        <w:ind w:left="0" w:firstLine="709"/>
        <w:jc w:val="center"/>
        <w:rPr>
          <w:rFonts w:ascii="Times New Roman" w:hAnsi="Times New Roman" w:cs="Times New Roman"/>
          <w:b/>
          <w:sz w:val="26"/>
          <w:szCs w:val="26"/>
        </w:rPr>
      </w:pPr>
    </w:p>
    <w:p w14:paraId="3C864276" w14:textId="77777777" w:rsidR="00CF6CF7" w:rsidRPr="00E312BC" w:rsidRDefault="00CF6CF7" w:rsidP="00CF6CF7">
      <w:pPr>
        <w:pStyle w:val="a4"/>
        <w:spacing w:after="0"/>
        <w:ind w:left="0" w:firstLine="709"/>
        <w:jc w:val="center"/>
        <w:rPr>
          <w:rFonts w:ascii="Times New Roman" w:hAnsi="Times New Roman" w:cs="Times New Roman"/>
          <w:b/>
          <w:sz w:val="26"/>
          <w:szCs w:val="26"/>
        </w:rPr>
      </w:pPr>
      <w:r w:rsidRPr="00E312BC">
        <w:rPr>
          <w:rFonts w:ascii="Times New Roman" w:hAnsi="Times New Roman" w:cs="Times New Roman"/>
          <w:b/>
          <w:sz w:val="26"/>
          <w:szCs w:val="26"/>
        </w:rPr>
        <w:t>Сведения об использовании средств областного и местного бюджетов в 2025 году</w:t>
      </w:r>
    </w:p>
    <w:tbl>
      <w:tblPr>
        <w:tblStyle w:val="a3"/>
        <w:tblW w:w="0" w:type="auto"/>
        <w:tblInd w:w="108" w:type="dxa"/>
        <w:tblLook w:val="04A0" w:firstRow="1" w:lastRow="0" w:firstColumn="1" w:lastColumn="0" w:noHBand="0" w:noVBand="1"/>
      </w:tblPr>
      <w:tblGrid>
        <w:gridCol w:w="613"/>
        <w:gridCol w:w="3547"/>
        <w:gridCol w:w="1775"/>
        <w:gridCol w:w="1512"/>
        <w:gridCol w:w="1790"/>
      </w:tblGrid>
      <w:tr w:rsidR="00CF6CF7" w:rsidRPr="00E312BC" w14:paraId="40ECC24A" w14:textId="77777777" w:rsidTr="004D2417">
        <w:tc>
          <w:tcPr>
            <w:tcW w:w="613" w:type="dxa"/>
            <w:vMerge w:val="restart"/>
            <w:vAlign w:val="center"/>
          </w:tcPr>
          <w:p w14:paraId="05B0723A"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lastRenderedPageBreak/>
              <w:t>№ п/п</w:t>
            </w:r>
          </w:p>
        </w:tc>
        <w:tc>
          <w:tcPr>
            <w:tcW w:w="3547" w:type="dxa"/>
            <w:vMerge w:val="restart"/>
            <w:vAlign w:val="center"/>
          </w:tcPr>
          <w:p w14:paraId="5D1AC7E0"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Наименование мероприятия</w:t>
            </w:r>
          </w:p>
        </w:tc>
        <w:tc>
          <w:tcPr>
            <w:tcW w:w="3287" w:type="dxa"/>
            <w:gridSpan w:val="2"/>
            <w:vAlign w:val="center"/>
          </w:tcPr>
          <w:p w14:paraId="6772CE0A"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Расходы на реализацию мероприятий, тыс. руб.</w:t>
            </w:r>
          </w:p>
        </w:tc>
        <w:tc>
          <w:tcPr>
            <w:tcW w:w="1790" w:type="dxa"/>
            <w:vMerge w:val="restart"/>
            <w:vAlign w:val="center"/>
          </w:tcPr>
          <w:p w14:paraId="3A574487"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Процент исполнения, %</w:t>
            </w:r>
          </w:p>
        </w:tc>
      </w:tr>
      <w:tr w:rsidR="00CF6CF7" w:rsidRPr="00E312BC" w14:paraId="0FE4B106" w14:textId="77777777" w:rsidTr="004D2417">
        <w:tc>
          <w:tcPr>
            <w:tcW w:w="613" w:type="dxa"/>
            <w:vMerge/>
            <w:vAlign w:val="center"/>
          </w:tcPr>
          <w:p w14:paraId="55E66327" w14:textId="77777777" w:rsidR="00CF6CF7" w:rsidRPr="00E312BC" w:rsidRDefault="00CF6CF7" w:rsidP="004D2417">
            <w:pPr>
              <w:jc w:val="center"/>
              <w:rPr>
                <w:rFonts w:ascii="Times New Roman" w:hAnsi="Times New Roman" w:cs="Times New Roman"/>
                <w:b/>
                <w:sz w:val="26"/>
                <w:szCs w:val="26"/>
              </w:rPr>
            </w:pPr>
          </w:p>
        </w:tc>
        <w:tc>
          <w:tcPr>
            <w:tcW w:w="3547" w:type="dxa"/>
            <w:vMerge/>
            <w:vAlign w:val="center"/>
          </w:tcPr>
          <w:p w14:paraId="0276B9F2" w14:textId="77777777" w:rsidR="00CF6CF7" w:rsidRPr="00E312BC" w:rsidRDefault="00CF6CF7" w:rsidP="004D2417">
            <w:pPr>
              <w:jc w:val="center"/>
              <w:rPr>
                <w:rFonts w:ascii="Times New Roman" w:hAnsi="Times New Roman" w:cs="Times New Roman"/>
                <w:b/>
                <w:sz w:val="26"/>
                <w:szCs w:val="26"/>
              </w:rPr>
            </w:pPr>
          </w:p>
        </w:tc>
        <w:tc>
          <w:tcPr>
            <w:tcW w:w="1775" w:type="dxa"/>
            <w:vAlign w:val="center"/>
          </w:tcPr>
          <w:p w14:paraId="1FC8262C"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План</w:t>
            </w:r>
          </w:p>
        </w:tc>
        <w:tc>
          <w:tcPr>
            <w:tcW w:w="1512" w:type="dxa"/>
            <w:vAlign w:val="center"/>
          </w:tcPr>
          <w:p w14:paraId="5C6D34BC"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Факт</w:t>
            </w:r>
          </w:p>
        </w:tc>
        <w:tc>
          <w:tcPr>
            <w:tcW w:w="1790" w:type="dxa"/>
            <w:vMerge/>
          </w:tcPr>
          <w:p w14:paraId="648CFD77" w14:textId="77777777" w:rsidR="00CF6CF7" w:rsidRPr="00E312BC" w:rsidRDefault="00CF6CF7" w:rsidP="004D2417">
            <w:pPr>
              <w:jc w:val="center"/>
              <w:rPr>
                <w:rFonts w:ascii="Times New Roman" w:hAnsi="Times New Roman" w:cs="Times New Roman"/>
                <w:b/>
                <w:sz w:val="26"/>
                <w:szCs w:val="26"/>
              </w:rPr>
            </w:pPr>
          </w:p>
        </w:tc>
      </w:tr>
      <w:tr w:rsidR="00CF6CF7" w:rsidRPr="00E312BC" w14:paraId="41050426" w14:textId="77777777" w:rsidTr="004D2417">
        <w:trPr>
          <w:trHeight w:val="58"/>
        </w:trPr>
        <w:tc>
          <w:tcPr>
            <w:tcW w:w="613" w:type="dxa"/>
            <w:vAlign w:val="center"/>
          </w:tcPr>
          <w:p w14:paraId="5367F125"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1</w:t>
            </w:r>
          </w:p>
        </w:tc>
        <w:tc>
          <w:tcPr>
            <w:tcW w:w="3547" w:type="dxa"/>
          </w:tcPr>
          <w:p w14:paraId="559AFA99" w14:textId="77777777" w:rsidR="00CF6CF7" w:rsidRPr="00E312BC" w:rsidRDefault="00CF6CF7" w:rsidP="004D2417">
            <w:pPr>
              <w:jc w:val="both"/>
              <w:rPr>
                <w:rFonts w:ascii="Times New Roman" w:hAnsi="Times New Roman" w:cs="Times New Roman"/>
                <w:sz w:val="26"/>
                <w:szCs w:val="26"/>
              </w:rPr>
            </w:pPr>
            <w:r w:rsidRPr="00E312BC">
              <w:rPr>
                <w:rFonts w:ascii="Times New Roman" w:hAnsi="Times New Roman" w:cs="Times New Roman"/>
                <w:sz w:val="26"/>
                <w:szCs w:val="26"/>
              </w:rPr>
              <w:t>Оказание финансовой поддержки субъектам малого и среднего предпринимательства на возмещение затрат на приобретение оборудования</w:t>
            </w:r>
          </w:p>
          <w:p w14:paraId="358C9779" w14:textId="77777777" w:rsidR="00CF6CF7" w:rsidRPr="00E312BC" w:rsidRDefault="00CF6CF7" w:rsidP="004D2417">
            <w:pPr>
              <w:jc w:val="both"/>
              <w:rPr>
                <w:rFonts w:ascii="Times New Roman" w:hAnsi="Times New Roman" w:cs="Times New Roman"/>
                <w:sz w:val="26"/>
                <w:szCs w:val="26"/>
              </w:rPr>
            </w:pPr>
          </w:p>
        </w:tc>
        <w:tc>
          <w:tcPr>
            <w:tcW w:w="1775" w:type="dxa"/>
            <w:vAlign w:val="center"/>
          </w:tcPr>
          <w:p w14:paraId="6D9BD944"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2 611,4</w:t>
            </w:r>
          </w:p>
        </w:tc>
        <w:tc>
          <w:tcPr>
            <w:tcW w:w="1512" w:type="dxa"/>
            <w:vAlign w:val="center"/>
          </w:tcPr>
          <w:p w14:paraId="0EEAFD84"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2 286,4</w:t>
            </w:r>
          </w:p>
        </w:tc>
        <w:tc>
          <w:tcPr>
            <w:tcW w:w="1790" w:type="dxa"/>
            <w:vAlign w:val="center"/>
          </w:tcPr>
          <w:p w14:paraId="680C7583"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87,6</w:t>
            </w:r>
          </w:p>
        </w:tc>
      </w:tr>
      <w:tr w:rsidR="00CF6CF7" w:rsidRPr="00E312BC" w14:paraId="5A463A13" w14:textId="77777777" w:rsidTr="004D2417">
        <w:tc>
          <w:tcPr>
            <w:tcW w:w="4160" w:type="dxa"/>
            <w:gridSpan w:val="2"/>
            <w:vAlign w:val="center"/>
          </w:tcPr>
          <w:p w14:paraId="787CEC4F" w14:textId="77777777" w:rsidR="00CF6CF7" w:rsidRPr="00E312BC" w:rsidRDefault="00CF6CF7" w:rsidP="004D2417">
            <w:pPr>
              <w:jc w:val="right"/>
              <w:rPr>
                <w:rFonts w:ascii="Times New Roman" w:hAnsi="Times New Roman" w:cs="Times New Roman"/>
                <w:sz w:val="26"/>
                <w:szCs w:val="26"/>
              </w:rPr>
            </w:pPr>
            <w:r w:rsidRPr="00E312BC">
              <w:rPr>
                <w:rFonts w:ascii="Times New Roman" w:hAnsi="Times New Roman" w:cs="Times New Roman"/>
                <w:sz w:val="26"/>
                <w:szCs w:val="26"/>
              </w:rPr>
              <w:t>в т.ч. областной бюджет:</w:t>
            </w:r>
          </w:p>
        </w:tc>
        <w:tc>
          <w:tcPr>
            <w:tcW w:w="1775" w:type="dxa"/>
            <w:vAlign w:val="center"/>
          </w:tcPr>
          <w:p w14:paraId="6B828FFA"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2 533,0</w:t>
            </w:r>
          </w:p>
        </w:tc>
        <w:tc>
          <w:tcPr>
            <w:tcW w:w="1512" w:type="dxa"/>
            <w:vAlign w:val="center"/>
          </w:tcPr>
          <w:p w14:paraId="0ADA5EA3"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2 216,6</w:t>
            </w:r>
          </w:p>
        </w:tc>
        <w:tc>
          <w:tcPr>
            <w:tcW w:w="1790" w:type="dxa"/>
            <w:vAlign w:val="center"/>
          </w:tcPr>
          <w:p w14:paraId="766D4D95" w14:textId="77777777" w:rsidR="00CF6CF7" w:rsidRPr="00E312BC" w:rsidRDefault="00CF6CF7" w:rsidP="004D2417">
            <w:pPr>
              <w:jc w:val="center"/>
              <w:rPr>
                <w:rFonts w:ascii="Times New Roman" w:hAnsi="Times New Roman" w:cs="Times New Roman"/>
                <w:sz w:val="26"/>
                <w:szCs w:val="26"/>
              </w:rPr>
            </w:pPr>
          </w:p>
        </w:tc>
      </w:tr>
      <w:tr w:rsidR="00CF6CF7" w:rsidRPr="00E312BC" w14:paraId="149A7C7B" w14:textId="77777777" w:rsidTr="004D2417">
        <w:tc>
          <w:tcPr>
            <w:tcW w:w="4160" w:type="dxa"/>
            <w:gridSpan w:val="2"/>
            <w:vAlign w:val="center"/>
          </w:tcPr>
          <w:p w14:paraId="532EC8F0" w14:textId="77777777" w:rsidR="00CF6CF7" w:rsidRPr="00E312BC" w:rsidRDefault="00CF6CF7" w:rsidP="004D2417">
            <w:pPr>
              <w:jc w:val="right"/>
              <w:rPr>
                <w:rFonts w:ascii="Times New Roman" w:hAnsi="Times New Roman" w:cs="Times New Roman"/>
                <w:sz w:val="26"/>
                <w:szCs w:val="26"/>
              </w:rPr>
            </w:pPr>
            <w:r w:rsidRPr="00E312BC">
              <w:rPr>
                <w:rFonts w:ascii="Times New Roman" w:hAnsi="Times New Roman" w:cs="Times New Roman"/>
                <w:sz w:val="26"/>
                <w:szCs w:val="26"/>
              </w:rPr>
              <w:t>в т.ч. местный бюджет:</w:t>
            </w:r>
          </w:p>
        </w:tc>
        <w:tc>
          <w:tcPr>
            <w:tcW w:w="1775" w:type="dxa"/>
            <w:vAlign w:val="center"/>
          </w:tcPr>
          <w:p w14:paraId="44DF7774"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78,4</w:t>
            </w:r>
          </w:p>
        </w:tc>
        <w:tc>
          <w:tcPr>
            <w:tcW w:w="1512" w:type="dxa"/>
            <w:vAlign w:val="center"/>
          </w:tcPr>
          <w:p w14:paraId="4BF675EE"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69,8</w:t>
            </w:r>
          </w:p>
        </w:tc>
        <w:tc>
          <w:tcPr>
            <w:tcW w:w="1790" w:type="dxa"/>
            <w:vAlign w:val="center"/>
          </w:tcPr>
          <w:p w14:paraId="49170EAA" w14:textId="77777777" w:rsidR="00CF6CF7" w:rsidRPr="00E312BC" w:rsidRDefault="00CF6CF7" w:rsidP="004D2417">
            <w:pPr>
              <w:jc w:val="center"/>
              <w:rPr>
                <w:rFonts w:ascii="Times New Roman" w:hAnsi="Times New Roman" w:cs="Times New Roman"/>
                <w:sz w:val="26"/>
                <w:szCs w:val="26"/>
              </w:rPr>
            </w:pPr>
          </w:p>
        </w:tc>
      </w:tr>
      <w:tr w:rsidR="00CF6CF7" w:rsidRPr="00E312BC" w14:paraId="3983F013" w14:textId="77777777" w:rsidTr="004D2417">
        <w:trPr>
          <w:trHeight w:val="58"/>
        </w:trPr>
        <w:tc>
          <w:tcPr>
            <w:tcW w:w="4160" w:type="dxa"/>
            <w:gridSpan w:val="2"/>
          </w:tcPr>
          <w:p w14:paraId="05A643AB" w14:textId="77777777" w:rsidR="00CF6CF7" w:rsidRPr="00E312BC" w:rsidRDefault="00CF6CF7" w:rsidP="004D2417">
            <w:pPr>
              <w:jc w:val="right"/>
              <w:rPr>
                <w:rFonts w:ascii="Times New Roman" w:hAnsi="Times New Roman" w:cs="Times New Roman"/>
                <w:b/>
                <w:sz w:val="26"/>
                <w:szCs w:val="26"/>
              </w:rPr>
            </w:pPr>
            <w:r w:rsidRPr="00E312BC">
              <w:rPr>
                <w:rFonts w:ascii="Times New Roman" w:hAnsi="Times New Roman" w:cs="Times New Roman"/>
                <w:b/>
                <w:sz w:val="26"/>
                <w:szCs w:val="26"/>
              </w:rPr>
              <w:t>ИТОГО:</w:t>
            </w:r>
          </w:p>
        </w:tc>
        <w:tc>
          <w:tcPr>
            <w:tcW w:w="1775" w:type="dxa"/>
            <w:vAlign w:val="center"/>
          </w:tcPr>
          <w:p w14:paraId="567EA773"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sz w:val="26"/>
                <w:szCs w:val="26"/>
              </w:rPr>
              <w:t>2 611,4</w:t>
            </w:r>
          </w:p>
        </w:tc>
        <w:tc>
          <w:tcPr>
            <w:tcW w:w="1512" w:type="dxa"/>
            <w:vAlign w:val="center"/>
          </w:tcPr>
          <w:p w14:paraId="53EAC6AF"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sz w:val="26"/>
                <w:szCs w:val="26"/>
              </w:rPr>
              <w:t>2 286,4</w:t>
            </w:r>
          </w:p>
        </w:tc>
        <w:tc>
          <w:tcPr>
            <w:tcW w:w="1790" w:type="dxa"/>
          </w:tcPr>
          <w:p w14:paraId="70D51498" w14:textId="77777777" w:rsidR="00CF6CF7" w:rsidRPr="00E312BC" w:rsidRDefault="00CF6CF7" w:rsidP="004D2417">
            <w:pPr>
              <w:jc w:val="center"/>
              <w:rPr>
                <w:rFonts w:ascii="Times New Roman" w:hAnsi="Times New Roman" w:cs="Times New Roman"/>
                <w:b/>
                <w:sz w:val="26"/>
                <w:szCs w:val="26"/>
              </w:rPr>
            </w:pPr>
          </w:p>
        </w:tc>
      </w:tr>
    </w:tbl>
    <w:p w14:paraId="159DCF43" w14:textId="77777777" w:rsidR="00CF6CF7" w:rsidRPr="00E312BC" w:rsidRDefault="00CF6CF7" w:rsidP="00CF6CF7">
      <w:pPr>
        <w:widowControl w:val="0"/>
        <w:spacing w:after="0" w:line="240" w:lineRule="auto"/>
        <w:ind w:firstLine="708"/>
        <w:jc w:val="center"/>
        <w:rPr>
          <w:rFonts w:ascii="Times New Roman" w:eastAsia="Times New Roman" w:hAnsi="Times New Roman" w:cs="Times New Roman"/>
          <w:b/>
          <w:color w:val="000000" w:themeColor="text1"/>
          <w:sz w:val="26"/>
          <w:szCs w:val="26"/>
        </w:rPr>
      </w:pPr>
    </w:p>
    <w:p w14:paraId="62250651" w14:textId="77777777" w:rsidR="00CF6CF7" w:rsidRPr="00E312BC" w:rsidRDefault="00CF6CF7" w:rsidP="00CF6CF7">
      <w:pPr>
        <w:widowControl w:val="0"/>
        <w:spacing w:after="0" w:line="240" w:lineRule="auto"/>
        <w:ind w:firstLine="708"/>
        <w:jc w:val="center"/>
        <w:rPr>
          <w:rFonts w:ascii="Times New Roman" w:eastAsia="Times New Roman" w:hAnsi="Times New Roman" w:cs="Times New Roman"/>
          <w:b/>
          <w:color w:val="000000" w:themeColor="text1"/>
          <w:sz w:val="26"/>
          <w:szCs w:val="26"/>
        </w:rPr>
      </w:pPr>
      <w:r w:rsidRPr="00E312BC">
        <w:rPr>
          <w:rFonts w:ascii="Times New Roman" w:eastAsia="Times New Roman" w:hAnsi="Times New Roman" w:cs="Times New Roman"/>
          <w:bCs/>
          <w:color w:val="000000" w:themeColor="text1"/>
          <w:sz w:val="26"/>
          <w:szCs w:val="26"/>
        </w:rPr>
        <w:t>Сведения о достижении значений индикаторов (результатов) комплекса процессных мероприятий</w:t>
      </w:r>
      <w:r w:rsidRPr="00E312BC">
        <w:rPr>
          <w:rFonts w:ascii="Times New Roman" w:eastAsia="Times New Roman" w:hAnsi="Times New Roman" w:cs="Times New Roman"/>
          <w:b/>
          <w:color w:val="000000" w:themeColor="text1"/>
          <w:sz w:val="26"/>
          <w:szCs w:val="26"/>
        </w:rPr>
        <w:t xml:space="preserve"> </w:t>
      </w:r>
      <w:r w:rsidRPr="00E312BC">
        <w:rPr>
          <w:rFonts w:ascii="Times New Roman" w:hAnsi="Times New Roman" w:cs="Times New Roman"/>
          <w:bCs/>
          <w:sz w:val="26"/>
          <w:szCs w:val="26"/>
          <w:u w:val="single"/>
        </w:rPr>
        <w:t>«</w:t>
      </w:r>
      <w:r w:rsidRPr="00E312BC">
        <w:rPr>
          <w:rFonts w:ascii="Times New Roman" w:hAnsi="Times New Roman" w:cs="Times New Roman"/>
          <w:sz w:val="26"/>
          <w:szCs w:val="26"/>
          <w:u w:val="single"/>
        </w:rPr>
        <w:t>Создание благоприятных условий для модернизации оборудования субъектов малого и среднего предпринимательства</w:t>
      </w:r>
      <w:r w:rsidRPr="00E312BC">
        <w:rPr>
          <w:rFonts w:ascii="Times New Roman" w:hAnsi="Times New Roman" w:cs="Times New Roman"/>
          <w:bCs/>
          <w:sz w:val="26"/>
          <w:szCs w:val="26"/>
          <w:u w:val="single"/>
        </w:rPr>
        <w:t>»</w:t>
      </w:r>
    </w:p>
    <w:p w14:paraId="41704E7B" w14:textId="77777777" w:rsidR="00CF6CF7" w:rsidRPr="00E312BC" w:rsidRDefault="00CF6CF7" w:rsidP="00CF6CF7">
      <w:pPr>
        <w:widowControl w:val="0"/>
        <w:spacing w:after="0" w:line="240" w:lineRule="auto"/>
        <w:ind w:firstLine="708"/>
        <w:jc w:val="center"/>
        <w:rPr>
          <w:rFonts w:ascii="Times New Roman" w:eastAsia="Times New Roman" w:hAnsi="Times New Roman" w:cs="Times New Roman"/>
          <w:b/>
          <w:color w:val="000000" w:themeColor="text1"/>
          <w:sz w:val="26"/>
          <w:szCs w:val="26"/>
        </w:rPr>
      </w:pPr>
    </w:p>
    <w:tbl>
      <w:tblPr>
        <w:tblStyle w:val="11"/>
        <w:tblW w:w="9498" w:type="dxa"/>
        <w:tblInd w:w="108" w:type="dxa"/>
        <w:tblLayout w:type="fixed"/>
        <w:tblLook w:val="04A0" w:firstRow="1" w:lastRow="0" w:firstColumn="1" w:lastColumn="0" w:noHBand="0" w:noVBand="1"/>
      </w:tblPr>
      <w:tblGrid>
        <w:gridCol w:w="709"/>
        <w:gridCol w:w="3544"/>
        <w:gridCol w:w="1701"/>
        <w:gridCol w:w="992"/>
        <w:gridCol w:w="1163"/>
        <w:gridCol w:w="1389"/>
      </w:tblGrid>
      <w:tr w:rsidR="00CF6CF7" w:rsidRPr="00E312BC" w14:paraId="555B4A7B" w14:textId="77777777" w:rsidTr="004D2417">
        <w:tc>
          <w:tcPr>
            <w:tcW w:w="709" w:type="dxa"/>
            <w:vMerge w:val="restart"/>
            <w:vAlign w:val="center"/>
          </w:tcPr>
          <w:p w14:paraId="0C7FA498" w14:textId="77777777" w:rsidR="00CF6CF7" w:rsidRPr="00E312BC" w:rsidRDefault="00CF6CF7" w:rsidP="004D2417">
            <w:pPr>
              <w:jc w:val="center"/>
              <w:rPr>
                <w:b/>
                <w:sz w:val="26"/>
                <w:szCs w:val="26"/>
              </w:rPr>
            </w:pPr>
            <w:r w:rsidRPr="00E312BC">
              <w:rPr>
                <w:b/>
                <w:sz w:val="26"/>
                <w:szCs w:val="26"/>
              </w:rPr>
              <w:t>№ п/п</w:t>
            </w:r>
          </w:p>
        </w:tc>
        <w:tc>
          <w:tcPr>
            <w:tcW w:w="3544" w:type="dxa"/>
            <w:vMerge w:val="restart"/>
            <w:vAlign w:val="center"/>
          </w:tcPr>
          <w:p w14:paraId="17DA21E1" w14:textId="77777777" w:rsidR="00CF6CF7" w:rsidRPr="00E312BC" w:rsidRDefault="00CF6CF7" w:rsidP="004D2417">
            <w:pPr>
              <w:jc w:val="center"/>
              <w:rPr>
                <w:b/>
                <w:sz w:val="26"/>
                <w:szCs w:val="26"/>
              </w:rPr>
            </w:pPr>
            <w:r w:rsidRPr="00E312BC">
              <w:rPr>
                <w:b/>
                <w:sz w:val="26"/>
                <w:szCs w:val="26"/>
              </w:rPr>
              <w:t>Наименование индикатора (показателя)</w:t>
            </w:r>
          </w:p>
        </w:tc>
        <w:tc>
          <w:tcPr>
            <w:tcW w:w="1701" w:type="dxa"/>
            <w:vMerge w:val="restart"/>
            <w:vAlign w:val="center"/>
          </w:tcPr>
          <w:p w14:paraId="2652733B" w14:textId="77777777" w:rsidR="00CF6CF7" w:rsidRPr="00E312BC" w:rsidRDefault="00CF6CF7" w:rsidP="004D2417">
            <w:pPr>
              <w:jc w:val="center"/>
              <w:rPr>
                <w:b/>
                <w:sz w:val="26"/>
                <w:szCs w:val="26"/>
              </w:rPr>
            </w:pPr>
            <w:r w:rsidRPr="00E312BC">
              <w:rPr>
                <w:b/>
                <w:sz w:val="26"/>
                <w:szCs w:val="26"/>
              </w:rPr>
              <w:t>Ед. изм.</w:t>
            </w:r>
          </w:p>
        </w:tc>
        <w:tc>
          <w:tcPr>
            <w:tcW w:w="2155" w:type="dxa"/>
            <w:gridSpan w:val="2"/>
            <w:vAlign w:val="center"/>
          </w:tcPr>
          <w:p w14:paraId="441B64A4" w14:textId="77777777" w:rsidR="00CF6CF7" w:rsidRPr="00E312BC" w:rsidRDefault="00CF6CF7" w:rsidP="004D2417">
            <w:pPr>
              <w:jc w:val="center"/>
              <w:rPr>
                <w:b/>
                <w:sz w:val="26"/>
                <w:szCs w:val="26"/>
              </w:rPr>
            </w:pPr>
            <w:r w:rsidRPr="00E312BC">
              <w:rPr>
                <w:b/>
                <w:sz w:val="26"/>
                <w:szCs w:val="26"/>
              </w:rPr>
              <w:t>Значение индикаторов (показателей)</w:t>
            </w:r>
          </w:p>
        </w:tc>
        <w:tc>
          <w:tcPr>
            <w:tcW w:w="1389" w:type="dxa"/>
            <w:vMerge w:val="restart"/>
            <w:vAlign w:val="center"/>
          </w:tcPr>
          <w:p w14:paraId="69F0C8FC" w14:textId="77777777" w:rsidR="00CF6CF7" w:rsidRPr="00E312BC" w:rsidRDefault="00CF6CF7" w:rsidP="004D2417">
            <w:pPr>
              <w:jc w:val="center"/>
              <w:rPr>
                <w:b/>
                <w:sz w:val="26"/>
                <w:szCs w:val="26"/>
              </w:rPr>
            </w:pPr>
            <w:r w:rsidRPr="00E312BC">
              <w:rPr>
                <w:b/>
                <w:sz w:val="26"/>
                <w:szCs w:val="26"/>
              </w:rPr>
              <w:t>Процент исполнения, %</w:t>
            </w:r>
          </w:p>
        </w:tc>
      </w:tr>
      <w:tr w:rsidR="00CF6CF7" w:rsidRPr="00E312BC" w14:paraId="01861A1E" w14:textId="77777777" w:rsidTr="004D2417">
        <w:tc>
          <w:tcPr>
            <w:tcW w:w="709" w:type="dxa"/>
            <w:vMerge/>
          </w:tcPr>
          <w:p w14:paraId="2A452FD8" w14:textId="77777777" w:rsidR="00CF6CF7" w:rsidRPr="00E312BC" w:rsidRDefault="00CF6CF7" w:rsidP="004D2417">
            <w:pPr>
              <w:jc w:val="both"/>
              <w:rPr>
                <w:sz w:val="26"/>
                <w:szCs w:val="26"/>
              </w:rPr>
            </w:pPr>
          </w:p>
        </w:tc>
        <w:tc>
          <w:tcPr>
            <w:tcW w:w="3544" w:type="dxa"/>
            <w:vMerge/>
          </w:tcPr>
          <w:p w14:paraId="3B493F2C" w14:textId="77777777" w:rsidR="00CF6CF7" w:rsidRPr="00E312BC" w:rsidRDefault="00CF6CF7" w:rsidP="004D2417">
            <w:pPr>
              <w:jc w:val="both"/>
              <w:rPr>
                <w:sz w:val="26"/>
                <w:szCs w:val="26"/>
              </w:rPr>
            </w:pPr>
          </w:p>
        </w:tc>
        <w:tc>
          <w:tcPr>
            <w:tcW w:w="1701" w:type="dxa"/>
            <w:vMerge/>
          </w:tcPr>
          <w:p w14:paraId="04093C53" w14:textId="77777777" w:rsidR="00CF6CF7" w:rsidRPr="00E312BC" w:rsidRDefault="00CF6CF7" w:rsidP="004D2417">
            <w:pPr>
              <w:jc w:val="both"/>
              <w:rPr>
                <w:sz w:val="26"/>
                <w:szCs w:val="26"/>
              </w:rPr>
            </w:pPr>
          </w:p>
        </w:tc>
        <w:tc>
          <w:tcPr>
            <w:tcW w:w="992" w:type="dxa"/>
          </w:tcPr>
          <w:p w14:paraId="715BFE9C" w14:textId="77777777" w:rsidR="00CF6CF7" w:rsidRPr="00E312BC" w:rsidRDefault="00CF6CF7" w:rsidP="004D2417">
            <w:pPr>
              <w:jc w:val="center"/>
              <w:rPr>
                <w:b/>
                <w:sz w:val="26"/>
                <w:szCs w:val="26"/>
              </w:rPr>
            </w:pPr>
            <w:r w:rsidRPr="00E312BC">
              <w:rPr>
                <w:b/>
                <w:sz w:val="26"/>
                <w:szCs w:val="26"/>
              </w:rPr>
              <w:t>План</w:t>
            </w:r>
          </w:p>
        </w:tc>
        <w:tc>
          <w:tcPr>
            <w:tcW w:w="1163" w:type="dxa"/>
          </w:tcPr>
          <w:p w14:paraId="7143AB4B" w14:textId="77777777" w:rsidR="00CF6CF7" w:rsidRPr="00E312BC" w:rsidRDefault="00CF6CF7" w:rsidP="004D2417">
            <w:pPr>
              <w:jc w:val="center"/>
              <w:rPr>
                <w:b/>
                <w:sz w:val="26"/>
                <w:szCs w:val="26"/>
              </w:rPr>
            </w:pPr>
            <w:r w:rsidRPr="00E312BC">
              <w:rPr>
                <w:b/>
                <w:sz w:val="26"/>
                <w:szCs w:val="26"/>
              </w:rPr>
              <w:t>Факт</w:t>
            </w:r>
          </w:p>
        </w:tc>
        <w:tc>
          <w:tcPr>
            <w:tcW w:w="1389" w:type="dxa"/>
            <w:vMerge/>
          </w:tcPr>
          <w:p w14:paraId="4C0F4991" w14:textId="77777777" w:rsidR="00CF6CF7" w:rsidRPr="00E312BC" w:rsidRDefault="00CF6CF7" w:rsidP="004D2417">
            <w:pPr>
              <w:jc w:val="both"/>
              <w:rPr>
                <w:sz w:val="26"/>
                <w:szCs w:val="26"/>
              </w:rPr>
            </w:pPr>
          </w:p>
        </w:tc>
      </w:tr>
      <w:tr w:rsidR="00CF6CF7" w:rsidRPr="00E312BC" w14:paraId="18A458A5" w14:textId="77777777" w:rsidTr="004D2417">
        <w:tc>
          <w:tcPr>
            <w:tcW w:w="9498" w:type="dxa"/>
            <w:gridSpan w:val="6"/>
            <w:vAlign w:val="center"/>
          </w:tcPr>
          <w:p w14:paraId="10A4AD98" w14:textId="77777777" w:rsidR="00CF6CF7" w:rsidRPr="00E312BC" w:rsidRDefault="00CF6CF7" w:rsidP="004D2417">
            <w:pPr>
              <w:pStyle w:val="a4"/>
              <w:spacing w:after="120"/>
              <w:jc w:val="both"/>
              <w:rPr>
                <w:sz w:val="26"/>
                <w:szCs w:val="26"/>
              </w:rPr>
            </w:pPr>
            <w:r w:rsidRPr="00E312BC">
              <w:rPr>
                <w:sz w:val="26"/>
                <w:szCs w:val="26"/>
              </w:rPr>
              <w:t>№ 1 Задача комплекса процессных мероприятий: «Оказание финансовой поддержки субъектам малого и среднего предпринимательства на возмещение затрат на приобретение оборудования».</w:t>
            </w:r>
          </w:p>
        </w:tc>
      </w:tr>
      <w:tr w:rsidR="00CF6CF7" w:rsidRPr="00E312BC" w14:paraId="212C08B2" w14:textId="77777777" w:rsidTr="004D2417">
        <w:tc>
          <w:tcPr>
            <w:tcW w:w="709" w:type="dxa"/>
            <w:vAlign w:val="center"/>
          </w:tcPr>
          <w:p w14:paraId="73E9684D" w14:textId="77777777" w:rsidR="00CF6CF7" w:rsidRPr="00E312BC" w:rsidRDefault="00CF6CF7" w:rsidP="004D2417">
            <w:pPr>
              <w:jc w:val="center"/>
              <w:rPr>
                <w:sz w:val="26"/>
                <w:szCs w:val="26"/>
              </w:rPr>
            </w:pPr>
            <w:r w:rsidRPr="00E312BC">
              <w:rPr>
                <w:sz w:val="26"/>
                <w:szCs w:val="26"/>
              </w:rPr>
              <w:t>1.</w:t>
            </w:r>
          </w:p>
        </w:tc>
        <w:tc>
          <w:tcPr>
            <w:tcW w:w="3544" w:type="dxa"/>
            <w:tcBorders>
              <w:top w:val="single" w:sz="4" w:space="0" w:color="auto"/>
              <w:left w:val="single" w:sz="4" w:space="0" w:color="auto"/>
              <w:bottom w:val="single" w:sz="4" w:space="0" w:color="auto"/>
              <w:right w:val="single" w:sz="4" w:space="0" w:color="auto"/>
            </w:tcBorders>
          </w:tcPr>
          <w:p w14:paraId="5C533690" w14:textId="77777777" w:rsidR="00CF6CF7" w:rsidRPr="00E312BC" w:rsidRDefault="00CF6CF7" w:rsidP="004D2417">
            <w:pPr>
              <w:widowControl w:val="0"/>
              <w:autoSpaceDE w:val="0"/>
              <w:autoSpaceDN w:val="0"/>
              <w:adjustRightInd w:val="0"/>
              <w:rPr>
                <w:sz w:val="26"/>
                <w:szCs w:val="26"/>
              </w:rPr>
            </w:pPr>
            <w:r w:rsidRPr="00E312BC">
              <w:rPr>
                <w:sz w:val="26"/>
                <w:szCs w:val="26"/>
              </w:rPr>
              <w:t>Оказана финансовая поддержка субъектам малого и среднего предпринимательства на возмещение затрат на приобретение оборудования/ Обеспечено возмещение затрат субъектам малого и среднего предпринимательства на возмещение затрат на приобретение оборудования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7F6119C9"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4B272E4D"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2</w:t>
            </w:r>
          </w:p>
        </w:tc>
        <w:tc>
          <w:tcPr>
            <w:tcW w:w="1163" w:type="dxa"/>
            <w:vAlign w:val="center"/>
          </w:tcPr>
          <w:p w14:paraId="39282A99" w14:textId="77777777" w:rsidR="00CF6CF7" w:rsidRPr="00E312BC" w:rsidRDefault="00CF6CF7" w:rsidP="004D2417">
            <w:pPr>
              <w:jc w:val="center"/>
              <w:rPr>
                <w:sz w:val="26"/>
                <w:szCs w:val="26"/>
              </w:rPr>
            </w:pPr>
            <w:r w:rsidRPr="00E312BC">
              <w:rPr>
                <w:sz w:val="26"/>
                <w:szCs w:val="26"/>
              </w:rPr>
              <w:t>3</w:t>
            </w:r>
          </w:p>
        </w:tc>
        <w:tc>
          <w:tcPr>
            <w:tcW w:w="1389" w:type="dxa"/>
            <w:vAlign w:val="center"/>
          </w:tcPr>
          <w:p w14:paraId="54F6F544" w14:textId="77777777" w:rsidR="00CF6CF7" w:rsidRPr="00E312BC" w:rsidRDefault="00CF6CF7" w:rsidP="004D2417">
            <w:pPr>
              <w:jc w:val="center"/>
              <w:rPr>
                <w:sz w:val="26"/>
                <w:szCs w:val="26"/>
              </w:rPr>
            </w:pPr>
            <w:r w:rsidRPr="00E312BC">
              <w:rPr>
                <w:sz w:val="26"/>
                <w:szCs w:val="26"/>
              </w:rPr>
              <w:t>150</w:t>
            </w:r>
          </w:p>
        </w:tc>
      </w:tr>
      <w:tr w:rsidR="00CF6CF7" w:rsidRPr="00E312BC" w14:paraId="5B30842A" w14:textId="77777777" w:rsidTr="004D2417">
        <w:tc>
          <w:tcPr>
            <w:tcW w:w="9498" w:type="dxa"/>
            <w:gridSpan w:val="6"/>
            <w:vAlign w:val="center"/>
          </w:tcPr>
          <w:p w14:paraId="31566A15" w14:textId="77777777" w:rsidR="00CF6CF7" w:rsidRPr="00E312BC" w:rsidRDefault="00CF6CF7" w:rsidP="004D2417">
            <w:pPr>
              <w:jc w:val="center"/>
              <w:rPr>
                <w:sz w:val="26"/>
                <w:szCs w:val="26"/>
              </w:rPr>
            </w:pPr>
            <w:r w:rsidRPr="00E312BC">
              <w:rPr>
                <w:sz w:val="26"/>
                <w:szCs w:val="26"/>
              </w:rPr>
              <w:t>№ 2 Задача комплекса процессных мероприятий «Создание условий для формирования положительного имиджа предпринимательства и финансовая поддержка субъектов малого и среднего предпринимательства».</w:t>
            </w:r>
          </w:p>
        </w:tc>
      </w:tr>
      <w:tr w:rsidR="00CF6CF7" w:rsidRPr="00E312BC" w14:paraId="55B3FD00" w14:textId="77777777" w:rsidTr="004D2417">
        <w:tc>
          <w:tcPr>
            <w:tcW w:w="709" w:type="dxa"/>
            <w:vAlign w:val="center"/>
          </w:tcPr>
          <w:p w14:paraId="6F4B259B" w14:textId="77777777" w:rsidR="00CF6CF7" w:rsidRPr="00E312BC" w:rsidRDefault="00CF6CF7" w:rsidP="004D2417">
            <w:pPr>
              <w:jc w:val="center"/>
              <w:rPr>
                <w:sz w:val="26"/>
                <w:szCs w:val="26"/>
              </w:rPr>
            </w:pPr>
            <w:r w:rsidRPr="00E312BC">
              <w:rPr>
                <w:sz w:val="26"/>
                <w:szCs w:val="26"/>
              </w:rPr>
              <w:t>1.</w:t>
            </w:r>
          </w:p>
        </w:tc>
        <w:tc>
          <w:tcPr>
            <w:tcW w:w="3544" w:type="dxa"/>
            <w:tcBorders>
              <w:top w:val="single" w:sz="4" w:space="0" w:color="auto"/>
              <w:left w:val="single" w:sz="4" w:space="0" w:color="auto"/>
              <w:bottom w:val="single" w:sz="4" w:space="0" w:color="auto"/>
              <w:right w:val="single" w:sz="4" w:space="0" w:color="auto"/>
            </w:tcBorders>
          </w:tcPr>
          <w:p w14:paraId="30EEB028" w14:textId="77777777" w:rsidR="00CF6CF7" w:rsidRPr="00E312BC" w:rsidRDefault="00CF6CF7" w:rsidP="004D2417">
            <w:pPr>
              <w:widowControl w:val="0"/>
              <w:autoSpaceDE w:val="0"/>
              <w:autoSpaceDN w:val="0"/>
              <w:adjustRightInd w:val="0"/>
              <w:rPr>
                <w:sz w:val="26"/>
                <w:szCs w:val="26"/>
              </w:rPr>
            </w:pPr>
            <w:r w:rsidRPr="00E312BC">
              <w:rPr>
                <w:sz w:val="26"/>
                <w:szCs w:val="26"/>
              </w:rPr>
              <w:t>Популяризация предпринимательской деятельности/ Награждения субъектов малого и среднего предпринимательства и их работников, ветеранов отраслей экономики</w:t>
            </w:r>
          </w:p>
        </w:tc>
        <w:tc>
          <w:tcPr>
            <w:tcW w:w="1701" w:type="dxa"/>
            <w:tcBorders>
              <w:top w:val="single" w:sz="4" w:space="0" w:color="auto"/>
              <w:left w:val="single" w:sz="4" w:space="0" w:color="auto"/>
              <w:bottom w:val="single" w:sz="4" w:space="0" w:color="auto"/>
              <w:right w:val="single" w:sz="4" w:space="0" w:color="auto"/>
            </w:tcBorders>
            <w:vAlign w:val="center"/>
          </w:tcPr>
          <w:p w14:paraId="4FE8CA51"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30A672D3" w14:textId="77777777" w:rsidR="00CF6CF7" w:rsidRPr="00E312BC" w:rsidRDefault="00CF6CF7" w:rsidP="004D2417">
            <w:pPr>
              <w:widowControl w:val="0"/>
              <w:autoSpaceDE w:val="0"/>
              <w:autoSpaceDN w:val="0"/>
              <w:adjustRightInd w:val="0"/>
              <w:jc w:val="center"/>
              <w:rPr>
                <w:sz w:val="26"/>
                <w:szCs w:val="26"/>
              </w:rPr>
            </w:pPr>
            <w:r w:rsidRPr="00E312BC">
              <w:rPr>
                <w:color w:val="000000"/>
                <w:sz w:val="26"/>
                <w:szCs w:val="26"/>
              </w:rPr>
              <w:t>5</w:t>
            </w:r>
          </w:p>
        </w:tc>
        <w:tc>
          <w:tcPr>
            <w:tcW w:w="1163" w:type="dxa"/>
            <w:vAlign w:val="center"/>
          </w:tcPr>
          <w:p w14:paraId="7C8FC39E" w14:textId="77777777" w:rsidR="00CF6CF7" w:rsidRPr="00E312BC" w:rsidRDefault="00CF6CF7" w:rsidP="004D2417">
            <w:pPr>
              <w:jc w:val="center"/>
              <w:rPr>
                <w:sz w:val="26"/>
                <w:szCs w:val="26"/>
              </w:rPr>
            </w:pPr>
            <w:r w:rsidRPr="00E312BC">
              <w:rPr>
                <w:sz w:val="26"/>
                <w:szCs w:val="26"/>
              </w:rPr>
              <w:t>26</w:t>
            </w:r>
          </w:p>
        </w:tc>
        <w:tc>
          <w:tcPr>
            <w:tcW w:w="1389" w:type="dxa"/>
            <w:vAlign w:val="center"/>
          </w:tcPr>
          <w:p w14:paraId="325082BB" w14:textId="77777777" w:rsidR="00CF6CF7" w:rsidRPr="00E312BC" w:rsidRDefault="00CF6CF7" w:rsidP="004D2417">
            <w:pPr>
              <w:jc w:val="center"/>
              <w:rPr>
                <w:sz w:val="26"/>
                <w:szCs w:val="26"/>
              </w:rPr>
            </w:pPr>
            <w:r w:rsidRPr="00E312BC">
              <w:rPr>
                <w:sz w:val="26"/>
                <w:szCs w:val="26"/>
              </w:rPr>
              <w:t>520</w:t>
            </w:r>
          </w:p>
        </w:tc>
      </w:tr>
      <w:tr w:rsidR="00CF6CF7" w:rsidRPr="00E312BC" w14:paraId="7DC7D98B" w14:textId="77777777" w:rsidTr="004D2417">
        <w:tc>
          <w:tcPr>
            <w:tcW w:w="709" w:type="dxa"/>
            <w:vMerge w:val="restart"/>
            <w:vAlign w:val="center"/>
          </w:tcPr>
          <w:p w14:paraId="74FDC442" w14:textId="77777777" w:rsidR="00CF6CF7" w:rsidRPr="00E312BC" w:rsidRDefault="00CF6CF7" w:rsidP="004D2417">
            <w:pPr>
              <w:jc w:val="center"/>
              <w:rPr>
                <w:sz w:val="26"/>
                <w:szCs w:val="26"/>
              </w:rPr>
            </w:pPr>
            <w:r w:rsidRPr="00E312BC">
              <w:rPr>
                <w:sz w:val="26"/>
                <w:szCs w:val="26"/>
              </w:rPr>
              <w:lastRenderedPageBreak/>
              <w:t>2.</w:t>
            </w:r>
          </w:p>
        </w:tc>
        <w:tc>
          <w:tcPr>
            <w:tcW w:w="3544" w:type="dxa"/>
            <w:tcBorders>
              <w:top w:val="single" w:sz="4" w:space="0" w:color="auto"/>
              <w:left w:val="single" w:sz="4" w:space="0" w:color="auto"/>
              <w:bottom w:val="single" w:sz="4" w:space="0" w:color="auto"/>
              <w:right w:val="single" w:sz="4" w:space="0" w:color="auto"/>
            </w:tcBorders>
          </w:tcPr>
          <w:p w14:paraId="465F2152" w14:textId="77777777" w:rsidR="00CF6CF7" w:rsidRPr="00E312BC" w:rsidRDefault="00CF6CF7" w:rsidP="004D2417">
            <w:pPr>
              <w:widowControl w:val="0"/>
              <w:autoSpaceDE w:val="0"/>
              <w:autoSpaceDN w:val="0"/>
              <w:adjustRightInd w:val="0"/>
              <w:rPr>
                <w:sz w:val="26"/>
                <w:szCs w:val="26"/>
              </w:rPr>
            </w:pPr>
            <w:r w:rsidRPr="00E312BC">
              <w:rPr>
                <w:sz w:val="26"/>
                <w:szCs w:val="26"/>
              </w:rPr>
              <w:t>Оказана консультационная и информационная поддержка субъектов малого и среднего предпринимательства/ Издание (изготовление) и размещение в СМИ информационных материалов</w:t>
            </w:r>
          </w:p>
        </w:tc>
        <w:tc>
          <w:tcPr>
            <w:tcW w:w="1701" w:type="dxa"/>
            <w:tcBorders>
              <w:top w:val="single" w:sz="4" w:space="0" w:color="auto"/>
              <w:left w:val="single" w:sz="4" w:space="0" w:color="auto"/>
              <w:bottom w:val="single" w:sz="4" w:space="0" w:color="auto"/>
              <w:right w:val="single" w:sz="4" w:space="0" w:color="auto"/>
            </w:tcBorders>
            <w:vAlign w:val="center"/>
          </w:tcPr>
          <w:p w14:paraId="4A8E1EAE"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493BD586" w14:textId="77777777" w:rsidR="00CF6CF7" w:rsidRPr="00E312BC" w:rsidRDefault="00CF6CF7" w:rsidP="004D2417">
            <w:pPr>
              <w:widowControl w:val="0"/>
              <w:autoSpaceDE w:val="0"/>
              <w:autoSpaceDN w:val="0"/>
              <w:adjustRightInd w:val="0"/>
              <w:jc w:val="center"/>
              <w:rPr>
                <w:sz w:val="26"/>
                <w:szCs w:val="26"/>
              </w:rPr>
            </w:pPr>
            <w:r w:rsidRPr="00E312BC">
              <w:rPr>
                <w:color w:val="000000"/>
                <w:sz w:val="26"/>
                <w:szCs w:val="26"/>
              </w:rPr>
              <w:t>10</w:t>
            </w:r>
          </w:p>
        </w:tc>
        <w:tc>
          <w:tcPr>
            <w:tcW w:w="1163" w:type="dxa"/>
            <w:vAlign w:val="center"/>
          </w:tcPr>
          <w:p w14:paraId="177B4721" w14:textId="77777777" w:rsidR="00CF6CF7" w:rsidRPr="00E312BC" w:rsidRDefault="00CF6CF7" w:rsidP="004D2417">
            <w:pPr>
              <w:jc w:val="center"/>
              <w:rPr>
                <w:sz w:val="26"/>
                <w:szCs w:val="26"/>
              </w:rPr>
            </w:pPr>
            <w:r w:rsidRPr="00E312BC">
              <w:rPr>
                <w:sz w:val="26"/>
                <w:szCs w:val="26"/>
              </w:rPr>
              <w:t>12</w:t>
            </w:r>
          </w:p>
        </w:tc>
        <w:tc>
          <w:tcPr>
            <w:tcW w:w="1389" w:type="dxa"/>
            <w:vAlign w:val="center"/>
          </w:tcPr>
          <w:p w14:paraId="6F648178" w14:textId="77777777" w:rsidR="00CF6CF7" w:rsidRPr="00E312BC" w:rsidRDefault="00CF6CF7" w:rsidP="004D2417">
            <w:pPr>
              <w:jc w:val="center"/>
              <w:rPr>
                <w:sz w:val="26"/>
                <w:szCs w:val="26"/>
              </w:rPr>
            </w:pPr>
            <w:r w:rsidRPr="00E312BC">
              <w:rPr>
                <w:sz w:val="26"/>
                <w:szCs w:val="26"/>
              </w:rPr>
              <w:t>120</w:t>
            </w:r>
          </w:p>
        </w:tc>
      </w:tr>
      <w:tr w:rsidR="00CF6CF7" w:rsidRPr="00E312BC" w14:paraId="21F485CE" w14:textId="77777777" w:rsidTr="004D2417">
        <w:tc>
          <w:tcPr>
            <w:tcW w:w="709" w:type="dxa"/>
            <w:vMerge/>
            <w:vAlign w:val="center"/>
          </w:tcPr>
          <w:p w14:paraId="76F19A8F" w14:textId="77777777" w:rsidR="00CF6CF7" w:rsidRPr="00E312BC" w:rsidRDefault="00CF6CF7" w:rsidP="004D2417">
            <w:pPr>
              <w:jc w:val="center"/>
              <w:rPr>
                <w:sz w:val="26"/>
                <w:szCs w:val="26"/>
              </w:rPr>
            </w:pPr>
          </w:p>
        </w:tc>
        <w:tc>
          <w:tcPr>
            <w:tcW w:w="3544" w:type="dxa"/>
            <w:tcBorders>
              <w:top w:val="single" w:sz="4" w:space="0" w:color="auto"/>
              <w:left w:val="single" w:sz="4" w:space="0" w:color="auto"/>
              <w:bottom w:val="single" w:sz="4" w:space="0" w:color="auto"/>
              <w:right w:val="single" w:sz="4" w:space="0" w:color="auto"/>
            </w:tcBorders>
          </w:tcPr>
          <w:p w14:paraId="2DC363E6" w14:textId="77777777" w:rsidR="00CF6CF7" w:rsidRPr="00E312BC" w:rsidRDefault="00CF6CF7" w:rsidP="004D2417">
            <w:pPr>
              <w:widowControl w:val="0"/>
              <w:autoSpaceDE w:val="0"/>
              <w:autoSpaceDN w:val="0"/>
              <w:adjustRightInd w:val="0"/>
              <w:rPr>
                <w:sz w:val="26"/>
                <w:szCs w:val="26"/>
              </w:rPr>
            </w:pPr>
            <w:r w:rsidRPr="00E312BC">
              <w:rPr>
                <w:sz w:val="26"/>
                <w:szCs w:val="26"/>
              </w:rPr>
              <w:t>Оказана консультационная и информационная поддержка субъектов малого и среднего предпринимательства/ Количество проведенных круглых столов и заседаний инвестиционного совета</w:t>
            </w:r>
          </w:p>
        </w:tc>
        <w:tc>
          <w:tcPr>
            <w:tcW w:w="1701" w:type="dxa"/>
            <w:tcBorders>
              <w:top w:val="single" w:sz="4" w:space="0" w:color="auto"/>
              <w:left w:val="single" w:sz="4" w:space="0" w:color="auto"/>
              <w:bottom w:val="single" w:sz="4" w:space="0" w:color="auto"/>
              <w:right w:val="single" w:sz="4" w:space="0" w:color="auto"/>
            </w:tcBorders>
            <w:vAlign w:val="center"/>
          </w:tcPr>
          <w:p w14:paraId="3BDC4373"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0C1464E7" w14:textId="77777777" w:rsidR="00CF6CF7" w:rsidRPr="00E312BC" w:rsidRDefault="00CF6CF7" w:rsidP="004D2417">
            <w:pPr>
              <w:widowControl w:val="0"/>
              <w:autoSpaceDE w:val="0"/>
              <w:autoSpaceDN w:val="0"/>
              <w:adjustRightInd w:val="0"/>
              <w:jc w:val="center"/>
              <w:rPr>
                <w:sz w:val="26"/>
                <w:szCs w:val="26"/>
              </w:rPr>
            </w:pPr>
            <w:r w:rsidRPr="00E312BC">
              <w:rPr>
                <w:color w:val="000000"/>
                <w:sz w:val="26"/>
                <w:szCs w:val="26"/>
              </w:rPr>
              <w:t>4</w:t>
            </w:r>
          </w:p>
        </w:tc>
        <w:tc>
          <w:tcPr>
            <w:tcW w:w="1163" w:type="dxa"/>
            <w:vAlign w:val="center"/>
          </w:tcPr>
          <w:p w14:paraId="056FA865" w14:textId="77777777" w:rsidR="00CF6CF7" w:rsidRPr="00E312BC" w:rsidRDefault="00CF6CF7" w:rsidP="004D2417">
            <w:pPr>
              <w:jc w:val="center"/>
              <w:rPr>
                <w:sz w:val="26"/>
                <w:szCs w:val="26"/>
              </w:rPr>
            </w:pPr>
            <w:r w:rsidRPr="00E312BC">
              <w:rPr>
                <w:sz w:val="26"/>
                <w:szCs w:val="26"/>
              </w:rPr>
              <w:t>4</w:t>
            </w:r>
          </w:p>
        </w:tc>
        <w:tc>
          <w:tcPr>
            <w:tcW w:w="1389" w:type="dxa"/>
            <w:vAlign w:val="center"/>
          </w:tcPr>
          <w:p w14:paraId="279BE031" w14:textId="77777777" w:rsidR="00CF6CF7" w:rsidRPr="00E312BC" w:rsidRDefault="00CF6CF7" w:rsidP="004D2417">
            <w:pPr>
              <w:jc w:val="center"/>
              <w:rPr>
                <w:sz w:val="26"/>
                <w:szCs w:val="26"/>
              </w:rPr>
            </w:pPr>
            <w:r w:rsidRPr="00E312BC">
              <w:rPr>
                <w:sz w:val="26"/>
                <w:szCs w:val="26"/>
              </w:rPr>
              <w:t>100</w:t>
            </w:r>
          </w:p>
        </w:tc>
      </w:tr>
      <w:tr w:rsidR="00CF6CF7" w:rsidRPr="00E312BC" w14:paraId="5E450202" w14:textId="77777777" w:rsidTr="004D2417">
        <w:tc>
          <w:tcPr>
            <w:tcW w:w="709" w:type="dxa"/>
            <w:vMerge/>
            <w:vAlign w:val="center"/>
          </w:tcPr>
          <w:p w14:paraId="3CBDE6AF" w14:textId="77777777" w:rsidR="00CF6CF7" w:rsidRPr="00E312BC" w:rsidRDefault="00CF6CF7" w:rsidP="004D2417">
            <w:pPr>
              <w:jc w:val="center"/>
              <w:rPr>
                <w:sz w:val="26"/>
                <w:szCs w:val="26"/>
              </w:rPr>
            </w:pPr>
          </w:p>
        </w:tc>
        <w:tc>
          <w:tcPr>
            <w:tcW w:w="3544" w:type="dxa"/>
            <w:tcBorders>
              <w:top w:val="single" w:sz="4" w:space="0" w:color="auto"/>
              <w:left w:val="single" w:sz="4" w:space="0" w:color="auto"/>
              <w:bottom w:val="single" w:sz="4" w:space="0" w:color="auto"/>
              <w:right w:val="single" w:sz="4" w:space="0" w:color="auto"/>
            </w:tcBorders>
          </w:tcPr>
          <w:p w14:paraId="5C479FEA" w14:textId="77777777" w:rsidR="00CF6CF7" w:rsidRPr="00E312BC" w:rsidRDefault="00CF6CF7" w:rsidP="004D2417">
            <w:pPr>
              <w:widowControl w:val="0"/>
              <w:autoSpaceDE w:val="0"/>
              <w:autoSpaceDN w:val="0"/>
              <w:adjustRightInd w:val="0"/>
              <w:rPr>
                <w:sz w:val="26"/>
                <w:szCs w:val="26"/>
              </w:rPr>
            </w:pPr>
            <w:r w:rsidRPr="00E312BC">
              <w:rPr>
                <w:sz w:val="26"/>
                <w:szCs w:val="26"/>
              </w:rPr>
              <w:t xml:space="preserve">Оказана консультационная и информационная поддержка субъектов малого и среднего предпринимательства/ Количество граждан, получивших консультацию </w:t>
            </w:r>
          </w:p>
        </w:tc>
        <w:tc>
          <w:tcPr>
            <w:tcW w:w="1701" w:type="dxa"/>
            <w:tcBorders>
              <w:top w:val="single" w:sz="4" w:space="0" w:color="auto"/>
              <w:left w:val="single" w:sz="4" w:space="0" w:color="auto"/>
              <w:bottom w:val="single" w:sz="4" w:space="0" w:color="auto"/>
              <w:right w:val="single" w:sz="4" w:space="0" w:color="auto"/>
            </w:tcBorders>
            <w:vAlign w:val="center"/>
          </w:tcPr>
          <w:p w14:paraId="42CEB3C4"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0ED3454A" w14:textId="77777777" w:rsidR="00CF6CF7" w:rsidRPr="00E312BC" w:rsidRDefault="00CF6CF7" w:rsidP="004D2417">
            <w:pPr>
              <w:widowControl w:val="0"/>
              <w:autoSpaceDE w:val="0"/>
              <w:autoSpaceDN w:val="0"/>
              <w:adjustRightInd w:val="0"/>
              <w:jc w:val="center"/>
              <w:rPr>
                <w:sz w:val="26"/>
                <w:szCs w:val="26"/>
              </w:rPr>
            </w:pPr>
            <w:r w:rsidRPr="00E312BC">
              <w:rPr>
                <w:color w:val="000000"/>
                <w:sz w:val="26"/>
                <w:szCs w:val="26"/>
              </w:rPr>
              <w:t>35</w:t>
            </w:r>
          </w:p>
        </w:tc>
        <w:tc>
          <w:tcPr>
            <w:tcW w:w="1163" w:type="dxa"/>
            <w:vAlign w:val="center"/>
          </w:tcPr>
          <w:p w14:paraId="5A15EE9D" w14:textId="77777777" w:rsidR="00CF6CF7" w:rsidRPr="00E312BC" w:rsidRDefault="00CF6CF7" w:rsidP="004D2417">
            <w:pPr>
              <w:jc w:val="center"/>
              <w:rPr>
                <w:sz w:val="26"/>
                <w:szCs w:val="26"/>
              </w:rPr>
            </w:pPr>
            <w:r w:rsidRPr="00E312BC">
              <w:rPr>
                <w:sz w:val="26"/>
                <w:szCs w:val="26"/>
              </w:rPr>
              <w:t>74</w:t>
            </w:r>
          </w:p>
        </w:tc>
        <w:tc>
          <w:tcPr>
            <w:tcW w:w="1389" w:type="dxa"/>
            <w:vAlign w:val="center"/>
          </w:tcPr>
          <w:p w14:paraId="166FE8DC" w14:textId="77777777" w:rsidR="00CF6CF7" w:rsidRPr="00E312BC" w:rsidRDefault="00CF6CF7" w:rsidP="004D2417">
            <w:pPr>
              <w:jc w:val="center"/>
              <w:rPr>
                <w:sz w:val="26"/>
                <w:szCs w:val="26"/>
              </w:rPr>
            </w:pPr>
            <w:r w:rsidRPr="00E312BC">
              <w:rPr>
                <w:sz w:val="26"/>
                <w:szCs w:val="26"/>
              </w:rPr>
              <w:t>211,4</w:t>
            </w:r>
          </w:p>
        </w:tc>
      </w:tr>
    </w:tbl>
    <w:p w14:paraId="186AE883" w14:textId="77777777" w:rsidR="00CF6CF7" w:rsidRPr="00E312BC" w:rsidRDefault="00CF6CF7" w:rsidP="00CF6CF7">
      <w:pPr>
        <w:widowControl w:val="0"/>
        <w:spacing w:after="0" w:line="240" w:lineRule="auto"/>
        <w:ind w:firstLine="708"/>
        <w:jc w:val="center"/>
        <w:rPr>
          <w:rFonts w:ascii="Times New Roman" w:eastAsia="Times New Roman" w:hAnsi="Times New Roman" w:cs="Times New Roman"/>
          <w:b/>
          <w:color w:val="000000" w:themeColor="text1"/>
          <w:sz w:val="26"/>
          <w:szCs w:val="26"/>
        </w:rPr>
      </w:pPr>
    </w:p>
    <w:p w14:paraId="58669EA3" w14:textId="77777777" w:rsidR="00CF6CF7" w:rsidRPr="00E312BC" w:rsidRDefault="00CF6CF7" w:rsidP="00CF6CF7">
      <w:pPr>
        <w:widowControl w:val="0"/>
        <w:autoSpaceDE w:val="0"/>
        <w:autoSpaceDN w:val="0"/>
        <w:adjustRightInd w:val="0"/>
        <w:spacing w:after="0"/>
        <w:ind w:firstLine="709"/>
        <w:jc w:val="both"/>
        <w:rPr>
          <w:rFonts w:ascii="Times New Roman" w:hAnsi="Times New Roman" w:cs="Times New Roman"/>
          <w:b/>
          <w:bCs/>
          <w:sz w:val="26"/>
          <w:szCs w:val="26"/>
          <w:u w:val="single"/>
        </w:rPr>
      </w:pPr>
      <w:r w:rsidRPr="00E312BC">
        <w:rPr>
          <w:rFonts w:ascii="Times New Roman" w:hAnsi="Times New Roman" w:cs="Times New Roman"/>
          <w:b/>
          <w:bCs/>
          <w:sz w:val="26"/>
          <w:szCs w:val="26"/>
          <w:u w:val="single"/>
        </w:rPr>
        <w:t>В рамках комплекса процессных мероприятий «Создание благоприятных условий для развития физических лиц, не являющимся индивидуальными предпринимателями и применяющим специальный налоговый режим «Налог на профессиональный доход» реализованы мероприятия:</w:t>
      </w:r>
    </w:p>
    <w:p w14:paraId="41292957" w14:textId="36708592" w:rsidR="00CF6CF7" w:rsidRPr="00E312BC" w:rsidRDefault="00CF6CF7" w:rsidP="00337EC9">
      <w:pPr>
        <w:widowControl w:val="0"/>
        <w:spacing w:after="0" w:line="240" w:lineRule="auto"/>
        <w:ind w:firstLine="708"/>
        <w:jc w:val="both"/>
        <w:rPr>
          <w:rFonts w:ascii="Times New Roman" w:hAnsi="Times New Roman" w:cs="Times New Roman"/>
          <w:bCs/>
          <w:sz w:val="26"/>
          <w:szCs w:val="26"/>
        </w:rPr>
      </w:pPr>
      <w:r w:rsidRPr="00E312BC">
        <w:rPr>
          <w:rFonts w:ascii="Times New Roman" w:eastAsia="Times New Roman" w:hAnsi="Times New Roman" w:cs="Times New Roman"/>
          <w:sz w:val="26"/>
          <w:szCs w:val="26"/>
        </w:rPr>
        <w:t xml:space="preserve">В 2025 году проведен 1 конкурсный отбор на получение субсидии на для физических лиц, не являющимися индивидуальными предпринимателями и применяющими специальный налоговый режим «Налог на профессиональный доход». В ходе отбора поступила единственная заявка, которая была отклонена по причине несоответствия требованиям. В связи с отсутствием заявителей, принято решение о переводе запланированных денежных средств в размере 150,00 тыс. руб. на </w:t>
      </w:r>
      <w:r w:rsidRPr="00E312BC">
        <w:rPr>
          <w:rFonts w:ascii="Times New Roman" w:eastAsia="Times New Roman" w:hAnsi="Times New Roman" w:cs="Times New Roman"/>
          <w:bCs/>
          <w:color w:val="000000" w:themeColor="text1"/>
          <w:sz w:val="26"/>
          <w:szCs w:val="26"/>
        </w:rPr>
        <w:t>комплекс процессных мероприятий</w:t>
      </w:r>
      <w:r w:rsidRPr="00E312BC">
        <w:rPr>
          <w:rFonts w:ascii="Times New Roman" w:eastAsia="Times New Roman" w:hAnsi="Times New Roman" w:cs="Times New Roman"/>
          <w:b/>
          <w:color w:val="000000" w:themeColor="text1"/>
          <w:sz w:val="26"/>
          <w:szCs w:val="26"/>
        </w:rPr>
        <w:t xml:space="preserve"> </w:t>
      </w:r>
      <w:r w:rsidRPr="00E312BC">
        <w:rPr>
          <w:rFonts w:ascii="Times New Roman" w:hAnsi="Times New Roman" w:cs="Times New Roman"/>
          <w:bCs/>
          <w:sz w:val="26"/>
          <w:szCs w:val="26"/>
        </w:rPr>
        <w:t>«</w:t>
      </w:r>
      <w:r w:rsidRPr="00E312BC">
        <w:rPr>
          <w:rFonts w:ascii="Times New Roman" w:hAnsi="Times New Roman" w:cs="Times New Roman"/>
          <w:sz w:val="26"/>
          <w:szCs w:val="26"/>
        </w:rPr>
        <w:t>Создание благоприятных условий для открытия собственного дела начинающим субъектам малого предпринимательства</w:t>
      </w:r>
      <w:r w:rsidRPr="00E312BC">
        <w:rPr>
          <w:rFonts w:ascii="Times New Roman" w:hAnsi="Times New Roman" w:cs="Times New Roman"/>
          <w:bCs/>
          <w:sz w:val="26"/>
          <w:szCs w:val="26"/>
        </w:rPr>
        <w:t>».</w:t>
      </w:r>
    </w:p>
    <w:p w14:paraId="6323CB11" w14:textId="77777777" w:rsidR="00CF6CF7" w:rsidRPr="00E312BC" w:rsidRDefault="00CF6CF7" w:rsidP="00CF6CF7">
      <w:pPr>
        <w:widowControl w:val="0"/>
        <w:spacing w:after="0" w:line="240" w:lineRule="auto"/>
        <w:ind w:firstLine="708"/>
        <w:jc w:val="both"/>
        <w:rPr>
          <w:rFonts w:ascii="Times New Roman" w:eastAsia="Times New Roman" w:hAnsi="Times New Roman" w:cs="Times New Roman"/>
          <w:b/>
          <w:color w:val="000000" w:themeColor="text1"/>
          <w:sz w:val="26"/>
          <w:szCs w:val="26"/>
        </w:rPr>
      </w:pPr>
    </w:p>
    <w:p w14:paraId="6F322A8F" w14:textId="77777777" w:rsidR="00CF6CF7" w:rsidRPr="00E312BC" w:rsidRDefault="00CF6CF7" w:rsidP="00CF6CF7">
      <w:pPr>
        <w:pStyle w:val="a4"/>
        <w:spacing w:after="0"/>
        <w:ind w:left="0" w:firstLine="709"/>
        <w:jc w:val="center"/>
        <w:rPr>
          <w:rFonts w:ascii="Times New Roman" w:hAnsi="Times New Roman" w:cs="Times New Roman"/>
          <w:b/>
          <w:sz w:val="26"/>
          <w:szCs w:val="26"/>
        </w:rPr>
      </w:pPr>
      <w:r w:rsidRPr="00E312BC">
        <w:rPr>
          <w:rFonts w:ascii="Times New Roman" w:hAnsi="Times New Roman" w:cs="Times New Roman"/>
          <w:b/>
          <w:sz w:val="26"/>
          <w:szCs w:val="26"/>
        </w:rPr>
        <w:t>Сведения об использовании средств областного и местного бюджетов в 2025 году</w:t>
      </w:r>
    </w:p>
    <w:tbl>
      <w:tblPr>
        <w:tblStyle w:val="a3"/>
        <w:tblW w:w="0" w:type="auto"/>
        <w:tblInd w:w="108" w:type="dxa"/>
        <w:tblLook w:val="04A0" w:firstRow="1" w:lastRow="0" w:firstColumn="1" w:lastColumn="0" w:noHBand="0" w:noVBand="1"/>
      </w:tblPr>
      <w:tblGrid>
        <w:gridCol w:w="613"/>
        <w:gridCol w:w="3547"/>
        <w:gridCol w:w="1775"/>
        <w:gridCol w:w="1512"/>
        <w:gridCol w:w="1790"/>
      </w:tblGrid>
      <w:tr w:rsidR="00CF6CF7" w:rsidRPr="00E312BC" w14:paraId="2A84EAAD" w14:textId="77777777" w:rsidTr="004D2417">
        <w:tc>
          <w:tcPr>
            <w:tcW w:w="613" w:type="dxa"/>
            <w:vMerge w:val="restart"/>
            <w:vAlign w:val="center"/>
          </w:tcPr>
          <w:p w14:paraId="7297928D"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 п/п</w:t>
            </w:r>
          </w:p>
        </w:tc>
        <w:tc>
          <w:tcPr>
            <w:tcW w:w="3547" w:type="dxa"/>
            <w:vMerge w:val="restart"/>
            <w:vAlign w:val="center"/>
          </w:tcPr>
          <w:p w14:paraId="3BDE2CED"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Наименование мероприятия</w:t>
            </w:r>
          </w:p>
        </w:tc>
        <w:tc>
          <w:tcPr>
            <w:tcW w:w="3287" w:type="dxa"/>
            <w:gridSpan w:val="2"/>
            <w:vAlign w:val="center"/>
          </w:tcPr>
          <w:p w14:paraId="556E43C2"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Расходы на реализацию мероприятий, тыс. руб.</w:t>
            </w:r>
          </w:p>
        </w:tc>
        <w:tc>
          <w:tcPr>
            <w:tcW w:w="1790" w:type="dxa"/>
            <w:vMerge w:val="restart"/>
            <w:vAlign w:val="center"/>
          </w:tcPr>
          <w:p w14:paraId="022A4425"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Процент исполнения, %</w:t>
            </w:r>
          </w:p>
        </w:tc>
      </w:tr>
      <w:tr w:rsidR="00CF6CF7" w:rsidRPr="00E312BC" w14:paraId="603C667C" w14:textId="77777777" w:rsidTr="004D2417">
        <w:tc>
          <w:tcPr>
            <w:tcW w:w="613" w:type="dxa"/>
            <w:vMerge/>
            <w:vAlign w:val="center"/>
          </w:tcPr>
          <w:p w14:paraId="482BC145" w14:textId="77777777" w:rsidR="00CF6CF7" w:rsidRPr="00E312BC" w:rsidRDefault="00CF6CF7" w:rsidP="004D2417">
            <w:pPr>
              <w:jc w:val="center"/>
              <w:rPr>
                <w:rFonts w:ascii="Times New Roman" w:hAnsi="Times New Roman" w:cs="Times New Roman"/>
                <w:b/>
                <w:sz w:val="26"/>
                <w:szCs w:val="26"/>
              </w:rPr>
            </w:pPr>
          </w:p>
        </w:tc>
        <w:tc>
          <w:tcPr>
            <w:tcW w:w="3547" w:type="dxa"/>
            <w:vMerge/>
            <w:vAlign w:val="center"/>
          </w:tcPr>
          <w:p w14:paraId="51A25D6A" w14:textId="77777777" w:rsidR="00CF6CF7" w:rsidRPr="00E312BC" w:rsidRDefault="00CF6CF7" w:rsidP="004D2417">
            <w:pPr>
              <w:jc w:val="center"/>
              <w:rPr>
                <w:rFonts w:ascii="Times New Roman" w:hAnsi="Times New Roman" w:cs="Times New Roman"/>
                <w:b/>
                <w:sz w:val="26"/>
                <w:szCs w:val="26"/>
              </w:rPr>
            </w:pPr>
          </w:p>
        </w:tc>
        <w:tc>
          <w:tcPr>
            <w:tcW w:w="1775" w:type="dxa"/>
            <w:vAlign w:val="center"/>
          </w:tcPr>
          <w:p w14:paraId="5CE6942E"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План</w:t>
            </w:r>
          </w:p>
        </w:tc>
        <w:tc>
          <w:tcPr>
            <w:tcW w:w="1512" w:type="dxa"/>
            <w:vAlign w:val="center"/>
          </w:tcPr>
          <w:p w14:paraId="14CF9F66"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Факт</w:t>
            </w:r>
          </w:p>
        </w:tc>
        <w:tc>
          <w:tcPr>
            <w:tcW w:w="1790" w:type="dxa"/>
            <w:vMerge/>
          </w:tcPr>
          <w:p w14:paraId="7C22DB1A" w14:textId="77777777" w:rsidR="00CF6CF7" w:rsidRPr="00E312BC" w:rsidRDefault="00CF6CF7" w:rsidP="004D2417">
            <w:pPr>
              <w:jc w:val="center"/>
              <w:rPr>
                <w:rFonts w:ascii="Times New Roman" w:hAnsi="Times New Roman" w:cs="Times New Roman"/>
                <w:b/>
                <w:sz w:val="26"/>
                <w:szCs w:val="26"/>
              </w:rPr>
            </w:pPr>
          </w:p>
        </w:tc>
      </w:tr>
      <w:tr w:rsidR="00CF6CF7" w:rsidRPr="00E312BC" w14:paraId="4539F514" w14:textId="77777777" w:rsidTr="004D2417">
        <w:trPr>
          <w:trHeight w:val="58"/>
        </w:trPr>
        <w:tc>
          <w:tcPr>
            <w:tcW w:w="613" w:type="dxa"/>
            <w:vAlign w:val="center"/>
          </w:tcPr>
          <w:p w14:paraId="08348E93"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1</w:t>
            </w:r>
          </w:p>
        </w:tc>
        <w:tc>
          <w:tcPr>
            <w:tcW w:w="3547" w:type="dxa"/>
          </w:tcPr>
          <w:p w14:paraId="634E439D" w14:textId="77777777" w:rsidR="00CF6CF7" w:rsidRPr="00E312BC" w:rsidRDefault="00CF6CF7" w:rsidP="004D2417">
            <w:pPr>
              <w:rPr>
                <w:rFonts w:ascii="Times New Roman" w:hAnsi="Times New Roman" w:cs="Times New Roman"/>
                <w:sz w:val="26"/>
                <w:szCs w:val="26"/>
              </w:rPr>
            </w:pPr>
            <w:r w:rsidRPr="00E312BC">
              <w:rPr>
                <w:rFonts w:ascii="Times New Roman" w:hAnsi="Times New Roman" w:cs="Times New Roman"/>
                <w:sz w:val="26"/>
                <w:szCs w:val="26"/>
              </w:rPr>
              <w:t xml:space="preserve">Оказание финансовой поддержки в виде предоставления субсидии на возмещение затрат физическим лицам, не являющимся индивидуальными </w:t>
            </w:r>
            <w:r w:rsidRPr="00E312BC">
              <w:rPr>
                <w:rFonts w:ascii="Times New Roman" w:hAnsi="Times New Roman" w:cs="Times New Roman"/>
                <w:sz w:val="26"/>
                <w:szCs w:val="26"/>
              </w:rPr>
              <w:lastRenderedPageBreak/>
              <w:t>предпринимателями и применяющим специальный налоговый режим «Налог на профессиональный доход</w:t>
            </w:r>
            <w:r w:rsidRPr="00E312BC">
              <w:rPr>
                <w:rFonts w:ascii="Times New Roman" w:hAnsi="Times New Roman" w:cs="Times New Roman"/>
                <w:bCs/>
                <w:sz w:val="26"/>
                <w:szCs w:val="26"/>
              </w:rPr>
              <w:t>»</w:t>
            </w:r>
          </w:p>
        </w:tc>
        <w:tc>
          <w:tcPr>
            <w:tcW w:w="1775" w:type="dxa"/>
            <w:vAlign w:val="center"/>
          </w:tcPr>
          <w:p w14:paraId="4C84D04D"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lastRenderedPageBreak/>
              <w:t>0,0</w:t>
            </w:r>
          </w:p>
        </w:tc>
        <w:tc>
          <w:tcPr>
            <w:tcW w:w="1512" w:type="dxa"/>
            <w:vAlign w:val="center"/>
          </w:tcPr>
          <w:p w14:paraId="1E37F3E4"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790" w:type="dxa"/>
            <w:vAlign w:val="center"/>
          </w:tcPr>
          <w:p w14:paraId="6394241A" w14:textId="77777777" w:rsidR="00CF6CF7" w:rsidRPr="00E312BC" w:rsidRDefault="00CF6CF7" w:rsidP="004D2417">
            <w:pPr>
              <w:jc w:val="center"/>
              <w:rPr>
                <w:rFonts w:ascii="Times New Roman" w:hAnsi="Times New Roman" w:cs="Times New Roman"/>
                <w:sz w:val="26"/>
                <w:szCs w:val="26"/>
              </w:rPr>
            </w:pPr>
          </w:p>
        </w:tc>
      </w:tr>
      <w:tr w:rsidR="00CF6CF7" w:rsidRPr="00E312BC" w14:paraId="1BD40A65" w14:textId="77777777" w:rsidTr="004D2417">
        <w:tc>
          <w:tcPr>
            <w:tcW w:w="4160" w:type="dxa"/>
            <w:gridSpan w:val="2"/>
            <w:vAlign w:val="center"/>
          </w:tcPr>
          <w:p w14:paraId="5B7BCEDD" w14:textId="77777777" w:rsidR="00CF6CF7" w:rsidRPr="00E312BC" w:rsidRDefault="00CF6CF7" w:rsidP="004D2417">
            <w:pPr>
              <w:jc w:val="right"/>
              <w:rPr>
                <w:rFonts w:ascii="Times New Roman" w:hAnsi="Times New Roman" w:cs="Times New Roman"/>
                <w:sz w:val="26"/>
                <w:szCs w:val="26"/>
              </w:rPr>
            </w:pPr>
            <w:r w:rsidRPr="00E312BC">
              <w:rPr>
                <w:rFonts w:ascii="Times New Roman" w:hAnsi="Times New Roman" w:cs="Times New Roman"/>
                <w:sz w:val="26"/>
                <w:szCs w:val="26"/>
              </w:rPr>
              <w:t>в т.ч. областной бюджет:</w:t>
            </w:r>
          </w:p>
        </w:tc>
        <w:tc>
          <w:tcPr>
            <w:tcW w:w="1775" w:type="dxa"/>
          </w:tcPr>
          <w:p w14:paraId="37BBE2E1"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512" w:type="dxa"/>
          </w:tcPr>
          <w:p w14:paraId="3DFBAF79"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790" w:type="dxa"/>
            <w:vAlign w:val="center"/>
          </w:tcPr>
          <w:p w14:paraId="7B8797B6" w14:textId="77777777" w:rsidR="00CF6CF7" w:rsidRPr="00E312BC" w:rsidRDefault="00CF6CF7" w:rsidP="004D2417">
            <w:pPr>
              <w:jc w:val="center"/>
              <w:rPr>
                <w:rFonts w:ascii="Times New Roman" w:hAnsi="Times New Roman" w:cs="Times New Roman"/>
                <w:sz w:val="26"/>
                <w:szCs w:val="26"/>
              </w:rPr>
            </w:pPr>
          </w:p>
        </w:tc>
      </w:tr>
      <w:tr w:rsidR="00CF6CF7" w:rsidRPr="00E312BC" w14:paraId="5D5AC3C9" w14:textId="77777777" w:rsidTr="004D2417">
        <w:tc>
          <w:tcPr>
            <w:tcW w:w="4160" w:type="dxa"/>
            <w:gridSpan w:val="2"/>
            <w:vAlign w:val="center"/>
          </w:tcPr>
          <w:p w14:paraId="309F801C" w14:textId="77777777" w:rsidR="00CF6CF7" w:rsidRPr="00E312BC" w:rsidRDefault="00CF6CF7" w:rsidP="004D2417">
            <w:pPr>
              <w:jc w:val="right"/>
              <w:rPr>
                <w:rFonts w:ascii="Times New Roman" w:hAnsi="Times New Roman" w:cs="Times New Roman"/>
                <w:sz w:val="26"/>
                <w:szCs w:val="26"/>
              </w:rPr>
            </w:pPr>
            <w:r w:rsidRPr="00E312BC">
              <w:rPr>
                <w:rFonts w:ascii="Times New Roman" w:hAnsi="Times New Roman" w:cs="Times New Roman"/>
                <w:sz w:val="26"/>
                <w:szCs w:val="26"/>
              </w:rPr>
              <w:t>в т.ч. местный бюджет:</w:t>
            </w:r>
          </w:p>
        </w:tc>
        <w:tc>
          <w:tcPr>
            <w:tcW w:w="1775" w:type="dxa"/>
          </w:tcPr>
          <w:p w14:paraId="72028D95"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512" w:type="dxa"/>
          </w:tcPr>
          <w:p w14:paraId="66FE7E0B"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790" w:type="dxa"/>
            <w:vAlign w:val="center"/>
          </w:tcPr>
          <w:p w14:paraId="4C366202" w14:textId="77777777" w:rsidR="00CF6CF7" w:rsidRPr="00E312BC" w:rsidRDefault="00CF6CF7" w:rsidP="004D2417">
            <w:pPr>
              <w:jc w:val="center"/>
              <w:rPr>
                <w:rFonts w:ascii="Times New Roman" w:hAnsi="Times New Roman" w:cs="Times New Roman"/>
                <w:sz w:val="26"/>
                <w:szCs w:val="26"/>
              </w:rPr>
            </w:pPr>
          </w:p>
        </w:tc>
      </w:tr>
      <w:tr w:rsidR="00CF6CF7" w:rsidRPr="00E312BC" w14:paraId="4C85F438" w14:textId="77777777" w:rsidTr="004D2417">
        <w:trPr>
          <w:trHeight w:val="58"/>
        </w:trPr>
        <w:tc>
          <w:tcPr>
            <w:tcW w:w="4160" w:type="dxa"/>
            <w:gridSpan w:val="2"/>
          </w:tcPr>
          <w:p w14:paraId="7E15E6C8" w14:textId="77777777" w:rsidR="00CF6CF7" w:rsidRPr="00E312BC" w:rsidRDefault="00CF6CF7" w:rsidP="004D2417">
            <w:pPr>
              <w:jc w:val="right"/>
              <w:rPr>
                <w:rFonts w:ascii="Times New Roman" w:hAnsi="Times New Roman" w:cs="Times New Roman"/>
                <w:b/>
                <w:sz w:val="26"/>
                <w:szCs w:val="26"/>
              </w:rPr>
            </w:pPr>
            <w:r w:rsidRPr="00E312BC">
              <w:rPr>
                <w:rFonts w:ascii="Times New Roman" w:hAnsi="Times New Roman" w:cs="Times New Roman"/>
                <w:b/>
                <w:sz w:val="26"/>
                <w:szCs w:val="26"/>
              </w:rPr>
              <w:t>ИТОГО:</w:t>
            </w:r>
          </w:p>
        </w:tc>
        <w:tc>
          <w:tcPr>
            <w:tcW w:w="1775" w:type="dxa"/>
          </w:tcPr>
          <w:p w14:paraId="29439506"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sz w:val="26"/>
                <w:szCs w:val="26"/>
              </w:rPr>
              <w:t>0,0</w:t>
            </w:r>
          </w:p>
        </w:tc>
        <w:tc>
          <w:tcPr>
            <w:tcW w:w="1512" w:type="dxa"/>
          </w:tcPr>
          <w:p w14:paraId="20B8BF27"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sz w:val="26"/>
                <w:szCs w:val="26"/>
              </w:rPr>
              <w:t>0,0</w:t>
            </w:r>
          </w:p>
        </w:tc>
        <w:tc>
          <w:tcPr>
            <w:tcW w:w="1790" w:type="dxa"/>
          </w:tcPr>
          <w:p w14:paraId="6A8A08F1" w14:textId="77777777" w:rsidR="00CF6CF7" w:rsidRPr="00E312BC" w:rsidRDefault="00CF6CF7" w:rsidP="004D2417">
            <w:pPr>
              <w:jc w:val="center"/>
              <w:rPr>
                <w:rFonts w:ascii="Times New Roman" w:hAnsi="Times New Roman" w:cs="Times New Roman"/>
                <w:b/>
                <w:sz w:val="26"/>
                <w:szCs w:val="26"/>
              </w:rPr>
            </w:pPr>
          </w:p>
        </w:tc>
      </w:tr>
    </w:tbl>
    <w:p w14:paraId="49F6ED0C" w14:textId="77777777" w:rsidR="00CF6CF7" w:rsidRPr="00E312BC" w:rsidRDefault="00CF6CF7" w:rsidP="00CF6CF7">
      <w:pPr>
        <w:widowControl w:val="0"/>
        <w:spacing w:after="0" w:line="240" w:lineRule="auto"/>
        <w:ind w:firstLine="708"/>
        <w:jc w:val="center"/>
        <w:rPr>
          <w:rFonts w:ascii="Times New Roman" w:eastAsia="Times New Roman" w:hAnsi="Times New Roman" w:cs="Times New Roman"/>
          <w:b/>
          <w:color w:val="000000" w:themeColor="text1"/>
          <w:sz w:val="26"/>
          <w:szCs w:val="26"/>
        </w:rPr>
      </w:pPr>
    </w:p>
    <w:p w14:paraId="20F0C3FF" w14:textId="77777777" w:rsidR="00CF6CF7" w:rsidRPr="00E312BC" w:rsidRDefault="00CF6CF7" w:rsidP="00CF6CF7">
      <w:pPr>
        <w:widowControl w:val="0"/>
        <w:spacing w:after="0" w:line="240" w:lineRule="auto"/>
        <w:ind w:firstLine="708"/>
        <w:jc w:val="center"/>
        <w:rPr>
          <w:rFonts w:ascii="Times New Roman" w:eastAsia="Times New Roman" w:hAnsi="Times New Roman" w:cs="Times New Roman"/>
          <w:b/>
          <w:color w:val="000000" w:themeColor="text1"/>
          <w:sz w:val="26"/>
          <w:szCs w:val="26"/>
        </w:rPr>
      </w:pPr>
      <w:r w:rsidRPr="00E312BC">
        <w:rPr>
          <w:rFonts w:ascii="Times New Roman" w:eastAsia="Times New Roman" w:hAnsi="Times New Roman" w:cs="Times New Roman"/>
          <w:bCs/>
          <w:color w:val="000000" w:themeColor="text1"/>
          <w:sz w:val="26"/>
          <w:szCs w:val="26"/>
        </w:rPr>
        <w:t>Сведения о достижении значений индикаторов (результатов) комплекса процессных мероприятий</w:t>
      </w:r>
      <w:r w:rsidRPr="00E312BC">
        <w:rPr>
          <w:rFonts w:ascii="Times New Roman" w:eastAsia="Times New Roman" w:hAnsi="Times New Roman" w:cs="Times New Roman"/>
          <w:b/>
          <w:color w:val="000000" w:themeColor="text1"/>
          <w:sz w:val="26"/>
          <w:szCs w:val="26"/>
        </w:rPr>
        <w:t xml:space="preserve"> </w:t>
      </w:r>
      <w:r w:rsidRPr="00E312BC">
        <w:rPr>
          <w:rFonts w:ascii="Times New Roman" w:hAnsi="Times New Roman" w:cs="Times New Roman"/>
          <w:bCs/>
          <w:sz w:val="26"/>
          <w:szCs w:val="26"/>
          <w:u w:val="single"/>
        </w:rPr>
        <w:t>«</w:t>
      </w:r>
      <w:r w:rsidRPr="00E312BC">
        <w:rPr>
          <w:rFonts w:ascii="Times New Roman" w:hAnsi="Times New Roman" w:cs="Times New Roman"/>
          <w:sz w:val="26"/>
          <w:szCs w:val="26"/>
          <w:u w:val="single"/>
        </w:rPr>
        <w:t>Создание благоприятных условий для развития физических лиц, не являющимся индивидуальными предпринимателями и применяющим специальный налоговый режим «Налог на профессиональный доход</w:t>
      </w:r>
      <w:r w:rsidRPr="00E312BC">
        <w:rPr>
          <w:rFonts w:ascii="Times New Roman" w:hAnsi="Times New Roman" w:cs="Times New Roman"/>
          <w:bCs/>
          <w:sz w:val="26"/>
          <w:szCs w:val="26"/>
          <w:u w:val="single"/>
        </w:rPr>
        <w:t>»</w:t>
      </w:r>
    </w:p>
    <w:p w14:paraId="4F9BD0EC" w14:textId="77777777" w:rsidR="00CF6CF7" w:rsidRPr="00E312BC" w:rsidRDefault="00CF6CF7" w:rsidP="00CF6CF7">
      <w:pPr>
        <w:widowControl w:val="0"/>
        <w:spacing w:after="0" w:line="240" w:lineRule="auto"/>
        <w:rPr>
          <w:rFonts w:ascii="Times New Roman" w:eastAsia="Times New Roman" w:hAnsi="Times New Roman" w:cs="Times New Roman"/>
          <w:b/>
          <w:color w:val="000000" w:themeColor="text1"/>
          <w:sz w:val="26"/>
          <w:szCs w:val="26"/>
        </w:rPr>
      </w:pPr>
    </w:p>
    <w:tbl>
      <w:tblPr>
        <w:tblStyle w:val="11"/>
        <w:tblW w:w="9498" w:type="dxa"/>
        <w:tblInd w:w="108" w:type="dxa"/>
        <w:tblLayout w:type="fixed"/>
        <w:tblLook w:val="04A0" w:firstRow="1" w:lastRow="0" w:firstColumn="1" w:lastColumn="0" w:noHBand="0" w:noVBand="1"/>
      </w:tblPr>
      <w:tblGrid>
        <w:gridCol w:w="709"/>
        <w:gridCol w:w="4140"/>
        <w:gridCol w:w="1105"/>
        <w:gridCol w:w="992"/>
        <w:gridCol w:w="1163"/>
        <w:gridCol w:w="1389"/>
      </w:tblGrid>
      <w:tr w:rsidR="00CF6CF7" w:rsidRPr="00E312BC" w14:paraId="611BD4AB" w14:textId="77777777" w:rsidTr="004D2417">
        <w:tc>
          <w:tcPr>
            <w:tcW w:w="709" w:type="dxa"/>
            <w:vMerge w:val="restart"/>
            <w:vAlign w:val="center"/>
          </w:tcPr>
          <w:p w14:paraId="27AACBEC" w14:textId="77777777" w:rsidR="00CF6CF7" w:rsidRPr="00E312BC" w:rsidRDefault="00CF6CF7" w:rsidP="004D2417">
            <w:pPr>
              <w:jc w:val="center"/>
              <w:rPr>
                <w:b/>
                <w:sz w:val="26"/>
                <w:szCs w:val="26"/>
              </w:rPr>
            </w:pPr>
            <w:r w:rsidRPr="00E312BC">
              <w:rPr>
                <w:b/>
                <w:sz w:val="26"/>
                <w:szCs w:val="26"/>
              </w:rPr>
              <w:t>№ п/п</w:t>
            </w:r>
          </w:p>
        </w:tc>
        <w:tc>
          <w:tcPr>
            <w:tcW w:w="4140" w:type="dxa"/>
            <w:vMerge w:val="restart"/>
            <w:vAlign w:val="center"/>
          </w:tcPr>
          <w:p w14:paraId="5E5DDC92" w14:textId="77777777" w:rsidR="00CF6CF7" w:rsidRPr="00E312BC" w:rsidRDefault="00CF6CF7" w:rsidP="004D2417">
            <w:pPr>
              <w:jc w:val="center"/>
              <w:rPr>
                <w:b/>
                <w:sz w:val="26"/>
                <w:szCs w:val="26"/>
              </w:rPr>
            </w:pPr>
            <w:r w:rsidRPr="00E312BC">
              <w:rPr>
                <w:b/>
                <w:sz w:val="26"/>
                <w:szCs w:val="26"/>
              </w:rPr>
              <w:t>Наименование индикатора (показателя)</w:t>
            </w:r>
          </w:p>
        </w:tc>
        <w:tc>
          <w:tcPr>
            <w:tcW w:w="1105" w:type="dxa"/>
            <w:vMerge w:val="restart"/>
            <w:vAlign w:val="center"/>
          </w:tcPr>
          <w:p w14:paraId="51E3C3F3" w14:textId="77777777" w:rsidR="00CF6CF7" w:rsidRPr="00E312BC" w:rsidRDefault="00CF6CF7" w:rsidP="004D2417">
            <w:pPr>
              <w:jc w:val="center"/>
              <w:rPr>
                <w:b/>
                <w:sz w:val="26"/>
                <w:szCs w:val="26"/>
              </w:rPr>
            </w:pPr>
            <w:r w:rsidRPr="00E312BC">
              <w:rPr>
                <w:b/>
                <w:sz w:val="26"/>
                <w:szCs w:val="26"/>
              </w:rPr>
              <w:t>Ед. изм.</w:t>
            </w:r>
          </w:p>
        </w:tc>
        <w:tc>
          <w:tcPr>
            <w:tcW w:w="2155" w:type="dxa"/>
            <w:gridSpan w:val="2"/>
            <w:vAlign w:val="center"/>
          </w:tcPr>
          <w:p w14:paraId="29E1253C" w14:textId="77777777" w:rsidR="00CF6CF7" w:rsidRPr="00E312BC" w:rsidRDefault="00CF6CF7" w:rsidP="004D2417">
            <w:pPr>
              <w:jc w:val="center"/>
              <w:rPr>
                <w:b/>
                <w:sz w:val="26"/>
                <w:szCs w:val="26"/>
              </w:rPr>
            </w:pPr>
            <w:r w:rsidRPr="00E312BC">
              <w:rPr>
                <w:b/>
                <w:sz w:val="26"/>
                <w:szCs w:val="26"/>
              </w:rPr>
              <w:t>Значение индикаторов (показателей)</w:t>
            </w:r>
          </w:p>
        </w:tc>
        <w:tc>
          <w:tcPr>
            <w:tcW w:w="1389" w:type="dxa"/>
            <w:vMerge w:val="restart"/>
            <w:vAlign w:val="center"/>
          </w:tcPr>
          <w:p w14:paraId="3D5E2E1D" w14:textId="77777777" w:rsidR="00CF6CF7" w:rsidRPr="00E312BC" w:rsidRDefault="00CF6CF7" w:rsidP="004D2417">
            <w:pPr>
              <w:jc w:val="center"/>
              <w:rPr>
                <w:b/>
                <w:sz w:val="26"/>
                <w:szCs w:val="26"/>
              </w:rPr>
            </w:pPr>
            <w:r w:rsidRPr="00E312BC">
              <w:rPr>
                <w:b/>
                <w:sz w:val="26"/>
                <w:szCs w:val="26"/>
              </w:rPr>
              <w:t>Процент исполнения, %</w:t>
            </w:r>
          </w:p>
        </w:tc>
      </w:tr>
      <w:tr w:rsidR="00CF6CF7" w:rsidRPr="00E312BC" w14:paraId="60D53681" w14:textId="77777777" w:rsidTr="004D2417">
        <w:tc>
          <w:tcPr>
            <w:tcW w:w="709" w:type="dxa"/>
            <w:vMerge/>
          </w:tcPr>
          <w:p w14:paraId="03BA7E90" w14:textId="77777777" w:rsidR="00CF6CF7" w:rsidRPr="00E312BC" w:rsidRDefault="00CF6CF7" w:rsidP="004D2417">
            <w:pPr>
              <w:jc w:val="both"/>
              <w:rPr>
                <w:sz w:val="26"/>
                <w:szCs w:val="26"/>
              </w:rPr>
            </w:pPr>
          </w:p>
        </w:tc>
        <w:tc>
          <w:tcPr>
            <w:tcW w:w="4140" w:type="dxa"/>
            <w:vMerge/>
          </w:tcPr>
          <w:p w14:paraId="24961702" w14:textId="77777777" w:rsidR="00CF6CF7" w:rsidRPr="00E312BC" w:rsidRDefault="00CF6CF7" w:rsidP="004D2417">
            <w:pPr>
              <w:jc w:val="both"/>
              <w:rPr>
                <w:sz w:val="26"/>
                <w:szCs w:val="26"/>
              </w:rPr>
            </w:pPr>
          </w:p>
        </w:tc>
        <w:tc>
          <w:tcPr>
            <w:tcW w:w="1105" w:type="dxa"/>
            <w:vMerge/>
          </w:tcPr>
          <w:p w14:paraId="2CFD6026" w14:textId="77777777" w:rsidR="00CF6CF7" w:rsidRPr="00E312BC" w:rsidRDefault="00CF6CF7" w:rsidP="004D2417">
            <w:pPr>
              <w:jc w:val="both"/>
              <w:rPr>
                <w:sz w:val="26"/>
                <w:szCs w:val="26"/>
              </w:rPr>
            </w:pPr>
          </w:p>
        </w:tc>
        <w:tc>
          <w:tcPr>
            <w:tcW w:w="992" w:type="dxa"/>
          </w:tcPr>
          <w:p w14:paraId="0F5E6308" w14:textId="77777777" w:rsidR="00CF6CF7" w:rsidRPr="00E312BC" w:rsidRDefault="00CF6CF7" w:rsidP="004D2417">
            <w:pPr>
              <w:jc w:val="center"/>
              <w:rPr>
                <w:b/>
                <w:sz w:val="26"/>
                <w:szCs w:val="26"/>
              </w:rPr>
            </w:pPr>
            <w:r w:rsidRPr="00E312BC">
              <w:rPr>
                <w:b/>
                <w:sz w:val="26"/>
                <w:szCs w:val="26"/>
              </w:rPr>
              <w:t>План</w:t>
            </w:r>
          </w:p>
        </w:tc>
        <w:tc>
          <w:tcPr>
            <w:tcW w:w="1163" w:type="dxa"/>
          </w:tcPr>
          <w:p w14:paraId="3309D97D" w14:textId="77777777" w:rsidR="00CF6CF7" w:rsidRPr="00E312BC" w:rsidRDefault="00CF6CF7" w:rsidP="004D2417">
            <w:pPr>
              <w:jc w:val="center"/>
              <w:rPr>
                <w:b/>
                <w:sz w:val="26"/>
                <w:szCs w:val="26"/>
              </w:rPr>
            </w:pPr>
            <w:r w:rsidRPr="00E312BC">
              <w:rPr>
                <w:b/>
                <w:sz w:val="26"/>
                <w:szCs w:val="26"/>
              </w:rPr>
              <w:t>Факт</w:t>
            </w:r>
          </w:p>
        </w:tc>
        <w:tc>
          <w:tcPr>
            <w:tcW w:w="1389" w:type="dxa"/>
            <w:vMerge/>
          </w:tcPr>
          <w:p w14:paraId="1BE95100" w14:textId="77777777" w:rsidR="00CF6CF7" w:rsidRPr="00E312BC" w:rsidRDefault="00CF6CF7" w:rsidP="004D2417">
            <w:pPr>
              <w:jc w:val="both"/>
              <w:rPr>
                <w:sz w:val="26"/>
                <w:szCs w:val="26"/>
              </w:rPr>
            </w:pPr>
          </w:p>
        </w:tc>
      </w:tr>
      <w:tr w:rsidR="00CF6CF7" w:rsidRPr="00E312BC" w14:paraId="7808BA84" w14:textId="77777777" w:rsidTr="004D2417">
        <w:tc>
          <w:tcPr>
            <w:tcW w:w="9498" w:type="dxa"/>
            <w:gridSpan w:val="6"/>
            <w:vAlign w:val="center"/>
          </w:tcPr>
          <w:p w14:paraId="6E98D3F8" w14:textId="77777777" w:rsidR="00CF6CF7" w:rsidRPr="00E312BC" w:rsidRDefault="00CF6CF7" w:rsidP="004D2417">
            <w:pPr>
              <w:pStyle w:val="a4"/>
              <w:spacing w:after="120"/>
              <w:jc w:val="center"/>
              <w:rPr>
                <w:sz w:val="26"/>
                <w:szCs w:val="26"/>
              </w:rPr>
            </w:pPr>
            <w:r w:rsidRPr="00E312BC">
              <w:rPr>
                <w:sz w:val="26"/>
                <w:szCs w:val="26"/>
              </w:rPr>
              <w:t>№ 1 Задача комплекса процессных мероприятий: «Оказание финансовой поддержки в виде предоставления субсидии на возмещение затрат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E312BC">
              <w:rPr>
                <w:bCs/>
                <w:sz w:val="26"/>
                <w:szCs w:val="26"/>
              </w:rPr>
              <w:t>»</w:t>
            </w:r>
            <w:r w:rsidRPr="00E312BC">
              <w:rPr>
                <w:sz w:val="26"/>
                <w:szCs w:val="26"/>
              </w:rPr>
              <w:t>».</w:t>
            </w:r>
          </w:p>
        </w:tc>
      </w:tr>
      <w:tr w:rsidR="00CF6CF7" w:rsidRPr="00E312BC" w14:paraId="52A1A553" w14:textId="77777777" w:rsidTr="004D2417">
        <w:tc>
          <w:tcPr>
            <w:tcW w:w="709" w:type="dxa"/>
            <w:vAlign w:val="center"/>
          </w:tcPr>
          <w:p w14:paraId="01E849AD" w14:textId="77777777" w:rsidR="00CF6CF7" w:rsidRPr="00E312BC" w:rsidRDefault="00CF6CF7" w:rsidP="004D2417">
            <w:pPr>
              <w:jc w:val="center"/>
              <w:rPr>
                <w:sz w:val="26"/>
                <w:szCs w:val="26"/>
              </w:rPr>
            </w:pPr>
            <w:r w:rsidRPr="00E312BC">
              <w:rPr>
                <w:sz w:val="26"/>
                <w:szCs w:val="26"/>
              </w:rPr>
              <w:t>1.</w:t>
            </w:r>
          </w:p>
        </w:tc>
        <w:tc>
          <w:tcPr>
            <w:tcW w:w="4140" w:type="dxa"/>
            <w:tcBorders>
              <w:top w:val="single" w:sz="4" w:space="0" w:color="auto"/>
              <w:left w:val="single" w:sz="4" w:space="0" w:color="auto"/>
              <w:bottom w:val="single" w:sz="4" w:space="0" w:color="auto"/>
              <w:right w:val="single" w:sz="4" w:space="0" w:color="auto"/>
            </w:tcBorders>
          </w:tcPr>
          <w:p w14:paraId="475F1EBB" w14:textId="77777777" w:rsidR="00CF6CF7" w:rsidRPr="00E312BC" w:rsidRDefault="00CF6CF7" w:rsidP="004D2417">
            <w:pPr>
              <w:widowControl w:val="0"/>
              <w:autoSpaceDE w:val="0"/>
              <w:autoSpaceDN w:val="0"/>
              <w:adjustRightInd w:val="0"/>
              <w:rPr>
                <w:sz w:val="26"/>
                <w:szCs w:val="26"/>
              </w:rPr>
            </w:pPr>
            <w:r w:rsidRPr="00E312BC">
              <w:rPr>
                <w:sz w:val="26"/>
                <w:szCs w:val="26"/>
              </w:rPr>
              <w:t>Оказание финансовой поддержки для начинающих субъектов малого предпринимательства/ Обеспечено предоставление субсидии на возмещение затрат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1105" w:type="dxa"/>
            <w:tcBorders>
              <w:top w:val="single" w:sz="4" w:space="0" w:color="auto"/>
              <w:left w:val="single" w:sz="4" w:space="0" w:color="auto"/>
              <w:bottom w:val="single" w:sz="4" w:space="0" w:color="auto"/>
              <w:right w:val="single" w:sz="4" w:space="0" w:color="auto"/>
            </w:tcBorders>
            <w:vAlign w:val="center"/>
          </w:tcPr>
          <w:p w14:paraId="272ABE36"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2DCFD2AB"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0</w:t>
            </w:r>
          </w:p>
        </w:tc>
        <w:tc>
          <w:tcPr>
            <w:tcW w:w="1163" w:type="dxa"/>
            <w:vAlign w:val="center"/>
          </w:tcPr>
          <w:p w14:paraId="18D1B4AD" w14:textId="77777777" w:rsidR="00CF6CF7" w:rsidRPr="00E312BC" w:rsidRDefault="00CF6CF7" w:rsidP="004D2417">
            <w:pPr>
              <w:jc w:val="center"/>
              <w:rPr>
                <w:sz w:val="26"/>
                <w:szCs w:val="26"/>
              </w:rPr>
            </w:pPr>
            <w:r w:rsidRPr="00E312BC">
              <w:rPr>
                <w:sz w:val="26"/>
                <w:szCs w:val="26"/>
              </w:rPr>
              <w:t>0</w:t>
            </w:r>
          </w:p>
        </w:tc>
        <w:tc>
          <w:tcPr>
            <w:tcW w:w="1389" w:type="dxa"/>
            <w:vAlign w:val="center"/>
          </w:tcPr>
          <w:p w14:paraId="400D206C" w14:textId="77777777" w:rsidR="00CF6CF7" w:rsidRPr="00E312BC" w:rsidRDefault="00CF6CF7" w:rsidP="004D2417">
            <w:pPr>
              <w:jc w:val="center"/>
              <w:rPr>
                <w:sz w:val="26"/>
                <w:szCs w:val="26"/>
              </w:rPr>
            </w:pPr>
          </w:p>
        </w:tc>
      </w:tr>
      <w:tr w:rsidR="00CF6CF7" w:rsidRPr="00E312BC" w14:paraId="0B01A543" w14:textId="77777777" w:rsidTr="004D2417">
        <w:tc>
          <w:tcPr>
            <w:tcW w:w="9498" w:type="dxa"/>
            <w:gridSpan w:val="6"/>
          </w:tcPr>
          <w:p w14:paraId="1E50560B" w14:textId="77777777" w:rsidR="00CF6CF7" w:rsidRPr="00E312BC" w:rsidRDefault="00CF6CF7" w:rsidP="004D2417">
            <w:pPr>
              <w:jc w:val="center"/>
              <w:rPr>
                <w:sz w:val="26"/>
                <w:szCs w:val="26"/>
              </w:rPr>
            </w:pPr>
            <w:r w:rsidRPr="00E312BC">
              <w:rPr>
                <w:sz w:val="26"/>
                <w:szCs w:val="26"/>
              </w:rPr>
              <w:t>№ 2 Задача комплекса процессных мероприятий «Создание условий для формирования положительного имиджа предпринимательства и финансовая поддержка субъектов малого и среднего предпринимательства».</w:t>
            </w:r>
          </w:p>
        </w:tc>
      </w:tr>
      <w:tr w:rsidR="00CF6CF7" w:rsidRPr="00E312BC" w14:paraId="4F943B42" w14:textId="77777777" w:rsidTr="004D2417">
        <w:tc>
          <w:tcPr>
            <w:tcW w:w="709" w:type="dxa"/>
            <w:vAlign w:val="center"/>
          </w:tcPr>
          <w:p w14:paraId="592DB6D5" w14:textId="77777777" w:rsidR="00CF6CF7" w:rsidRPr="00E312BC" w:rsidRDefault="00CF6CF7" w:rsidP="004D2417">
            <w:pPr>
              <w:jc w:val="center"/>
              <w:rPr>
                <w:sz w:val="26"/>
                <w:szCs w:val="26"/>
              </w:rPr>
            </w:pPr>
            <w:r w:rsidRPr="00E312BC">
              <w:rPr>
                <w:sz w:val="26"/>
                <w:szCs w:val="26"/>
              </w:rPr>
              <w:t>1.</w:t>
            </w:r>
          </w:p>
        </w:tc>
        <w:tc>
          <w:tcPr>
            <w:tcW w:w="4140" w:type="dxa"/>
            <w:tcBorders>
              <w:top w:val="single" w:sz="4" w:space="0" w:color="auto"/>
              <w:left w:val="single" w:sz="4" w:space="0" w:color="auto"/>
              <w:bottom w:val="single" w:sz="4" w:space="0" w:color="auto"/>
              <w:right w:val="single" w:sz="4" w:space="0" w:color="auto"/>
            </w:tcBorders>
          </w:tcPr>
          <w:p w14:paraId="49CBEBC2" w14:textId="77777777" w:rsidR="00CF6CF7" w:rsidRPr="00E312BC" w:rsidRDefault="00CF6CF7" w:rsidP="004D2417">
            <w:pPr>
              <w:widowControl w:val="0"/>
              <w:autoSpaceDE w:val="0"/>
              <w:autoSpaceDN w:val="0"/>
              <w:adjustRightInd w:val="0"/>
              <w:rPr>
                <w:sz w:val="26"/>
                <w:szCs w:val="26"/>
              </w:rPr>
            </w:pPr>
            <w:r w:rsidRPr="00E312BC">
              <w:rPr>
                <w:sz w:val="26"/>
                <w:szCs w:val="26"/>
              </w:rPr>
              <w:t>Популяризация предпринимательской деятельности/ Награждения субъектов малого и среднего предпринимательства и их работников, ветеранов отраслей экономики</w:t>
            </w:r>
          </w:p>
        </w:tc>
        <w:tc>
          <w:tcPr>
            <w:tcW w:w="1105" w:type="dxa"/>
            <w:tcBorders>
              <w:top w:val="single" w:sz="4" w:space="0" w:color="auto"/>
              <w:left w:val="single" w:sz="4" w:space="0" w:color="auto"/>
              <w:bottom w:val="single" w:sz="4" w:space="0" w:color="auto"/>
              <w:right w:val="single" w:sz="4" w:space="0" w:color="auto"/>
            </w:tcBorders>
            <w:vAlign w:val="center"/>
          </w:tcPr>
          <w:p w14:paraId="2F205E46"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07CD7362" w14:textId="77777777" w:rsidR="00CF6CF7" w:rsidRPr="00E312BC" w:rsidRDefault="00CF6CF7" w:rsidP="004D2417">
            <w:pPr>
              <w:widowControl w:val="0"/>
              <w:autoSpaceDE w:val="0"/>
              <w:autoSpaceDN w:val="0"/>
              <w:adjustRightInd w:val="0"/>
              <w:jc w:val="center"/>
              <w:rPr>
                <w:color w:val="000000"/>
                <w:sz w:val="26"/>
                <w:szCs w:val="26"/>
              </w:rPr>
            </w:pPr>
            <w:r w:rsidRPr="00E312BC">
              <w:rPr>
                <w:color w:val="000000"/>
                <w:sz w:val="26"/>
                <w:szCs w:val="26"/>
              </w:rPr>
              <w:t>5</w:t>
            </w:r>
          </w:p>
        </w:tc>
        <w:tc>
          <w:tcPr>
            <w:tcW w:w="1163" w:type="dxa"/>
            <w:vAlign w:val="center"/>
          </w:tcPr>
          <w:p w14:paraId="6FD022CF" w14:textId="77777777" w:rsidR="00CF6CF7" w:rsidRPr="00E312BC" w:rsidRDefault="00CF6CF7" w:rsidP="004D2417">
            <w:pPr>
              <w:jc w:val="center"/>
              <w:rPr>
                <w:sz w:val="26"/>
                <w:szCs w:val="26"/>
              </w:rPr>
            </w:pPr>
            <w:r w:rsidRPr="00E312BC">
              <w:rPr>
                <w:sz w:val="26"/>
                <w:szCs w:val="26"/>
              </w:rPr>
              <w:t>26</w:t>
            </w:r>
          </w:p>
        </w:tc>
        <w:tc>
          <w:tcPr>
            <w:tcW w:w="1389" w:type="dxa"/>
            <w:vAlign w:val="center"/>
          </w:tcPr>
          <w:p w14:paraId="1ED43F7C" w14:textId="77777777" w:rsidR="00CF6CF7" w:rsidRPr="00E312BC" w:rsidRDefault="00CF6CF7" w:rsidP="004D2417">
            <w:pPr>
              <w:jc w:val="center"/>
              <w:rPr>
                <w:sz w:val="26"/>
                <w:szCs w:val="26"/>
              </w:rPr>
            </w:pPr>
            <w:r w:rsidRPr="00E312BC">
              <w:rPr>
                <w:sz w:val="26"/>
                <w:szCs w:val="26"/>
              </w:rPr>
              <w:t>520</w:t>
            </w:r>
          </w:p>
        </w:tc>
      </w:tr>
      <w:tr w:rsidR="00CF6CF7" w:rsidRPr="00E312BC" w14:paraId="69D46B8B" w14:textId="77777777" w:rsidTr="004D2417">
        <w:tc>
          <w:tcPr>
            <w:tcW w:w="709" w:type="dxa"/>
            <w:vMerge w:val="restart"/>
            <w:vAlign w:val="center"/>
          </w:tcPr>
          <w:p w14:paraId="04B22A32" w14:textId="77777777" w:rsidR="00CF6CF7" w:rsidRPr="00E312BC" w:rsidRDefault="00CF6CF7" w:rsidP="004D2417">
            <w:pPr>
              <w:jc w:val="center"/>
              <w:rPr>
                <w:sz w:val="26"/>
                <w:szCs w:val="26"/>
              </w:rPr>
            </w:pPr>
            <w:r w:rsidRPr="00E312BC">
              <w:rPr>
                <w:sz w:val="26"/>
                <w:szCs w:val="26"/>
              </w:rPr>
              <w:t>2.</w:t>
            </w:r>
          </w:p>
        </w:tc>
        <w:tc>
          <w:tcPr>
            <w:tcW w:w="4140" w:type="dxa"/>
            <w:tcBorders>
              <w:top w:val="single" w:sz="4" w:space="0" w:color="auto"/>
              <w:left w:val="single" w:sz="4" w:space="0" w:color="auto"/>
              <w:bottom w:val="single" w:sz="4" w:space="0" w:color="auto"/>
              <w:right w:val="single" w:sz="4" w:space="0" w:color="auto"/>
            </w:tcBorders>
          </w:tcPr>
          <w:p w14:paraId="42098420" w14:textId="77777777" w:rsidR="00CF6CF7" w:rsidRPr="00E312BC" w:rsidRDefault="00CF6CF7" w:rsidP="004D2417">
            <w:pPr>
              <w:widowControl w:val="0"/>
              <w:autoSpaceDE w:val="0"/>
              <w:autoSpaceDN w:val="0"/>
              <w:adjustRightInd w:val="0"/>
              <w:rPr>
                <w:sz w:val="26"/>
                <w:szCs w:val="26"/>
              </w:rPr>
            </w:pPr>
            <w:r w:rsidRPr="00E312BC">
              <w:rPr>
                <w:sz w:val="26"/>
                <w:szCs w:val="26"/>
              </w:rPr>
              <w:t xml:space="preserve">Оказана консультационная и информационная поддержка субъектов малого и среднего </w:t>
            </w:r>
            <w:r w:rsidRPr="00E312BC">
              <w:rPr>
                <w:sz w:val="26"/>
                <w:szCs w:val="26"/>
              </w:rPr>
              <w:lastRenderedPageBreak/>
              <w:t>предпринимательства/ Издание (изготовление) и размещение в СМИ информационных материалов</w:t>
            </w:r>
          </w:p>
        </w:tc>
        <w:tc>
          <w:tcPr>
            <w:tcW w:w="1105" w:type="dxa"/>
            <w:tcBorders>
              <w:top w:val="single" w:sz="4" w:space="0" w:color="auto"/>
              <w:left w:val="single" w:sz="4" w:space="0" w:color="auto"/>
              <w:bottom w:val="single" w:sz="4" w:space="0" w:color="auto"/>
              <w:right w:val="single" w:sz="4" w:space="0" w:color="auto"/>
            </w:tcBorders>
            <w:vAlign w:val="center"/>
          </w:tcPr>
          <w:p w14:paraId="021E8FCD"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lastRenderedPageBreak/>
              <w:t>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697F6C95" w14:textId="77777777" w:rsidR="00CF6CF7" w:rsidRPr="00E312BC" w:rsidRDefault="00CF6CF7" w:rsidP="004D2417">
            <w:pPr>
              <w:widowControl w:val="0"/>
              <w:autoSpaceDE w:val="0"/>
              <w:autoSpaceDN w:val="0"/>
              <w:adjustRightInd w:val="0"/>
              <w:jc w:val="center"/>
              <w:rPr>
                <w:color w:val="000000"/>
                <w:sz w:val="26"/>
                <w:szCs w:val="26"/>
              </w:rPr>
            </w:pPr>
            <w:r w:rsidRPr="00E312BC">
              <w:rPr>
                <w:color w:val="000000"/>
                <w:sz w:val="26"/>
                <w:szCs w:val="26"/>
              </w:rPr>
              <w:t>10</w:t>
            </w:r>
          </w:p>
        </w:tc>
        <w:tc>
          <w:tcPr>
            <w:tcW w:w="1163" w:type="dxa"/>
            <w:vAlign w:val="center"/>
          </w:tcPr>
          <w:p w14:paraId="58758A6A" w14:textId="77777777" w:rsidR="00CF6CF7" w:rsidRPr="00E312BC" w:rsidRDefault="00CF6CF7" w:rsidP="004D2417">
            <w:pPr>
              <w:jc w:val="center"/>
              <w:rPr>
                <w:sz w:val="26"/>
                <w:szCs w:val="26"/>
              </w:rPr>
            </w:pPr>
            <w:r w:rsidRPr="00E312BC">
              <w:rPr>
                <w:sz w:val="26"/>
                <w:szCs w:val="26"/>
              </w:rPr>
              <w:t>12</w:t>
            </w:r>
          </w:p>
        </w:tc>
        <w:tc>
          <w:tcPr>
            <w:tcW w:w="1389" w:type="dxa"/>
            <w:vAlign w:val="center"/>
          </w:tcPr>
          <w:p w14:paraId="304BDFC6" w14:textId="77777777" w:rsidR="00CF6CF7" w:rsidRPr="00E312BC" w:rsidRDefault="00CF6CF7" w:rsidP="004D2417">
            <w:pPr>
              <w:jc w:val="center"/>
              <w:rPr>
                <w:sz w:val="26"/>
                <w:szCs w:val="26"/>
              </w:rPr>
            </w:pPr>
            <w:r w:rsidRPr="00E312BC">
              <w:rPr>
                <w:sz w:val="26"/>
                <w:szCs w:val="26"/>
              </w:rPr>
              <w:t>120</w:t>
            </w:r>
          </w:p>
        </w:tc>
      </w:tr>
      <w:tr w:rsidR="00CF6CF7" w:rsidRPr="00E312BC" w14:paraId="3432C08F" w14:textId="77777777" w:rsidTr="004D2417">
        <w:tc>
          <w:tcPr>
            <w:tcW w:w="709" w:type="dxa"/>
            <w:vMerge/>
            <w:vAlign w:val="center"/>
          </w:tcPr>
          <w:p w14:paraId="152EB1AE" w14:textId="77777777" w:rsidR="00CF6CF7" w:rsidRPr="00E312BC" w:rsidRDefault="00CF6CF7" w:rsidP="004D2417">
            <w:pPr>
              <w:jc w:val="center"/>
              <w:rPr>
                <w:sz w:val="26"/>
                <w:szCs w:val="26"/>
              </w:rPr>
            </w:pPr>
          </w:p>
        </w:tc>
        <w:tc>
          <w:tcPr>
            <w:tcW w:w="4140" w:type="dxa"/>
            <w:tcBorders>
              <w:top w:val="single" w:sz="4" w:space="0" w:color="auto"/>
              <w:left w:val="single" w:sz="4" w:space="0" w:color="auto"/>
              <w:bottom w:val="single" w:sz="4" w:space="0" w:color="auto"/>
              <w:right w:val="single" w:sz="4" w:space="0" w:color="auto"/>
            </w:tcBorders>
          </w:tcPr>
          <w:p w14:paraId="3B630F31" w14:textId="77777777" w:rsidR="00CF6CF7" w:rsidRPr="00E312BC" w:rsidRDefault="00CF6CF7" w:rsidP="004D2417">
            <w:pPr>
              <w:widowControl w:val="0"/>
              <w:autoSpaceDE w:val="0"/>
              <w:autoSpaceDN w:val="0"/>
              <w:adjustRightInd w:val="0"/>
              <w:rPr>
                <w:sz w:val="26"/>
                <w:szCs w:val="26"/>
              </w:rPr>
            </w:pPr>
            <w:r w:rsidRPr="00E312BC">
              <w:rPr>
                <w:sz w:val="26"/>
                <w:szCs w:val="26"/>
              </w:rPr>
              <w:t>Оказана консультационная и информационная поддержка субъектов малого и среднего предпринимательства/ Количество проведенных круглых столов и заседаний инвестиционного совета</w:t>
            </w:r>
          </w:p>
        </w:tc>
        <w:tc>
          <w:tcPr>
            <w:tcW w:w="1105" w:type="dxa"/>
            <w:tcBorders>
              <w:top w:val="single" w:sz="4" w:space="0" w:color="auto"/>
              <w:left w:val="single" w:sz="4" w:space="0" w:color="auto"/>
              <w:bottom w:val="single" w:sz="4" w:space="0" w:color="auto"/>
              <w:right w:val="single" w:sz="4" w:space="0" w:color="auto"/>
            </w:tcBorders>
            <w:vAlign w:val="center"/>
          </w:tcPr>
          <w:p w14:paraId="624AA05E"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63F7209F" w14:textId="77777777" w:rsidR="00CF6CF7" w:rsidRPr="00E312BC" w:rsidRDefault="00CF6CF7" w:rsidP="004D2417">
            <w:pPr>
              <w:widowControl w:val="0"/>
              <w:autoSpaceDE w:val="0"/>
              <w:autoSpaceDN w:val="0"/>
              <w:adjustRightInd w:val="0"/>
              <w:jc w:val="center"/>
              <w:rPr>
                <w:color w:val="000000"/>
                <w:sz w:val="26"/>
                <w:szCs w:val="26"/>
              </w:rPr>
            </w:pPr>
            <w:r w:rsidRPr="00E312BC">
              <w:rPr>
                <w:color w:val="000000"/>
                <w:sz w:val="26"/>
                <w:szCs w:val="26"/>
              </w:rPr>
              <w:t>4</w:t>
            </w:r>
          </w:p>
        </w:tc>
        <w:tc>
          <w:tcPr>
            <w:tcW w:w="1163" w:type="dxa"/>
            <w:vAlign w:val="center"/>
          </w:tcPr>
          <w:p w14:paraId="1AAB51E0" w14:textId="77777777" w:rsidR="00CF6CF7" w:rsidRPr="00E312BC" w:rsidRDefault="00CF6CF7" w:rsidP="004D2417">
            <w:pPr>
              <w:jc w:val="center"/>
              <w:rPr>
                <w:sz w:val="26"/>
                <w:szCs w:val="26"/>
              </w:rPr>
            </w:pPr>
            <w:r w:rsidRPr="00E312BC">
              <w:rPr>
                <w:sz w:val="26"/>
                <w:szCs w:val="26"/>
              </w:rPr>
              <w:t>4</w:t>
            </w:r>
          </w:p>
        </w:tc>
        <w:tc>
          <w:tcPr>
            <w:tcW w:w="1389" w:type="dxa"/>
            <w:vAlign w:val="center"/>
          </w:tcPr>
          <w:p w14:paraId="3970B73F" w14:textId="77777777" w:rsidR="00CF6CF7" w:rsidRPr="00E312BC" w:rsidRDefault="00CF6CF7" w:rsidP="004D2417">
            <w:pPr>
              <w:jc w:val="center"/>
              <w:rPr>
                <w:sz w:val="26"/>
                <w:szCs w:val="26"/>
              </w:rPr>
            </w:pPr>
            <w:r w:rsidRPr="00E312BC">
              <w:rPr>
                <w:sz w:val="26"/>
                <w:szCs w:val="26"/>
              </w:rPr>
              <w:t>100</w:t>
            </w:r>
          </w:p>
        </w:tc>
      </w:tr>
      <w:tr w:rsidR="00CF6CF7" w:rsidRPr="00E312BC" w14:paraId="38E52FF8" w14:textId="77777777" w:rsidTr="004D2417">
        <w:tc>
          <w:tcPr>
            <w:tcW w:w="709" w:type="dxa"/>
            <w:vMerge/>
            <w:vAlign w:val="center"/>
          </w:tcPr>
          <w:p w14:paraId="1A11EB2B" w14:textId="77777777" w:rsidR="00CF6CF7" w:rsidRPr="00E312BC" w:rsidRDefault="00CF6CF7" w:rsidP="004D2417">
            <w:pPr>
              <w:jc w:val="center"/>
              <w:rPr>
                <w:sz w:val="26"/>
                <w:szCs w:val="26"/>
              </w:rPr>
            </w:pPr>
          </w:p>
        </w:tc>
        <w:tc>
          <w:tcPr>
            <w:tcW w:w="4140" w:type="dxa"/>
            <w:tcBorders>
              <w:top w:val="single" w:sz="4" w:space="0" w:color="auto"/>
              <w:left w:val="single" w:sz="4" w:space="0" w:color="auto"/>
              <w:bottom w:val="single" w:sz="4" w:space="0" w:color="auto"/>
              <w:right w:val="single" w:sz="4" w:space="0" w:color="auto"/>
            </w:tcBorders>
          </w:tcPr>
          <w:p w14:paraId="3C779375" w14:textId="77777777" w:rsidR="00CF6CF7" w:rsidRPr="00E312BC" w:rsidRDefault="00CF6CF7" w:rsidP="004D2417">
            <w:pPr>
              <w:widowControl w:val="0"/>
              <w:autoSpaceDE w:val="0"/>
              <w:autoSpaceDN w:val="0"/>
              <w:adjustRightInd w:val="0"/>
              <w:rPr>
                <w:sz w:val="26"/>
                <w:szCs w:val="26"/>
              </w:rPr>
            </w:pPr>
            <w:r w:rsidRPr="00E312BC">
              <w:rPr>
                <w:sz w:val="26"/>
                <w:szCs w:val="26"/>
              </w:rPr>
              <w:t xml:space="preserve">Оказана консультационная и информационная поддержка субъектов малого и среднего предпринимательства/ Количество граждан, получивших консультацию </w:t>
            </w:r>
          </w:p>
        </w:tc>
        <w:tc>
          <w:tcPr>
            <w:tcW w:w="1105" w:type="dxa"/>
            <w:tcBorders>
              <w:top w:val="single" w:sz="4" w:space="0" w:color="auto"/>
              <w:left w:val="single" w:sz="4" w:space="0" w:color="auto"/>
              <w:bottom w:val="single" w:sz="4" w:space="0" w:color="auto"/>
              <w:right w:val="single" w:sz="4" w:space="0" w:color="auto"/>
            </w:tcBorders>
            <w:vAlign w:val="center"/>
          </w:tcPr>
          <w:p w14:paraId="5260CA3E"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663B8516" w14:textId="77777777" w:rsidR="00CF6CF7" w:rsidRPr="00E312BC" w:rsidRDefault="00CF6CF7" w:rsidP="004D2417">
            <w:pPr>
              <w:widowControl w:val="0"/>
              <w:autoSpaceDE w:val="0"/>
              <w:autoSpaceDN w:val="0"/>
              <w:adjustRightInd w:val="0"/>
              <w:jc w:val="center"/>
              <w:rPr>
                <w:color w:val="000000"/>
                <w:sz w:val="26"/>
                <w:szCs w:val="26"/>
              </w:rPr>
            </w:pPr>
            <w:r w:rsidRPr="00E312BC">
              <w:rPr>
                <w:color w:val="000000"/>
                <w:sz w:val="26"/>
                <w:szCs w:val="26"/>
              </w:rPr>
              <w:t>35</w:t>
            </w:r>
          </w:p>
        </w:tc>
        <w:tc>
          <w:tcPr>
            <w:tcW w:w="1163" w:type="dxa"/>
            <w:vAlign w:val="center"/>
          </w:tcPr>
          <w:p w14:paraId="146D91A9" w14:textId="77777777" w:rsidR="00CF6CF7" w:rsidRPr="00E312BC" w:rsidRDefault="00CF6CF7" w:rsidP="004D2417">
            <w:pPr>
              <w:jc w:val="center"/>
              <w:rPr>
                <w:sz w:val="26"/>
                <w:szCs w:val="26"/>
              </w:rPr>
            </w:pPr>
            <w:r w:rsidRPr="00E312BC">
              <w:rPr>
                <w:sz w:val="26"/>
                <w:szCs w:val="26"/>
              </w:rPr>
              <w:t>74</w:t>
            </w:r>
          </w:p>
        </w:tc>
        <w:tc>
          <w:tcPr>
            <w:tcW w:w="1389" w:type="dxa"/>
            <w:vAlign w:val="center"/>
          </w:tcPr>
          <w:p w14:paraId="4A79ACC0" w14:textId="77777777" w:rsidR="00CF6CF7" w:rsidRPr="00E312BC" w:rsidRDefault="00CF6CF7" w:rsidP="004D2417">
            <w:pPr>
              <w:jc w:val="center"/>
              <w:rPr>
                <w:sz w:val="26"/>
                <w:szCs w:val="26"/>
              </w:rPr>
            </w:pPr>
            <w:r w:rsidRPr="00E312BC">
              <w:rPr>
                <w:sz w:val="26"/>
                <w:szCs w:val="26"/>
              </w:rPr>
              <w:t>211,4</w:t>
            </w:r>
          </w:p>
        </w:tc>
      </w:tr>
    </w:tbl>
    <w:p w14:paraId="4B6E1E5A" w14:textId="77777777" w:rsidR="00CF6CF7" w:rsidRPr="00E312BC" w:rsidRDefault="00CF6CF7" w:rsidP="00CF6CF7">
      <w:pPr>
        <w:widowControl w:val="0"/>
        <w:spacing w:after="0" w:line="240" w:lineRule="auto"/>
        <w:ind w:firstLine="708"/>
        <w:jc w:val="center"/>
        <w:rPr>
          <w:rFonts w:ascii="Times New Roman" w:eastAsia="Times New Roman" w:hAnsi="Times New Roman" w:cs="Times New Roman"/>
          <w:b/>
          <w:color w:val="000000" w:themeColor="text1"/>
          <w:sz w:val="26"/>
          <w:szCs w:val="26"/>
          <w:lang w:val="en-US"/>
        </w:rPr>
      </w:pPr>
    </w:p>
    <w:p w14:paraId="5A8F33B1" w14:textId="77777777" w:rsidR="00CF6CF7" w:rsidRPr="00E312BC" w:rsidRDefault="00CF6CF7" w:rsidP="00CF6CF7">
      <w:pPr>
        <w:widowControl w:val="0"/>
        <w:autoSpaceDE w:val="0"/>
        <w:autoSpaceDN w:val="0"/>
        <w:adjustRightInd w:val="0"/>
        <w:spacing w:after="0"/>
        <w:ind w:firstLine="709"/>
        <w:jc w:val="both"/>
        <w:rPr>
          <w:rFonts w:ascii="Times New Roman" w:hAnsi="Times New Roman" w:cs="Times New Roman"/>
          <w:b/>
          <w:bCs/>
          <w:sz w:val="26"/>
          <w:szCs w:val="26"/>
          <w:u w:val="single"/>
        </w:rPr>
      </w:pPr>
      <w:r w:rsidRPr="00E312BC">
        <w:rPr>
          <w:rFonts w:ascii="Times New Roman" w:hAnsi="Times New Roman" w:cs="Times New Roman"/>
          <w:b/>
          <w:bCs/>
          <w:sz w:val="26"/>
          <w:szCs w:val="26"/>
          <w:u w:val="single"/>
        </w:rPr>
        <w:t>В рамках комплекса процессных мероприятий «Создание благоприятных условий для развития субъектов малого и среднего предпринимательства, путем возмещения части затрат на уплату процентов по кредитам, полученным в российских кредитных организациях»:</w:t>
      </w:r>
    </w:p>
    <w:p w14:paraId="42BEF4B4" w14:textId="77777777" w:rsidR="00CF6CF7" w:rsidRPr="00E312BC" w:rsidRDefault="00CF6CF7" w:rsidP="00CF6CF7">
      <w:pPr>
        <w:tabs>
          <w:tab w:val="left" w:pos="1418"/>
        </w:tabs>
        <w:spacing w:after="0" w:line="240" w:lineRule="auto"/>
        <w:ind w:left="142" w:firstLine="635"/>
        <w:contextualSpacing/>
        <w:jc w:val="both"/>
        <w:rPr>
          <w:rFonts w:ascii="Times New Roman" w:eastAsia="Times New Roman" w:hAnsi="Times New Roman" w:cs="Times New Roman"/>
          <w:sz w:val="26"/>
          <w:szCs w:val="26"/>
        </w:rPr>
      </w:pPr>
      <w:r w:rsidRPr="00E312BC">
        <w:rPr>
          <w:rFonts w:ascii="Times New Roman" w:eastAsia="Times New Roman" w:hAnsi="Times New Roman" w:cs="Times New Roman"/>
          <w:sz w:val="26"/>
          <w:szCs w:val="26"/>
        </w:rPr>
        <w:t>В 2025 году данный комплекс к реализации не был запланирован, денежные средства отсутствуют.</w:t>
      </w:r>
    </w:p>
    <w:p w14:paraId="32BE6A58" w14:textId="77777777" w:rsidR="00CF6CF7" w:rsidRPr="00E312BC" w:rsidRDefault="00CF6CF7" w:rsidP="00CF6CF7">
      <w:pPr>
        <w:pStyle w:val="a4"/>
        <w:spacing w:after="0"/>
        <w:ind w:left="0" w:firstLine="709"/>
        <w:jc w:val="center"/>
        <w:rPr>
          <w:rFonts w:ascii="Times New Roman" w:hAnsi="Times New Roman" w:cs="Times New Roman"/>
          <w:b/>
          <w:sz w:val="26"/>
          <w:szCs w:val="26"/>
        </w:rPr>
      </w:pPr>
      <w:r w:rsidRPr="00E312BC">
        <w:rPr>
          <w:rFonts w:ascii="Times New Roman" w:hAnsi="Times New Roman" w:cs="Times New Roman"/>
          <w:b/>
          <w:sz w:val="26"/>
          <w:szCs w:val="26"/>
        </w:rPr>
        <w:t>Сведения об использовании средств областного и местного бюджетов в 2025 году</w:t>
      </w:r>
    </w:p>
    <w:tbl>
      <w:tblPr>
        <w:tblStyle w:val="a3"/>
        <w:tblW w:w="0" w:type="auto"/>
        <w:tblInd w:w="108" w:type="dxa"/>
        <w:tblLook w:val="04A0" w:firstRow="1" w:lastRow="0" w:firstColumn="1" w:lastColumn="0" w:noHBand="0" w:noVBand="1"/>
      </w:tblPr>
      <w:tblGrid>
        <w:gridCol w:w="613"/>
        <w:gridCol w:w="3547"/>
        <w:gridCol w:w="1775"/>
        <w:gridCol w:w="1512"/>
        <w:gridCol w:w="1790"/>
      </w:tblGrid>
      <w:tr w:rsidR="00CF6CF7" w:rsidRPr="00E312BC" w14:paraId="17A4B6CC" w14:textId="77777777" w:rsidTr="004D2417">
        <w:tc>
          <w:tcPr>
            <w:tcW w:w="613" w:type="dxa"/>
            <w:vMerge w:val="restart"/>
            <w:vAlign w:val="center"/>
          </w:tcPr>
          <w:p w14:paraId="4E027A59"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 п/п</w:t>
            </w:r>
          </w:p>
        </w:tc>
        <w:tc>
          <w:tcPr>
            <w:tcW w:w="3547" w:type="dxa"/>
            <w:vMerge w:val="restart"/>
            <w:vAlign w:val="center"/>
          </w:tcPr>
          <w:p w14:paraId="501C9401"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Наименование мероприятия</w:t>
            </w:r>
          </w:p>
        </w:tc>
        <w:tc>
          <w:tcPr>
            <w:tcW w:w="3287" w:type="dxa"/>
            <w:gridSpan w:val="2"/>
            <w:vAlign w:val="center"/>
          </w:tcPr>
          <w:p w14:paraId="7366C4E0"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Расходы на реализацию мероприятий, тыс. руб.</w:t>
            </w:r>
          </w:p>
        </w:tc>
        <w:tc>
          <w:tcPr>
            <w:tcW w:w="1790" w:type="dxa"/>
            <w:vMerge w:val="restart"/>
            <w:vAlign w:val="center"/>
          </w:tcPr>
          <w:p w14:paraId="489BAF66"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Процент исполнения, %</w:t>
            </w:r>
          </w:p>
        </w:tc>
      </w:tr>
      <w:tr w:rsidR="00CF6CF7" w:rsidRPr="00E312BC" w14:paraId="0FA4DD77" w14:textId="77777777" w:rsidTr="004D2417">
        <w:tc>
          <w:tcPr>
            <w:tcW w:w="613" w:type="dxa"/>
            <w:vMerge/>
            <w:vAlign w:val="center"/>
          </w:tcPr>
          <w:p w14:paraId="25056250" w14:textId="77777777" w:rsidR="00CF6CF7" w:rsidRPr="00E312BC" w:rsidRDefault="00CF6CF7" w:rsidP="004D2417">
            <w:pPr>
              <w:jc w:val="center"/>
              <w:rPr>
                <w:rFonts w:ascii="Times New Roman" w:hAnsi="Times New Roman" w:cs="Times New Roman"/>
                <w:b/>
                <w:sz w:val="26"/>
                <w:szCs w:val="26"/>
              </w:rPr>
            </w:pPr>
          </w:p>
        </w:tc>
        <w:tc>
          <w:tcPr>
            <w:tcW w:w="3547" w:type="dxa"/>
            <w:vMerge/>
            <w:vAlign w:val="center"/>
          </w:tcPr>
          <w:p w14:paraId="5A99655C" w14:textId="77777777" w:rsidR="00CF6CF7" w:rsidRPr="00E312BC" w:rsidRDefault="00CF6CF7" w:rsidP="004D2417">
            <w:pPr>
              <w:jc w:val="center"/>
              <w:rPr>
                <w:rFonts w:ascii="Times New Roman" w:hAnsi="Times New Roman" w:cs="Times New Roman"/>
                <w:b/>
                <w:sz w:val="26"/>
                <w:szCs w:val="26"/>
              </w:rPr>
            </w:pPr>
          </w:p>
        </w:tc>
        <w:tc>
          <w:tcPr>
            <w:tcW w:w="1775" w:type="dxa"/>
            <w:vAlign w:val="center"/>
          </w:tcPr>
          <w:p w14:paraId="49D27381"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План</w:t>
            </w:r>
          </w:p>
        </w:tc>
        <w:tc>
          <w:tcPr>
            <w:tcW w:w="1512" w:type="dxa"/>
            <w:vAlign w:val="center"/>
          </w:tcPr>
          <w:p w14:paraId="29A60A16"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b/>
                <w:sz w:val="26"/>
                <w:szCs w:val="26"/>
              </w:rPr>
              <w:t>Факт</w:t>
            </w:r>
          </w:p>
        </w:tc>
        <w:tc>
          <w:tcPr>
            <w:tcW w:w="1790" w:type="dxa"/>
            <w:vMerge/>
          </w:tcPr>
          <w:p w14:paraId="61DDA8E2" w14:textId="77777777" w:rsidR="00CF6CF7" w:rsidRPr="00E312BC" w:rsidRDefault="00CF6CF7" w:rsidP="004D2417">
            <w:pPr>
              <w:jc w:val="center"/>
              <w:rPr>
                <w:rFonts w:ascii="Times New Roman" w:hAnsi="Times New Roman" w:cs="Times New Roman"/>
                <w:b/>
                <w:sz w:val="26"/>
                <w:szCs w:val="26"/>
              </w:rPr>
            </w:pPr>
          </w:p>
        </w:tc>
      </w:tr>
      <w:tr w:rsidR="00CF6CF7" w:rsidRPr="00E312BC" w14:paraId="41053395" w14:textId="77777777" w:rsidTr="004D2417">
        <w:trPr>
          <w:trHeight w:val="58"/>
        </w:trPr>
        <w:tc>
          <w:tcPr>
            <w:tcW w:w="613" w:type="dxa"/>
            <w:vAlign w:val="center"/>
          </w:tcPr>
          <w:p w14:paraId="42D0DF45"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1</w:t>
            </w:r>
          </w:p>
        </w:tc>
        <w:tc>
          <w:tcPr>
            <w:tcW w:w="3547" w:type="dxa"/>
          </w:tcPr>
          <w:p w14:paraId="62122704" w14:textId="77777777" w:rsidR="00CF6CF7" w:rsidRPr="00E312BC" w:rsidRDefault="00CF6CF7" w:rsidP="004D2417">
            <w:pPr>
              <w:rPr>
                <w:rFonts w:ascii="Times New Roman" w:hAnsi="Times New Roman" w:cs="Times New Roman"/>
                <w:sz w:val="26"/>
                <w:szCs w:val="26"/>
              </w:rPr>
            </w:pPr>
            <w:r w:rsidRPr="00E312BC">
              <w:rPr>
                <w:rFonts w:ascii="Times New Roman" w:hAnsi="Times New Roman" w:cs="Times New Roman"/>
                <w:sz w:val="26"/>
                <w:szCs w:val="26"/>
              </w:rPr>
              <w:t>Оказание финансовой поддержки в виде предоставления субсидии на возмещение затрат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E312BC">
              <w:rPr>
                <w:rFonts w:ascii="Times New Roman" w:hAnsi="Times New Roman" w:cs="Times New Roman"/>
                <w:bCs/>
                <w:sz w:val="26"/>
                <w:szCs w:val="26"/>
              </w:rPr>
              <w:t>»</w:t>
            </w:r>
          </w:p>
        </w:tc>
        <w:tc>
          <w:tcPr>
            <w:tcW w:w="1775" w:type="dxa"/>
            <w:vAlign w:val="center"/>
          </w:tcPr>
          <w:p w14:paraId="6D6FB332"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512" w:type="dxa"/>
            <w:vAlign w:val="center"/>
          </w:tcPr>
          <w:p w14:paraId="713A70D5"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790" w:type="dxa"/>
            <w:vAlign w:val="center"/>
          </w:tcPr>
          <w:p w14:paraId="6A079C54" w14:textId="77777777" w:rsidR="00CF6CF7" w:rsidRPr="00E312BC" w:rsidRDefault="00CF6CF7" w:rsidP="004D2417">
            <w:pPr>
              <w:jc w:val="center"/>
              <w:rPr>
                <w:rFonts w:ascii="Times New Roman" w:hAnsi="Times New Roman" w:cs="Times New Roman"/>
                <w:sz w:val="26"/>
                <w:szCs w:val="26"/>
              </w:rPr>
            </w:pPr>
          </w:p>
        </w:tc>
      </w:tr>
      <w:tr w:rsidR="00CF6CF7" w:rsidRPr="00E312BC" w14:paraId="4ADF7823" w14:textId="77777777" w:rsidTr="004D2417">
        <w:tc>
          <w:tcPr>
            <w:tcW w:w="4160" w:type="dxa"/>
            <w:gridSpan w:val="2"/>
            <w:vAlign w:val="center"/>
          </w:tcPr>
          <w:p w14:paraId="7F98B8A3" w14:textId="77777777" w:rsidR="00CF6CF7" w:rsidRPr="00E312BC" w:rsidRDefault="00CF6CF7" w:rsidP="004D2417">
            <w:pPr>
              <w:jc w:val="right"/>
              <w:rPr>
                <w:rFonts w:ascii="Times New Roman" w:hAnsi="Times New Roman" w:cs="Times New Roman"/>
                <w:sz w:val="26"/>
                <w:szCs w:val="26"/>
              </w:rPr>
            </w:pPr>
            <w:r w:rsidRPr="00E312BC">
              <w:rPr>
                <w:rFonts w:ascii="Times New Roman" w:hAnsi="Times New Roman" w:cs="Times New Roman"/>
                <w:sz w:val="26"/>
                <w:szCs w:val="26"/>
              </w:rPr>
              <w:t>в т.ч. областной бюджет:</w:t>
            </w:r>
          </w:p>
        </w:tc>
        <w:tc>
          <w:tcPr>
            <w:tcW w:w="1775" w:type="dxa"/>
          </w:tcPr>
          <w:p w14:paraId="20F0396E"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512" w:type="dxa"/>
          </w:tcPr>
          <w:p w14:paraId="3AD80050"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790" w:type="dxa"/>
            <w:vAlign w:val="center"/>
          </w:tcPr>
          <w:p w14:paraId="0B90BE41" w14:textId="77777777" w:rsidR="00CF6CF7" w:rsidRPr="00E312BC" w:rsidRDefault="00CF6CF7" w:rsidP="004D2417">
            <w:pPr>
              <w:jc w:val="center"/>
              <w:rPr>
                <w:rFonts w:ascii="Times New Roman" w:hAnsi="Times New Roman" w:cs="Times New Roman"/>
                <w:sz w:val="26"/>
                <w:szCs w:val="26"/>
              </w:rPr>
            </w:pPr>
          </w:p>
        </w:tc>
      </w:tr>
      <w:tr w:rsidR="00CF6CF7" w:rsidRPr="00E312BC" w14:paraId="76350BBF" w14:textId="77777777" w:rsidTr="004D2417">
        <w:tc>
          <w:tcPr>
            <w:tcW w:w="4160" w:type="dxa"/>
            <w:gridSpan w:val="2"/>
            <w:vAlign w:val="center"/>
          </w:tcPr>
          <w:p w14:paraId="7A10BD37" w14:textId="77777777" w:rsidR="00CF6CF7" w:rsidRPr="00E312BC" w:rsidRDefault="00CF6CF7" w:rsidP="004D2417">
            <w:pPr>
              <w:jc w:val="right"/>
              <w:rPr>
                <w:rFonts w:ascii="Times New Roman" w:hAnsi="Times New Roman" w:cs="Times New Roman"/>
                <w:sz w:val="26"/>
                <w:szCs w:val="26"/>
              </w:rPr>
            </w:pPr>
            <w:r w:rsidRPr="00E312BC">
              <w:rPr>
                <w:rFonts w:ascii="Times New Roman" w:hAnsi="Times New Roman" w:cs="Times New Roman"/>
                <w:sz w:val="26"/>
                <w:szCs w:val="26"/>
              </w:rPr>
              <w:t>в т.ч. местный бюджет:</w:t>
            </w:r>
          </w:p>
        </w:tc>
        <w:tc>
          <w:tcPr>
            <w:tcW w:w="1775" w:type="dxa"/>
          </w:tcPr>
          <w:p w14:paraId="6F37D366"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512" w:type="dxa"/>
          </w:tcPr>
          <w:p w14:paraId="4BB5E9F6" w14:textId="77777777" w:rsidR="00CF6CF7" w:rsidRPr="00E312BC" w:rsidRDefault="00CF6CF7" w:rsidP="004D2417">
            <w:pPr>
              <w:jc w:val="center"/>
              <w:rPr>
                <w:rFonts w:ascii="Times New Roman" w:hAnsi="Times New Roman" w:cs="Times New Roman"/>
                <w:sz w:val="26"/>
                <w:szCs w:val="26"/>
              </w:rPr>
            </w:pPr>
            <w:r w:rsidRPr="00E312BC">
              <w:rPr>
                <w:rFonts w:ascii="Times New Roman" w:hAnsi="Times New Roman" w:cs="Times New Roman"/>
                <w:sz w:val="26"/>
                <w:szCs w:val="26"/>
              </w:rPr>
              <w:t>0,0</w:t>
            </w:r>
          </w:p>
        </w:tc>
        <w:tc>
          <w:tcPr>
            <w:tcW w:w="1790" w:type="dxa"/>
            <w:vAlign w:val="center"/>
          </w:tcPr>
          <w:p w14:paraId="1CDD7097" w14:textId="77777777" w:rsidR="00CF6CF7" w:rsidRPr="00E312BC" w:rsidRDefault="00CF6CF7" w:rsidP="004D2417">
            <w:pPr>
              <w:jc w:val="center"/>
              <w:rPr>
                <w:rFonts w:ascii="Times New Roman" w:hAnsi="Times New Roman" w:cs="Times New Roman"/>
                <w:sz w:val="26"/>
                <w:szCs w:val="26"/>
              </w:rPr>
            </w:pPr>
          </w:p>
        </w:tc>
      </w:tr>
      <w:tr w:rsidR="00CF6CF7" w:rsidRPr="00E312BC" w14:paraId="3383FD87" w14:textId="77777777" w:rsidTr="004D2417">
        <w:trPr>
          <w:trHeight w:val="58"/>
        </w:trPr>
        <w:tc>
          <w:tcPr>
            <w:tcW w:w="4160" w:type="dxa"/>
            <w:gridSpan w:val="2"/>
          </w:tcPr>
          <w:p w14:paraId="6C1095BF" w14:textId="77777777" w:rsidR="00CF6CF7" w:rsidRPr="00E312BC" w:rsidRDefault="00CF6CF7" w:rsidP="004D2417">
            <w:pPr>
              <w:jc w:val="right"/>
              <w:rPr>
                <w:rFonts w:ascii="Times New Roman" w:hAnsi="Times New Roman" w:cs="Times New Roman"/>
                <w:b/>
                <w:sz w:val="26"/>
                <w:szCs w:val="26"/>
              </w:rPr>
            </w:pPr>
            <w:r w:rsidRPr="00E312BC">
              <w:rPr>
                <w:rFonts w:ascii="Times New Roman" w:hAnsi="Times New Roman" w:cs="Times New Roman"/>
                <w:b/>
                <w:sz w:val="26"/>
                <w:szCs w:val="26"/>
              </w:rPr>
              <w:t>ИТОГО:</w:t>
            </w:r>
          </w:p>
        </w:tc>
        <w:tc>
          <w:tcPr>
            <w:tcW w:w="1775" w:type="dxa"/>
          </w:tcPr>
          <w:p w14:paraId="534DA7DD"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sz w:val="26"/>
                <w:szCs w:val="26"/>
              </w:rPr>
              <w:t>0,0</w:t>
            </w:r>
          </w:p>
        </w:tc>
        <w:tc>
          <w:tcPr>
            <w:tcW w:w="1512" w:type="dxa"/>
          </w:tcPr>
          <w:p w14:paraId="652D9D47" w14:textId="77777777" w:rsidR="00CF6CF7" w:rsidRPr="00E312BC" w:rsidRDefault="00CF6CF7" w:rsidP="004D2417">
            <w:pPr>
              <w:jc w:val="center"/>
              <w:rPr>
                <w:rFonts w:ascii="Times New Roman" w:hAnsi="Times New Roman" w:cs="Times New Roman"/>
                <w:b/>
                <w:sz w:val="26"/>
                <w:szCs w:val="26"/>
              </w:rPr>
            </w:pPr>
            <w:r w:rsidRPr="00E312BC">
              <w:rPr>
                <w:rFonts w:ascii="Times New Roman" w:hAnsi="Times New Roman" w:cs="Times New Roman"/>
                <w:sz w:val="26"/>
                <w:szCs w:val="26"/>
              </w:rPr>
              <w:t>0,0</w:t>
            </w:r>
          </w:p>
        </w:tc>
        <w:tc>
          <w:tcPr>
            <w:tcW w:w="1790" w:type="dxa"/>
          </w:tcPr>
          <w:p w14:paraId="21F79E63" w14:textId="77777777" w:rsidR="00CF6CF7" w:rsidRPr="00E312BC" w:rsidRDefault="00CF6CF7" w:rsidP="004D2417">
            <w:pPr>
              <w:jc w:val="center"/>
              <w:rPr>
                <w:rFonts w:ascii="Times New Roman" w:hAnsi="Times New Roman" w:cs="Times New Roman"/>
                <w:b/>
                <w:sz w:val="26"/>
                <w:szCs w:val="26"/>
              </w:rPr>
            </w:pPr>
          </w:p>
        </w:tc>
      </w:tr>
    </w:tbl>
    <w:p w14:paraId="69A1FB68" w14:textId="77777777" w:rsidR="00CF6CF7" w:rsidRPr="00E312BC" w:rsidRDefault="00CF6CF7" w:rsidP="00CF6CF7">
      <w:pPr>
        <w:widowControl w:val="0"/>
        <w:spacing w:after="0" w:line="240" w:lineRule="auto"/>
        <w:ind w:firstLine="708"/>
        <w:jc w:val="center"/>
        <w:rPr>
          <w:rFonts w:ascii="Times New Roman" w:eastAsia="Times New Roman" w:hAnsi="Times New Roman" w:cs="Times New Roman"/>
          <w:b/>
          <w:color w:val="000000" w:themeColor="text1"/>
          <w:sz w:val="26"/>
          <w:szCs w:val="26"/>
        </w:rPr>
      </w:pPr>
    </w:p>
    <w:p w14:paraId="0636BD0C" w14:textId="77777777" w:rsidR="00CF6CF7" w:rsidRPr="00E312BC" w:rsidRDefault="00CF6CF7" w:rsidP="00CF6CF7">
      <w:pPr>
        <w:widowControl w:val="0"/>
        <w:spacing w:after="0" w:line="240" w:lineRule="auto"/>
        <w:ind w:firstLine="708"/>
        <w:jc w:val="center"/>
        <w:rPr>
          <w:rFonts w:ascii="Times New Roman" w:eastAsia="Times New Roman" w:hAnsi="Times New Roman" w:cs="Times New Roman"/>
          <w:bCs/>
          <w:color w:val="000000" w:themeColor="text1"/>
          <w:sz w:val="26"/>
          <w:szCs w:val="26"/>
          <w:u w:val="single"/>
        </w:rPr>
      </w:pPr>
      <w:r w:rsidRPr="00E312BC">
        <w:rPr>
          <w:rFonts w:ascii="Times New Roman" w:eastAsia="Times New Roman" w:hAnsi="Times New Roman" w:cs="Times New Roman"/>
          <w:bCs/>
          <w:color w:val="000000" w:themeColor="text1"/>
          <w:sz w:val="26"/>
          <w:szCs w:val="26"/>
        </w:rPr>
        <w:t>Сведения о достижении значений индикаторов (результатов) комплекса процессных мероприятий</w:t>
      </w:r>
      <w:r w:rsidRPr="00E312BC">
        <w:rPr>
          <w:rFonts w:ascii="Times New Roman" w:eastAsia="Times New Roman" w:hAnsi="Times New Roman" w:cs="Times New Roman"/>
          <w:b/>
          <w:color w:val="000000" w:themeColor="text1"/>
          <w:sz w:val="26"/>
          <w:szCs w:val="26"/>
        </w:rPr>
        <w:t xml:space="preserve"> </w:t>
      </w:r>
      <w:r w:rsidRPr="00E312BC">
        <w:rPr>
          <w:rFonts w:ascii="Times New Roman" w:hAnsi="Times New Roman" w:cs="Times New Roman"/>
          <w:bCs/>
          <w:sz w:val="26"/>
          <w:szCs w:val="26"/>
          <w:u w:val="single"/>
        </w:rPr>
        <w:t xml:space="preserve">«Создание благоприятных условий для развития субъектов малого и среднего предпринимательства, путем возмещения части затрат на уплату процентов по кредитам, полученным в российских кредитных </w:t>
      </w:r>
      <w:r w:rsidRPr="00E312BC">
        <w:rPr>
          <w:rFonts w:ascii="Times New Roman" w:hAnsi="Times New Roman" w:cs="Times New Roman"/>
          <w:bCs/>
          <w:sz w:val="26"/>
          <w:szCs w:val="26"/>
          <w:u w:val="single"/>
        </w:rPr>
        <w:lastRenderedPageBreak/>
        <w:t>организациях»</w:t>
      </w:r>
    </w:p>
    <w:p w14:paraId="7CFF16ED" w14:textId="77777777" w:rsidR="00CF6CF7" w:rsidRPr="00E312BC" w:rsidRDefault="00CF6CF7" w:rsidP="00CF6CF7">
      <w:pPr>
        <w:widowControl w:val="0"/>
        <w:spacing w:after="0" w:line="240" w:lineRule="auto"/>
        <w:rPr>
          <w:rFonts w:ascii="Times New Roman" w:eastAsia="Times New Roman" w:hAnsi="Times New Roman" w:cs="Times New Roman"/>
          <w:b/>
          <w:color w:val="000000" w:themeColor="text1"/>
          <w:sz w:val="26"/>
          <w:szCs w:val="26"/>
        </w:rPr>
      </w:pPr>
    </w:p>
    <w:tbl>
      <w:tblPr>
        <w:tblStyle w:val="11"/>
        <w:tblW w:w="9498" w:type="dxa"/>
        <w:tblInd w:w="108" w:type="dxa"/>
        <w:tblLayout w:type="fixed"/>
        <w:tblLook w:val="04A0" w:firstRow="1" w:lastRow="0" w:firstColumn="1" w:lastColumn="0" w:noHBand="0" w:noVBand="1"/>
      </w:tblPr>
      <w:tblGrid>
        <w:gridCol w:w="709"/>
        <w:gridCol w:w="4140"/>
        <w:gridCol w:w="1105"/>
        <w:gridCol w:w="992"/>
        <w:gridCol w:w="1163"/>
        <w:gridCol w:w="1389"/>
      </w:tblGrid>
      <w:tr w:rsidR="00CF6CF7" w:rsidRPr="00E312BC" w14:paraId="0F5B579A" w14:textId="77777777" w:rsidTr="004D2417">
        <w:tc>
          <w:tcPr>
            <w:tcW w:w="709" w:type="dxa"/>
            <w:vMerge w:val="restart"/>
            <w:vAlign w:val="center"/>
          </w:tcPr>
          <w:p w14:paraId="611F6A52" w14:textId="77777777" w:rsidR="00CF6CF7" w:rsidRPr="00E312BC" w:rsidRDefault="00CF6CF7" w:rsidP="004D2417">
            <w:pPr>
              <w:jc w:val="center"/>
              <w:rPr>
                <w:b/>
                <w:sz w:val="26"/>
                <w:szCs w:val="26"/>
              </w:rPr>
            </w:pPr>
            <w:r w:rsidRPr="00E312BC">
              <w:rPr>
                <w:b/>
                <w:sz w:val="26"/>
                <w:szCs w:val="26"/>
              </w:rPr>
              <w:t>№ п/п</w:t>
            </w:r>
          </w:p>
        </w:tc>
        <w:tc>
          <w:tcPr>
            <w:tcW w:w="4140" w:type="dxa"/>
            <w:vMerge w:val="restart"/>
            <w:vAlign w:val="center"/>
          </w:tcPr>
          <w:p w14:paraId="0D3EBF1B" w14:textId="77777777" w:rsidR="00CF6CF7" w:rsidRPr="00E312BC" w:rsidRDefault="00CF6CF7" w:rsidP="004D2417">
            <w:pPr>
              <w:jc w:val="center"/>
              <w:rPr>
                <w:b/>
                <w:sz w:val="26"/>
                <w:szCs w:val="26"/>
              </w:rPr>
            </w:pPr>
            <w:r w:rsidRPr="00E312BC">
              <w:rPr>
                <w:b/>
                <w:sz w:val="26"/>
                <w:szCs w:val="26"/>
              </w:rPr>
              <w:t>Наименование индикатора (показателя)</w:t>
            </w:r>
          </w:p>
        </w:tc>
        <w:tc>
          <w:tcPr>
            <w:tcW w:w="1105" w:type="dxa"/>
            <w:vMerge w:val="restart"/>
            <w:vAlign w:val="center"/>
          </w:tcPr>
          <w:p w14:paraId="3B363731" w14:textId="77777777" w:rsidR="00CF6CF7" w:rsidRPr="00E312BC" w:rsidRDefault="00CF6CF7" w:rsidP="004D2417">
            <w:pPr>
              <w:jc w:val="center"/>
              <w:rPr>
                <w:b/>
                <w:sz w:val="26"/>
                <w:szCs w:val="26"/>
              </w:rPr>
            </w:pPr>
            <w:r w:rsidRPr="00E312BC">
              <w:rPr>
                <w:b/>
                <w:sz w:val="26"/>
                <w:szCs w:val="26"/>
              </w:rPr>
              <w:t>Ед. изм.</w:t>
            </w:r>
          </w:p>
        </w:tc>
        <w:tc>
          <w:tcPr>
            <w:tcW w:w="2155" w:type="dxa"/>
            <w:gridSpan w:val="2"/>
            <w:vAlign w:val="center"/>
          </w:tcPr>
          <w:p w14:paraId="29F0181C" w14:textId="77777777" w:rsidR="00CF6CF7" w:rsidRPr="00E312BC" w:rsidRDefault="00CF6CF7" w:rsidP="004D2417">
            <w:pPr>
              <w:jc w:val="center"/>
              <w:rPr>
                <w:b/>
                <w:sz w:val="26"/>
                <w:szCs w:val="26"/>
              </w:rPr>
            </w:pPr>
            <w:r w:rsidRPr="00E312BC">
              <w:rPr>
                <w:b/>
                <w:sz w:val="26"/>
                <w:szCs w:val="26"/>
              </w:rPr>
              <w:t>Значение индикаторов (показателей)</w:t>
            </w:r>
          </w:p>
        </w:tc>
        <w:tc>
          <w:tcPr>
            <w:tcW w:w="1389" w:type="dxa"/>
            <w:vMerge w:val="restart"/>
            <w:vAlign w:val="center"/>
          </w:tcPr>
          <w:p w14:paraId="7AD9C4AF" w14:textId="77777777" w:rsidR="00CF6CF7" w:rsidRPr="00E312BC" w:rsidRDefault="00CF6CF7" w:rsidP="004D2417">
            <w:pPr>
              <w:jc w:val="center"/>
              <w:rPr>
                <w:b/>
                <w:sz w:val="26"/>
                <w:szCs w:val="26"/>
              </w:rPr>
            </w:pPr>
            <w:r w:rsidRPr="00E312BC">
              <w:rPr>
                <w:b/>
                <w:sz w:val="26"/>
                <w:szCs w:val="26"/>
              </w:rPr>
              <w:t>Процент исполнения, %</w:t>
            </w:r>
          </w:p>
        </w:tc>
      </w:tr>
      <w:tr w:rsidR="00CF6CF7" w:rsidRPr="00E312BC" w14:paraId="46C566A5" w14:textId="77777777" w:rsidTr="004D2417">
        <w:tc>
          <w:tcPr>
            <w:tcW w:w="709" w:type="dxa"/>
            <w:vMerge/>
          </w:tcPr>
          <w:p w14:paraId="3E3C6352" w14:textId="77777777" w:rsidR="00CF6CF7" w:rsidRPr="00E312BC" w:rsidRDefault="00CF6CF7" w:rsidP="004D2417">
            <w:pPr>
              <w:jc w:val="both"/>
              <w:rPr>
                <w:sz w:val="26"/>
                <w:szCs w:val="26"/>
              </w:rPr>
            </w:pPr>
          </w:p>
        </w:tc>
        <w:tc>
          <w:tcPr>
            <w:tcW w:w="4140" w:type="dxa"/>
            <w:vMerge/>
          </w:tcPr>
          <w:p w14:paraId="2DBB195B" w14:textId="77777777" w:rsidR="00CF6CF7" w:rsidRPr="00E312BC" w:rsidRDefault="00CF6CF7" w:rsidP="004D2417">
            <w:pPr>
              <w:jc w:val="both"/>
              <w:rPr>
                <w:sz w:val="26"/>
                <w:szCs w:val="26"/>
              </w:rPr>
            </w:pPr>
          </w:p>
        </w:tc>
        <w:tc>
          <w:tcPr>
            <w:tcW w:w="1105" w:type="dxa"/>
            <w:vMerge/>
          </w:tcPr>
          <w:p w14:paraId="7DC8865B" w14:textId="77777777" w:rsidR="00CF6CF7" w:rsidRPr="00E312BC" w:rsidRDefault="00CF6CF7" w:rsidP="004D2417">
            <w:pPr>
              <w:jc w:val="both"/>
              <w:rPr>
                <w:sz w:val="26"/>
                <w:szCs w:val="26"/>
              </w:rPr>
            </w:pPr>
          </w:p>
        </w:tc>
        <w:tc>
          <w:tcPr>
            <w:tcW w:w="992" w:type="dxa"/>
          </w:tcPr>
          <w:p w14:paraId="10D74A25" w14:textId="77777777" w:rsidR="00CF6CF7" w:rsidRPr="00E312BC" w:rsidRDefault="00CF6CF7" w:rsidP="004D2417">
            <w:pPr>
              <w:jc w:val="center"/>
              <w:rPr>
                <w:b/>
                <w:sz w:val="26"/>
                <w:szCs w:val="26"/>
              </w:rPr>
            </w:pPr>
            <w:r w:rsidRPr="00E312BC">
              <w:rPr>
                <w:b/>
                <w:sz w:val="26"/>
                <w:szCs w:val="26"/>
              </w:rPr>
              <w:t>План</w:t>
            </w:r>
          </w:p>
        </w:tc>
        <w:tc>
          <w:tcPr>
            <w:tcW w:w="1163" w:type="dxa"/>
          </w:tcPr>
          <w:p w14:paraId="2E44354D" w14:textId="77777777" w:rsidR="00CF6CF7" w:rsidRPr="00E312BC" w:rsidRDefault="00CF6CF7" w:rsidP="004D2417">
            <w:pPr>
              <w:jc w:val="center"/>
              <w:rPr>
                <w:b/>
                <w:sz w:val="26"/>
                <w:szCs w:val="26"/>
              </w:rPr>
            </w:pPr>
            <w:r w:rsidRPr="00E312BC">
              <w:rPr>
                <w:b/>
                <w:sz w:val="26"/>
                <w:szCs w:val="26"/>
              </w:rPr>
              <w:t>Факт</w:t>
            </w:r>
          </w:p>
        </w:tc>
        <w:tc>
          <w:tcPr>
            <w:tcW w:w="1389" w:type="dxa"/>
            <w:vMerge/>
          </w:tcPr>
          <w:p w14:paraId="09BD85DF" w14:textId="77777777" w:rsidR="00CF6CF7" w:rsidRPr="00E312BC" w:rsidRDefault="00CF6CF7" w:rsidP="004D2417">
            <w:pPr>
              <w:jc w:val="both"/>
              <w:rPr>
                <w:sz w:val="26"/>
                <w:szCs w:val="26"/>
              </w:rPr>
            </w:pPr>
          </w:p>
        </w:tc>
      </w:tr>
      <w:tr w:rsidR="00CF6CF7" w:rsidRPr="00E312BC" w14:paraId="74F68FEB" w14:textId="77777777" w:rsidTr="004D2417">
        <w:tc>
          <w:tcPr>
            <w:tcW w:w="9498" w:type="dxa"/>
            <w:gridSpan w:val="6"/>
            <w:vAlign w:val="center"/>
          </w:tcPr>
          <w:p w14:paraId="1DFFAF58" w14:textId="77777777" w:rsidR="00CF6CF7" w:rsidRPr="00E312BC" w:rsidRDefault="00CF6CF7" w:rsidP="004D2417">
            <w:pPr>
              <w:pStyle w:val="a4"/>
              <w:spacing w:after="120"/>
              <w:jc w:val="center"/>
              <w:rPr>
                <w:sz w:val="26"/>
                <w:szCs w:val="26"/>
              </w:rPr>
            </w:pPr>
            <w:r w:rsidRPr="00E312BC">
              <w:rPr>
                <w:sz w:val="26"/>
                <w:szCs w:val="26"/>
              </w:rPr>
              <w:t>№ 1 Задача комплекса процессных мероприятий: «Оказание финансовой поддержки в виде предоставления субсидии на возмещение затрат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E312BC">
              <w:rPr>
                <w:bCs/>
                <w:sz w:val="26"/>
                <w:szCs w:val="26"/>
              </w:rPr>
              <w:t>»</w:t>
            </w:r>
            <w:r w:rsidRPr="00E312BC">
              <w:rPr>
                <w:sz w:val="26"/>
                <w:szCs w:val="26"/>
              </w:rPr>
              <w:t>».</w:t>
            </w:r>
          </w:p>
        </w:tc>
      </w:tr>
      <w:tr w:rsidR="00CF6CF7" w:rsidRPr="00E312BC" w14:paraId="3D53426D" w14:textId="77777777" w:rsidTr="004D2417">
        <w:tc>
          <w:tcPr>
            <w:tcW w:w="709" w:type="dxa"/>
            <w:vAlign w:val="center"/>
          </w:tcPr>
          <w:p w14:paraId="31FC191E" w14:textId="77777777" w:rsidR="00CF6CF7" w:rsidRPr="00E312BC" w:rsidRDefault="00CF6CF7" w:rsidP="004D2417">
            <w:pPr>
              <w:jc w:val="center"/>
              <w:rPr>
                <w:sz w:val="26"/>
                <w:szCs w:val="26"/>
              </w:rPr>
            </w:pPr>
            <w:r w:rsidRPr="00E312BC">
              <w:rPr>
                <w:sz w:val="26"/>
                <w:szCs w:val="26"/>
              </w:rPr>
              <w:t>1.</w:t>
            </w:r>
          </w:p>
        </w:tc>
        <w:tc>
          <w:tcPr>
            <w:tcW w:w="4140" w:type="dxa"/>
            <w:tcBorders>
              <w:top w:val="single" w:sz="4" w:space="0" w:color="auto"/>
              <w:left w:val="single" w:sz="4" w:space="0" w:color="auto"/>
              <w:bottom w:val="single" w:sz="4" w:space="0" w:color="auto"/>
              <w:right w:val="single" w:sz="4" w:space="0" w:color="auto"/>
            </w:tcBorders>
          </w:tcPr>
          <w:p w14:paraId="2F5C595C" w14:textId="77777777" w:rsidR="00CF6CF7" w:rsidRPr="00E312BC" w:rsidRDefault="00CF6CF7" w:rsidP="004D2417">
            <w:pPr>
              <w:widowControl w:val="0"/>
              <w:autoSpaceDE w:val="0"/>
              <w:autoSpaceDN w:val="0"/>
              <w:adjustRightInd w:val="0"/>
              <w:rPr>
                <w:sz w:val="26"/>
                <w:szCs w:val="26"/>
              </w:rPr>
            </w:pPr>
            <w:r w:rsidRPr="00E312BC">
              <w:rPr>
                <w:sz w:val="26"/>
                <w:szCs w:val="26"/>
              </w:rPr>
              <w:t>Оказание финансовой поддержки для начинающих субъектов малого предпринимательства/ Обеспечено предоставление субсидии на возмещение затрат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1105" w:type="dxa"/>
            <w:tcBorders>
              <w:top w:val="single" w:sz="4" w:space="0" w:color="auto"/>
              <w:left w:val="single" w:sz="4" w:space="0" w:color="auto"/>
              <w:bottom w:val="single" w:sz="4" w:space="0" w:color="auto"/>
              <w:right w:val="single" w:sz="4" w:space="0" w:color="auto"/>
            </w:tcBorders>
            <w:vAlign w:val="center"/>
          </w:tcPr>
          <w:p w14:paraId="04DCE083"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289DBD02"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0</w:t>
            </w:r>
          </w:p>
        </w:tc>
        <w:tc>
          <w:tcPr>
            <w:tcW w:w="1163" w:type="dxa"/>
            <w:vAlign w:val="center"/>
          </w:tcPr>
          <w:p w14:paraId="4668D124" w14:textId="77777777" w:rsidR="00CF6CF7" w:rsidRPr="00E312BC" w:rsidRDefault="00CF6CF7" w:rsidP="004D2417">
            <w:pPr>
              <w:jc w:val="center"/>
              <w:rPr>
                <w:sz w:val="26"/>
                <w:szCs w:val="26"/>
              </w:rPr>
            </w:pPr>
            <w:r w:rsidRPr="00E312BC">
              <w:rPr>
                <w:sz w:val="26"/>
                <w:szCs w:val="26"/>
              </w:rPr>
              <w:t>0</w:t>
            </w:r>
          </w:p>
        </w:tc>
        <w:tc>
          <w:tcPr>
            <w:tcW w:w="1389" w:type="dxa"/>
            <w:vAlign w:val="center"/>
          </w:tcPr>
          <w:p w14:paraId="3E2C1CA2" w14:textId="77777777" w:rsidR="00CF6CF7" w:rsidRPr="00E312BC" w:rsidRDefault="00CF6CF7" w:rsidP="004D2417">
            <w:pPr>
              <w:jc w:val="center"/>
              <w:rPr>
                <w:sz w:val="26"/>
                <w:szCs w:val="26"/>
              </w:rPr>
            </w:pPr>
          </w:p>
        </w:tc>
      </w:tr>
      <w:tr w:rsidR="00CF6CF7" w:rsidRPr="00E312BC" w14:paraId="253AC5D4" w14:textId="77777777" w:rsidTr="004D2417">
        <w:tc>
          <w:tcPr>
            <w:tcW w:w="9498" w:type="dxa"/>
            <w:gridSpan w:val="6"/>
          </w:tcPr>
          <w:p w14:paraId="3E2825B1" w14:textId="77777777" w:rsidR="00CF6CF7" w:rsidRPr="00E312BC" w:rsidRDefault="00CF6CF7" w:rsidP="004D2417">
            <w:pPr>
              <w:jc w:val="center"/>
              <w:rPr>
                <w:sz w:val="26"/>
                <w:szCs w:val="26"/>
              </w:rPr>
            </w:pPr>
            <w:r w:rsidRPr="00E312BC">
              <w:rPr>
                <w:sz w:val="26"/>
                <w:szCs w:val="26"/>
              </w:rPr>
              <w:t>№ 2 Задача комплекса процессных мероприятий «Создание условий для формирования положительного имиджа предпринимательства и финансовая поддержка субъектов малого и среднего предпринимательства».</w:t>
            </w:r>
          </w:p>
        </w:tc>
      </w:tr>
      <w:tr w:rsidR="00CF6CF7" w:rsidRPr="00E312BC" w14:paraId="1E0E71F9" w14:textId="77777777" w:rsidTr="004D2417">
        <w:tc>
          <w:tcPr>
            <w:tcW w:w="709" w:type="dxa"/>
            <w:vAlign w:val="center"/>
          </w:tcPr>
          <w:p w14:paraId="5AC41747" w14:textId="77777777" w:rsidR="00CF6CF7" w:rsidRPr="00E312BC" w:rsidRDefault="00CF6CF7" w:rsidP="004D2417">
            <w:pPr>
              <w:jc w:val="center"/>
              <w:rPr>
                <w:sz w:val="26"/>
                <w:szCs w:val="26"/>
              </w:rPr>
            </w:pPr>
            <w:r w:rsidRPr="00E312BC">
              <w:rPr>
                <w:sz w:val="26"/>
                <w:szCs w:val="26"/>
              </w:rPr>
              <w:t>1.</w:t>
            </w:r>
          </w:p>
        </w:tc>
        <w:tc>
          <w:tcPr>
            <w:tcW w:w="4140" w:type="dxa"/>
            <w:tcBorders>
              <w:top w:val="single" w:sz="4" w:space="0" w:color="auto"/>
              <w:left w:val="single" w:sz="4" w:space="0" w:color="auto"/>
              <w:bottom w:val="single" w:sz="4" w:space="0" w:color="auto"/>
              <w:right w:val="single" w:sz="4" w:space="0" w:color="auto"/>
            </w:tcBorders>
          </w:tcPr>
          <w:p w14:paraId="2FBDE0A7" w14:textId="77777777" w:rsidR="00CF6CF7" w:rsidRPr="00E312BC" w:rsidRDefault="00CF6CF7" w:rsidP="004D2417">
            <w:pPr>
              <w:widowControl w:val="0"/>
              <w:autoSpaceDE w:val="0"/>
              <w:autoSpaceDN w:val="0"/>
              <w:adjustRightInd w:val="0"/>
              <w:rPr>
                <w:sz w:val="26"/>
                <w:szCs w:val="26"/>
              </w:rPr>
            </w:pPr>
            <w:r w:rsidRPr="00E312BC">
              <w:rPr>
                <w:sz w:val="26"/>
                <w:szCs w:val="26"/>
              </w:rPr>
              <w:t>Популяризация предпринимательской деятельности/ Награждения субъектов малого и среднего предпринимательства и их работников, ветеранов отраслей экономики</w:t>
            </w:r>
          </w:p>
        </w:tc>
        <w:tc>
          <w:tcPr>
            <w:tcW w:w="1105" w:type="dxa"/>
            <w:tcBorders>
              <w:top w:val="single" w:sz="4" w:space="0" w:color="auto"/>
              <w:left w:val="single" w:sz="4" w:space="0" w:color="auto"/>
              <w:bottom w:val="single" w:sz="4" w:space="0" w:color="auto"/>
              <w:right w:val="single" w:sz="4" w:space="0" w:color="auto"/>
            </w:tcBorders>
            <w:vAlign w:val="center"/>
          </w:tcPr>
          <w:p w14:paraId="226022B0"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5D1F805E" w14:textId="77777777" w:rsidR="00CF6CF7" w:rsidRPr="00E312BC" w:rsidRDefault="00CF6CF7" w:rsidP="004D2417">
            <w:pPr>
              <w:widowControl w:val="0"/>
              <w:autoSpaceDE w:val="0"/>
              <w:autoSpaceDN w:val="0"/>
              <w:adjustRightInd w:val="0"/>
              <w:jc w:val="center"/>
              <w:rPr>
                <w:color w:val="000000"/>
                <w:sz w:val="26"/>
                <w:szCs w:val="26"/>
              </w:rPr>
            </w:pPr>
            <w:r w:rsidRPr="00E312BC">
              <w:rPr>
                <w:color w:val="000000"/>
                <w:sz w:val="26"/>
                <w:szCs w:val="26"/>
              </w:rPr>
              <w:t>5</w:t>
            </w:r>
          </w:p>
        </w:tc>
        <w:tc>
          <w:tcPr>
            <w:tcW w:w="1163" w:type="dxa"/>
            <w:vAlign w:val="center"/>
          </w:tcPr>
          <w:p w14:paraId="1C8C8C76" w14:textId="77777777" w:rsidR="00CF6CF7" w:rsidRPr="00E312BC" w:rsidRDefault="00CF6CF7" w:rsidP="004D2417">
            <w:pPr>
              <w:jc w:val="center"/>
              <w:rPr>
                <w:sz w:val="26"/>
                <w:szCs w:val="26"/>
              </w:rPr>
            </w:pPr>
            <w:r w:rsidRPr="00E312BC">
              <w:rPr>
                <w:sz w:val="26"/>
                <w:szCs w:val="26"/>
              </w:rPr>
              <w:t>26</w:t>
            </w:r>
          </w:p>
        </w:tc>
        <w:tc>
          <w:tcPr>
            <w:tcW w:w="1389" w:type="dxa"/>
            <w:vAlign w:val="center"/>
          </w:tcPr>
          <w:p w14:paraId="56F55D70" w14:textId="77777777" w:rsidR="00CF6CF7" w:rsidRPr="00E312BC" w:rsidRDefault="00CF6CF7" w:rsidP="004D2417">
            <w:pPr>
              <w:jc w:val="center"/>
              <w:rPr>
                <w:sz w:val="26"/>
                <w:szCs w:val="26"/>
              </w:rPr>
            </w:pPr>
            <w:r w:rsidRPr="00E312BC">
              <w:rPr>
                <w:sz w:val="26"/>
                <w:szCs w:val="26"/>
              </w:rPr>
              <w:t>520</w:t>
            </w:r>
          </w:p>
        </w:tc>
      </w:tr>
      <w:tr w:rsidR="00CF6CF7" w:rsidRPr="00E312BC" w14:paraId="64AA6058" w14:textId="77777777" w:rsidTr="004D2417">
        <w:tc>
          <w:tcPr>
            <w:tcW w:w="709" w:type="dxa"/>
            <w:vMerge w:val="restart"/>
            <w:vAlign w:val="center"/>
          </w:tcPr>
          <w:p w14:paraId="2B372098" w14:textId="77777777" w:rsidR="00CF6CF7" w:rsidRPr="00E312BC" w:rsidRDefault="00CF6CF7" w:rsidP="004D2417">
            <w:pPr>
              <w:jc w:val="center"/>
              <w:rPr>
                <w:sz w:val="26"/>
                <w:szCs w:val="26"/>
              </w:rPr>
            </w:pPr>
            <w:r w:rsidRPr="00E312BC">
              <w:rPr>
                <w:sz w:val="26"/>
                <w:szCs w:val="26"/>
              </w:rPr>
              <w:t>2.</w:t>
            </w:r>
          </w:p>
        </w:tc>
        <w:tc>
          <w:tcPr>
            <w:tcW w:w="4140" w:type="dxa"/>
            <w:tcBorders>
              <w:top w:val="single" w:sz="4" w:space="0" w:color="auto"/>
              <w:left w:val="single" w:sz="4" w:space="0" w:color="auto"/>
              <w:bottom w:val="single" w:sz="4" w:space="0" w:color="auto"/>
              <w:right w:val="single" w:sz="4" w:space="0" w:color="auto"/>
            </w:tcBorders>
          </w:tcPr>
          <w:p w14:paraId="7CEA3777" w14:textId="77777777" w:rsidR="00CF6CF7" w:rsidRPr="00E312BC" w:rsidRDefault="00CF6CF7" w:rsidP="004D2417">
            <w:pPr>
              <w:widowControl w:val="0"/>
              <w:autoSpaceDE w:val="0"/>
              <w:autoSpaceDN w:val="0"/>
              <w:adjustRightInd w:val="0"/>
              <w:rPr>
                <w:sz w:val="26"/>
                <w:szCs w:val="26"/>
              </w:rPr>
            </w:pPr>
            <w:r w:rsidRPr="00E312BC">
              <w:rPr>
                <w:sz w:val="26"/>
                <w:szCs w:val="26"/>
              </w:rPr>
              <w:t>Оказана консультационная и информационная поддержка субъектов малого и среднего предпринимательства/ Издание (изготовление) и размещение в СМИ информационных материалов</w:t>
            </w:r>
          </w:p>
        </w:tc>
        <w:tc>
          <w:tcPr>
            <w:tcW w:w="1105" w:type="dxa"/>
            <w:tcBorders>
              <w:top w:val="single" w:sz="4" w:space="0" w:color="auto"/>
              <w:left w:val="single" w:sz="4" w:space="0" w:color="auto"/>
              <w:bottom w:val="single" w:sz="4" w:space="0" w:color="auto"/>
              <w:right w:val="single" w:sz="4" w:space="0" w:color="auto"/>
            </w:tcBorders>
            <w:vAlign w:val="center"/>
          </w:tcPr>
          <w:p w14:paraId="405EBEAD"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0DC5C2CD" w14:textId="77777777" w:rsidR="00CF6CF7" w:rsidRPr="00E312BC" w:rsidRDefault="00CF6CF7" w:rsidP="004D2417">
            <w:pPr>
              <w:widowControl w:val="0"/>
              <w:autoSpaceDE w:val="0"/>
              <w:autoSpaceDN w:val="0"/>
              <w:adjustRightInd w:val="0"/>
              <w:jc w:val="center"/>
              <w:rPr>
                <w:color w:val="000000"/>
                <w:sz w:val="26"/>
                <w:szCs w:val="26"/>
              </w:rPr>
            </w:pPr>
            <w:r w:rsidRPr="00E312BC">
              <w:rPr>
                <w:color w:val="000000"/>
                <w:sz w:val="26"/>
                <w:szCs w:val="26"/>
              </w:rPr>
              <w:t>10</w:t>
            </w:r>
          </w:p>
        </w:tc>
        <w:tc>
          <w:tcPr>
            <w:tcW w:w="1163" w:type="dxa"/>
            <w:vAlign w:val="center"/>
          </w:tcPr>
          <w:p w14:paraId="76CEDEAD" w14:textId="77777777" w:rsidR="00CF6CF7" w:rsidRPr="00E312BC" w:rsidRDefault="00CF6CF7" w:rsidP="004D2417">
            <w:pPr>
              <w:jc w:val="center"/>
              <w:rPr>
                <w:sz w:val="26"/>
                <w:szCs w:val="26"/>
              </w:rPr>
            </w:pPr>
            <w:r w:rsidRPr="00E312BC">
              <w:rPr>
                <w:sz w:val="26"/>
                <w:szCs w:val="26"/>
              </w:rPr>
              <w:t>12</w:t>
            </w:r>
          </w:p>
        </w:tc>
        <w:tc>
          <w:tcPr>
            <w:tcW w:w="1389" w:type="dxa"/>
            <w:vAlign w:val="center"/>
          </w:tcPr>
          <w:p w14:paraId="7941997E" w14:textId="77777777" w:rsidR="00CF6CF7" w:rsidRPr="00E312BC" w:rsidRDefault="00CF6CF7" w:rsidP="004D2417">
            <w:pPr>
              <w:jc w:val="center"/>
              <w:rPr>
                <w:sz w:val="26"/>
                <w:szCs w:val="26"/>
              </w:rPr>
            </w:pPr>
            <w:r w:rsidRPr="00E312BC">
              <w:rPr>
                <w:sz w:val="26"/>
                <w:szCs w:val="26"/>
              </w:rPr>
              <w:t>120</w:t>
            </w:r>
          </w:p>
        </w:tc>
      </w:tr>
      <w:tr w:rsidR="00CF6CF7" w:rsidRPr="00E312BC" w14:paraId="2C39D74B" w14:textId="77777777" w:rsidTr="004D2417">
        <w:tc>
          <w:tcPr>
            <w:tcW w:w="709" w:type="dxa"/>
            <w:vMerge/>
            <w:vAlign w:val="center"/>
          </w:tcPr>
          <w:p w14:paraId="773F0D9F" w14:textId="77777777" w:rsidR="00CF6CF7" w:rsidRPr="00E312BC" w:rsidRDefault="00CF6CF7" w:rsidP="004D2417">
            <w:pPr>
              <w:jc w:val="center"/>
              <w:rPr>
                <w:sz w:val="26"/>
                <w:szCs w:val="26"/>
              </w:rPr>
            </w:pPr>
          </w:p>
        </w:tc>
        <w:tc>
          <w:tcPr>
            <w:tcW w:w="4140" w:type="dxa"/>
            <w:tcBorders>
              <w:top w:val="single" w:sz="4" w:space="0" w:color="auto"/>
              <w:left w:val="single" w:sz="4" w:space="0" w:color="auto"/>
              <w:bottom w:val="single" w:sz="4" w:space="0" w:color="auto"/>
              <w:right w:val="single" w:sz="4" w:space="0" w:color="auto"/>
            </w:tcBorders>
          </w:tcPr>
          <w:p w14:paraId="48FA7E0E" w14:textId="77777777" w:rsidR="00CF6CF7" w:rsidRPr="00E312BC" w:rsidRDefault="00CF6CF7" w:rsidP="004D2417">
            <w:pPr>
              <w:widowControl w:val="0"/>
              <w:autoSpaceDE w:val="0"/>
              <w:autoSpaceDN w:val="0"/>
              <w:adjustRightInd w:val="0"/>
              <w:rPr>
                <w:sz w:val="26"/>
                <w:szCs w:val="26"/>
              </w:rPr>
            </w:pPr>
            <w:r w:rsidRPr="00E312BC">
              <w:rPr>
                <w:sz w:val="26"/>
                <w:szCs w:val="26"/>
              </w:rPr>
              <w:t>Оказана консультационная и информационная поддержка субъектов малого и среднего предпринимательства/ Количество проведенных круглых столов и заседаний инвестиционного совета</w:t>
            </w:r>
          </w:p>
        </w:tc>
        <w:tc>
          <w:tcPr>
            <w:tcW w:w="1105" w:type="dxa"/>
            <w:tcBorders>
              <w:top w:val="single" w:sz="4" w:space="0" w:color="auto"/>
              <w:left w:val="single" w:sz="4" w:space="0" w:color="auto"/>
              <w:bottom w:val="single" w:sz="4" w:space="0" w:color="auto"/>
              <w:right w:val="single" w:sz="4" w:space="0" w:color="auto"/>
            </w:tcBorders>
            <w:vAlign w:val="center"/>
          </w:tcPr>
          <w:p w14:paraId="4CC2AB23"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632C4590" w14:textId="77777777" w:rsidR="00CF6CF7" w:rsidRPr="00E312BC" w:rsidRDefault="00CF6CF7" w:rsidP="004D2417">
            <w:pPr>
              <w:widowControl w:val="0"/>
              <w:autoSpaceDE w:val="0"/>
              <w:autoSpaceDN w:val="0"/>
              <w:adjustRightInd w:val="0"/>
              <w:jc w:val="center"/>
              <w:rPr>
                <w:color w:val="000000"/>
                <w:sz w:val="26"/>
                <w:szCs w:val="26"/>
              </w:rPr>
            </w:pPr>
            <w:r w:rsidRPr="00E312BC">
              <w:rPr>
                <w:color w:val="000000"/>
                <w:sz w:val="26"/>
                <w:szCs w:val="26"/>
              </w:rPr>
              <w:t>4</w:t>
            </w:r>
          </w:p>
        </w:tc>
        <w:tc>
          <w:tcPr>
            <w:tcW w:w="1163" w:type="dxa"/>
            <w:vAlign w:val="center"/>
          </w:tcPr>
          <w:p w14:paraId="34759C13" w14:textId="77777777" w:rsidR="00CF6CF7" w:rsidRPr="00E312BC" w:rsidRDefault="00CF6CF7" w:rsidP="004D2417">
            <w:pPr>
              <w:jc w:val="center"/>
              <w:rPr>
                <w:sz w:val="26"/>
                <w:szCs w:val="26"/>
              </w:rPr>
            </w:pPr>
            <w:r w:rsidRPr="00E312BC">
              <w:rPr>
                <w:sz w:val="26"/>
                <w:szCs w:val="26"/>
              </w:rPr>
              <w:t>4</w:t>
            </w:r>
          </w:p>
        </w:tc>
        <w:tc>
          <w:tcPr>
            <w:tcW w:w="1389" w:type="dxa"/>
            <w:vAlign w:val="center"/>
          </w:tcPr>
          <w:p w14:paraId="1EF15AEC" w14:textId="77777777" w:rsidR="00CF6CF7" w:rsidRPr="00E312BC" w:rsidRDefault="00CF6CF7" w:rsidP="004D2417">
            <w:pPr>
              <w:jc w:val="center"/>
              <w:rPr>
                <w:sz w:val="26"/>
                <w:szCs w:val="26"/>
              </w:rPr>
            </w:pPr>
            <w:r w:rsidRPr="00E312BC">
              <w:rPr>
                <w:sz w:val="26"/>
                <w:szCs w:val="26"/>
              </w:rPr>
              <w:t>100</w:t>
            </w:r>
          </w:p>
        </w:tc>
      </w:tr>
      <w:tr w:rsidR="00CF6CF7" w:rsidRPr="00E312BC" w14:paraId="2359A1F8" w14:textId="77777777" w:rsidTr="004D2417">
        <w:tc>
          <w:tcPr>
            <w:tcW w:w="709" w:type="dxa"/>
            <w:vMerge/>
            <w:vAlign w:val="center"/>
          </w:tcPr>
          <w:p w14:paraId="42051DA1" w14:textId="77777777" w:rsidR="00CF6CF7" w:rsidRPr="00E312BC" w:rsidRDefault="00CF6CF7" w:rsidP="004D2417">
            <w:pPr>
              <w:jc w:val="center"/>
              <w:rPr>
                <w:sz w:val="26"/>
                <w:szCs w:val="26"/>
              </w:rPr>
            </w:pPr>
          </w:p>
        </w:tc>
        <w:tc>
          <w:tcPr>
            <w:tcW w:w="4140" w:type="dxa"/>
            <w:tcBorders>
              <w:top w:val="single" w:sz="4" w:space="0" w:color="auto"/>
              <w:left w:val="single" w:sz="4" w:space="0" w:color="auto"/>
              <w:bottom w:val="single" w:sz="4" w:space="0" w:color="auto"/>
              <w:right w:val="single" w:sz="4" w:space="0" w:color="auto"/>
            </w:tcBorders>
          </w:tcPr>
          <w:p w14:paraId="594E8AF8" w14:textId="77777777" w:rsidR="00CF6CF7" w:rsidRPr="00E312BC" w:rsidRDefault="00CF6CF7" w:rsidP="004D2417">
            <w:pPr>
              <w:widowControl w:val="0"/>
              <w:autoSpaceDE w:val="0"/>
              <w:autoSpaceDN w:val="0"/>
              <w:adjustRightInd w:val="0"/>
              <w:rPr>
                <w:sz w:val="26"/>
                <w:szCs w:val="26"/>
              </w:rPr>
            </w:pPr>
            <w:r w:rsidRPr="00E312BC">
              <w:rPr>
                <w:sz w:val="26"/>
                <w:szCs w:val="26"/>
              </w:rPr>
              <w:t xml:space="preserve">Оказана консультационная и информационная поддержка </w:t>
            </w:r>
            <w:r w:rsidRPr="00E312BC">
              <w:rPr>
                <w:sz w:val="26"/>
                <w:szCs w:val="26"/>
              </w:rPr>
              <w:lastRenderedPageBreak/>
              <w:t xml:space="preserve">субъектов малого и среднего предпринимательства/ Количество граждан, получивших консультацию </w:t>
            </w:r>
          </w:p>
        </w:tc>
        <w:tc>
          <w:tcPr>
            <w:tcW w:w="1105" w:type="dxa"/>
            <w:tcBorders>
              <w:top w:val="single" w:sz="4" w:space="0" w:color="auto"/>
              <w:left w:val="single" w:sz="4" w:space="0" w:color="auto"/>
              <w:bottom w:val="single" w:sz="4" w:space="0" w:color="auto"/>
              <w:right w:val="single" w:sz="4" w:space="0" w:color="auto"/>
            </w:tcBorders>
            <w:vAlign w:val="center"/>
          </w:tcPr>
          <w:p w14:paraId="353631FF"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lastRenderedPageBreak/>
              <w:t>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7B28DEAC" w14:textId="77777777" w:rsidR="00CF6CF7" w:rsidRPr="00E312BC" w:rsidRDefault="00CF6CF7" w:rsidP="004D2417">
            <w:pPr>
              <w:widowControl w:val="0"/>
              <w:autoSpaceDE w:val="0"/>
              <w:autoSpaceDN w:val="0"/>
              <w:adjustRightInd w:val="0"/>
              <w:jc w:val="center"/>
              <w:rPr>
                <w:color w:val="000000"/>
                <w:sz w:val="26"/>
                <w:szCs w:val="26"/>
              </w:rPr>
            </w:pPr>
            <w:r w:rsidRPr="00E312BC">
              <w:rPr>
                <w:color w:val="000000"/>
                <w:sz w:val="26"/>
                <w:szCs w:val="26"/>
              </w:rPr>
              <w:t>35</w:t>
            </w:r>
          </w:p>
        </w:tc>
        <w:tc>
          <w:tcPr>
            <w:tcW w:w="1163" w:type="dxa"/>
            <w:vAlign w:val="center"/>
          </w:tcPr>
          <w:p w14:paraId="69F360EC" w14:textId="77777777" w:rsidR="00CF6CF7" w:rsidRPr="00E312BC" w:rsidRDefault="00CF6CF7" w:rsidP="004D2417">
            <w:pPr>
              <w:jc w:val="center"/>
              <w:rPr>
                <w:sz w:val="26"/>
                <w:szCs w:val="26"/>
              </w:rPr>
            </w:pPr>
            <w:r w:rsidRPr="00E312BC">
              <w:rPr>
                <w:sz w:val="26"/>
                <w:szCs w:val="26"/>
              </w:rPr>
              <w:t>74</w:t>
            </w:r>
          </w:p>
        </w:tc>
        <w:tc>
          <w:tcPr>
            <w:tcW w:w="1389" w:type="dxa"/>
            <w:vAlign w:val="center"/>
          </w:tcPr>
          <w:p w14:paraId="38DA2210" w14:textId="77777777" w:rsidR="00CF6CF7" w:rsidRPr="00E312BC" w:rsidRDefault="00CF6CF7" w:rsidP="004D2417">
            <w:pPr>
              <w:jc w:val="center"/>
              <w:rPr>
                <w:sz w:val="26"/>
                <w:szCs w:val="26"/>
              </w:rPr>
            </w:pPr>
            <w:r w:rsidRPr="00E312BC">
              <w:rPr>
                <w:sz w:val="26"/>
                <w:szCs w:val="26"/>
              </w:rPr>
              <w:t>211,4</w:t>
            </w:r>
          </w:p>
        </w:tc>
      </w:tr>
    </w:tbl>
    <w:p w14:paraId="40A77EFC" w14:textId="77777777" w:rsidR="00CF6CF7" w:rsidRPr="00E312BC" w:rsidRDefault="00CF6CF7" w:rsidP="00CF6CF7">
      <w:pPr>
        <w:tabs>
          <w:tab w:val="left" w:pos="1418"/>
        </w:tabs>
        <w:spacing w:after="0" w:line="240" w:lineRule="auto"/>
        <w:ind w:left="142" w:firstLine="635"/>
        <w:contextualSpacing/>
        <w:jc w:val="both"/>
        <w:rPr>
          <w:rFonts w:ascii="Times New Roman" w:eastAsia="Times New Roman" w:hAnsi="Times New Roman" w:cs="Times New Roman"/>
          <w:sz w:val="26"/>
          <w:szCs w:val="26"/>
        </w:rPr>
      </w:pPr>
    </w:p>
    <w:p w14:paraId="74BF65DB" w14:textId="77777777" w:rsidR="00CF6CF7" w:rsidRPr="00E312BC" w:rsidRDefault="00CF6CF7" w:rsidP="00CF6CF7">
      <w:pPr>
        <w:widowControl w:val="0"/>
        <w:autoSpaceDE w:val="0"/>
        <w:autoSpaceDN w:val="0"/>
        <w:adjustRightInd w:val="0"/>
        <w:spacing w:after="0" w:line="240" w:lineRule="auto"/>
        <w:ind w:firstLine="709"/>
        <w:jc w:val="both"/>
        <w:rPr>
          <w:rFonts w:ascii="Times New Roman" w:hAnsi="Times New Roman" w:cs="Times New Roman"/>
          <w:b/>
          <w:bCs/>
          <w:sz w:val="26"/>
          <w:szCs w:val="26"/>
          <w:u w:val="single"/>
        </w:rPr>
      </w:pPr>
      <w:r w:rsidRPr="00E312BC">
        <w:rPr>
          <w:rFonts w:ascii="Times New Roman" w:hAnsi="Times New Roman" w:cs="Times New Roman"/>
          <w:b/>
          <w:bCs/>
          <w:sz w:val="26"/>
          <w:szCs w:val="26"/>
          <w:u w:val="single"/>
        </w:rPr>
        <w:t>В рамках комплекса процессных мероприятий «Создание благоприятных условий для развития субъектов малого и среднего предпринимательства, путем возмещения части затрат на уплату лизинговых платежей по договорам финансовой аренды (лизинга) и первого взноса при заключении договора лизинга, полученным в российских кредитных организациях»:</w:t>
      </w:r>
    </w:p>
    <w:p w14:paraId="6DB37A5E" w14:textId="77777777" w:rsidR="00CF6CF7" w:rsidRPr="00E312BC" w:rsidRDefault="00CF6CF7" w:rsidP="00CF6CF7">
      <w:pPr>
        <w:tabs>
          <w:tab w:val="left" w:pos="1418"/>
        </w:tabs>
        <w:spacing w:after="0" w:line="240" w:lineRule="auto"/>
        <w:ind w:left="142" w:firstLine="635"/>
        <w:contextualSpacing/>
        <w:jc w:val="both"/>
        <w:rPr>
          <w:rFonts w:ascii="Times New Roman" w:eastAsia="Times New Roman" w:hAnsi="Times New Roman" w:cs="Times New Roman"/>
          <w:sz w:val="26"/>
          <w:szCs w:val="26"/>
        </w:rPr>
      </w:pPr>
      <w:r w:rsidRPr="00E312BC">
        <w:rPr>
          <w:rFonts w:ascii="Times New Roman" w:eastAsia="Times New Roman" w:hAnsi="Times New Roman" w:cs="Times New Roman"/>
          <w:sz w:val="26"/>
          <w:szCs w:val="26"/>
        </w:rPr>
        <w:t>В 2025 году данный комплекс к реализации не был запланирован, денежные средства отсутствуют.</w:t>
      </w:r>
    </w:p>
    <w:p w14:paraId="1F01BB2C" w14:textId="77777777" w:rsidR="00CF6CF7" w:rsidRPr="00E312BC" w:rsidRDefault="00CF6CF7" w:rsidP="00CF6CF7">
      <w:pPr>
        <w:widowControl w:val="0"/>
        <w:spacing w:after="0" w:line="240" w:lineRule="auto"/>
        <w:ind w:firstLine="708"/>
        <w:jc w:val="center"/>
        <w:rPr>
          <w:rFonts w:ascii="Times New Roman" w:eastAsia="Times New Roman" w:hAnsi="Times New Roman" w:cs="Times New Roman"/>
          <w:b/>
          <w:color w:val="000000" w:themeColor="text1"/>
          <w:sz w:val="26"/>
          <w:szCs w:val="26"/>
        </w:rPr>
      </w:pPr>
      <w:r w:rsidRPr="00E312BC">
        <w:rPr>
          <w:rFonts w:ascii="Times New Roman" w:eastAsia="Times New Roman" w:hAnsi="Times New Roman" w:cs="Times New Roman"/>
          <w:bCs/>
          <w:color w:val="000000" w:themeColor="text1"/>
          <w:sz w:val="26"/>
          <w:szCs w:val="26"/>
        </w:rPr>
        <w:t>Сведения о достижении значений индикаторов (показателей) комплекса процессных мероприятий</w:t>
      </w:r>
      <w:r w:rsidRPr="00E312BC">
        <w:rPr>
          <w:rFonts w:ascii="Times New Roman" w:eastAsia="Times New Roman" w:hAnsi="Times New Roman" w:cs="Times New Roman"/>
          <w:b/>
          <w:color w:val="000000" w:themeColor="text1"/>
          <w:sz w:val="26"/>
          <w:szCs w:val="26"/>
        </w:rPr>
        <w:t xml:space="preserve"> </w:t>
      </w:r>
      <w:r w:rsidRPr="00E312BC">
        <w:rPr>
          <w:rFonts w:ascii="Times New Roman" w:hAnsi="Times New Roman" w:cs="Times New Roman"/>
          <w:bCs/>
          <w:sz w:val="26"/>
          <w:szCs w:val="26"/>
          <w:u w:val="single"/>
        </w:rPr>
        <w:t>«</w:t>
      </w:r>
      <w:r w:rsidRPr="00E312BC">
        <w:rPr>
          <w:rFonts w:ascii="Times New Roman" w:hAnsi="Times New Roman" w:cs="Times New Roman"/>
          <w:sz w:val="26"/>
          <w:szCs w:val="26"/>
          <w:u w:val="single"/>
        </w:rPr>
        <w:t>Повышение конкурентной среды на территории Углегорского муниципального округа Сахалинской области, стимулирования социально-экономического развития округа, оказание имущественной поддержки субъектам малого и среднего предпринимательства</w:t>
      </w:r>
      <w:r w:rsidRPr="00E312BC">
        <w:rPr>
          <w:rFonts w:ascii="Times New Roman" w:hAnsi="Times New Roman" w:cs="Times New Roman"/>
          <w:bCs/>
          <w:sz w:val="26"/>
          <w:szCs w:val="26"/>
          <w:u w:val="single"/>
        </w:rPr>
        <w:t>»</w:t>
      </w:r>
    </w:p>
    <w:p w14:paraId="20765476" w14:textId="77777777" w:rsidR="00CF6CF7" w:rsidRPr="00E312BC" w:rsidRDefault="00CF6CF7" w:rsidP="00CF6CF7">
      <w:pPr>
        <w:widowControl w:val="0"/>
        <w:spacing w:after="0" w:line="240" w:lineRule="auto"/>
        <w:ind w:firstLine="708"/>
        <w:jc w:val="center"/>
        <w:rPr>
          <w:rFonts w:ascii="Times New Roman" w:eastAsia="Times New Roman" w:hAnsi="Times New Roman" w:cs="Times New Roman"/>
          <w:b/>
          <w:color w:val="000000" w:themeColor="text1"/>
          <w:sz w:val="26"/>
          <w:szCs w:val="26"/>
        </w:rPr>
      </w:pPr>
    </w:p>
    <w:tbl>
      <w:tblPr>
        <w:tblStyle w:val="11"/>
        <w:tblW w:w="9498" w:type="dxa"/>
        <w:tblInd w:w="108" w:type="dxa"/>
        <w:tblLayout w:type="fixed"/>
        <w:tblLook w:val="04A0" w:firstRow="1" w:lastRow="0" w:firstColumn="1" w:lastColumn="0" w:noHBand="0" w:noVBand="1"/>
      </w:tblPr>
      <w:tblGrid>
        <w:gridCol w:w="709"/>
        <w:gridCol w:w="3544"/>
        <w:gridCol w:w="1701"/>
        <w:gridCol w:w="992"/>
        <w:gridCol w:w="1163"/>
        <w:gridCol w:w="1389"/>
      </w:tblGrid>
      <w:tr w:rsidR="00CF6CF7" w:rsidRPr="00E312BC" w14:paraId="2506218C" w14:textId="77777777" w:rsidTr="004D2417">
        <w:tc>
          <w:tcPr>
            <w:tcW w:w="709" w:type="dxa"/>
            <w:vMerge w:val="restart"/>
            <w:vAlign w:val="center"/>
          </w:tcPr>
          <w:p w14:paraId="769305A9" w14:textId="77777777" w:rsidR="00CF6CF7" w:rsidRPr="00E312BC" w:rsidRDefault="00CF6CF7" w:rsidP="004D2417">
            <w:pPr>
              <w:jc w:val="center"/>
              <w:rPr>
                <w:b/>
                <w:sz w:val="26"/>
                <w:szCs w:val="26"/>
              </w:rPr>
            </w:pPr>
            <w:r w:rsidRPr="00E312BC">
              <w:rPr>
                <w:b/>
                <w:sz w:val="26"/>
                <w:szCs w:val="26"/>
              </w:rPr>
              <w:t>№ п/п</w:t>
            </w:r>
          </w:p>
        </w:tc>
        <w:tc>
          <w:tcPr>
            <w:tcW w:w="3544" w:type="dxa"/>
            <w:vMerge w:val="restart"/>
            <w:vAlign w:val="center"/>
          </w:tcPr>
          <w:p w14:paraId="014D1996" w14:textId="77777777" w:rsidR="00CF6CF7" w:rsidRPr="00E312BC" w:rsidRDefault="00CF6CF7" w:rsidP="004D2417">
            <w:pPr>
              <w:jc w:val="center"/>
              <w:rPr>
                <w:b/>
                <w:sz w:val="26"/>
                <w:szCs w:val="26"/>
              </w:rPr>
            </w:pPr>
            <w:r w:rsidRPr="00E312BC">
              <w:rPr>
                <w:b/>
                <w:sz w:val="26"/>
                <w:szCs w:val="26"/>
              </w:rPr>
              <w:t>Наименование индикатора (показателя)</w:t>
            </w:r>
          </w:p>
        </w:tc>
        <w:tc>
          <w:tcPr>
            <w:tcW w:w="1701" w:type="dxa"/>
            <w:vMerge w:val="restart"/>
            <w:vAlign w:val="center"/>
          </w:tcPr>
          <w:p w14:paraId="05DB4645" w14:textId="77777777" w:rsidR="00CF6CF7" w:rsidRPr="00E312BC" w:rsidRDefault="00CF6CF7" w:rsidP="004D2417">
            <w:pPr>
              <w:jc w:val="center"/>
              <w:rPr>
                <w:b/>
                <w:sz w:val="26"/>
                <w:szCs w:val="26"/>
              </w:rPr>
            </w:pPr>
            <w:r w:rsidRPr="00E312BC">
              <w:rPr>
                <w:b/>
                <w:sz w:val="26"/>
                <w:szCs w:val="26"/>
              </w:rPr>
              <w:t>Ед. изм.</w:t>
            </w:r>
          </w:p>
        </w:tc>
        <w:tc>
          <w:tcPr>
            <w:tcW w:w="2155" w:type="dxa"/>
            <w:gridSpan w:val="2"/>
            <w:vAlign w:val="center"/>
          </w:tcPr>
          <w:p w14:paraId="48237014" w14:textId="77777777" w:rsidR="00CF6CF7" w:rsidRPr="00E312BC" w:rsidRDefault="00CF6CF7" w:rsidP="004D2417">
            <w:pPr>
              <w:jc w:val="center"/>
              <w:rPr>
                <w:b/>
                <w:sz w:val="26"/>
                <w:szCs w:val="26"/>
              </w:rPr>
            </w:pPr>
            <w:r w:rsidRPr="00E312BC">
              <w:rPr>
                <w:b/>
                <w:sz w:val="26"/>
                <w:szCs w:val="26"/>
              </w:rPr>
              <w:t xml:space="preserve">Значение индикаторов (показателей) </w:t>
            </w:r>
          </w:p>
        </w:tc>
        <w:tc>
          <w:tcPr>
            <w:tcW w:w="1389" w:type="dxa"/>
            <w:vMerge w:val="restart"/>
            <w:vAlign w:val="center"/>
          </w:tcPr>
          <w:p w14:paraId="128F7848" w14:textId="77777777" w:rsidR="00CF6CF7" w:rsidRPr="00E312BC" w:rsidRDefault="00CF6CF7" w:rsidP="004D2417">
            <w:pPr>
              <w:jc w:val="center"/>
              <w:rPr>
                <w:b/>
                <w:sz w:val="26"/>
                <w:szCs w:val="26"/>
              </w:rPr>
            </w:pPr>
            <w:r w:rsidRPr="00E312BC">
              <w:rPr>
                <w:b/>
                <w:sz w:val="26"/>
                <w:szCs w:val="26"/>
              </w:rPr>
              <w:t>Процент исполнения, %</w:t>
            </w:r>
          </w:p>
        </w:tc>
      </w:tr>
      <w:tr w:rsidR="00CF6CF7" w:rsidRPr="00E312BC" w14:paraId="25D95878" w14:textId="77777777" w:rsidTr="004D2417">
        <w:tc>
          <w:tcPr>
            <w:tcW w:w="709" w:type="dxa"/>
            <w:vMerge/>
          </w:tcPr>
          <w:p w14:paraId="7741C4F5" w14:textId="77777777" w:rsidR="00CF6CF7" w:rsidRPr="00E312BC" w:rsidRDefault="00CF6CF7" w:rsidP="004D2417">
            <w:pPr>
              <w:jc w:val="both"/>
              <w:rPr>
                <w:sz w:val="26"/>
                <w:szCs w:val="26"/>
              </w:rPr>
            </w:pPr>
          </w:p>
        </w:tc>
        <w:tc>
          <w:tcPr>
            <w:tcW w:w="3544" w:type="dxa"/>
            <w:vMerge/>
          </w:tcPr>
          <w:p w14:paraId="312DE7B0" w14:textId="77777777" w:rsidR="00CF6CF7" w:rsidRPr="00E312BC" w:rsidRDefault="00CF6CF7" w:rsidP="004D2417">
            <w:pPr>
              <w:jc w:val="both"/>
              <w:rPr>
                <w:sz w:val="26"/>
                <w:szCs w:val="26"/>
              </w:rPr>
            </w:pPr>
          </w:p>
        </w:tc>
        <w:tc>
          <w:tcPr>
            <w:tcW w:w="1701" w:type="dxa"/>
            <w:vMerge/>
          </w:tcPr>
          <w:p w14:paraId="491E0801" w14:textId="77777777" w:rsidR="00CF6CF7" w:rsidRPr="00E312BC" w:rsidRDefault="00CF6CF7" w:rsidP="004D2417">
            <w:pPr>
              <w:jc w:val="both"/>
              <w:rPr>
                <w:sz w:val="26"/>
                <w:szCs w:val="26"/>
              </w:rPr>
            </w:pPr>
          </w:p>
        </w:tc>
        <w:tc>
          <w:tcPr>
            <w:tcW w:w="992" w:type="dxa"/>
          </w:tcPr>
          <w:p w14:paraId="2025E9A1" w14:textId="77777777" w:rsidR="00CF6CF7" w:rsidRPr="00E312BC" w:rsidRDefault="00CF6CF7" w:rsidP="004D2417">
            <w:pPr>
              <w:jc w:val="center"/>
              <w:rPr>
                <w:b/>
                <w:sz w:val="26"/>
                <w:szCs w:val="26"/>
              </w:rPr>
            </w:pPr>
            <w:r w:rsidRPr="00E312BC">
              <w:rPr>
                <w:b/>
                <w:sz w:val="26"/>
                <w:szCs w:val="26"/>
              </w:rPr>
              <w:t>План</w:t>
            </w:r>
          </w:p>
        </w:tc>
        <w:tc>
          <w:tcPr>
            <w:tcW w:w="1163" w:type="dxa"/>
          </w:tcPr>
          <w:p w14:paraId="6980821A" w14:textId="77777777" w:rsidR="00CF6CF7" w:rsidRPr="00E312BC" w:rsidRDefault="00CF6CF7" w:rsidP="004D2417">
            <w:pPr>
              <w:jc w:val="center"/>
              <w:rPr>
                <w:b/>
                <w:sz w:val="26"/>
                <w:szCs w:val="26"/>
              </w:rPr>
            </w:pPr>
            <w:r w:rsidRPr="00E312BC">
              <w:rPr>
                <w:b/>
                <w:sz w:val="26"/>
                <w:szCs w:val="26"/>
              </w:rPr>
              <w:t>Факт</w:t>
            </w:r>
          </w:p>
        </w:tc>
        <w:tc>
          <w:tcPr>
            <w:tcW w:w="1389" w:type="dxa"/>
            <w:vMerge/>
          </w:tcPr>
          <w:p w14:paraId="020C1DA1" w14:textId="77777777" w:rsidR="00CF6CF7" w:rsidRPr="00E312BC" w:rsidRDefault="00CF6CF7" w:rsidP="004D2417">
            <w:pPr>
              <w:jc w:val="both"/>
              <w:rPr>
                <w:sz w:val="26"/>
                <w:szCs w:val="26"/>
              </w:rPr>
            </w:pPr>
          </w:p>
        </w:tc>
      </w:tr>
      <w:tr w:rsidR="00CF6CF7" w:rsidRPr="00E312BC" w14:paraId="5DE92B5E" w14:textId="77777777" w:rsidTr="004D2417">
        <w:tc>
          <w:tcPr>
            <w:tcW w:w="9498" w:type="dxa"/>
            <w:gridSpan w:val="6"/>
            <w:vAlign w:val="center"/>
          </w:tcPr>
          <w:p w14:paraId="1E23C92B" w14:textId="77777777" w:rsidR="00CF6CF7" w:rsidRPr="00E312BC" w:rsidRDefault="00CF6CF7" w:rsidP="004D2417">
            <w:pPr>
              <w:pStyle w:val="a4"/>
              <w:spacing w:after="120"/>
              <w:jc w:val="both"/>
              <w:rPr>
                <w:sz w:val="26"/>
                <w:szCs w:val="26"/>
              </w:rPr>
            </w:pPr>
            <w:r w:rsidRPr="00E312BC">
              <w:rPr>
                <w:sz w:val="26"/>
                <w:szCs w:val="26"/>
              </w:rPr>
              <w:t>№ 1 Задача комплекса процессных мероприятий: «Оказание финансовой поддержки в виде предоставления субсидии на возмещение затрат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E312BC">
              <w:rPr>
                <w:bCs/>
                <w:sz w:val="26"/>
                <w:szCs w:val="26"/>
              </w:rPr>
              <w:t>»</w:t>
            </w:r>
            <w:r w:rsidRPr="00E312BC">
              <w:rPr>
                <w:sz w:val="26"/>
                <w:szCs w:val="26"/>
              </w:rPr>
              <w:t>».</w:t>
            </w:r>
          </w:p>
        </w:tc>
      </w:tr>
      <w:tr w:rsidR="00CF6CF7" w:rsidRPr="00E312BC" w14:paraId="7D2B8E3D" w14:textId="77777777" w:rsidTr="004D2417">
        <w:tc>
          <w:tcPr>
            <w:tcW w:w="709" w:type="dxa"/>
            <w:vAlign w:val="center"/>
          </w:tcPr>
          <w:p w14:paraId="5531B08E" w14:textId="77777777" w:rsidR="00CF6CF7" w:rsidRPr="00E312BC" w:rsidRDefault="00CF6CF7" w:rsidP="004D2417">
            <w:pPr>
              <w:jc w:val="center"/>
              <w:rPr>
                <w:sz w:val="26"/>
                <w:szCs w:val="26"/>
              </w:rPr>
            </w:pPr>
            <w:r w:rsidRPr="00E312BC">
              <w:rPr>
                <w:sz w:val="26"/>
                <w:szCs w:val="26"/>
              </w:rPr>
              <w:t>1.</w:t>
            </w:r>
          </w:p>
        </w:tc>
        <w:tc>
          <w:tcPr>
            <w:tcW w:w="3544" w:type="dxa"/>
            <w:tcBorders>
              <w:top w:val="single" w:sz="4" w:space="0" w:color="auto"/>
              <w:left w:val="single" w:sz="4" w:space="0" w:color="auto"/>
              <w:bottom w:val="single" w:sz="4" w:space="0" w:color="auto"/>
              <w:right w:val="single" w:sz="4" w:space="0" w:color="auto"/>
            </w:tcBorders>
          </w:tcPr>
          <w:p w14:paraId="6E4F17A4" w14:textId="77777777" w:rsidR="00CF6CF7" w:rsidRPr="00E312BC" w:rsidRDefault="00CF6CF7" w:rsidP="004D2417">
            <w:pPr>
              <w:widowControl w:val="0"/>
              <w:autoSpaceDE w:val="0"/>
              <w:autoSpaceDN w:val="0"/>
              <w:adjustRightInd w:val="0"/>
              <w:rPr>
                <w:sz w:val="26"/>
                <w:szCs w:val="26"/>
              </w:rPr>
            </w:pPr>
            <w:r w:rsidRPr="00E312BC">
              <w:rPr>
                <w:sz w:val="26"/>
                <w:szCs w:val="26"/>
              </w:rPr>
              <w:t>Оказание финансовой поддержки для начинающих субъектов малого предпринимательства/ Обеспечено предоставление субсидии на возмещение затрат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1701" w:type="dxa"/>
            <w:tcBorders>
              <w:top w:val="single" w:sz="4" w:space="0" w:color="auto"/>
              <w:left w:val="single" w:sz="4" w:space="0" w:color="auto"/>
              <w:bottom w:val="single" w:sz="4" w:space="0" w:color="auto"/>
              <w:right w:val="single" w:sz="4" w:space="0" w:color="auto"/>
            </w:tcBorders>
            <w:vAlign w:val="center"/>
          </w:tcPr>
          <w:p w14:paraId="6B4AE988"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33EE0975"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0</w:t>
            </w:r>
          </w:p>
        </w:tc>
        <w:tc>
          <w:tcPr>
            <w:tcW w:w="1163" w:type="dxa"/>
            <w:vAlign w:val="center"/>
          </w:tcPr>
          <w:p w14:paraId="4DED9B81" w14:textId="77777777" w:rsidR="00CF6CF7" w:rsidRPr="00E312BC" w:rsidRDefault="00CF6CF7" w:rsidP="004D2417">
            <w:pPr>
              <w:jc w:val="center"/>
              <w:rPr>
                <w:sz w:val="26"/>
                <w:szCs w:val="26"/>
              </w:rPr>
            </w:pPr>
            <w:r w:rsidRPr="00E312BC">
              <w:rPr>
                <w:sz w:val="26"/>
                <w:szCs w:val="26"/>
              </w:rPr>
              <w:t>0</w:t>
            </w:r>
          </w:p>
        </w:tc>
        <w:tc>
          <w:tcPr>
            <w:tcW w:w="1389" w:type="dxa"/>
            <w:vAlign w:val="center"/>
          </w:tcPr>
          <w:p w14:paraId="2F738113" w14:textId="77777777" w:rsidR="00CF6CF7" w:rsidRPr="00E312BC" w:rsidRDefault="00CF6CF7" w:rsidP="004D2417">
            <w:pPr>
              <w:jc w:val="center"/>
              <w:rPr>
                <w:sz w:val="26"/>
                <w:szCs w:val="26"/>
              </w:rPr>
            </w:pPr>
          </w:p>
        </w:tc>
      </w:tr>
      <w:tr w:rsidR="00CF6CF7" w:rsidRPr="00E312BC" w14:paraId="1D696964" w14:textId="77777777" w:rsidTr="004D2417">
        <w:tc>
          <w:tcPr>
            <w:tcW w:w="9498" w:type="dxa"/>
            <w:gridSpan w:val="6"/>
            <w:vAlign w:val="center"/>
          </w:tcPr>
          <w:p w14:paraId="0AFCC049" w14:textId="77777777" w:rsidR="00CF6CF7" w:rsidRPr="00E312BC" w:rsidRDefault="00CF6CF7" w:rsidP="004D2417">
            <w:pPr>
              <w:pStyle w:val="a4"/>
              <w:jc w:val="both"/>
              <w:rPr>
                <w:sz w:val="26"/>
                <w:szCs w:val="26"/>
              </w:rPr>
            </w:pPr>
            <w:r w:rsidRPr="00E312BC">
              <w:rPr>
                <w:sz w:val="26"/>
                <w:szCs w:val="26"/>
              </w:rPr>
              <w:t>№ 2 Задача комплекса процессных мероприятий «Создание условий для формирования положительного имиджа предпринимательства и финансовая поддержка субъектов малого и среднего предпринимательства».</w:t>
            </w:r>
          </w:p>
        </w:tc>
      </w:tr>
      <w:tr w:rsidR="00CF6CF7" w:rsidRPr="00E312BC" w14:paraId="42FA8C4E" w14:textId="77777777" w:rsidTr="004D2417">
        <w:tc>
          <w:tcPr>
            <w:tcW w:w="709" w:type="dxa"/>
            <w:vAlign w:val="center"/>
          </w:tcPr>
          <w:p w14:paraId="6FFCF5FF" w14:textId="77777777" w:rsidR="00CF6CF7" w:rsidRPr="00E312BC" w:rsidRDefault="00CF6CF7" w:rsidP="004D2417">
            <w:pPr>
              <w:jc w:val="center"/>
              <w:rPr>
                <w:sz w:val="26"/>
                <w:szCs w:val="26"/>
              </w:rPr>
            </w:pPr>
            <w:r w:rsidRPr="00E312BC">
              <w:rPr>
                <w:sz w:val="26"/>
                <w:szCs w:val="26"/>
              </w:rPr>
              <w:t>1.</w:t>
            </w:r>
          </w:p>
        </w:tc>
        <w:tc>
          <w:tcPr>
            <w:tcW w:w="3544" w:type="dxa"/>
            <w:tcBorders>
              <w:top w:val="single" w:sz="4" w:space="0" w:color="auto"/>
              <w:left w:val="single" w:sz="4" w:space="0" w:color="auto"/>
              <w:bottom w:val="single" w:sz="4" w:space="0" w:color="auto"/>
              <w:right w:val="single" w:sz="4" w:space="0" w:color="auto"/>
            </w:tcBorders>
          </w:tcPr>
          <w:p w14:paraId="56761B37" w14:textId="77777777" w:rsidR="00CF6CF7" w:rsidRPr="00E312BC" w:rsidRDefault="00CF6CF7" w:rsidP="004D2417">
            <w:pPr>
              <w:widowControl w:val="0"/>
              <w:autoSpaceDE w:val="0"/>
              <w:autoSpaceDN w:val="0"/>
              <w:adjustRightInd w:val="0"/>
              <w:ind w:right="67"/>
              <w:jc w:val="both"/>
              <w:rPr>
                <w:sz w:val="26"/>
                <w:szCs w:val="26"/>
              </w:rPr>
            </w:pPr>
            <w:r w:rsidRPr="00E312BC">
              <w:rPr>
                <w:sz w:val="26"/>
                <w:szCs w:val="26"/>
              </w:rPr>
              <w:t xml:space="preserve">Популяризация предпринимательской деятельности/ Награждения субъектов малого и среднего </w:t>
            </w:r>
            <w:r w:rsidRPr="00E312BC">
              <w:rPr>
                <w:sz w:val="26"/>
                <w:szCs w:val="26"/>
              </w:rPr>
              <w:lastRenderedPageBreak/>
              <w:t>предпринимательства и их работников, ветеранов отраслей экономики</w:t>
            </w:r>
          </w:p>
        </w:tc>
        <w:tc>
          <w:tcPr>
            <w:tcW w:w="1701" w:type="dxa"/>
            <w:tcBorders>
              <w:top w:val="single" w:sz="4" w:space="0" w:color="auto"/>
              <w:left w:val="single" w:sz="4" w:space="0" w:color="auto"/>
              <w:bottom w:val="single" w:sz="4" w:space="0" w:color="auto"/>
              <w:right w:val="single" w:sz="4" w:space="0" w:color="auto"/>
            </w:tcBorders>
            <w:vAlign w:val="center"/>
          </w:tcPr>
          <w:p w14:paraId="0BFEF642"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lastRenderedPageBreak/>
              <w:t>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4F39FD52" w14:textId="77777777" w:rsidR="00CF6CF7" w:rsidRPr="00E312BC" w:rsidRDefault="00CF6CF7" w:rsidP="004D2417">
            <w:pPr>
              <w:widowControl w:val="0"/>
              <w:autoSpaceDE w:val="0"/>
              <w:autoSpaceDN w:val="0"/>
              <w:adjustRightInd w:val="0"/>
              <w:jc w:val="center"/>
              <w:rPr>
                <w:sz w:val="26"/>
                <w:szCs w:val="26"/>
              </w:rPr>
            </w:pPr>
            <w:r w:rsidRPr="00E312BC">
              <w:rPr>
                <w:color w:val="000000"/>
                <w:sz w:val="26"/>
                <w:szCs w:val="26"/>
              </w:rPr>
              <w:t>5</w:t>
            </w:r>
          </w:p>
        </w:tc>
        <w:tc>
          <w:tcPr>
            <w:tcW w:w="1163" w:type="dxa"/>
            <w:vAlign w:val="center"/>
          </w:tcPr>
          <w:p w14:paraId="7EB8073B" w14:textId="77777777" w:rsidR="00CF6CF7" w:rsidRPr="00E312BC" w:rsidRDefault="00CF6CF7" w:rsidP="004D2417">
            <w:pPr>
              <w:jc w:val="center"/>
              <w:rPr>
                <w:sz w:val="26"/>
                <w:szCs w:val="26"/>
              </w:rPr>
            </w:pPr>
            <w:r w:rsidRPr="00E312BC">
              <w:rPr>
                <w:sz w:val="26"/>
                <w:szCs w:val="26"/>
              </w:rPr>
              <w:t>26</w:t>
            </w:r>
          </w:p>
        </w:tc>
        <w:tc>
          <w:tcPr>
            <w:tcW w:w="1389" w:type="dxa"/>
            <w:vAlign w:val="center"/>
          </w:tcPr>
          <w:p w14:paraId="74FA5778" w14:textId="77777777" w:rsidR="00CF6CF7" w:rsidRPr="00E312BC" w:rsidRDefault="00CF6CF7" w:rsidP="004D2417">
            <w:pPr>
              <w:jc w:val="center"/>
              <w:rPr>
                <w:sz w:val="26"/>
                <w:szCs w:val="26"/>
              </w:rPr>
            </w:pPr>
            <w:r w:rsidRPr="00E312BC">
              <w:rPr>
                <w:sz w:val="26"/>
                <w:szCs w:val="26"/>
              </w:rPr>
              <w:t>520</w:t>
            </w:r>
          </w:p>
        </w:tc>
      </w:tr>
      <w:tr w:rsidR="00CF6CF7" w:rsidRPr="00E312BC" w14:paraId="2D89AF10" w14:textId="77777777" w:rsidTr="004D2417">
        <w:tc>
          <w:tcPr>
            <w:tcW w:w="709" w:type="dxa"/>
            <w:vMerge w:val="restart"/>
            <w:vAlign w:val="center"/>
          </w:tcPr>
          <w:p w14:paraId="20E573F7" w14:textId="77777777" w:rsidR="00CF6CF7" w:rsidRPr="00E312BC" w:rsidRDefault="00CF6CF7" w:rsidP="004D2417">
            <w:pPr>
              <w:jc w:val="center"/>
              <w:rPr>
                <w:sz w:val="26"/>
                <w:szCs w:val="26"/>
              </w:rPr>
            </w:pPr>
            <w:r w:rsidRPr="00E312BC">
              <w:rPr>
                <w:sz w:val="26"/>
                <w:szCs w:val="26"/>
              </w:rPr>
              <w:t>2.</w:t>
            </w:r>
          </w:p>
        </w:tc>
        <w:tc>
          <w:tcPr>
            <w:tcW w:w="3544" w:type="dxa"/>
            <w:tcBorders>
              <w:top w:val="single" w:sz="4" w:space="0" w:color="auto"/>
              <w:left w:val="single" w:sz="4" w:space="0" w:color="auto"/>
              <w:bottom w:val="single" w:sz="4" w:space="0" w:color="auto"/>
              <w:right w:val="single" w:sz="4" w:space="0" w:color="auto"/>
            </w:tcBorders>
          </w:tcPr>
          <w:p w14:paraId="1D9E863A" w14:textId="77777777" w:rsidR="00CF6CF7" w:rsidRPr="00E312BC" w:rsidRDefault="00CF6CF7" w:rsidP="004D2417">
            <w:pPr>
              <w:widowControl w:val="0"/>
              <w:autoSpaceDE w:val="0"/>
              <w:autoSpaceDN w:val="0"/>
              <w:adjustRightInd w:val="0"/>
              <w:rPr>
                <w:sz w:val="26"/>
                <w:szCs w:val="26"/>
              </w:rPr>
            </w:pPr>
            <w:r w:rsidRPr="00E312BC">
              <w:rPr>
                <w:sz w:val="26"/>
                <w:szCs w:val="26"/>
              </w:rPr>
              <w:t>Оказана консультационная и информационная поддержка субъектов малого и среднего предпринимательства/ Издание (изготовление) и размещение в СМИ информационных материалов</w:t>
            </w:r>
          </w:p>
        </w:tc>
        <w:tc>
          <w:tcPr>
            <w:tcW w:w="1701" w:type="dxa"/>
            <w:tcBorders>
              <w:top w:val="single" w:sz="4" w:space="0" w:color="auto"/>
              <w:left w:val="single" w:sz="4" w:space="0" w:color="auto"/>
              <w:bottom w:val="single" w:sz="4" w:space="0" w:color="auto"/>
              <w:right w:val="single" w:sz="4" w:space="0" w:color="auto"/>
            </w:tcBorders>
            <w:vAlign w:val="center"/>
          </w:tcPr>
          <w:p w14:paraId="65901B16"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646C07C9" w14:textId="77777777" w:rsidR="00CF6CF7" w:rsidRPr="00E312BC" w:rsidRDefault="00CF6CF7" w:rsidP="004D2417">
            <w:pPr>
              <w:widowControl w:val="0"/>
              <w:autoSpaceDE w:val="0"/>
              <w:autoSpaceDN w:val="0"/>
              <w:adjustRightInd w:val="0"/>
              <w:jc w:val="center"/>
              <w:rPr>
                <w:sz w:val="26"/>
                <w:szCs w:val="26"/>
              </w:rPr>
            </w:pPr>
            <w:r w:rsidRPr="00E312BC">
              <w:rPr>
                <w:color w:val="000000"/>
                <w:sz w:val="26"/>
                <w:szCs w:val="26"/>
              </w:rPr>
              <w:t>10</w:t>
            </w:r>
          </w:p>
        </w:tc>
        <w:tc>
          <w:tcPr>
            <w:tcW w:w="1163" w:type="dxa"/>
            <w:vAlign w:val="center"/>
          </w:tcPr>
          <w:p w14:paraId="1F73A055" w14:textId="77777777" w:rsidR="00CF6CF7" w:rsidRPr="00E312BC" w:rsidRDefault="00CF6CF7" w:rsidP="004D2417">
            <w:pPr>
              <w:jc w:val="center"/>
              <w:rPr>
                <w:sz w:val="26"/>
                <w:szCs w:val="26"/>
              </w:rPr>
            </w:pPr>
            <w:r w:rsidRPr="00E312BC">
              <w:rPr>
                <w:sz w:val="26"/>
                <w:szCs w:val="26"/>
              </w:rPr>
              <w:t>12</w:t>
            </w:r>
          </w:p>
        </w:tc>
        <w:tc>
          <w:tcPr>
            <w:tcW w:w="1389" w:type="dxa"/>
            <w:vAlign w:val="center"/>
          </w:tcPr>
          <w:p w14:paraId="31DAAF73" w14:textId="77777777" w:rsidR="00CF6CF7" w:rsidRPr="00E312BC" w:rsidRDefault="00CF6CF7" w:rsidP="004D2417">
            <w:pPr>
              <w:jc w:val="center"/>
              <w:rPr>
                <w:sz w:val="26"/>
                <w:szCs w:val="26"/>
              </w:rPr>
            </w:pPr>
            <w:r w:rsidRPr="00E312BC">
              <w:rPr>
                <w:sz w:val="26"/>
                <w:szCs w:val="26"/>
              </w:rPr>
              <w:t>120</w:t>
            </w:r>
          </w:p>
        </w:tc>
      </w:tr>
      <w:tr w:rsidR="00CF6CF7" w:rsidRPr="00E312BC" w14:paraId="6587DBC0" w14:textId="77777777" w:rsidTr="004D2417">
        <w:tc>
          <w:tcPr>
            <w:tcW w:w="709" w:type="dxa"/>
            <w:vMerge/>
            <w:vAlign w:val="center"/>
          </w:tcPr>
          <w:p w14:paraId="160DBBF3" w14:textId="77777777" w:rsidR="00CF6CF7" w:rsidRPr="00E312BC" w:rsidRDefault="00CF6CF7" w:rsidP="004D2417">
            <w:pPr>
              <w:jc w:val="center"/>
              <w:rPr>
                <w:sz w:val="26"/>
                <w:szCs w:val="26"/>
              </w:rPr>
            </w:pPr>
          </w:p>
        </w:tc>
        <w:tc>
          <w:tcPr>
            <w:tcW w:w="3544" w:type="dxa"/>
          </w:tcPr>
          <w:p w14:paraId="27F02987" w14:textId="77777777" w:rsidR="00CF6CF7" w:rsidRPr="00E312BC" w:rsidRDefault="00CF6CF7" w:rsidP="004D2417">
            <w:pPr>
              <w:widowControl w:val="0"/>
              <w:autoSpaceDE w:val="0"/>
              <w:autoSpaceDN w:val="0"/>
              <w:adjustRightInd w:val="0"/>
              <w:rPr>
                <w:sz w:val="26"/>
                <w:szCs w:val="26"/>
              </w:rPr>
            </w:pPr>
            <w:r w:rsidRPr="00E312BC">
              <w:rPr>
                <w:sz w:val="26"/>
                <w:szCs w:val="26"/>
              </w:rPr>
              <w:t>Оказана консультационная и информационная поддержка субъектов малого и среднего предпринимательства/ Количество проведенных круглых столов и заседаний инвестиционного совета</w:t>
            </w:r>
          </w:p>
        </w:tc>
        <w:tc>
          <w:tcPr>
            <w:tcW w:w="1701" w:type="dxa"/>
            <w:tcBorders>
              <w:top w:val="single" w:sz="4" w:space="0" w:color="auto"/>
              <w:left w:val="single" w:sz="4" w:space="0" w:color="auto"/>
              <w:bottom w:val="single" w:sz="4" w:space="0" w:color="auto"/>
              <w:right w:val="single" w:sz="4" w:space="0" w:color="auto"/>
            </w:tcBorders>
            <w:vAlign w:val="center"/>
          </w:tcPr>
          <w:p w14:paraId="4375E820"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1D56E36D" w14:textId="77777777" w:rsidR="00CF6CF7" w:rsidRPr="00E312BC" w:rsidRDefault="00CF6CF7" w:rsidP="004D2417">
            <w:pPr>
              <w:widowControl w:val="0"/>
              <w:autoSpaceDE w:val="0"/>
              <w:autoSpaceDN w:val="0"/>
              <w:adjustRightInd w:val="0"/>
              <w:jc w:val="center"/>
              <w:rPr>
                <w:sz w:val="26"/>
                <w:szCs w:val="26"/>
              </w:rPr>
            </w:pPr>
            <w:r w:rsidRPr="00E312BC">
              <w:rPr>
                <w:color w:val="000000"/>
                <w:sz w:val="26"/>
                <w:szCs w:val="26"/>
              </w:rPr>
              <w:t>4</w:t>
            </w:r>
          </w:p>
        </w:tc>
        <w:tc>
          <w:tcPr>
            <w:tcW w:w="1163" w:type="dxa"/>
            <w:vAlign w:val="center"/>
          </w:tcPr>
          <w:p w14:paraId="295F913C" w14:textId="77777777" w:rsidR="00CF6CF7" w:rsidRPr="00E312BC" w:rsidRDefault="00CF6CF7" w:rsidP="004D2417">
            <w:pPr>
              <w:jc w:val="center"/>
              <w:rPr>
                <w:sz w:val="26"/>
                <w:szCs w:val="26"/>
              </w:rPr>
            </w:pPr>
            <w:r w:rsidRPr="00E312BC">
              <w:rPr>
                <w:sz w:val="26"/>
                <w:szCs w:val="26"/>
              </w:rPr>
              <w:t>4</w:t>
            </w:r>
          </w:p>
        </w:tc>
        <w:tc>
          <w:tcPr>
            <w:tcW w:w="1389" w:type="dxa"/>
            <w:vAlign w:val="center"/>
          </w:tcPr>
          <w:p w14:paraId="52536CF5" w14:textId="77777777" w:rsidR="00CF6CF7" w:rsidRPr="00E312BC" w:rsidRDefault="00CF6CF7" w:rsidP="004D2417">
            <w:pPr>
              <w:jc w:val="center"/>
              <w:rPr>
                <w:sz w:val="26"/>
                <w:szCs w:val="26"/>
              </w:rPr>
            </w:pPr>
            <w:r w:rsidRPr="00E312BC">
              <w:rPr>
                <w:sz w:val="26"/>
                <w:szCs w:val="26"/>
              </w:rPr>
              <w:t>100</w:t>
            </w:r>
          </w:p>
        </w:tc>
      </w:tr>
      <w:tr w:rsidR="00CF6CF7" w:rsidRPr="00E312BC" w14:paraId="5006E2C1" w14:textId="77777777" w:rsidTr="004D2417">
        <w:tc>
          <w:tcPr>
            <w:tcW w:w="709" w:type="dxa"/>
            <w:vMerge/>
            <w:vAlign w:val="center"/>
          </w:tcPr>
          <w:p w14:paraId="28065268" w14:textId="77777777" w:rsidR="00CF6CF7" w:rsidRPr="00E312BC" w:rsidRDefault="00CF6CF7" w:rsidP="004D2417">
            <w:pPr>
              <w:jc w:val="center"/>
              <w:rPr>
                <w:sz w:val="26"/>
                <w:szCs w:val="26"/>
              </w:rPr>
            </w:pPr>
          </w:p>
        </w:tc>
        <w:tc>
          <w:tcPr>
            <w:tcW w:w="3544" w:type="dxa"/>
          </w:tcPr>
          <w:p w14:paraId="15942AB6" w14:textId="77777777" w:rsidR="00CF6CF7" w:rsidRPr="00E312BC" w:rsidRDefault="00CF6CF7" w:rsidP="004D2417">
            <w:pPr>
              <w:widowControl w:val="0"/>
              <w:autoSpaceDE w:val="0"/>
              <w:autoSpaceDN w:val="0"/>
              <w:adjustRightInd w:val="0"/>
              <w:rPr>
                <w:sz w:val="26"/>
                <w:szCs w:val="26"/>
              </w:rPr>
            </w:pPr>
            <w:r w:rsidRPr="00E312BC">
              <w:rPr>
                <w:sz w:val="26"/>
                <w:szCs w:val="26"/>
              </w:rPr>
              <w:t xml:space="preserve">Оказана консультационная и информационная поддержка субъектов малого и среднего предпринимательства/ Количество граждан, получивших консультацию </w:t>
            </w:r>
          </w:p>
        </w:tc>
        <w:tc>
          <w:tcPr>
            <w:tcW w:w="1701" w:type="dxa"/>
            <w:tcBorders>
              <w:top w:val="single" w:sz="4" w:space="0" w:color="auto"/>
              <w:left w:val="single" w:sz="4" w:space="0" w:color="auto"/>
              <w:bottom w:val="single" w:sz="4" w:space="0" w:color="auto"/>
              <w:right w:val="single" w:sz="4" w:space="0" w:color="auto"/>
            </w:tcBorders>
            <w:vAlign w:val="center"/>
          </w:tcPr>
          <w:p w14:paraId="7037542B" w14:textId="77777777" w:rsidR="00CF6CF7" w:rsidRPr="00E312BC" w:rsidRDefault="00CF6CF7" w:rsidP="004D2417">
            <w:pPr>
              <w:widowControl w:val="0"/>
              <w:autoSpaceDE w:val="0"/>
              <w:autoSpaceDN w:val="0"/>
              <w:adjustRightInd w:val="0"/>
              <w:jc w:val="center"/>
              <w:rPr>
                <w:sz w:val="26"/>
                <w:szCs w:val="26"/>
              </w:rPr>
            </w:pPr>
            <w:r w:rsidRPr="00E312BC">
              <w:rPr>
                <w:sz w:val="26"/>
                <w:szCs w:val="26"/>
              </w:rPr>
              <w:t>Единиц</w:t>
            </w:r>
          </w:p>
        </w:tc>
        <w:tc>
          <w:tcPr>
            <w:tcW w:w="992" w:type="dxa"/>
            <w:tcBorders>
              <w:top w:val="single" w:sz="4" w:space="0" w:color="auto"/>
              <w:left w:val="single" w:sz="4" w:space="0" w:color="auto"/>
              <w:bottom w:val="single" w:sz="4" w:space="0" w:color="auto"/>
              <w:right w:val="single" w:sz="4" w:space="0" w:color="auto"/>
            </w:tcBorders>
            <w:vAlign w:val="center"/>
          </w:tcPr>
          <w:p w14:paraId="15A4DD7A" w14:textId="77777777" w:rsidR="00CF6CF7" w:rsidRPr="00E312BC" w:rsidRDefault="00CF6CF7" w:rsidP="004D2417">
            <w:pPr>
              <w:widowControl w:val="0"/>
              <w:autoSpaceDE w:val="0"/>
              <w:autoSpaceDN w:val="0"/>
              <w:adjustRightInd w:val="0"/>
              <w:jc w:val="center"/>
              <w:rPr>
                <w:color w:val="000000"/>
                <w:sz w:val="26"/>
                <w:szCs w:val="26"/>
              </w:rPr>
            </w:pPr>
            <w:r w:rsidRPr="00E312BC">
              <w:rPr>
                <w:color w:val="000000"/>
                <w:sz w:val="26"/>
                <w:szCs w:val="26"/>
              </w:rPr>
              <w:t>35</w:t>
            </w:r>
          </w:p>
        </w:tc>
        <w:tc>
          <w:tcPr>
            <w:tcW w:w="1163" w:type="dxa"/>
            <w:vAlign w:val="center"/>
          </w:tcPr>
          <w:p w14:paraId="70D13B81" w14:textId="77777777" w:rsidR="00CF6CF7" w:rsidRPr="00E312BC" w:rsidRDefault="00CF6CF7" w:rsidP="004D2417">
            <w:pPr>
              <w:jc w:val="center"/>
              <w:rPr>
                <w:sz w:val="26"/>
                <w:szCs w:val="26"/>
              </w:rPr>
            </w:pPr>
            <w:r w:rsidRPr="00E312BC">
              <w:rPr>
                <w:sz w:val="26"/>
                <w:szCs w:val="26"/>
              </w:rPr>
              <w:t>74</w:t>
            </w:r>
          </w:p>
        </w:tc>
        <w:tc>
          <w:tcPr>
            <w:tcW w:w="1389" w:type="dxa"/>
            <w:vAlign w:val="center"/>
          </w:tcPr>
          <w:p w14:paraId="25E4A7D2" w14:textId="77777777" w:rsidR="00CF6CF7" w:rsidRPr="00E312BC" w:rsidRDefault="00CF6CF7" w:rsidP="004D2417">
            <w:pPr>
              <w:jc w:val="center"/>
              <w:rPr>
                <w:sz w:val="26"/>
                <w:szCs w:val="26"/>
              </w:rPr>
            </w:pPr>
            <w:r w:rsidRPr="00E312BC">
              <w:rPr>
                <w:sz w:val="26"/>
                <w:szCs w:val="26"/>
              </w:rPr>
              <w:t>211,4</w:t>
            </w:r>
          </w:p>
        </w:tc>
      </w:tr>
    </w:tbl>
    <w:p w14:paraId="3335DA2F" w14:textId="77777777" w:rsidR="00CF6CF7" w:rsidRPr="00E312BC" w:rsidRDefault="00CF6CF7" w:rsidP="00CF6CF7">
      <w:pPr>
        <w:widowControl w:val="0"/>
        <w:spacing w:after="0" w:line="240" w:lineRule="auto"/>
        <w:ind w:firstLine="708"/>
        <w:jc w:val="center"/>
        <w:rPr>
          <w:rFonts w:ascii="Times New Roman" w:eastAsia="Times New Roman" w:hAnsi="Times New Roman" w:cs="Times New Roman"/>
          <w:b/>
          <w:color w:val="000000" w:themeColor="text1"/>
          <w:sz w:val="26"/>
          <w:szCs w:val="26"/>
        </w:rPr>
      </w:pPr>
    </w:p>
    <w:p w14:paraId="34000F46" w14:textId="77777777" w:rsidR="00CF6CF7" w:rsidRPr="00E312BC" w:rsidRDefault="00CF6CF7" w:rsidP="00CF6CF7">
      <w:pPr>
        <w:widowControl w:val="0"/>
        <w:spacing w:after="0" w:line="240" w:lineRule="auto"/>
        <w:ind w:firstLine="708"/>
        <w:jc w:val="center"/>
        <w:rPr>
          <w:rFonts w:ascii="Times New Roman" w:eastAsia="Times New Roman" w:hAnsi="Times New Roman" w:cs="Times New Roman"/>
          <w:color w:val="000000" w:themeColor="text1"/>
          <w:sz w:val="26"/>
          <w:szCs w:val="26"/>
        </w:rPr>
      </w:pPr>
      <w:r w:rsidRPr="00E312BC">
        <w:rPr>
          <w:rFonts w:ascii="Times New Roman" w:eastAsia="Times New Roman" w:hAnsi="Times New Roman" w:cs="Times New Roman"/>
          <w:b/>
          <w:color w:val="000000" w:themeColor="text1"/>
          <w:sz w:val="26"/>
          <w:szCs w:val="26"/>
        </w:rPr>
        <w:t>Расчеты показателей оценки эффективности муниципальной программы</w:t>
      </w:r>
    </w:p>
    <w:p w14:paraId="0156ADE0" w14:textId="77777777" w:rsidR="00CF6CF7" w:rsidRPr="00E312BC" w:rsidRDefault="00CF6CF7" w:rsidP="00CF6CF7">
      <w:pPr>
        <w:widowControl w:val="0"/>
        <w:spacing w:after="0" w:line="240" w:lineRule="auto"/>
        <w:ind w:firstLine="708"/>
        <w:jc w:val="both"/>
        <w:rPr>
          <w:rFonts w:ascii="Times New Roman" w:eastAsia="Times New Roman" w:hAnsi="Times New Roman" w:cs="Times New Roman"/>
          <w:color w:val="000000" w:themeColor="text1"/>
          <w:sz w:val="26"/>
          <w:szCs w:val="26"/>
        </w:rPr>
      </w:pPr>
    </w:p>
    <w:p w14:paraId="75591BC0" w14:textId="77777777" w:rsidR="00CF6CF7" w:rsidRPr="00E312BC" w:rsidRDefault="00CF6CF7" w:rsidP="00CF6CF7">
      <w:pPr>
        <w:pStyle w:val="ConsPlusNormal"/>
        <w:ind w:firstLine="540"/>
        <w:jc w:val="both"/>
        <w:rPr>
          <w:rFonts w:ascii="Times New Roman" w:hAnsi="Times New Roman"/>
          <w:sz w:val="26"/>
          <w:szCs w:val="26"/>
        </w:rPr>
      </w:pPr>
      <w:r w:rsidRPr="00E312BC">
        <w:rPr>
          <w:rFonts w:ascii="Times New Roman" w:hAnsi="Times New Roman" w:cs="Times New Roman"/>
          <w:color w:val="000000" w:themeColor="text1"/>
          <w:sz w:val="26"/>
          <w:szCs w:val="26"/>
        </w:rPr>
        <w:t xml:space="preserve">1. </w:t>
      </w:r>
      <w:r w:rsidRPr="00E312BC">
        <w:rPr>
          <w:rFonts w:ascii="Times New Roman" w:hAnsi="Times New Roman"/>
          <w:sz w:val="26"/>
          <w:szCs w:val="26"/>
        </w:rPr>
        <w:t>Степень достижения планового значения индикатора (показателя) рассчитывается по следующим формулам:</w:t>
      </w:r>
    </w:p>
    <w:p w14:paraId="768A897D" w14:textId="77777777" w:rsidR="00CF6CF7" w:rsidRPr="00E312BC" w:rsidRDefault="00CF6CF7" w:rsidP="00CF6CF7">
      <w:pPr>
        <w:pStyle w:val="ConsPlusNormal"/>
        <w:ind w:firstLine="540"/>
        <w:jc w:val="both"/>
        <w:rPr>
          <w:rFonts w:ascii="Times New Roman" w:hAnsi="Times New Roman"/>
          <w:sz w:val="26"/>
          <w:szCs w:val="26"/>
        </w:rPr>
      </w:pPr>
      <w:r w:rsidRPr="00E312BC">
        <w:rPr>
          <w:rFonts w:ascii="Times New Roman" w:hAnsi="Times New Roman"/>
          <w:sz w:val="26"/>
          <w:szCs w:val="26"/>
        </w:rPr>
        <w:t>- для индикаторов (показателей), желаемой тенденцией развития которых является увеличение значений:</w:t>
      </w:r>
    </w:p>
    <w:p w14:paraId="3BC965A4" w14:textId="77777777" w:rsidR="00CF6CF7" w:rsidRPr="00E312BC" w:rsidRDefault="00CF6CF7" w:rsidP="00CF6CF7">
      <w:pPr>
        <w:pStyle w:val="ConsPlusNormal"/>
        <w:jc w:val="center"/>
        <w:rPr>
          <w:rFonts w:ascii="Times New Roman" w:hAnsi="Times New Roman"/>
          <w:sz w:val="26"/>
          <w:szCs w:val="26"/>
        </w:rPr>
      </w:pPr>
    </w:p>
    <w:p w14:paraId="384D0757" w14:textId="77777777" w:rsidR="00CF6CF7" w:rsidRPr="00E312BC" w:rsidRDefault="00CF6CF7" w:rsidP="00CF6CF7">
      <w:pPr>
        <w:pStyle w:val="ConsPlusNormal"/>
        <w:jc w:val="center"/>
        <w:rPr>
          <w:rFonts w:ascii="Times New Roman" w:hAnsi="Times New Roman"/>
          <w:sz w:val="26"/>
          <w:szCs w:val="26"/>
        </w:rPr>
      </w:pPr>
      <w:proofErr w:type="spellStart"/>
      <w:r w:rsidRPr="00E312BC">
        <w:rPr>
          <w:rFonts w:ascii="Times New Roman" w:hAnsi="Times New Roman"/>
          <w:sz w:val="26"/>
          <w:szCs w:val="26"/>
        </w:rPr>
        <w:t>СД</w:t>
      </w:r>
      <w:r w:rsidRPr="00E312BC">
        <w:rPr>
          <w:rFonts w:ascii="Times New Roman" w:hAnsi="Times New Roman"/>
          <w:sz w:val="26"/>
          <w:szCs w:val="26"/>
          <w:vertAlign w:val="subscript"/>
        </w:rPr>
        <w:t>i</w:t>
      </w:r>
      <w:proofErr w:type="spellEnd"/>
      <w:r w:rsidRPr="00E312BC">
        <w:rPr>
          <w:rFonts w:ascii="Times New Roman" w:hAnsi="Times New Roman"/>
          <w:sz w:val="26"/>
          <w:szCs w:val="26"/>
        </w:rPr>
        <w:t xml:space="preserve"> = </w:t>
      </w:r>
      <w:proofErr w:type="spellStart"/>
      <w:r w:rsidRPr="00E312BC">
        <w:rPr>
          <w:rFonts w:ascii="Times New Roman" w:hAnsi="Times New Roman"/>
          <w:sz w:val="26"/>
          <w:szCs w:val="26"/>
        </w:rPr>
        <w:t>ЗИ</w:t>
      </w:r>
      <w:r w:rsidRPr="00E312BC">
        <w:rPr>
          <w:rFonts w:ascii="Times New Roman" w:hAnsi="Times New Roman"/>
          <w:sz w:val="26"/>
          <w:szCs w:val="26"/>
          <w:vertAlign w:val="subscript"/>
        </w:rPr>
        <w:t>фi</w:t>
      </w:r>
      <w:proofErr w:type="spellEnd"/>
      <w:r w:rsidRPr="00E312BC">
        <w:rPr>
          <w:rFonts w:ascii="Times New Roman" w:hAnsi="Times New Roman"/>
          <w:sz w:val="26"/>
          <w:szCs w:val="26"/>
        </w:rPr>
        <w:t xml:space="preserve"> / </w:t>
      </w:r>
      <w:proofErr w:type="spellStart"/>
      <w:r w:rsidRPr="00E312BC">
        <w:rPr>
          <w:rFonts w:ascii="Times New Roman" w:hAnsi="Times New Roman"/>
          <w:sz w:val="26"/>
          <w:szCs w:val="26"/>
        </w:rPr>
        <w:t>ЗИ</w:t>
      </w:r>
      <w:r w:rsidRPr="00E312BC">
        <w:rPr>
          <w:rFonts w:ascii="Times New Roman" w:hAnsi="Times New Roman"/>
          <w:sz w:val="26"/>
          <w:szCs w:val="26"/>
          <w:vertAlign w:val="subscript"/>
        </w:rPr>
        <w:t>пi</w:t>
      </w:r>
      <w:proofErr w:type="spellEnd"/>
      <w:r w:rsidRPr="00E312BC">
        <w:rPr>
          <w:rFonts w:ascii="Times New Roman" w:hAnsi="Times New Roman"/>
          <w:sz w:val="26"/>
          <w:szCs w:val="26"/>
        </w:rPr>
        <w:t>;</w:t>
      </w:r>
    </w:p>
    <w:p w14:paraId="7E1F685F" w14:textId="77777777" w:rsidR="00CF6CF7" w:rsidRPr="00E312BC" w:rsidRDefault="00CF6CF7" w:rsidP="00CF6CF7">
      <w:pPr>
        <w:pStyle w:val="ConsPlusNormal"/>
        <w:ind w:firstLine="540"/>
        <w:jc w:val="both"/>
        <w:rPr>
          <w:rFonts w:ascii="Times New Roman" w:hAnsi="Times New Roman"/>
          <w:sz w:val="26"/>
          <w:szCs w:val="26"/>
        </w:rPr>
      </w:pPr>
    </w:p>
    <w:p w14:paraId="15F40790" w14:textId="77777777" w:rsidR="00CF6CF7" w:rsidRPr="00E312BC" w:rsidRDefault="00CF6CF7" w:rsidP="00CF6CF7">
      <w:pPr>
        <w:pStyle w:val="ConsPlusNormal"/>
        <w:ind w:firstLine="540"/>
        <w:jc w:val="both"/>
        <w:rPr>
          <w:rFonts w:ascii="Times New Roman" w:hAnsi="Times New Roman"/>
          <w:sz w:val="26"/>
          <w:szCs w:val="26"/>
        </w:rPr>
      </w:pPr>
      <w:r w:rsidRPr="00E312BC">
        <w:rPr>
          <w:rFonts w:ascii="Times New Roman" w:hAnsi="Times New Roman"/>
          <w:sz w:val="26"/>
          <w:szCs w:val="26"/>
        </w:rPr>
        <w:t>- для индикаторов (показателей), желаемой тенденцией развития которых является снижение значений:</w:t>
      </w:r>
    </w:p>
    <w:p w14:paraId="4DD2ED50" w14:textId="77777777" w:rsidR="00CF6CF7" w:rsidRPr="00E312BC" w:rsidRDefault="00CF6CF7" w:rsidP="00CF6CF7">
      <w:pPr>
        <w:pStyle w:val="ConsPlusNormal"/>
        <w:jc w:val="center"/>
        <w:rPr>
          <w:rFonts w:ascii="Times New Roman" w:hAnsi="Times New Roman"/>
          <w:sz w:val="26"/>
          <w:szCs w:val="26"/>
        </w:rPr>
      </w:pPr>
    </w:p>
    <w:p w14:paraId="2FE6F346" w14:textId="77777777" w:rsidR="00CF6CF7" w:rsidRPr="00E312BC" w:rsidRDefault="00CF6CF7" w:rsidP="00CF6CF7">
      <w:pPr>
        <w:pStyle w:val="ConsPlusNormal"/>
        <w:jc w:val="center"/>
        <w:rPr>
          <w:rFonts w:ascii="Times New Roman" w:hAnsi="Times New Roman"/>
          <w:sz w:val="26"/>
          <w:szCs w:val="26"/>
        </w:rPr>
      </w:pPr>
      <w:proofErr w:type="spellStart"/>
      <w:r w:rsidRPr="00E312BC">
        <w:rPr>
          <w:rFonts w:ascii="Times New Roman" w:hAnsi="Times New Roman"/>
          <w:sz w:val="26"/>
          <w:szCs w:val="26"/>
        </w:rPr>
        <w:t>СД</w:t>
      </w:r>
      <w:r w:rsidRPr="00E312BC">
        <w:rPr>
          <w:rFonts w:ascii="Times New Roman" w:hAnsi="Times New Roman"/>
          <w:sz w:val="26"/>
          <w:szCs w:val="26"/>
          <w:vertAlign w:val="subscript"/>
        </w:rPr>
        <w:t>i</w:t>
      </w:r>
      <w:proofErr w:type="spellEnd"/>
      <w:r w:rsidRPr="00E312BC">
        <w:rPr>
          <w:rFonts w:ascii="Times New Roman" w:hAnsi="Times New Roman"/>
          <w:sz w:val="26"/>
          <w:szCs w:val="26"/>
        </w:rPr>
        <w:t xml:space="preserve"> = </w:t>
      </w:r>
      <w:proofErr w:type="spellStart"/>
      <w:r w:rsidRPr="00E312BC">
        <w:rPr>
          <w:rFonts w:ascii="Times New Roman" w:hAnsi="Times New Roman"/>
          <w:sz w:val="26"/>
          <w:szCs w:val="26"/>
        </w:rPr>
        <w:t>ЗИ</w:t>
      </w:r>
      <w:r w:rsidRPr="00E312BC">
        <w:rPr>
          <w:rFonts w:ascii="Times New Roman" w:hAnsi="Times New Roman"/>
          <w:sz w:val="26"/>
          <w:szCs w:val="26"/>
          <w:vertAlign w:val="subscript"/>
        </w:rPr>
        <w:t>пi</w:t>
      </w:r>
      <w:proofErr w:type="spellEnd"/>
      <w:r w:rsidRPr="00E312BC">
        <w:rPr>
          <w:rFonts w:ascii="Times New Roman" w:hAnsi="Times New Roman"/>
          <w:sz w:val="26"/>
          <w:szCs w:val="26"/>
        </w:rPr>
        <w:t xml:space="preserve"> / </w:t>
      </w:r>
      <w:proofErr w:type="spellStart"/>
      <w:r w:rsidRPr="00E312BC">
        <w:rPr>
          <w:rFonts w:ascii="Times New Roman" w:hAnsi="Times New Roman"/>
          <w:sz w:val="26"/>
          <w:szCs w:val="26"/>
        </w:rPr>
        <w:t>ЗИ</w:t>
      </w:r>
      <w:r w:rsidRPr="00E312BC">
        <w:rPr>
          <w:rFonts w:ascii="Times New Roman" w:hAnsi="Times New Roman"/>
          <w:sz w:val="26"/>
          <w:szCs w:val="26"/>
          <w:vertAlign w:val="subscript"/>
        </w:rPr>
        <w:t>фi</w:t>
      </w:r>
      <w:proofErr w:type="spellEnd"/>
      <w:r w:rsidRPr="00E312BC">
        <w:rPr>
          <w:rFonts w:ascii="Times New Roman" w:hAnsi="Times New Roman"/>
          <w:sz w:val="26"/>
          <w:szCs w:val="26"/>
        </w:rPr>
        <w:t>, где:</w:t>
      </w:r>
    </w:p>
    <w:p w14:paraId="4A0F9CC5" w14:textId="77777777" w:rsidR="00CF6CF7" w:rsidRPr="00E312BC" w:rsidRDefault="00CF6CF7" w:rsidP="00CF6CF7">
      <w:pPr>
        <w:pStyle w:val="ConsPlusNormal"/>
        <w:jc w:val="center"/>
        <w:rPr>
          <w:rFonts w:ascii="Times New Roman" w:hAnsi="Times New Roman"/>
          <w:sz w:val="26"/>
          <w:szCs w:val="26"/>
        </w:rPr>
      </w:pPr>
    </w:p>
    <w:p w14:paraId="53FE1153" w14:textId="77777777" w:rsidR="00CF6CF7" w:rsidRPr="00E312BC" w:rsidRDefault="00CF6CF7" w:rsidP="00CF6CF7">
      <w:pPr>
        <w:pStyle w:val="ConsPlusNormal"/>
        <w:ind w:firstLine="540"/>
        <w:jc w:val="both"/>
        <w:rPr>
          <w:rFonts w:ascii="Times New Roman" w:hAnsi="Times New Roman"/>
          <w:sz w:val="26"/>
          <w:szCs w:val="26"/>
        </w:rPr>
      </w:pPr>
      <w:proofErr w:type="spellStart"/>
      <w:r w:rsidRPr="00E312BC">
        <w:rPr>
          <w:rFonts w:ascii="Times New Roman" w:hAnsi="Times New Roman"/>
          <w:sz w:val="26"/>
          <w:szCs w:val="26"/>
        </w:rPr>
        <w:t>СД</w:t>
      </w:r>
      <w:r w:rsidRPr="00E312BC">
        <w:rPr>
          <w:rFonts w:ascii="Times New Roman" w:hAnsi="Times New Roman"/>
          <w:sz w:val="26"/>
          <w:szCs w:val="26"/>
          <w:vertAlign w:val="subscript"/>
        </w:rPr>
        <w:t>i</w:t>
      </w:r>
      <w:proofErr w:type="spellEnd"/>
      <w:r w:rsidRPr="00E312BC">
        <w:rPr>
          <w:rFonts w:ascii="Times New Roman" w:hAnsi="Times New Roman"/>
          <w:sz w:val="26"/>
          <w:szCs w:val="26"/>
        </w:rPr>
        <w:t xml:space="preserve"> - степень достижения планового значения i-го индикатора (показателя) муниципальной программы;</w:t>
      </w:r>
    </w:p>
    <w:p w14:paraId="54EB7C3C" w14:textId="77777777" w:rsidR="00CF6CF7" w:rsidRPr="00E312BC" w:rsidRDefault="00CF6CF7" w:rsidP="00CF6CF7">
      <w:pPr>
        <w:pStyle w:val="ConsPlusNormal"/>
        <w:ind w:firstLine="540"/>
        <w:jc w:val="both"/>
        <w:rPr>
          <w:rFonts w:ascii="Times New Roman" w:hAnsi="Times New Roman"/>
          <w:sz w:val="26"/>
          <w:szCs w:val="26"/>
        </w:rPr>
      </w:pPr>
      <w:proofErr w:type="spellStart"/>
      <w:r w:rsidRPr="00E312BC">
        <w:rPr>
          <w:rFonts w:ascii="Times New Roman" w:hAnsi="Times New Roman"/>
          <w:sz w:val="26"/>
          <w:szCs w:val="26"/>
        </w:rPr>
        <w:t>ЗИ</w:t>
      </w:r>
      <w:r w:rsidRPr="00E312BC">
        <w:rPr>
          <w:rFonts w:ascii="Times New Roman" w:hAnsi="Times New Roman"/>
          <w:sz w:val="26"/>
          <w:szCs w:val="26"/>
          <w:vertAlign w:val="subscript"/>
        </w:rPr>
        <w:t>фi</w:t>
      </w:r>
      <w:proofErr w:type="spellEnd"/>
      <w:r w:rsidRPr="00E312BC">
        <w:rPr>
          <w:rFonts w:ascii="Times New Roman" w:hAnsi="Times New Roman"/>
          <w:sz w:val="26"/>
          <w:szCs w:val="26"/>
        </w:rPr>
        <w:t xml:space="preserve"> - значение i-го индикатора (показателя) муниципальной программы, фактически достигнутое на конец отчетного периода;</w:t>
      </w:r>
    </w:p>
    <w:p w14:paraId="6909F6E4" w14:textId="77777777" w:rsidR="00CF6CF7" w:rsidRPr="00E312BC" w:rsidRDefault="00CF6CF7" w:rsidP="00CF6CF7">
      <w:pPr>
        <w:pStyle w:val="ConsPlusNormal"/>
        <w:ind w:firstLine="540"/>
        <w:jc w:val="both"/>
        <w:rPr>
          <w:rFonts w:ascii="Times New Roman" w:hAnsi="Times New Roman"/>
          <w:sz w:val="26"/>
          <w:szCs w:val="26"/>
        </w:rPr>
      </w:pPr>
      <w:proofErr w:type="spellStart"/>
      <w:r w:rsidRPr="00E312BC">
        <w:rPr>
          <w:rFonts w:ascii="Times New Roman" w:hAnsi="Times New Roman"/>
          <w:sz w:val="26"/>
          <w:szCs w:val="26"/>
        </w:rPr>
        <w:t>ЗИ</w:t>
      </w:r>
      <w:r w:rsidRPr="00E312BC">
        <w:rPr>
          <w:rFonts w:ascii="Times New Roman" w:hAnsi="Times New Roman"/>
          <w:sz w:val="26"/>
          <w:szCs w:val="26"/>
          <w:vertAlign w:val="subscript"/>
        </w:rPr>
        <w:t>пi</w:t>
      </w:r>
      <w:proofErr w:type="spellEnd"/>
      <w:r w:rsidRPr="00E312BC">
        <w:rPr>
          <w:rFonts w:ascii="Times New Roman" w:hAnsi="Times New Roman"/>
          <w:sz w:val="26"/>
          <w:szCs w:val="26"/>
        </w:rPr>
        <w:t xml:space="preserve"> - плановое значение i-го индикатора (показателя) муниципальной программы.</w:t>
      </w:r>
    </w:p>
    <w:p w14:paraId="3E5174A6" w14:textId="77777777" w:rsidR="00CF6CF7" w:rsidRPr="00E312BC" w:rsidRDefault="00CF6CF7" w:rsidP="00CF6CF7">
      <w:pPr>
        <w:pStyle w:val="ConsPlusNormal"/>
        <w:ind w:firstLine="540"/>
        <w:jc w:val="both"/>
        <w:rPr>
          <w:rFonts w:ascii="Times New Roman" w:hAnsi="Times New Roman"/>
          <w:sz w:val="26"/>
          <w:szCs w:val="26"/>
        </w:rPr>
      </w:pPr>
      <w:r w:rsidRPr="00E312BC">
        <w:rPr>
          <w:rFonts w:ascii="Times New Roman" w:hAnsi="Times New Roman"/>
          <w:sz w:val="26"/>
          <w:szCs w:val="26"/>
        </w:rPr>
        <w:t xml:space="preserve">Если </w:t>
      </w:r>
      <w:proofErr w:type="spellStart"/>
      <w:r w:rsidRPr="00E312BC">
        <w:rPr>
          <w:rFonts w:ascii="Times New Roman" w:hAnsi="Times New Roman"/>
          <w:sz w:val="26"/>
          <w:szCs w:val="26"/>
        </w:rPr>
        <w:t>СД</w:t>
      </w:r>
      <w:r w:rsidRPr="00E312BC">
        <w:rPr>
          <w:rFonts w:ascii="Times New Roman" w:hAnsi="Times New Roman"/>
          <w:sz w:val="26"/>
          <w:szCs w:val="26"/>
          <w:vertAlign w:val="subscript"/>
        </w:rPr>
        <w:t>i</w:t>
      </w:r>
      <w:proofErr w:type="spellEnd"/>
      <w:r w:rsidRPr="00E312BC">
        <w:rPr>
          <w:rFonts w:ascii="Times New Roman" w:hAnsi="Times New Roman"/>
          <w:sz w:val="26"/>
          <w:szCs w:val="26"/>
        </w:rPr>
        <w:t>&gt;</w:t>
      </w:r>
      <w:proofErr w:type="gramStart"/>
      <w:r w:rsidRPr="00E312BC">
        <w:rPr>
          <w:rFonts w:ascii="Times New Roman" w:hAnsi="Times New Roman"/>
          <w:sz w:val="26"/>
          <w:szCs w:val="26"/>
        </w:rPr>
        <w:t>1</w:t>
      </w:r>
      <w:proofErr w:type="gramEnd"/>
      <w:r w:rsidRPr="00E312BC">
        <w:rPr>
          <w:rFonts w:ascii="Times New Roman" w:hAnsi="Times New Roman"/>
          <w:sz w:val="26"/>
          <w:szCs w:val="26"/>
        </w:rPr>
        <w:t xml:space="preserve"> то значение </w:t>
      </w:r>
      <w:proofErr w:type="spellStart"/>
      <w:r w:rsidRPr="00E312BC">
        <w:rPr>
          <w:rFonts w:ascii="Times New Roman" w:hAnsi="Times New Roman"/>
          <w:sz w:val="26"/>
          <w:szCs w:val="26"/>
        </w:rPr>
        <w:t>СД</w:t>
      </w:r>
      <w:r w:rsidRPr="00E312BC">
        <w:rPr>
          <w:rFonts w:ascii="Times New Roman" w:hAnsi="Times New Roman"/>
          <w:sz w:val="26"/>
          <w:szCs w:val="26"/>
          <w:vertAlign w:val="subscript"/>
        </w:rPr>
        <w:t>i</w:t>
      </w:r>
      <w:proofErr w:type="spellEnd"/>
      <w:r w:rsidRPr="00E312BC">
        <w:rPr>
          <w:rFonts w:ascii="Times New Roman" w:hAnsi="Times New Roman"/>
          <w:sz w:val="26"/>
          <w:szCs w:val="26"/>
        </w:rPr>
        <w:t xml:space="preserve"> принимается равным 1.</w:t>
      </w:r>
    </w:p>
    <w:p w14:paraId="302B89E5" w14:textId="77777777" w:rsidR="00CF6CF7" w:rsidRPr="00E312BC" w:rsidRDefault="00CF6CF7" w:rsidP="00CF6CF7">
      <w:pPr>
        <w:pStyle w:val="ConsPlusNormal"/>
        <w:ind w:left="720"/>
        <w:jc w:val="both"/>
        <w:rPr>
          <w:rFonts w:ascii="Times New Roman" w:hAnsi="Times New Roman"/>
          <w:sz w:val="26"/>
          <w:szCs w:val="26"/>
        </w:rPr>
      </w:pPr>
    </w:p>
    <w:p w14:paraId="1155F19B" w14:textId="77777777" w:rsidR="00CF6CF7" w:rsidRPr="00E312BC" w:rsidRDefault="00CF6CF7" w:rsidP="00E312BC">
      <w:pPr>
        <w:pStyle w:val="ConsPlusNormal"/>
        <w:ind w:firstLine="540"/>
        <w:jc w:val="both"/>
        <w:rPr>
          <w:rFonts w:ascii="Times New Roman" w:hAnsi="Times New Roman"/>
          <w:sz w:val="26"/>
          <w:szCs w:val="26"/>
        </w:rPr>
      </w:pPr>
      <w:r w:rsidRPr="00E312BC">
        <w:rPr>
          <w:rFonts w:ascii="Times New Roman" w:hAnsi="Times New Roman"/>
          <w:sz w:val="26"/>
          <w:szCs w:val="26"/>
        </w:rPr>
        <w:t xml:space="preserve">1.1 Численность поголовья коров молочных пород в личных подсобных </w:t>
      </w:r>
      <w:r w:rsidRPr="00E312BC">
        <w:rPr>
          <w:rFonts w:ascii="Times New Roman" w:hAnsi="Times New Roman"/>
          <w:sz w:val="26"/>
          <w:szCs w:val="26"/>
        </w:rPr>
        <w:lastRenderedPageBreak/>
        <w:t>хозяйствах: 135 / 135 = 1</w:t>
      </w:r>
    </w:p>
    <w:p w14:paraId="292291DD" w14:textId="77777777" w:rsidR="00CF6CF7" w:rsidRPr="00E312BC" w:rsidRDefault="00CF6CF7" w:rsidP="00E312BC">
      <w:pPr>
        <w:pStyle w:val="ConsPlusNormal"/>
        <w:ind w:firstLine="540"/>
        <w:jc w:val="both"/>
        <w:rPr>
          <w:rFonts w:ascii="Times New Roman" w:hAnsi="Times New Roman"/>
          <w:sz w:val="26"/>
          <w:szCs w:val="26"/>
        </w:rPr>
      </w:pPr>
      <w:r w:rsidRPr="00E312BC">
        <w:rPr>
          <w:rFonts w:ascii="Times New Roman" w:hAnsi="Times New Roman"/>
          <w:sz w:val="26"/>
          <w:szCs w:val="26"/>
        </w:rPr>
        <w:t>1.2 Оказана поддержка (субсидия) на возмещение затрат, связанных с поставкой в централизованном порядке для личных подсобных хозяйств комбикормов для крупного рогатого скота, свиней и птицы, а также фуражного зерна для птицы: 385,3 / 750 = 0,514</w:t>
      </w:r>
    </w:p>
    <w:p w14:paraId="2E429ADC" w14:textId="77777777" w:rsidR="00CF6CF7" w:rsidRPr="00E312BC" w:rsidRDefault="00CF6CF7" w:rsidP="00E312BC">
      <w:pPr>
        <w:pStyle w:val="ConsPlusNormal"/>
        <w:ind w:firstLine="540"/>
        <w:jc w:val="both"/>
        <w:rPr>
          <w:rFonts w:ascii="Times New Roman" w:hAnsi="Times New Roman"/>
          <w:sz w:val="26"/>
          <w:szCs w:val="26"/>
        </w:rPr>
      </w:pPr>
      <w:r w:rsidRPr="00E312BC">
        <w:rPr>
          <w:rFonts w:ascii="Times New Roman" w:hAnsi="Times New Roman"/>
          <w:sz w:val="26"/>
          <w:szCs w:val="26"/>
        </w:rPr>
        <w:t>1.3 Обеспечен учёт малых форм хозяйствования: 17 / 17 = 1</w:t>
      </w:r>
    </w:p>
    <w:p w14:paraId="4C3BC004" w14:textId="77777777" w:rsidR="00CF6CF7" w:rsidRPr="00E312BC" w:rsidRDefault="00CF6CF7" w:rsidP="00E312BC">
      <w:pPr>
        <w:pStyle w:val="ConsPlusNormal"/>
        <w:ind w:firstLine="540"/>
        <w:jc w:val="both"/>
        <w:rPr>
          <w:rFonts w:ascii="Times New Roman" w:hAnsi="Times New Roman"/>
          <w:sz w:val="26"/>
          <w:szCs w:val="26"/>
        </w:rPr>
      </w:pPr>
      <w:r w:rsidRPr="00E312BC">
        <w:rPr>
          <w:rFonts w:ascii="Times New Roman" w:hAnsi="Times New Roman"/>
          <w:sz w:val="26"/>
          <w:szCs w:val="26"/>
        </w:rPr>
        <w:t>1.4 Приобретение (изготовление), установка оборудования, торговых конструкций, мебели и иных сопутствующих объектов и материалов для организации торговли: 7 / 5 = 1</w:t>
      </w:r>
    </w:p>
    <w:p w14:paraId="2B4227FB" w14:textId="77777777" w:rsidR="00CF6CF7" w:rsidRPr="00E312BC" w:rsidRDefault="00CF6CF7" w:rsidP="00E312BC">
      <w:pPr>
        <w:pStyle w:val="ConsPlusNormal"/>
        <w:ind w:firstLine="540"/>
        <w:jc w:val="both"/>
        <w:rPr>
          <w:rFonts w:ascii="Times New Roman" w:hAnsi="Times New Roman"/>
          <w:sz w:val="26"/>
          <w:szCs w:val="26"/>
        </w:rPr>
      </w:pPr>
      <w:r w:rsidRPr="00E312BC">
        <w:rPr>
          <w:rFonts w:ascii="Times New Roman" w:hAnsi="Times New Roman"/>
          <w:sz w:val="26"/>
          <w:szCs w:val="26"/>
        </w:rPr>
        <w:t>1.5 Возмещение затрат за аренду помещения, электроснабжение, отопление помещения хозяйствующим субъектам по каждому торговому объекту, которому присвоен статус «Социальный магазин»: 7 / 6 =1</w:t>
      </w:r>
    </w:p>
    <w:p w14:paraId="24048973" w14:textId="77777777" w:rsidR="00CF6CF7" w:rsidRPr="00E312BC" w:rsidRDefault="00CF6CF7" w:rsidP="00E312BC">
      <w:pPr>
        <w:pStyle w:val="ConsPlusNormal"/>
        <w:ind w:firstLine="540"/>
        <w:jc w:val="both"/>
        <w:rPr>
          <w:rFonts w:ascii="Times New Roman" w:hAnsi="Times New Roman"/>
          <w:sz w:val="26"/>
          <w:szCs w:val="26"/>
        </w:rPr>
      </w:pPr>
      <w:r w:rsidRPr="00E312BC">
        <w:rPr>
          <w:rFonts w:ascii="Times New Roman" w:hAnsi="Times New Roman"/>
          <w:sz w:val="26"/>
          <w:szCs w:val="26"/>
        </w:rPr>
        <w:t>1.6 Возмещение затрат за аренду помещения, электроснабжение, отопление помещения, охрану помещения хозяйствующим субъектам (по каждому торговому объекту), являющимся участниками региональных проектов Сахалинской области на территории Углегорского муниципального округа Сахалинской области:19/22 = 0,864</w:t>
      </w:r>
    </w:p>
    <w:p w14:paraId="5D19BC45" w14:textId="77777777" w:rsidR="00CF6CF7" w:rsidRPr="00E312BC" w:rsidRDefault="00CF6CF7" w:rsidP="00E312BC">
      <w:pPr>
        <w:pStyle w:val="ConsPlusNormal"/>
        <w:ind w:firstLine="540"/>
        <w:jc w:val="both"/>
        <w:rPr>
          <w:rFonts w:ascii="Times New Roman" w:hAnsi="Times New Roman"/>
          <w:sz w:val="26"/>
          <w:szCs w:val="26"/>
        </w:rPr>
      </w:pPr>
      <w:r w:rsidRPr="00E312BC">
        <w:rPr>
          <w:rFonts w:ascii="Times New Roman" w:hAnsi="Times New Roman"/>
          <w:sz w:val="26"/>
          <w:szCs w:val="26"/>
        </w:rPr>
        <w:t>1.7 Приобретение (изготовление), размещение (в том числе в СМИ) информационных материалов (в том числе баннеры, ценники, информационные таблицы и т.п.) для развития торговли на территории Углегорского муниципального округа Сахалинской области: 100/100=1</w:t>
      </w:r>
    </w:p>
    <w:p w14:paraId="3F588573" w14:textId="77777777" w:rsidR="00CF6CF7" w:rsidRPr="00E312BC" w:rsidRDefault="00CF6CF7" w:rsidP="00E312BC">
      <w:pPr>
        <w:pStyle w:val="ConsPlusNormal"/>
        <w:ind w:firstLine="540"/>
        <w:jc w:val="both"/>
        <w:rPr>
          <w:rFonts w:ascii="Times New Roman" w:hAnsi="Times New Roman"/>
          <w:sz w:val="26"/>
          <w:szCs w:val="26"/>
        </w:rPr>
      </w:pPr>
      <w:r w:rsidRPr="00E312BC">
        <w:rPr>
          <w:rFonts w:ascii="Times New Roman" w:hAnsi="Times New Roman"/>
          <w:sz w:val="26"/>
          <w:szCs w:val="26"/>
        </w:rPr>
        <w:t>1.8 Награждение субъектов малого и среднего предпринимательства их работников и ветеранов отрасли ко дню торговли: 22 / 12 =1</w:t>
      </w:r>
    </w:p>
    <w:p w14:paraId="42045336" w14:textId="77777777" w:rsidR="00CF6CF7" w:rsidRPr="00E312BC" w:rsidRDefault="00CF6CF7" w:rsidP="00E312BC">
      <w:pPr>
        <w:pStyle w:val="ConsPlusNormal"/>
        <w:ind w:firstLine="540"/>
        <w:jc w:val="both"/>
        <w:rPr>
          <w:rFonts w:ascii="Times New Roman" w:hAnsi="Times New Roman"/>
          <w:sz w:val="26"/>
          <w:szCs w:val="26"/>
        </w:rPr>
      </w:pPr>
      <w:r w:rsidRPr="00E312BC">
        <w:rPr>
          <w:rFonts w:ascii="Times New Roman" w:hAnsi="Times New Roman"/>
          <w:sz w:val="26"/>
          <w:szCs w:val="26"/>
        </w:rPr>
        <w:t>1.9 Оказана финансовая поддержка субъектам малого и среднего предпринимательства на возмещение затрат на приобретение оборудования/ Обеспечено возмещение затрат субъектам малого и среднего предпринимательства на возмещение затрат на приобретение оборудования: 3 / 2 = 1</w:t>
      </w:r>
    </w:p>
    <w:p w14:paraId="3AF90E91" w14:textId="77777777" w:rsidR="00CF6CF7" w:rsidRPr="00E312BC" w:rsidRDefault="00CF6CF7" w:rsidP="00E312BC">
      <w:pPr>
        <w:pStyle w:val="ConsPlusNormal"/>
        <w:ind w:firstLine="540"/>
        <w:jc w:val="both"/>
        <w:rPr>
          <w:rFonts w:ascii="Times New Roman" w:hAnsi="Times New Roman"/>
          <w:sz w:val="26"/>
          <w:szCs w:val="26"/>
        </w:rPr>
      </w:pPr>
      <w:r w:rsidRPr="00E312BC">
        <w:rPr>
          <w:rFonts w:ascii="Times New Roman" w:hAnsi="Times New Roman"/>
          <w:sz w:val="26"/>
          <w:szCs w:val="26"/>
        </w:rPr>
        <w:t>1.10 Популяризация предпринимательской деятельности/ Награждения субъектов малого и среднего предпринимательства и их работников, ветеранов отраслей экономики: 26 / 5 = 1</w:t>
      </w:r>
    </w:p>
    <w:p w14:paraId="7FB0A33E" w14:textId="77777777" w:rsidR="00CF6CF7" w:rsidRPr="00E312BC" w:rsidRDefault="00CF6CF7" w:rsidP="00E312BC">
      <w:pPr>
        <w:pStyle w:val="ConsPlusNormal"/>
        <w:ind w:firstLine="540"/>
        <w:jc w:val="both"/>
        <w:rPr>
          <w:rFonts w:ascii="Times New Roman" w:hAnsi="Times New Roman"/>
          <w:sz w:val="26"/>
          <w:szCs w:val="26"/>
        </w:rPr>
      </w:pPr>
      <w:r w:rsidRPr="00E312BC">
        <w:rPr>
          <w:rFonts w:ascii="Times New Roman" w:hAnsi="Times New Roman"/>
          <w:sz w:val="26"/>
          <w:szCs w:val="26"/>
        </w:rPr>
        <w:t>1.11 Оказана консультационная и информационная поддержка субъектов малого и среднего предпринимательства/ Издание (изготовление) и размещение в СМИ информационных материалов: 12 / 10 = 1</w:t>
      </w:r>
    </w:p>
    <w:p w14:paraId="3673882C" w14:textId="77777777" w:rsidR="00CF6CF7" w:rsidRPr="00E312BC" w:rsidRDefault="00CF6CF7" w:rsidP="00E312BC">
      <w:pPr>
        <w:pStyle w:val="ConsPlusNormal"/>
        <w:ind w:firstLine="540"/>
        <w:jc w:val="both"/>
        <w:rPr>
          <w:rFonts w:ascii="Times New Roman" w:hAnsi="Times New Roman"/>
          <w:sz w:val="26"/>
          <w:szCs w:val="26"/>
        </w:rPr>
      </w:pPr>
      <w:r w:rsidRPr="00E312BC">
        <w:rPr>
          <w:rFonts w:ascii="Times New Roman" w:hAnsi="Times New Roman"/>
          <w:sz w:val="26"/>
          <w:szCs w:val="26"/>
        </w:rPr>
        <w:t>1.12 Оказана консультационная и информационная поддержка субъектов малого и среднего предпринимательства/ Количество проведенных круглых столов и заседаний инвестиционного совета: 4 / 4 = 1</w:t>
      </w:r>
    </w:p>
    <w:p w14:paraId="093BC333" w14:textId="77777777" w:rsidR="00CF6CF7" w:rsidRPr="00E312BC" w:rsidRDefault="00CF6CF7" w:rsidP="00E312BC">
      <w:pPr>
        <w:pStyle w:val="ConsPlusNormal"/>
        <w:ind w:firstLine="540"/>
        <w:jc w:val="both"/>
        <w:rPr>
          <w:rFonts w:ascii="Times New Roman" w:hAnsi="Times New Roman"/>
          <w:sz w:val="26"/>
          <w:szCs w:val="26"/>
        </w:rPr>
      </w:pPr>
      <w:r w:rsidRPr="00E312BC">
        <w:rPr>
          <w:rFonts w:ascii="Times New Roman" w:hAnsi="Times New Roman"/>
          <w:sz w:val="26"/>
          <w:szCs w:val="26"/>
        </w:rPr>
        <w:t>1.13 Оказана консультационная и информационная поддержка субъектов малого и среднего предпринимательства/ Количество граждан, получивших консультацию: 74 / 35 = 1</w:t>
      </w:r>
    </w:p>
    <w:p w14:paraId="54BC2C61" w14:textId="77777777" w:rsidR="00CF6CF7" w:rsidRDefault="00CF6CF7" w:rsidP="00CF6CF7">
      <w:pPr>
        <w:pStyle w:val="ConsPlusNormal"/>
        <w:ind w:left="720"/>
        <w:jc w:val="both"/>
        <w:rPr>
          <w:rFonts w:ascii="Times New Roman" w:hAnsi="Times New Roman"/>
          <w:sz w:val="26"/>
          <w:szCs w:val="26"/>
        </w:rPr>
      </w:pPr>
    </w:p>
    <w:p w14:paraId="01F7C26A" w14:textId="77777777" w:rsidR="00E312BC" w:rsidRPr="00E312BC" w:rsidRDefault="00E312BC" w:rsidP="00CF6CF7">
      <w:pPr>
        <w:pStyle w:val="ConsPlusNormal"/>
        <w:ind w:left="720"/>
        <w:jc w:val="both"/>
        <w:rPr>
          <w:rFonts w:ascii="Times New Roman" w:hAnsi="Times New Roman"/>
          <w:sz w:val="26"/>
          <w:szCs w:val="26"/>
        </w:rPr>
      </w:pPr>
    </w:p>
    <w:p w14:paraId="51FF6F90" w14:textId="77777777" w:rsidR="00CF6CF7" w:rsidRPr="00E312BC" w:rsidRDefault="00CF6CF7" w:rsidP="00CF6CF7">
      <w:pPr>
        <w:pStyle w:val="ConsPlusNormal"/>
        <w:ind w:left="720"/>
        <w:jc w:val="both"/>
        <w:rPr>
          <w:rFonts w:ascii="Times New Roman" w:hAnsi="Times New Roman"/>
          <w:sz w:val="26"/>
          <w:szCs w:val="26"/>
        </w:rPr>
      </w:pPr>
      <w:r w:rsidRPr="00E312BC">
        <w:rPr>
          <w:rFonts w:ascii="Times New Roman" w:hAnsi="Times New Roman"/>
          <w:sz w:val="26"/>
          <w:szCs w:val="26"/>
        </w:rPr>
        <w:t>СД - степень достижения плановых значений индикаторов (показателей) муниципальной программы;</w:t>
      </w:r>
    </w:p>
    <w:p w14:paraId="4F67B77C" w14:textId="77777777" w:rsidR="00CF6CF7" w:rsidRPr="00E312BC" w:rsidRDefault="00CF6CF7" w:rsidP="00CF6CF7">
      <w:pPr>
        <w:pStyle w:val="ConsPlusNormal"/>
        <w:ind w:left="720"/>
        <w:jc w:val="both"/>
        <w:rPr>
          <w:rFonts w:ascii="Times New Roman" w:hAnsi="Times New Roman"/>
          <w:sz w:val="26"/>
          <w:szCs w:val="26"/>
        </w:rPr>
      </w:pPr>
      <w:r w:rsidRPr="00E312BC">
        <w:rPr>
          <w:rFonts w:ascii="Times New Roman" w:hAnsi="Times New Roman"/>
          <w:sz w:val="26"/>
          <w:szCs w:val="26"/>
        </w:rPr>
        <w:t>N - число индикаторов (показателей) в муниципальной программе.</w:t>
      </w:r>
    </w:p>
    <w:p w14:paraId="1582A39A" w14:textId="77777777" w:rsidR="00CF6CF7" w:rsidRPr="00E312BC" w:rsidRDefault="00CF6CF7" w:rsidP="00CF6CF7">
      <w:pPr>
        <w:pStyle w:val="ConsPlusNormal"/>
        <w:ind w:left="720"/>
        <w:jc w:val="both"/>
        <w:rPr>
          <w:rFonts w:ascii="Times New Roman" w:hAnsi="Times New Roman"/>
          <w:sz w:val="26"/>
          <w:szCs w:val="26"/>
        </w:rPr>
      </w:pPr>
    </w:p>
    <w:p w14:paraId="4FCB0F34" w14:textId="77777777" w:rsidR="00CF6CF7" w:rsidRPr="00E312BC" w:rsidRDefault="00CF6CF7" w:rsidP="00CF6CF7">
      <w:pPr>
        <w:pStyle w:val="ConsPlusNormal"/>
        <w:ind w:left="720"/>
        <w:jc w:val="center"/>
        <w:rPr>
          <w:rFonts w:ascii="Times New Roman" w:hAnsi="Times New Roman"/>
          <w:sz w:val="26"/>
          <w:szCs w:val="26"/>
        </w:rPr>
      </w:pPr>
      <w:r w:rsidRPr="00E312BC">
        <w:rPr>
          <w:rFonts w:ascii="Times New Roman" w:hAnsi="Times New Roman"/>
          <w:sz w:val="26"/>
          <w:szCs w:val="26"/>
        </w:rPr>
        <w:t>СД= (1+0,514+1+1+1+0,864+1+1+1+1+1+1+1) / 13 = 0,9522</w:t>
      </w:r>
    </w:p>
    <w:p w14:paraId="3C1329F0" w14:textId="77777777" w:rsidR="00CF6CF7" w:rsidRPr="00E312BC" w:rsidRDefault="00CF6CF7" w:rsidP="00CF6CF7">
      <w:pPr>
        <w:spacing w:after="0" w:line="240" w:lineRule="auto"/>
        <w:ind w:left="709"/>
        <w:contextualSpacing/>
        <w:jc w:val="both"/>
        <w:rPr>
          <w:rFonts w:ascii="Times New Roman" w:eastAsia="Times New Roman" w:hAnsi="Times New Roman" w:cs="Times New Roman"/>
          <w:color w:val="000000" w:themeColor="text1"/>
          <w:sz w:val="26"/>
          <w:szCs w:val="26"/>
        </w:rPr>
      </w:pPr>
    </w:p>
    <w:p w14:paraId="463CB32E" w14:textId="77777777" w:rsidR="00CF6CF7" w:rsidRPr="00E312BC" w:rsidRDefault="00CF6CF7" w:rsidP="00CF6CF7">
      <w:pPr>
        <w:pStyle w:val="ConsPlusNormal"/>
        <w:ind w:firstLine="540"/>
        <w:jc w:val="both"/>
        <w:rPr>
          <w:rFonts w:ascii="Times New Roman" w:hAnsi="Times New Roman"/>
          <w:sz w:val="26"/>
          <w:szCs w:val="26"/>
        </w:rPr>
      </w:pPr>
      <w:r w:rsidRPr="00E312BC">
        <w:rPr>
          <w:rFonts w:ascii="Times New Roman" w:hAnsi="Times New Roman" w:cs="Times New Roman"/>
          <w:color w:val="000000" w:themeColor="text1"/>
          <w:sz w:val="26"/>
          <w:szCs w:val="26"/>
        </w:rPr>
        <w:t xml:space="preserve">2. </w:t>
      </w:r>
      <w:r w:rsidRPr="00E312BC">
        <w:rPr>
          <w:rFonts w:ascii="Times New Roman" w:hAnsi="Times New Roman"/>
          <w:sz w:val="26"/>
          <w:szCs w:val="26"/>
        </w:rPr>
        <w:t xml:space="preserve">Степень реализации мероприятий оценивается как доля мероприятий, </w:t>
      </w:r>
      <w:r w:rsidRPr="00E312BC">
        <w:rPr>
          <w:rFonts w:ascii="Times New Roman" w:hAnsi="Times New Roman"/>
          <w:sz w:val="26"/>
          <w:szCs w:val="26"/>
        </w:rPr>
        <w:lastRenderedPageBreak/>
        <w:t>выполненных в полном объеме, в общем количестве мероприятий, запланированных к реализации в отчетном году, по следующей формуле:</w:t>
      </w:r>
    </w:p>
    <w:p w14:paraId="21B2C122" w14:textId="77777777" w:rsidR="00CF6CF7" w:rsidRPr="00E312BC" w:rsidRDefault="00CF6CF7" w:rsidP="00CF6CF7">
      <w:pPr>
        <w:pStyle w:val="ConsPlusNormal"/>
        <w:jc w:val="center"/>
        <w:rPr>
          <w:rFonts w:ascii="Times New Roman" w:hAnsi="Times New Roman"/>
          <w:sz w:val="26"/>
          <w:szCs w:val="26"/>
        </w:rPr>
      </w:pPr>
    </w:p>
    <w:p w14:paraId="61A7EB86" w14:textId="77777777" w:rsidR="00CF6CF7" w:rsidRPr="00E312BC" w:rsidRDefault="00CF6CF7" w:rsidP="00CF6CF7">
      <w:pPr>
        <w:pStyle w:val="ConsPlusNormal"/>
        <w:jc w:val="center"/>
        <w:rPr>
          <w:rFonts w:ascii="Times New Roman" w:hAnsi="Times New Roman"/>
          <w:sz w:val="26"/>
          <w:szCs w:val="26"/>
        </w:rPr>
      </w:pPr>
      <w:proofErr w:type="spellStart"/>
      <w:r w:rsidRPr="00E312BC">
        <w:rPr>
          <w:rFonts w:ascii="Times New Roman" w:hAnsi="Times New Roman"/>
          <w:sz w:val="26"/>
          <w:szCs w:val="26"/>
        </w:rPr>
        <w:t>СР</w:t>
      </w:r>
      <w:r w:rsidRPr="00E312BC">
        <w:rPr>
          <w:rFonts w:ascii="Times New Roman" w:hAnsi="Times New Roman"/>
          <w:sz w:val="26"/>
          <w:szCs w:val="26"/>
          <w:vertAlign w:val="subscript"/>
        </w:rPr>
        <w:t>м</w:t>
      </w:r>
      <w:proofErr w:type="spellEnd"/>
      <w:r w:rsidRPr="00E312BC">
        <w:rPr>
          <w:rFonts w:ascii="Times New Roman" w:hAnsi="Times New Roman"/>
          <w:sz w:val="26"/>
          <w:szCs w:val="26"/>
        </w:rPr>
        <w:t xml:space="preserve"> = М</w:t>
      </w:r>
      <w:r w:rsidRPr="00E312BC">
        <w:rPr>
          <w:rFonts w:ascii="Times New Roman" w:hAnsi="Times New Roman"/>
          <w:sz w:val="26"/>
          <w:szCs w:val="26"/>
          <w:vertAlign w:val="subscript"/>
        </w:rPr>
        <w:t>ф</w:t>
      </w:r>
      <w:r w:rsidRPr="00E312BC">
        <w:rPr>
          <w:rFonts w:ascii="Times New Roman" w:hAnsi="Times New Roman"/>
          <w:sz w:val="26"/>
          <w:szCs w:val="26"/>
        </w:rPr>
        <w:t xml:space="preserve"> / </w:t>
      </w:r>
      <w:proofErr w:type="spellStart"/>
      <w:r w:rsidRPr="00E312BC">
        <w:rPr>
          <w:rFonts w:ascii="Times New Roman" w:hAnsi="Times New Roman"/>
          <w:sz w:val="26"/>
          <w:szCs w:val="26"/>
        </w:rPr>
        <w:t>М</w:t>
      </w:r>
      <w:r w:rsidRPr="00E312BC">
        <w:rPr>
          <w:rFonts w:ascii="Times New Roman" w:hAnsi="Times New Roman"/>
          <w:sz w:val="26"/>
          <w:szCs w:val="26"/>
          <w:vertAlign w:val="subscript"/>
        </w:rPr>
        <w:t>п</w:t>
      </w:r>
      <w:proofErr w:type="spellEnd"/>
      <w:r w:rsidRPr="00E312BC">
        <w:rPr>
          <w:rFonts w:ascii="Times New Roman" w:hAnsi="Times New Roman"/>
          <w:sz w:val="26"/>
          <w:szCs w:val="26"/>
        </w:rPr>
        <w:t>, где:</w:t>
      </w:r>
    </w:p>
    <w:p w14:paraId="02035A09" w14:textId="77777777" w:rsidR="00CF6CF7" w:rsidRPr="00E312BC" w:rsidRDefault="00CF6CF7" w:rsidP="00CF6CF7">
      <w:pPr>
        <w:pStyle w:val="ConsPlusNormal"/>
        <w:jc w:val="center"/>
        <w:rPr>
          <w:rFonts w:ascii="Times New Roman" w:hAnsi="Times New Roman"/>
          <w:sz w:val="26"/>
          <w:szCs w:val="26"/>
        </w:rPr>
      </w:pPr>
    </w:p>
    <w:p w14:paraId="55A1C364" w14:textId="77777777" w:rsidR="00CF6CF7" w:rsidRPr="00E312BC" w:rsidRDefault="00CF6CF7" w:rsidP="00CF6CF7">
      <w:pPr>
        <w:pStyle w:val="ConsPlusNormal"/>
        <w:ind w:firstLine="540"/>
        <w:jc w:val="both"/>
        <w:rPr>
          <w:rFonts w:ascii="Times New Roman" w:hAnsi="Times New Roman"/>
          <w:sz w:val="26"/>
          <w:szCs w:val="26"/>
        </w:rPr>
      </w:pPr>
      <w:proofErr w:type="spellStart"/>
      <w:r w:rsidRPr="00E312BC">
        <w:rPr>
          <w:rFonts w:ascii="Times New Roman" w:hAnsi="Times New Roman"/>
          <w:sz w:val="26"/>
          <w:szCs w:val="26"/>
        </w:rPr>
        <w:t>СР</w:t>
      </w:r>
      <w:r w:rsidRPr="00E312BC">
        <w:rPr>
          <w:rFonts w:ascii="Times New Roman" w:hAnsi="Times New Roman"/>
          <w:sz w:val="26"/>
          <w:szCs w:val="26"/>
          <w:vertAlign w:val="subscript"/>
        </w:rPr>
        <w:t>м</w:t>
      </w:r>
      <w:proofErr w:type="spellEnd"/>
      <w:r w:rsidRPr="00E312BC">
        <w:rPr>
          <w:rFonts w:ascii="Times New Roman" w:hAnsi="Times New Roman"/>
          <w:sz w:val="26"/>
          <w:szCs w:val="26"/>
        </w:rPr>
        <w:t xml:space="preserve"> - степень реализации мероприятий муниципальной программы;</w:t>
      </w:r>
    </w:p>
    <w:p w14:paraId="39D1AF0B" w14:textId="77777777" w:rsidR="00CF6CF7" w:rsidRPr="00E312BC" w:rsidRDefault="00CF6CF7" w:rsidP="00CF6CF7">
      <w:pPr>
        <w:pStyle w:val="ConsPlusNormal"/>
        <w:ind w:firstLine="540"/>
        <w:jc w:val="both"/>
        <w:rPr>
          <w:rFonts w:ascii="Times New Roman" w:hAnsi="Times New Roman"/>
          <w:sz w:val="26"/>
          <w:szCs w:val="26"/>
        </w:rPr>
      </w:pPr>
      <w:r w:rsidRPr="00E312BC">
        <w:rPr>
          <w:rFonts w:ascii="Times New Roman" w:hAnsi="Times New Roman"/>
          <w:sz w:val="26"/>
          <w:szCs w:val="26"/>
        </w:rPr>
        <w:t>М</w:t>
      </w:r>
      <w:r w:rsidRPr="00E312BC">
        <w:rPr>
          <w:rFonts w:ascii="Times New Roman" w:hAnsi="Times New Roman"/>
          <w:sz w:val="26"/>
          <w:szCs w:val="26"/>
          <w:vertAlign w:val="subscript"/>
        </w:rPr>
        <w:t>ф</w:t>
      </w:r>
      <w:r w:rsidRPr="00E312BC">
        <w:rPr>
          <w:rFonts w:ascii="Times New Roman" w:hAnsi="Times New Roman"/>
          <w:sz w:val="26"/>
          <w:szCs w:val="26"/>
        </w:rPr>
        <w:t xml:space="preserve"> - количество мероприятий, выполненных в полном объеме, из числа мероприятий, запланированных к реализации в отчетном году;</w:t>
      </w:r>
    </w:p>
    <w:p w14:paraId="3C351010" w14:textId="77777777" w:rsidR="00CF6CF7" w:rsidRPr="00E312BC" w:rsidRDefault="00CF6CF7" w:rsidP="00CF6CF7">
      <w:pPr>
        <w:pStyle w:val="ConsPlusNormal"/>
        <w:ind w:firstLine="540"/>
        <w:jc w:val="both"/>
        <w:rPr>
          <w:rFonts w:ascii="Times New Roman" w:hAnsi="Times New Roman"/>
          <w:sz w:val="26"/>
          <w:szCs w:val="26"/>
        </w:rPr>
      </w:pPr>
      <w:proofErr w:type="spellStart"/>
      <w:r w:rsidRPr="00E312BC">
        <w:rPr>
          <w:rFonts w:ascii="Times New Roman" w:hAnsi="Times New Roman"/>
          <w:sz w:val="26"/>
          <w:szCs w:val="26"/>
        </w:rPr>
        <w:t>М</w:t>
      </w:r>
      <w:r w:rsidRPr="00E312BC">
        <w:rPr>
          <w:rFonts w:ascii="Times New Roman" w:hAnsi="Times New Roman"/>
          <w:sz w:val="26"/>
          <w:szCs w:val="26"/>
          <w:vertAlign w:val="subscript"/>
        </w:rPr>
        <w:t>п</w:t>
      </w:r>
      <w:proofErr w:type="spellEnd"/>
      <w:r w:rsidRPr="00E312BC">
        <w:rPr>
          <w:rFonts w:ascii="Times New Roman" w:hAnsi="Times New Roman"/>
          <w:sz w:val="26"/>
          <w:szCs w:val="26"/>
        </w:rPr>
        <w:t xml:space="preserve"> - общее количество мероприятий, запланированных к реализации в отчетном году.</w:t>
      </w:r>
    </w:p>
    <w:p w14:paraId="5AB61233" w14:textId="77777777" w:rsidR="00CF6CF7" w:rsidRPr="00E312BC" w:rsidRDefault="00CF6CF7" w:rsidP="00CF6CF7">
      <w:pPr>
        <w:widowControl w:val="0"/>
        <w:spacing w:after="0" w:line="240" w:lineRule="auto"/>
        <w:ind w:firstLine="709"/>
        <w:contextualSpacing/>
        <w:jc w:val="center"/>
        <w:rPr>
          <w:rFonts w:ascii="Times New Roman" w:eastAsia="Times New Roman" w:hAnsi="Times New Roman" w:cs="Times New Roman"/>
          <w:color w:val="000000" w:themeColor="text1"/>
          <w:sz w:val="26"/>
          <w:szCs w:val="26"/>
        </w:rPr>
      </w:pPr>
      <w:proofErr w:type="spellStart"/>
      <w:r w:rsidRPr="00E312BC">
        <w:rPr>
          <w:rFonts w:ascii="Times New Roman" w:hAnsi="Times New Roman"/>
          <w:sz w:val="26"/>
          <w:szCs w:val="26"/>
        </w:rPr>
        <w:t>СР</w:t>
      </w:r>
      <w:r w:rsidRPr="00E312BC">
        <w:rPr>
          <w:rFonts w:ascii="Times New Roman" w:hAnsi="Times New Roman"/>
          <w:sz w:val="26"/>
          <w:szCs w:val="26"/>
          <w:vertAlign w:val="subscript"/>
        </w:rPr>
        <w:t>м</w:t>
      </w:r>
      <w:proofErr w:type="spellEnd"/>
      <w:r w:rsidRPr="00E312BC">
        <w:rPr>
          <w:rFonts w:ascii="Times New Roman" w:hAnsi="Times New Roman"/>
          <w:sz w:val="26"/>
          <w:szCs w:val="26"/>
        </w:rPr>
        <w:t xml:space="preserve"> = (0+0+1+0+0+1+1+1+1+1)/10 = 0,6000</w:t>
      </w:r>
    </w:p>
    <w:p w14:paraId="15E506F2" w14:textId="77777777" w:rsidR="00CF6CF7" w:rsidRPr="00E312BC" w:rsidRDefault="00CF6CF7" w:rsidP="00CF6CF7">
      <w:pPr>
        <w:widowControl w:val="0"/>
        <w:spacing w:after="0" w:line="240" w:lineRule="auto"/>
        <w:ind w:left="426"/>
        <w:contextualSpacing/>
        <w:jc w:val="both"/>
        <w:rPr>
          <w:rFonts w:ascii="Times New Roman" w:eastAsia="Times New Roman" w:hAnsi="Times New Roman" w:cs="Times New Roman"/>
          <w:color w:val="000000" w:themeColor="text1"/>
          <w:sz w:val="26"/>
          <w:szCs w:val="26"/>
        </w:rPr>
      </w:pPr>
    </w:p>
    <w:p w14:paraId="0E483248" w14:textId="77777777" w:rsidR="00CF6CF7" w:rsidRPr="00E312BC" w:rsidRDefault="00CF6CF7" w:rsidP="00CF6CF7">
      <w:pPr>
        <w:pStyle w:val="ConsPlusNormal"/>
        <w:ind w:firstLine="540"/>
        <w:jc w:val="both"/>
        <w:rPr>
          <w:rFonts w:ascii="Times New Roman" w:hAnsi="Times New Roman"/>
          <w:sz w:val="26"/>
          <w:szCs w:val="26"/>
        </w:rPr>
      </w:pPr>
      <w:r w:rsidRPr="00E312BC">
        <w:rPr>
          <w:rFonts w:ascii="Times New Roman" w:hAnsi="Times New Roman"/>
          <w:sz w:val="26"/>
          <w:szCs w:val="26"/>
        </w:rPr>
        <w:t>3. 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02BDA8C3" w14:textId="77777777" w:rsidR="00CF6CF7" w:rsidRPr="00E312BC" w:rsidRDefault="00CF6CF7" w:rsidP="00CF6CF7">
      <w:pPr>
        <w:pStyle w:val="ConsPlusNormal"/>
        <w:jc w:val="center"/>
        <w:rPr>
          <w:rFonts w:ascii="Times New Roman" w:hAnsi="Times New Roman"/>
          <w:sz w:val="26"/>
          <w:szCs w:val="26"/>
        </w:rPr>
      </w:pPr>
      <w:proofErr w:type="spellStart"/>
      <w:r w:rsidRPr="00E312BC">
        <w:rPr>
          <w:rFonts w:ascii="Times New Roman" w:hAnsi="Times New Roman"/>
          <w:sz w:val="26"/>
          <w:szCs w:val="26"/>
        </w:rPr>
        <w:t>СС</w:t>
      </w:r>
      <w:r w:rsidRPr="00E312BC">
        <w:rPr>
          <w:rFonts w:ascii="Times New Roman" w:hAnsi="Times New Roman"/>
          <w:sz w:val="26"/>
          <w:szCs w:val="26"/>
          <w:vertAlign w:val="subscript"/>
        </w:rPr>
        <w:t>ур</w:t>
      </w:r>
      <w:proofErr w:type="spellEnd"/>
      <w:r w:rsidRPr="00E312BC">
        <w:rPr>
          <w:rFonts w:ascii="Times New Roman" w:hAnsi="Times New Roman"/>
          <w:sz w:val="26"/>
          <w:szCs w:val="26"/>
        </w:rPr>
        <w:t xml:space="preserve"> = </w:t>
      </w:r>
      <w:proofErr w:type="spellStart"/>
      <w:r w:rsidRPr="00E312BC">
        <w:rPr>
          <w:rFonts w:ascii="Times New Roman" w:hAnsi="Times New Roman"/>
          <w:sz w:val="26"/>
          <w:szCs w:val="26"/>
        </w:rPr>
        <w:t>Р</w:t>
      </w:r>
      <w:r w:rsidRPr="00E312BC">
        <w:rPr>
          <w:rFonts w:ascii="Times New Roman" w:hAnsi="Times New Roman"/>
          <w:sz w:val="26"/>
          <w:szCs w:val="26"/>
          <w:vertAlign w:val="subscript"/>
        </w:rPr>
        <w:t>к</w:t>
      </w:r>
      <w:proofErr w:type="spellEnd"/>
      <w:r w:rsidRPr="00E312BC">
        <w:rPr>
          <w:rFonts w:ascii="Times New Roman" w:hAnsi="Times New Roman"/>
          <w:sz w:val="26"/>
          <w:szCs w:val="26"/>
        </w:rPr>
        <w:t xml:space="preserve"> / </w:t>
      </w:r>
      <w:proofErr w:type="spellStart"/>
      <w:r w:rsidRPr="00E312BC">
        <w:rPr>
          <w:rFonts w:ascii="Times New Roman" w:hAnsi="Times New Roman"/>
          <w:sz w:val="26"/>
          <w:szCs w:val="26"/>
        </w:rPr>
        <w:t>Р</w:t>
      </w:r>
      <w:r w:rsidRPr="00E312BC">
        <w:rPr>
          <w:rFonts w:ascii="Times New Roman" w:hAnsi="Times New Roman"/>
          <w:sz w:val="26"/>
          <w:szCs w:val="26"/>
          <w:vertAlign w:val="subscript"/>
        </w:rPr>
        <w:t>п</w:t>
      </w:r>
      <w:proofErr w:type="spellEnd"/>
      <w:r w:rsidRPr="00E312BC">
        <w:rPr>
          <w:rFonts w:ascii="Times New Roman" w:hAnsi="Times New Roman"/>
          <w:sz w:val="26"/>
          <w:szCs w:val="26"/>
        </w:rPr>
        <w:t>, где:</w:t>
      </w:r>
    </w:p>
    <w:p w14:paraId="40FFE195" w14:textId="77777777" w:rsidR="00CF6CF7" w:rsidRPr="00E312BC" w:rsidRDefault="00CF6CF7" w:rsidP="00CF6CF7">
      <w:pPr>
        <w:pStyle w:val="ConsPlusNormal"/>
        <w:jc w:val="center"/>
        <w:rPr>
          <w:rFonts w:ascii="Times New Roman" w:hAnsi="Times New Roman"/>
          <w:sz w:val="26"/>
          <w:szCs w:val="26"/>
        </w:rPr>
      </w:pPr>
    </w:p>
    <w:p w14:paraId="337DF96F" w14:textId="77777777" w:rsidR="00CF6CF7" w:rsidRPr="00E312BC" w:rsidRDefault="00CF6CF7" w:rsidP="00CF6CF7">
      <w:pPr>
        <w:pStyle w:val="ConsPlusNormal"/>
        <w:ind w:firstLine="540"/>
        <w:jc w:val="both"/>
        <w:rPr>
          <w:rFonts w:ascii="Times New Roman" w:hAnsi="Times New Roman"/>
          <w:sz w:val="26"/>
          <w:szCs w:val="26"/>
        </w:rPr>
      </w:pPr>
      <w:proofErr w:type="spellStart"/>
      <w:r w:rsidRPr="00E312BC">
        <w:rPr>
          <w:rFonts w:ascii="Times New Roman" w:hAnsi="Times New Roman"/>
          <w:sz w:val="26"/>
          <w:szCs w:val="26"/>
        </w:rPr>
        <w:t>СС</w:t>
      </w:r>
      <w:r w:rsidRPr="00E312BC">
        <w:rPr>
          <w:rFonts w:ascii="Times New Roman" w:hAnsi="Times New Roman"/>
          <w:sz w:val="26"/>
          <w:szCs w:val="26"/>
          <w:vertAlign w:val="subscript"/>
        </w:rPr>
        <w:t>ур</w:t>
      </w:r>
      <w:proofErr w:type="spellEnd"/>
      <w:r w:rsidRPr="00E312BC">
        <w:rPr>
          <w:rFonts w:ascii="Times New Roman" w:hAnsi="Times New Roman"/>
          <w:sz w:val="26"/>
          <w:szCs w:val="26"/>
        </w:rPr>
        <w:t xml:space="preserve"> - степень соответствия запланированному уровню расходов муниципальной программы;</w:t>
      </w:r>
    </w:p>
    <w:p w14:paraId="02D6DBD0" w14:textId="77777777" w:rsidR="00CF6CF7" w:rsidRPr="00E312BC" w:rsidRDefault="00CF6CF7" w:rsidP="00CF6CF7">
      <w:pPr>
        <w:pStyle w:val="ConsPlusNormal"/>
        <w:ind w:firstLine="540"/>
        <w:jc w:val="both"/>
        <w:rPr>
          <w:rFonts w:ascii="Times New Roman" w:hAnsi="Times New Roman"/>
          <w:sz w:val="26"/>
          <w:szCs w:val="26"/>
        </w:rPr>
      </w:pPr>
      <w:proofErr w:type="spellStart"/>
      <w:r w:rsidRPr="00E312BC">
        <w:rPr>
          <w:rFonts w:ascii="Times New Roman" w:hAnsi="Times New Roman"/>
          <w:sz w:val="26"/>
          <w:szCs w:val="26"/>
        </w:rPr>
        <w:t>Р</w:t>
      </w:r>
      <w:r w:rsidRPr="00E312BC">
        <w:rPr>
          <w:rFonts w:ascii="Times New Roman" w:hAnsi="Times New Roman"/>
          <w:sz w:val="26"/>
          <w:szCs w:val="26"/>
          <w:vertAlign w:val="subscript"/>
        </w:rPr>
        <w:t>к</w:t>
      </w:r>
      <w:proofErr w:type="spellEnd"/>
      <w:r w:rsidRPr="00E312BC">
        <w:rPr>
          <w:rFonts w:ascii="Times New Roman" w:hAnsi="Times New Roman"/>
          <w:sz w:val="26"/>
          <w:szCs w:val="26"/>
        </w:rPr>
        <w:t xml:space="preserve"> - кассовые расходы на реализацию муниципальной программы в отчетном году;</w:t>
      </w:r>
    </w:p>
    <w:p w14:paraId="07BB6ECB" w14:textId="77777777" w:rsidR="00CF6CF7" w:rsidRPr="00E312BC" w:rsidRDefault="00CF6CF7" w:rsidP="00CF6CF7">
      <w:pPr>
        <w:pStyle w:val="ConsPlusNormal"/>
        <w:ind w:firstLine="540"/>
        <w:jc w:val="both"/>
        <w:rPr>
          <w:rFonts w:ascii="Times New Roman" w:hAnsi="Times New Roman"/>
          <w:sz w:val="26"/>
          <w:szCs w:val="26"/>
        </w:rPr>
      </w:pPr>
      <w:proofErr w:type="spellStart"/>
      <w:r w:rsidRPr="00E312BC">
        <w:rPr>
          <w:rFonts w:ascii="Times New Roman" w:hAnsi="Times New Roman"/>
          <w:sz w:val="26"/>
          <w:szCs w:val="26"/>
        </w:rPr>
        <w:t>Р</w:t>
      </w:r>
      <w:r w:rsidRPr="00E312BC">
        <w:rPr>
          <w:rFonts w:ascii="Times New Roman" w:hAnsi="Times New Roman"/>
          <w:sz w:val="26"/>
          <w:szCs w:val="26"/>
          <w:vertAlign w:val="subscript"/>
        </w:rPr>
        <w:t>п</w:t>
      </w:r>
      <w:proofErr w:type="spellEnd"/>
      <w:r w:rsidRPr="00E312BC">
        <w:rPr>
          <w:rFonts w:ascii="Times New Roman" w:hAnsi="Times New Roman"/>
          <w:sz w:val="26"/>
          <w:szCs w:val="26"/>
        </w:rPr>
        <w:t xml:space="preserve"> - плановые расходы на реализацию муниципальной программы в отчетном году.</w:t>
      </w:r>
    </w:p>
    <w:p w14:paraId="3C960604" w14:textId="77777777" w:rsidR="00CF6CF7" w:rsidRPr="00E312BC" w:rsidRDefault="00CF6CF7" w:rsidP="00CF6CF7">
      <w:pPr>
        <w:pStyle w:val="ConsPlusNormal"/>
        <w:ind w:firstLine="540"/>
        <w:jc w:val="center"/>
        <w:rPr>
          <w:rFonts w:ascii="Times New Roman" w:hAnsi="Times New Roman"/>
          <w:sz w:val="26"/>
          <w:szCs w:val="26"/>
        </w:rPr>
      </w:pPr>
      <w:proofErr w:type="spellStart"/>
      <w:r w:rsidRPr="00E312BC">
        <w:rPr>
          <w:rFonts w:ascii="Times New Roman" w:hAnsi="Times New Roman"/>
          <w:sz w:val="26"/>
          <w:szCs w:val="26"/>
        </w:rPr>
        <w:t>СС</w:t>
      </w:r>
      <w:r w:rsidRPr="00E312BC">
        <w:rPr>
          <w:rFonts w:ascii="Times New Roman" w:hAnsi="Times New Roman"/>
          <w:sz w:val="26"/>
          <w:szCs w:val="26"/>
          <w:vertAlign w:val="subscript"/>
        </w:rPr>
        <w:t>ур</w:t>
      </w:r>
      <w:proofErr w:type="spellEnd"/>
      <w:r w:rsidRPr="00E312BC">
        <w:rPr>
          <w:rFonts w:ascii="Times New Roman" w:hAnsi="Times New Roman"/>
          <w:sz w:val="26"/>
          <w:szCs w:val="26"/>
        </w:rPr>
        <w:t xml:space="preserve"> = 16 196,5 / 33 306,9 = 0,4862</w:t>
      </w:r>
    </w:p>
    <w:p w14:paraId="62718EA0" w14:textId="77777777" w:rsidR="00CF6CF7" w:rsidRPr="00E312BC" w:rsidRDefault="00CF6CF7" w:rsidP="00CF6CF7">
      <w:pPr>
        <w:contextualSpacing/>
        <w:jc w:val="center"/>
        <w:rPr>
          <w:rFonts w:ascii="Times New Roman" w:eastAsia="Times New Roman" w:hAnsi="Times New Roman" w:cs="Times New Roman"/>
          <w:color w:val="000000" w:themeColor="text1"/>
          <w:sz w:val="26"/>
          <w:szCs w:val="26"/>
        </w:rPr>
      </w:pPr>
    </w:p>
    <w:p w14:paraId="3979701C" w14:textId="77777777" w:rsidR="00CF6CF7" w:rsidRPr="00E312BC" w:rsidRDefault="00CF6CF7" w:rsidP="00CF6CF7">
      <w:pPr>
        <w:pStyle w:val="ConsPlusNormal"/>
        <w:ind w:firstLine="540"/>
        <w:jc w:val="both"/>
        <w:rPr>
          <w:rFonts w:ascii="Times New Roman" w:hAnsi="Times New Roman"/>
          <w:sz w:val="26"/>
          <w:szCs w:val="26"/>
        </w:rPr>
      </w:pPr>
      <w:r w:rsidRPr="00E312BC">
        <w:rPr>
          <w:rFonts w:ascii="Times New Roman" w:hAnsi="Times New Roman" w:cs="Times New Roman"/>
          <w:color w:val="000000" w:themeColor="text1"/>
          <w:sz w:val="26"/>
          <w:szCs w:val="26"/>
        </w:rPr>
        <w:t xml:space="preserve">4. </w:t>
      </w:r>
      <w:r w:rsidRPr="00E312BC">
        <w:rPr>
          <w:rFonts w:ascii="Times New Roman" w:hAnsi="Times New Roman"/>
          <w:sz w:val="26"/>
          <w:szCs w:val="26"/>
        </w:rPr>
        <w:t>Интегральный показатель эффективности муниципальной программы рассчитывается по следующей формуле:</w:t>
      </w:r>
    </w:p>
    <w:p w14:paraId="02CEAFCD" w14:textId="77777777" w:rsidR="00CF6CF7" w:rsidRPr="00E312BC" w:rsidRDefault="00CF6CF7" w:rsidP="00CF6CF7">
      <w:pPr>
        <w:pStyle w:val="ConsPlusNormal"/>
        <w:jc w:val="center"/>
        <w:rPr>
          <w:rFonts w:ascii="Times New Roman" w:hAnsi="Times New Roman"/>
          <w:sz w:val="26"/>
          <w:szCs w:val="26"/>
        </w:rPr>
      </w:pPr>
    </w:p>
    <w:p w14:paraId="4E3B05D7" w14:textId="77777777" w:rsidR="00CF6CF7" w:rsidRPr="00E312BC" w:rsidRDefault="00CF6CF7" w:rsidP="00CF6CF7">
      <w:pPr>
        <w:pStyle w:val="ConsPlusNormal"/>
        <w:jc w:val="center"/>
        <w:rPr>
          <w:rFonts w:ascii="Times New Roman" w:hAnsi="Times New Roman"/>
          <w:sz w:val="26"/>
          <w:szCs w:val="26"/>
        </w:rPr>
      </w:pPr>
      <w:proofErr w:type="spellStart"/>
      <w:r w:rsidRPr="00E312BC">
        <w:rPr>
          <w:rFonts w:ascii="Times New Roman" w:hAnsi="Times New Roman"/>
          <w:sz w:val="26"/>
          <w:szCs w:val="26"/>
        </w:rPr>
        <w:t>ПЭ</w:t>
      </w:r>
      <w:r w:rsidRPr="00E312BC">
        <w:rPr>
          <w:rFonts w:ascii="Times New Roman" w:hAnsi="Times New Roman"/>
          <w:sz w:val="26"/>
          <w:szCs w:val="26"/>
          <w:vertAlign w:val="subscript"/>
        </w:rPr>
        <w:t>j</w:t>
      </w:r>
      <w:proofErr w:type="spellEnd"/>
      <w:r w:rsidRPr="00E312BC">
        <w:rPr>
          <w:rFonts w:ascii="Times New Roman" w:hAnsi="Times New Roman"/>
          <w:sz w:val="26"/>
          <w:szCs w:val="26"/>
        </w:rPr>
        <w:t xml:space="preserve"> = (</w:t>
      </w:r>
      <w:proofErr w:type="spellStart"/>
      <w:r w:rsidRPr="00E312BC">
        <w:rPr>
          <w:rFonts w:ascii="Times New Roman" w:hAnsi="Times New Roman"/>
          <w:sz w:val="26"/>
          <w:szCs w:val="26"/>
        </w:rPr>
        <w:t>СД</w:t>
      </w:r>
      <w:r w:rsidRPr="00E312BC">
        <w:rPr>
          <w:rFonts w:ascii="Times New Roman" w:hAnsi="Times New Roman"/>
          <w:sz w:val="26"/>
          <w:szCs w:val="26"/>
          <w:vertAlign w:val="subscript"/>
        </w:rPr>
        <w:t>j</w:t>
      </w:r>
      <w:proofErr w:type="spellEnd"/>
      <w:r w:rsidRPr="00E312BC">
        <w:rPr>
          <w:rFonts w:ascii="Times New Roman" w:hAnsi="Times New Roman"/>
          <w:sz w:val="26"/>
          <w:szCs w:val="26"/>
        </w:rPr>
        <w:t xml:space="preserve"> + </w:t>
      </w:r>
      <w:proofErr w:type="spellStart"/>
      <w:r w:rsidRPr="00E312BC">
        <w:rPr>
          <w:rFonts w:ascii="Times New Roman" w:hAnsi="Times New Roman"/>
          <w:sz w:val="26"/>
          <w:szCs w:val="26"/>
        </w:rPr>
        <w:t>СР</w:t>
      </w:r>
      <w:r w:rsidRPr="00E312BC">
        <w:rPr>
          <w:rFonts w:ascii="Times New Roman" w:hAnsi="Times New Roman"/>
          <w:sz w:val="26"/>
          <w:szCs w:val="26"/>
          <w:vertAlign w:val="subscript"/>
        </w:rPr>
        <w:t>мj</w:t>
      </w:r>
      <w:proofErr w:type="spellEnd"/>
      <w:r w:rsidRPr="00E312BC">
        <w:rPr>
          <w:rFonts w:ascii="Times New Roman" w:hAnsi="Times New Roman"/>
          <w:sz w:val="26"/>
          <w:szCs w:val="26"/>
        </w:rPr>
        <w:t xml:space="preserve"> + </w:t>
      </w:r>
      <w:proofErr w:type="spellStart"/>
      <w:r w:rsidRPr="00E312BC">
        <w:rPr>
          <w:rFonts w:ascii="Times New Roman" w:hAnsi="Times New Roman"/>
          <w:sz w:val="26"/>
          <w:szCs w:val="26"/>
        </w:rPr>
        <w:t>СС</w:t>
      </w:r>
      <w:r w:rsidRPr="00E312BC">
        <w:rPr>
          <w:rFonts w:ascii="Times New Roman" w:hAnsi="Times New Roman"/>
          <w:sz w:val="26"/>
          <w:szCs w:val="26"/>
          <w:vertAlign w:val="subscript"/>
        </w:rPr>
        <w:t>урj</w:t>
      </w:r>
      <w:proofErr w:type="spellEnd"/>
      <w:r w:rsidRPr="00E312BC">
        <w:rPr>
          <w:rFonts w:ascii="Times New Roman" w:hAnsi="Times New Roman"/>
          <w:sz w:val="26"/>
          <w:szCs w:val="26"/>
        </w:rPr>
        <w:t>) / 3, где:</w:t>
      </w:r>
    </w:p>
    <w:p w14:paraId="495BF60E" w14:textId="77777777" w:rsidR="00CF6CF7" w:rsidRPr="00E312BC" w:rsidRDefault="00CF6CF7" w:rsidP="00CF6CF7">
      <w:pPr>
        <w:pStyle w:val="ConsPlusNormal"/>
        <w:jc w:val="center"/>
        <w:rPr>
          <w:rFonts w:ascii="Times New Roman" w:hAnsi="Times New Roman"/>
          <w:sz w:val="26"/>
          <w:szCs w:val="26"/>
        </w:rPr>
      </w:pPr>
    </w:p>
    <w:p w14:paraId="67FB459C" w14:textId="77777777" w:rsidR="00CF6CF7" w:rsidRPr="00E312BC" w:rsidRDefault="00CF6CF7" w:rsidP="00CF6CF7">
      <w:pPr>
        <w:pStyle w:val="ConsPlusNormal"/>
        <w:ind w:firstLine="540"/>
        <w:jc w:val="both"/>
        <w:rPr>
          <w:rFonts w:ascii="Times New Roman" w:hAnsi="Times New Roman"/>
          <w:sz w:val="26"/>
          <w:szCs w:val="26"/>
        </w:rPr>
      </w:pPr>
      <w:proofErr w:type="spellStart"/>
      <w:r w:rsidRPr="00E312BC">
        <w:rPr>
          <w:rFonts w:ascii="Times New Roman" w:hAnsi="Times New Roman"/>
          <w:sz w:val="26"/>
          <w:szCs w:val="26"/>
        </w:rPr>
        <w:t>ПЭ</w:t>
      </w:r>
      <w:r w:rsidRPr="00E312BC">
        <w:rPr>
          <w:rFonts w:ascii="Times New Roman" w:hAnsi="Times New Roman"/>
          <w:sz w:val="26"/>
          <w:szCs w:val="26"/>
          <w:vertAlign w:val="subscript"/>
        </w:rPr>
        <w:t>j</w:t>
      </w:r>
      <w:proofErr w:type="spellEnd"/>
      <w:r w:rsidRPr="00E312BC">
        <w:rPr>
          <w:rFonts w:ascii="Times New Roman" w:hAnsi="Times New Roman"/>
          <w:sz w:val="26"/>
          <w:szCs w:val="26"/>
        </w:rPr>
        <w:t xml:space="preserve"> - интегральный показатель эффективности j-й муниципальной программы;</w:t>
      </w:r>
    </w:p>
    <w:p w14:paraId="2DAA594D" w14:textId="77777777" w:rsidR="00CF6CF7" w:rsidRPr="00E312BC" w:rsidRDefault="00CF6CF7" w:rsidP="00CF6CF7">
      <w:pPr>
        <w:pStyle w:val="ConsPlusNormal"/>
        <w:ind w:firstLine="540"/>
        <w:jc w:val="both"/>
        <w:rPr>
          <w:rFonts w:ascii="Times New Roman" w:hAnsi="Times New Roman"/>
          <w:sz w:val="26"/>
          <w:szCs w:val="26"/>
        </w:rPr>
      </w:pPr>
      <w:proofErr w:type="spellStart"/>
      <w:r w:rsidRPr="00E312BC">
        <w:rPr>
          <w:rFonts w:ascii="Times New Roman" w:hAnsi="Times New Roman"/>
          <w:sz w:val="26"/>
          <w:szCs w:val="26"/>
        </w:rPr>
        <w:t>СД</w:t>
      </w:r>
      <w:r w:rsidRPr="00E312BC">
        <w:rPr>
          <w:rFonts w:ascii="Times New Roman" w:hAnsi="Times New Roman"/>
          <w:sz w:val="26"/>
          <w:szCs w:val="26"/>
          <w:vertAlign w:val="subscript"/>
        </w:rPr>
        <w:t>j</w:t>
      </w:r>
      <w:proofErr w:type="spellEnd"/>
      <w:r w:rsidRPr="00E312BC">
        <w:rPr>
          <w:rFonts w:ascii="Times New Roman" w:hAnsi="Times New Roman"/>
          <w:sz w:val="26"/>
          <w:szCs w:val="26"/>
        </w:rPr>
        <w:t xml:space="preserve"> - степень достижения плановых значений индикаторов (показателей) j-й муниципальной программы;</w:t>
      </w:r>
    </w:p>
    <w:p w14:paraId="7B309A76" w14:textId="77777777" w:rsidR="00CF6CF7" w:rsidRPr="00E312BC" w:rsidRDefault="00CF6CF7" w:rsidP="00CF6CF7">
      <w:pPr>
        <w:pStyle w:val="ConsPlusNormal"/>
        <w:ind w:firstLine="540"/>
        <w:jc w:val="both"/>
        <w:rPr>
          <w:rFonts w:ascii="Times New Roman" w:hAnsi="Times New Roman"/>
          <w:sz w:val="26"/>
          <w:szCs w:val="26"/>
        </w:rPr>
      </w:pPr>
      <w:proofErr w:type="spellStart"/>
      <w:r w:rsidRPr="00E312BC">
        <w:rPr>
          <w:rFonts w:ascii="Times New Roman" w:hAnsi="Times New Roman"/>
          <w:sz w:val="26"/>
          <w:szCs w:val="26"/>
        </w:rPr>
        <w:t>СР</w:t>
      </w:r>
      <w:r w:rsidRPr="00E312BC">
        <w:rPr>
          <w:rFonts w:ascii="Times New Roman" w:hAnsi="Times New Roman"/>
          <w:sz w:val="26"/>
          <w:szCs w:val="26"/>
          <w:vertAlign w:val="subscript"/>
        </w:rPr>
        <w:t>мj</w:t>
      </w:r>
      <w:proofErr w:type="spellEnd"/>
      <w:r w:rsidRPr="00E312BC">
        <w:rPr>
          <w:rFonts w:ascii="Times New Roman" w:hAnsi="Times New Roman"/>
          <w:sz w:val="26"/>
          <w:szCs w:val="26"/>
        </w:rPr>
        <w:t xml:space="preserve"> - степень реализации мероприятий j-й муниципальной программы;</w:t>
      </w:r>
    </w:p>
    <w:p w14:paraId="12A2A99D" w14:textId="77777777" w:rsidR="00CF6CF7" w:rsidRPr="00E312BC" w:rsidRDefault="00CF6CF7" w:rsidP="00CF6CF7">
      <w:pPr>
        <w:pStyle w:val="ConsPlusNormal"/>
        <w:ind w:firstLine="540"/>
        <w:jc w:val="both"/>
        <w:rPr>
          <w:rFonts w:ascii="Times New Roman" w:hAnsi="Times New Roman"/>
          <w:sz w:val="26"/>
          <w:szCs w:val="26"/>
        </w:rPr>
      </w:pPr>
      <w:proofErr w:type="spellStart"/>
      <w:r w:rsidRPr="00E312BC">
        <w:rPr>
          <w:rFonts w:ascii="Times New Roman" w:hAnsi="Times New Roman"/>
          <w:sz w:val="26"/>
          <w:szCs w:val="26"/>
        </w:rPr>
        <w:t>СС</w:t>
      </w:r>
      <w:r w:rsidRPr="00E312BC">
        <w:rPr>
          <w:rFonts w:ascii="Times New Roman" w:hAnsi="Times New Roman"/>
          <w:sz w:val="26"/>
          <w:szCs w:val="26"/>
          <w:vertAlign w:val="subscript"/>
        </w:rPr>
        <w:t>урj</w:t>
      </w:r>
      <w:proofErr w:type="spellEnd"/>
      <w:r w:rsidRPr="00E312BC">
        <w:rPr>
          <w:rFonts w:ascii="Times New Roman" w:hAnsi="Times New Roman"/>
          <w:sz w:val="26"/>
          <w:szCs w:val="26"/>
        </w:rPr>
        <w:t xml:space="preserve"> - степень соответствия запланированному уровню расходов                j-й муниципальной программы.</w:t>
      </w:r>
    </w:p>
    <w:p w14:paraId="0551B28C" w14:textId="77777777" w:rsidR="00CF6CF7" w:rsidRPr="00E312BC" w:rsidRDefault="00CF6CF7" w:rsidP="00CF6CF7">
      <w:pPr>
        <w:pStyle w:val="ConsPlusNormal"/>
        <w:ind w:firstLine="540"/>
        <w:jc w:val="both"/>
        <w:rPr>
          <w:rFonts w:ascii="Times New Roman" w:hAnsi="Times New Roman"/>
          <w:sz w:val="26"/>
          <w:szCs w:val="26"/>
        </w:rPr>
      </w:pPr>
    </w:p>
    <w:p w14:paraId="2A3B556A" w14:textId="77777777" w:rsidR="00CF6CF7" w:rsidRPr="00E312BC" w:rsidRDefault="00CF6CF7" w:rsidP="00CF6CF7">
      <w:pPr>
        <w:pStyle w:val="ConsPlusNormal"/>
        <w:ind w:firstLine="540"/>
        <w:jc w:val="center"/>
        <w:rPr>
          <w:rFonts w:ascii="Times New Roman" w:hAnsi="Times New Roman"/>
          <w:sz w:val="26"/>
          <w:szCs w:val="26"/>
        </w:rPr>
      </w:pPr>
      <w:proofErr w:type="spellStart"/>
      <w:r w:rsidRPr="00E312BC">
        <w:rPr>
          <w:rFonts w:ascii="Times New Roman" w:hAnsi="Times New Roman"/>
          <w:sz w:val="26"/>
          <w:szCs w:val="26"/>
        </w:rPr>
        <w:t>ПЭ</w:t>
      </w:r>
      <w:r w:rsidRPr="00E312BC">
        <w:rPr>
          <w:rFonts w:ascii="Times New Roman" w:hAnsi="Times New Roman"/>
          <w:sz w:val="26"/>
          <w:szCs w:val="26"/>
          <w:vertAlign w:val="subscript"/>
        </w:rPr>
        <w:t>j</w:t>
      </w:r>
      <w:proofErr w:type="spellEnd"/>
      <w:r w:rsidRPr="00E312BC">
        <w:rPr>
          <w:rFonts w:ascii="Times New Roman" w:hAnsi="Times New Roman"/>
          <w:sz w:val="26"/>
          <w:szCs w:val="26"/>
        </w:rPr>
        <w:t xml:space="preserve"> = (0,9522+0,6000+0,4862) = 0,6795</w:t>
      </w:r>
    </w:p>
    <w:p w14:paraId="414891F5" w14:textId="77777777" w:rsidR="00CF6CF7" w:rsidRPr="00E312BC" w:rsidRDefault="00CF6CF7" w:rsidP="00CF6CF7">
      <w:pPr>
        <w:ind w:firstLine="709"/>
        <w:contextualSpacing/>
        <w:jc w:val="both"/>
        <w:rPr>
          <w:rFonts w:ascii="Times New Roman" w:eastAsia="Times New Roman" w:hAnsi="Times New Roman" w:cs="Times New Roman"/>
          <w:color w:val="000000" w:themeColor="text1"/>
          <w:sz w:val="26"/>
          <w:szCs w:val="26"/>
        </w:rPr>
      </w:pPr>
    </w:p>
    <w:p w14:paraId="5C9AED5F" w14:textId="77777777" w:rsidR="00CF6CF7" w:rsidRPr="00E312BC" w:rsidRDefault="00CF6CF7" w:rsidP="00CF6CF7">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E312BC">
        <w:rPr>
          <w:rFonts w:ascii="Times New Roman" w:eastAsia="Times New Roman" w:hAnsi="Times New Roman" w:cs="Times New Roman"/>
          <w:color w:val="000000" w:themeColor="text1"/>
          <w:sz w:val="26"/>
          <w:szCs w:val="26"/>
        </w:rPr>
        <w:t>Муниципальная программа «Стимулирование экономической активности в Углегорском муниципальном округе Сахалинской области» в 2025 году реализована на низком уровне.</w:t>
      </w:r>
    </w:p>
    <w:p w14:paraId="734BA1AD" w14:textId="77777777" w:rsidR="00337EC9" w:rsidRPr="00E312BC" w:rsidRDefault="00337EC9" w:rsidP="00CF6CF7">
      <w:pPr>
        <w:tabs>
          <w:tab w:val="left" w:pos="1418"/>
        </w:tabs>
        <w:spacing w:after="0"/>
        <w:ind w:firstLine="709"/>
        <w:contextualSpacing/>
        <w:jc w:val="both"/>
        <w:rPr>
          <w:rFonts w:ascii="Times New Roman" w:eastAsia="Times New Roman" w:hAnsi="Times New Roman" w:cs="Times New Roman"/>
          <w:sz w:val="26"/>
          <w:szCs w:val="26"/>
        </w:rPr>
      </w:pPr>
    </w:p>
    <w:p w14:paraId="76C477BB" w14:textId="09B15662" w:rsidR="00CF6CF7" w:rsidRPr="00192061" w:rsidRDefault="00CF6CF7" w:rsidP="00CF6CF7">
      <w:pPr>
        <w:tabs>
          <w:tab w:val="left" w:pos="1418"/>
        </w:tabs>
        <w:spacing w:after="0"/>
        <w:ind w:firstLine="709"/>
        <w:contextualSpacing/>
        <w:jc w:val="both"/>
        <w:rPr>
          <w:rFonts w:ascii="Times New Roman" w:eastAsia="Times New Roman" w:hAnsi="Times New Roman" w:cs="Times New Roman"/>
          <w:sz w:val="26"/>
          <w:szCs w:val="26"/>
        </w:rPr>
      </w:pPr>
      <w:r w:rsidRPr="00192061">
        <w:rPr>
          <w:rFonts w:ascii="Times New Roman" w:eastAsia="Times New Roman" w:hAnsi="Times New Roman" w:cs="Times New Roman"/>
          <w:sz w:val="26"/>
          <w:szCs w:val="26"/>
        </w:rPr>
        <w:t>Сведения об изменениях, внесенных в муниципальную программу в 2025 году</w:t>
      </w:r>
      <w:r w:rsidR="00337EC9" w:rsidRPr="00192061">
        <w:rPr>
          <w:rFonts w:ascii="Times New Roman" w:eastAsia="Times New Roman" w:hAnsi="Times New Roman" w:cs="Times New Roman"/>
          <w:sz w:val="26"/>
          <w:szCs w:val="26"/>
        </w:rPr>
        <w:t>:</w:t>
      </w:r>
    </w:p>
    <w:tbl>
      <w:tblPr>
        <w:tblStyle w:val="41"/>
        <w:tblW w:w="9606" w:type="dxa"/>
        <w:tblLayout w:type="fixed"/>
        <w:tblLook w:val="04A0" w:firstRow="1" w:lastRow="0" w:firstColumn="1" w:lastColumn="0" w:noHBand="0" w:noVBand="1"/>
      </w:tblPr>
      <w:tblGrid>
        <w:gridCol w:w="392"/>
        <w:gridCol w:w="2410"/>
        <w:gridCol w:w="1304"/>
        <w:gridCol w:w="1105"/>
        <w:gridCol w:w="4395"/>
      </w:tblGrid>
      <w:tr w:rsidR="00CF6CF7" w:rsidRPr="00D21BD1" w14:paraId="10289F1E" w14:textId="77777777" w:rsidTr="004D2417">
        <w:tc>
          <w:tcPr>
            <w:tcW w:w="392" w:type="dxa"/>
            <w:vAlign w:val="center"/>
          </w:tcPr>
          <w:p w14:paraId="6A324375" w14:textId="77777777" w:rsidR="00CF6CF7" w:rsidRPr="00D21BD1" w:rsidRDefault="00CF6CF7" w:rsidP="004D2417">
            <w:pPr>
              <w:tabs>
                <w:tab w:val="left" w:pos="1418"/>
              </w:tabs>
              <w:contextualSpacing/>
              <w:jc w:val="center"/>
              <w:rPr>
                <w:b/>
                <w:sz w:val="24"/>
                <w:szCs w:val="28"/>
              </w:rPr>
            </w:pPr>
            <w:r w:rsidRPr="00D21BD1">
              <w:rPr>
                <w:b/>
                <w:sz w:val="24"/>
                <w:szCs w:val="28"/>
              </w:rPr>
              <w:t>№</w:t>
            </w:r>
          </w:p>
        </w:tc>
        <w:tc>
          <w:tcPr>
            <w:tcW w:w="2410" w:type="dxa"/>
            <w:vAlign w:val="center"/>
          </w:tcPr>
          <w:p w14:paraId="2552C988" w14:textId="77777777" w:rsidR="00CF6CF7" w:rsidRPr="00D21BD1" w:rsidRDefault="00CF6CF7" w:rsidP="004D2417">
            <w:pPr>
              <w:tabs>
                <w:tab w:val="left" w:pos="1418"/>
              </w:tabs>
              <w:contextualSpacing/>
              <w:jc w:val="center"/>
              <w:rPr>
                <w:b/>
                <w:sz w:val="24"/>
                <w:szCs w:val="28"/>
              </w:rPr>
            </w:pPr>
            <w:r w:rsidRPr="00D21BD1">
              <w:rPr>
                <w:b/>
                <w:sz w:val="24"/>
                <w:szCs w:val="28"/>
              </w:rPr>
              <w:t>Вид правового акта</w:t>
            </w:r>
          </w:p>
        </w:tc>
        <w:tc>
          <w:tcPr>
            <w:tcW w:w="1304" w:type="dxa"/>
            <w:vAlign w:val="center"/>
          </w:tcPr>
          <w:p w14:paraId="740A1AB4" w14:textId="77777777" w:rsidR="00CF6CF7" w:rsidRPr="00D21BD1" w:rsidRDefault="00CF6CF7" w:rsidP="004D2417">
            <w:pPr>
              <w:tabs>
                <w:tab w:val="left" w:pos="1418"/>
              </w:tabs>
              <w:contextualSpacing/>
              <w:jc w:val="center"/>
              <w:rPr>
                <w:b/>
                <w:sz w:val="24"/>
                <w:szCs w:val="28"/>
              </w:rPr>
            </w:pPr>
            <w:r w:rsidRPr="00D21BD1">
              <w:rPr>
                <w:b/>
                <w:sz w:val="24"/>
                <w:szCs w:val="28"/>
              </w:rPr>
              <w:t>Дата принятия</w:t>
            </w:r>
          </w:p>
        </w:tc>
        <w:tc>
          <w:tcPr>
            <w:tcW w:w="1105" w:type="dxa"/>
            <w:vAlign w:val="center"/>
          </w:tcPr>
          <w:p w14:paraId="42AF635A" w14:textId="77777777" w:rsidR="00CF6CF7" w:rsidRPr="00D21BD1" w:rsidRDefault="00CF6CF7" w:rsidP="004D2417">
            <w:pPr>
              <w:tabs>
                <w:tab w:val="left" w:pos="1418"/>
              </w:tabs>
              <w:contextualSpacing/>
              <w:jc w:val="center"/>
              <w:rPr>
                <w:b/>
                <w:sz w:val="24"/>
                <w:szCs w:val="28"/>
              </w:rPr>
            </w:pPr>
            <w:r w:rsidRPr="00D21BD1">
              <w:rPr>
                <w:b/>
                <w:sz w:val="24"/>
                <w:szCs w:val="28"/>
              </w:rPr>
              <w:t>Номер</w:t>
            </w:r>
          </w:p>
        </w:tc>
        <w:tc>
          <w:tcPr>
            <w:tcW w:w="4395" w:type="dxa"/>
            <w:vAlign w:val="center"/>
          </w:tcPr>
          <w:p w14:paraId="5D834631" w14:textId="77777777" w:rsidR="00CF6CF7" w:rsidRPr="00D21BD1" w:rsidRDefault="00CF6CF7" w:rsidP="004D2417">
            <w:pPr>
              <w:tabs>
                <w:tab w:val="left" w:pos="1418"/>
              </w:tabs>
              <w:contextualSpacing/>
              <w:jc w:val="center"/>
              <w:rPr>
                <w:b/>
                <w:sz w:val="24"/>
                <w:szCs w:val="28"/>
              </w:rPr>
            </w:pPr>
            <w:r w:rsidRPr="00D21BD1">
              <w:rPr>
                <w:b/>
                <w:sz w:val="24"/>
                <w:szCs w:val="28"/>
              </w:rPr>
              <w:t>Причины изменений</w:t>
            </w:r>
          </w:p>
        </w:tc>
      </w:tr>
      <w:tr w:rsidR="00CF6CF7" w:rsidRPr="00D21BD1" w14:paraId="37B7166C" w14:textId="77777777" w:rsidTr="004D2417">
        <w:tc>
          <w:tcPr>
            <w:tcW w:w="392" w:type="dxa"/>
            <w:vAlign w:val="center"/>
          </w:tcPr>
          <w:p w14:paraId="016D0929" w14:textId="77777777" w:rsidR="00CF6CF7" w:rsidRPr="00D21BD1" w:rsidRDefault="00CF6CF7" w:rsidP="004D2417">
            <w:pPr>
              <w:tabs>
                <w:tab w:val="left" w:pos="1418"/>
              </w:tabs>
              <w:contextualSpacing/>
              <w:jc w:val="center"/>
              <w:rPr>
                <w:sz w:val="24"/>
                <w:szCs w:val="28"/>
              </w:rPr>
            </w:pPr>
            <w:r w:rsidRPr="00D21BD1">
              <w:rPr>
                <w:sz w:val="24"/>
                <w:szCs w:val="28"/>
              </w:rPr>
              <w:lastRenderedPageBreak/>
              <w:t>1</w:t>
            </w:r>
          </w:p>
        </w:tc>
        <w:tc>
          <w:tcPr>
            <w:tcW w:w="2410" w:type="dxa"/>
            <w:vAlign w:val="center"/>
          </w:tcPr>
          <w:p w14:paraId="4F051367" w14:textId="351E6BBB" w:rsidR="00CF6CF7" w:rsidRPr="00D21BD1" w:rsidRDefault="00CF6CF7" w:rsidP="004D2417">
            <w:pPr>
              <w:tabs>
                <w:tab w:val="left" w:pos="1418"/>
              </w:tabs>
              <w:contextualSpacing/>
              <w:jc w:val="center"/>
              <w:rPr>
                <w:sz w:val="24"/>
                <w:szCs w:val="28"/>
              </w:rPr>
            </w:pPr>
            <w:r w:rsidRPr="00D21BD1">
              <w:rPr>
                <w:sz w:val="24"/>
                <w:szCs w:val="28"/>
              </w:rPr>
              <w:t xml:space="preserve">Постановление администрации </w:t>
            </w:r>
            <w:r>
              <w:rPr>
                <w:sz w:val="24"/>
                <w:szCs w:val="28"/>
              </w:rPr>
              <w:t>УМО СО</w:t>
            </w:r>
          </w:p>
        </w:tc>
        <w:tc>
          <w:tcPr>
            <w:tcW w:w="1304" w:type="dxa"/>
            <w:vAlign w:val="center"/>
          </w:tcPr>
          <w:p w14:paraId="10C64863" w14:textId="7A91922D" w:rsidR="00CF6CF7" w:rsidRPr="00FD3651" w:rsidRDefault="00CF6CF7" w:rsidP="004D2417">
            <w:pPr>
              <w:tabs>
                <w:tab w:val="left" w:pos="1418"/>
              </w:tabs>
              <w:contextualSpacing/>
              <w:jc w:val="center"/>
              <w:rPr>
                <w:sz w:val="24"/>
                <w:szCs w:val="24"/>
              </w:rPr>
            </w:pPr>
            <w:r>
              <w:rPr>
                <w:sz w:val="24"/>
                <w:szCs w:val="24"/>
              </w:rPr>
              <w:t>19.05.2025</w:t>
            </w:r>
          </w:p>
        </w:tc>
        <w:tc>
          <w:tcPr>
            <w:tcW w:w="1105" w:type="dxa"/>
            <w:vAlign w:val="center"/>
          </w:tcPr>
          <w:p w14:paraId="21D3C779" w14:textId="1243EDE0" w:rsidR="00CF6CF7" w:rsidRPr="00D21BD1" w:rsidRDefault="00CF6CF7" w:rsidP="004D2417">
            <w:pPr>
              <w:tabs>
                <w:tab w:val="left" w:pos="1418"/>
              </w:tabs>
              <w:contextualSpacing/>
              <w:jc w:val="center"/>
              <w:rPr>
                <w:sz w:val="24"/>
                <w:szCs w:val="28"/>
              </w:rPr>
            </w:pPr>
            <w:r>
              <w:rPr>
                <w:sz w:val="24"/>
                <w:szCs w:val="28"/>
              </w:rPr>
              <w:t>422-п/25</w:t>
            </w:r>
          </w:p>
        </w:tc>
        <w:tc>
          <w:tcPr>
            <w:tcW w:w="4395" w:type="dxa"/>
            <w:vAlign w:val="center"/>
          </w:tcPr>
          <w:p w14:paraId="549827B3" w14:textId="529B3C41" w:rsidR="00CF6CF7" w:rsidRPr="00D21BD1" w:rsidRDefault="00CF6CF7" w:rsidP="004D2417">
            <w:pPr>
              <w:tabs>
                <w:tab w:val="left" w:pos="265"/>
              </w:tabs>
              <w:ind w:left="-19"/>
              <w:contextualSpacing/>
              <w:jc w:val="both"/>
              <w:rPr>
                <w:sz w:val="24"/>
                <w:szCs w:val="24"/>
              </w:rPr>
            </w:pPr>
            <w:r w:rsidRPr="00D21BD1">
              <w:rPr>
                <w:sz w:val="24"/>
                <w:szCs w:val="24"/>
              </w:rPr>
              <w:t xml:space="preserve">- </w:t>
            </w:r>
            <w:r>
              <w:rPr>
                <w:sz w:val="24"/>
                <w:szCs w:val="24"/>
              </w:rPr>
              <w:t>Приложение № 1, Приложение № 3</w:t>
            </w:r>
          </w:p>
          <w:p w14:paraId="6C37E773" w14:textId="77777777" w:rsidR="00CF6CF7" w:rsidRPr="00D21BD1" w:rsidRDefault="00CF6CF7" w:rsidP="004D2417">
            <w:pPr>
              <w:tabs>
                <w:tab w:val="left" w:pos="265"/>
              </w:tabs>
              <w:ind w:left="-19"/>
              <w:contextualSpacing/>
              <w:jc w:val="both"/>
              <w:rPr>
                <w:sz w:val="24"/>
                <w:szCs w:val="24"/>
              </w:rPr>
            </w:pPr>
          </w:p>
        </w:tc>
      </w:tr>
      <w:tr w:rsidR="00337EC9" w:rsidRPr="00D21BD1" w14:paraId="501695DF" w14:textId="77777777" w:rsidTr="004D2417">
        <w:tc>
          <w:tcPr>
            <w:tcW w:w="392" w:type="dxa"/>
            <w:vAlign w:val="center"/>
          </w:tcPr>
          <w:p w14:paraId="5AB4480E" w14:textId="0D807943" w:rsidR="00337EC9" w:rsidRPr="00D21BD1" w:rsidRDefault="00337EC9" w:rsidP="004D2417">
            <w:pPr>
              <w:tabs>
                <w:tab w:val="left" w:pos="1418"/>
              </w:tabs>
              <w:contextualSpacing/>
              <w:jc w:val="center"/>
              <w:rPr>
                <w:sz w:val="24"/>
                <w:szCs w:val="28"/>
              </w:rPr>
            </w:pPr>
            <w:r>
              <w:rPr>
                <w:sz w:val="24"/>
                <w:szCs w:val="28"/>
              </w:rPr>
              <w:t>2</w:t>
            </w:r>
          </w:p>
        </w:tc>
        <w:tc>
          <w:tcPr>
            <w:tcW w:w="2410" w:type="dxa"/>
            <w:vAlign w:val="center"/>
          </w:tcPr>
          <w:p w14:paraId="513D2A0F" w14:textId="7BA80897" w:rsidR="00337EC9" w:rsidRPr="00D21BD1" w:rsidRDefault="00337EC9" w:rsidP="004D2417">
            <w:pPr>
              <w:tabs>
                <w:tab w:val="left" w:pos="1418"/>
              </w:tabs>
              <w:contextualSpacing/>
              <w:jc w:val="center"/>
              <w:rPr>
                <w:sz w:val="24"/>
                <w:szCs w:val="28"/>
              </w:rPr>
            </w:pPr>
            <w:r w:rsidRPr="00D21BD1">
              <w:rPr>
                <w:sz w:val="24"/>
                <w:szCs w:val="28"/>
              </w:rPr>
              <w:t xml:space="preserve">Постановление администрации </w:t>
            </w:r>
            <w:r>
              <w:rPr>
                <w:sz w:val="24"/>
                <w:szCs w:val="28"/>
              </w:rPr>
              <w:t>УМО СО</w:t>
            </w:r>
          </w:p>
        </w:tc>
        <w:tc>
          <w:tcPr>
            <w:tcW w:w="1304" w:type="dxa"/>
            <w:vAlign w:val="center"/>
          </w:tcPr>
          <w:p w14:paraId="32836DA6" w14:textId="36EA5890" w:rsidR="00337EC9" w:rsidRDefault="00337EC9" w:rsidP="004D2417">
            <w:pPr>
              <w:tabs>
                <w:tab w:val="left" w:pos="1418"/>
              </w:tabs>
              <w:contextualSpacing/>
              <w:jc w:val="center"/>
              <w:rPr>
                <w:sz w:val="24"/>
                <w:szCs w:val="24"/>
              </w:rPr>
            </w:pPr>
            <w:r>
              <w:rPr>
                <w:sz w:val="24"/>
                <w:szCs w:val="24"/>
              </w:rPr>
              <w:t>12.11.2025</w:t>
            </w:r>
          </w:p>
        </w:tc>
        <w:tc>
          <w:tcPr>
            <w:tcW w:w="1105" w:type="dxa"/>
            <w:vAlign w:val="center"/>
          </w:tcPr>
          <w:p w14:paraId="771237DE" w14:textId="5D267C87" w:rsidR="00337EC9" w:rsidRDefault="00337EC9" w:rsidP="004D2417">
            <w:pPr>
              <w:tabs>
                <w:tab w:val="left" w:pos="1418"/>
              </w:tabs>
              <w:contextualSpacing/>
              <w:jc w:val="center"/>
              <w:rPr>
                <w:sz w:val="24"/>
                <w:szCs w:val="28"/>
              </w:rPr>
            </w:pPr>
            <w:r>
              <w:rPr>
                <w:sz w:val="24"/>
                <w:szCs w:val="28"/>
              </w:rPr>
              <w:t>794-п/25</w:t>
            </w:r>
          </w:p>
        </w:tc>
        <w:tc>
          <w:tcPr>
            <w:tcW w:w="4395" w:type="dxa"/>
            <w:vAlign w:val="center"/>
          </w:tcPr>
          <w:p w14:paraId="7CF809C1" w14:textId="37864CE7" w:rsidR="00337EC9" w:rsidRPr="00D21BD1" w:rsidRDefault="00337EC9" w:rsidP="00337EC9">
            <w:pPr>
              <w:tabs>
                <w:tab w:val="left" w:pos="265"/>
              </w:tabs>
              <w:ind w:left="-19"/>
              <w:contextualSpacing/>
              <w:jc w:val="both"/>
              <w:rPr>
                <w:sz w:val="24"/>
                <w:szCs w:val="24"/>
              </w:rPr>
            </w:pPr>
            <w:r w:rsidRPr="00D21BD1">
              <w:rPr>
                <w:sz w:val="24"/>
                <w:szCs w:val="24"/>
              </w:rPr>
              <w:t xml:space="preserve">- </w:t>
            </w:r>
            <w:r>
              <w:rPr>
                <w:sz w:val="24"/>
                <w:szCs w:val="24"/>
              </w:rPr>
              <w:t>Приложение № 1, Приложение № 3</w:t>
            </w:r>
          </w:p>
          <w:p w14:paraId="10F63331" w14:textId="77777777" w:rsidR="00337EC9" w:rsidRPr="00D21BD1" w:rsidRDefault="00337EC9" w:rsidP="004D2417">
            <w:pPr>
              <w:tabs>
                <w:tab w:val="left" w:pos="265"/>
              </w:tabs>
              <w:ind w:left="-19"/>
              <w:contextualSpacing/>
              <w:jc w:val="both"/>
              <w:rPr>
                <w:sz w:val="24"/>
                <w:szCs w:val="24"/>
              </w:rPr>
            </w:pPr>
          </w:p>
        </w:tc>
      </w:tr>
      <w:tr w:rsidR="00CF6CF7" w:rsidRPr="00D21BD1" w14:paraId="4B1F1BAF" w14:textId="77777777" w:rsidTr="004D2417">
        <w:tc>
          <w:tcPr>
            <w:tcW w:w="392" w:type="dxa"/>
            <w:vAlign w:val="center"/>
          </w:tcPr>
          <w:p w14:paraId="05E3F997" w14:textId="0BB998B9" w:rsidR="00CF6CF7" w:rsidRPr="00D21BD1" w:rsidRDefault="00337EC9" w:rsidP="004D2417">
            <w:pPr>
              <w:tabs>
                <w:tab w:val="left" w:pos="1418"/>
              </w:tabs>
              <w:contextualSpacing/>
              <w:jc w:val="center"/>
              <w:rPr>
                <w:sz w:val="24"/>
                <w:szCs w:val="28"/>
              </w:rPr>
            </w:pPr>
            <w:r>
              <w:rPr>
                <w:sz w:val="24"/>
                <w:szCs w:val="28"/>
              </w:rPr>
              <w:t>3</w:t>
            </w:r>
          </w:p>
        </w:tc>
        <w:tc>
          <w:tcPr>
            <w:tcW w:w="2410" w:type="dxa"/>
            <w:vAlign w:val="center"/>
          </w:tcPr>
          <w:p w14:paraId="15EACCDB" w14:textId="2137BB1D" w:rsidR="00CF6CF7" w:rsidRPr="00D21BD1" w:rsidRDefault="00CF6CF7" w:rsidP="004D2417">
            <w:pPr>
              <w:tabs>
                <w:tab w:val="left" w:pos="1418"/>
              </w:tabs>
              <w:contextualSpacing/>
              <w:jc w:val="center"/>
              <w:rPr>
                <w:sz w:val="24"/>
                <w:szCs w:val="28"/>
              </w:rPr>
            </w:pPr>
            <w:r w:rsidRPr="00D21BD1">
              <w:rPr>
                <w:sz w:val="24"/>
                <w:szCs w:val="28"/>
              </w:rPr>
              <w:t xml:space="preserve">Постановление администрации </w:t>
            </w:r>
            <w:r>
              <w:rPr>
                <w:sz w:val="24"/>
                <w:szCs w:val="28"/>
              </w:rPr>
              <w:t>УМО СО</w:t>
            </w:r>
          </w:p>
        </w:tc>
        <w:tc>
          <w:tcPr>
            <w:tcW w:w="1304" w:type="dxa"/>
            <w:vAlign w:val="center"/>
          </w:tcPr>
          <w:p w14:paraId="6BC1AD78" w14:textId="16817350" w:rsidR="00CF6CF7" w:rsidRPr="00D21BD1" w:rsidRDefault="00CF6CF7" w:rsidP="004D2417">
            <w:pPr>
              <w:tabs>
                <w:tab w:val="left" w:pos="1418"/>
              </w:tabs>
              <w:contextualSpacing/>
              <w:jc w:val="center"/>
              <w:rPr>
                <w:sz w:val="24"/>
                <w:szCs w:val="28"/>
              </w:rPr>
            </w:pPr>
            <w:r>
              <w:rPr>
                <w:sz w:val="24"/>
                <w:szCs w:val="28"/>
              </w:rPr>
              <w:t>24.12.2025</w:t>
            </w:r>
          </w:p>
        </w:tc>
        <w:tc>
          <w:tcPr>
            <w:tcW w:w="1105" w:type="dxa"/>
            <w:vAlign w:val="center"/>
          </w:tcPr>
          <w:p w14:paraId="0028D27A" w14:textId="388FDABC" w:rsidR="00CF6CF7" w:rsidRPr="00D21BD1" w:rsidRDefault="00CF6CF7" w:rsidP="004D2417">
            <w:pPr>
              <w:tabs>
                <w:tab w:val="left" w:pos="1418"/>
              </w:tabs>
              <w:contextualSpacing/>
              <w:jc w:val="center"/>
              <w:rPr>
                <w:sz w:val="24"/>
                <w:szCs w:val="28"/>
              </w:rPr>
            </w:pPr>
            <w:r>
              <w:rPr>
                <w:sz w:val="24"/>
                <w:szCs w:val="28"/>
              </w:rPr>
              <w:t>909-п/25</w:t>
            </w:r>
          </w:p>
        </w:tc>
        <w:tc>
          <w:tcPr>
            <w:tcW w:w="4395" w:type="dxa"/>
            <w:vAlign w:val="center"/>
          </w:tcPr>
          <w:p w14:paraId="5827E39F" w14:textId="364118DA" w:rsidR="00CF6CF7" w:rsidRPr="00D21BD1" w:rsidRDefault="00CF6CF7" w:rsidP="00CF6CF7">
            <w:pPr>
              <w:tabs>
                <w:tab w:val="left" w:pos="265"/>
              </w:tabs>
              <w:ind w:left="-19"/>
              <w:contextualSpacing/>
              <w:jc w:val="both"/>
              <w:rPr>
                <w:sz w:val="24"/>
                <w:szCs w:val="24"/>
              </w:rPr>
            </w:pPr>
            <w:r w:rsidRPr="00D21BD1">
              <w:rPr>
                <w:sz w:val="24"/>
                <w:szCs w:val="24"/>
              </w:rPr>
              <w:t xml:space="preserve">- </w:t>
            </w:r>
            <w:r>
              <w:rPr>
                <w:sz w:val="24"/>
                <w:szCs w:val="24"/>
              </w:rPr>
              <w:t>Дополнение в Приложение № 1, Приложение № 3</w:t>
            </w:r>
          </w:p>
          <w:p w14:paraId="00AB6A71" w14:textId="77777777" w:rsidR="00CF6CF7" w:rsidRPr="00D21BD1" w:rsidRDefault="00CF6CF7" w:rsidP="004D2417">
            <w:pPr>
              <w:tabs>
                <w:tab w:val="left" w:pos="265"/>
              </w:tabs>
              <w:ind w:left="-19"/>
              <w:contextualSpacing/>
              <w:jc w:val="both"/>
              <w:rPr>
                <w:sz w:val="24"/>
                <w:szCs w:val="24"/>
              </w:rPr>
            </w:pPr>
          </w:p>
        </w:tc>
      </w:tr>
    </w:tbl>
    <w:p w14:paraId="0A3D8FDB" w14:textId="77777777" w:rsidR="00CF6CF7" w:rsidRPr="00D21BD1" w:rsidRDefault="00CF6CF7" w:rsidP="00CF6CF7">
      <w:pPr>
        <w:widowControl w:val="0"/>
        <w:spacing w:after="0" w:line="240" w:lineRule="auto"/>
        <w:ind w:firstLine="709"/>
        <w:jc w:val="both"/>
        <w:rPr>
          <w:rFonts w:ascii="Times New Roman" w:eastAsia="Times New Roman" w:hAnsi="Times New Roman" w:cs="Times New Roman"/>
          <w:color w:val="000000" w:themeColor="text1"/>
          <w:sz w:val="28"/>
          <w:szCs w:val="28"/>
        </w:rPr>
      </w:pPr>
    </w:p>
    <w:p w14:paraId="724ED281" w14:textId="493C7EE4" w:rsidR="002D25E4" w:rsidRPr="00E312BC" w:rsidRDefault="002D25E4" w:rsidP="002D25E4">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C628D6">
        <w:rPr>
          <w:rFonts w:ascii="Times New Roman" w:hAnsi="Times New Roman" w:cs="Times New Roman"/>
          <w:b/>
          <w:sz w:val="28"/>
          <w:szCs w:val="28"/>
        </w:rPr>
        <w:t>8. «</w:t>
      </w:r>
      <w:r w:rsidR="00E312BC" w:rsidRPr="00C628D6">
        <w:rPr>
          <w:rFonts w:ascii="Times New Roman" w:hAnsi="Times New Roman" w:cs="Times New Roman"/>
          <w:b/>
          <w:sz w:val="28"/>
          <w:szCs w:val="28"/>
        </w:rPr>
        <w:t>Развитие транспортной инфраструктуры и благоустройства населенных пунктов муниципального образования на 2025-2030 годы</w:t>
      </w:r>
      <w:r w:rsidRPr="00C628D6">
        <w:rPr>
          <w:rFonts w:ascii="Times New Roman" w:hAnsi="Times New Roman" w:cs="Times New Roman"/>
          <w:b/>
          <w:sz w:val="28"/>
          <w:szCs w:val="28"/>
        </w:rPr>
        <w:t>»</w:t>
      </w:r>
    </w:p>
    <w:p w14:paraId="54EEA4D6" w14:textId="77777777" w:rsidR="002D25E4" w:rsidRDefault="002D25E4" w:rsidP="002D25E4">
      <w:pPr>
        <w:widowControl w:val="0"/>
        <w:autoSpaceDE w:val="0"/>
        <w:autoSpaceDN w:val="0"/>
        <w:adjustRightInd w:val="0"/>
        <w:spacing w:after="0" w:line="240" w:lineRule="auto"/>
        <w:jc w:val="center"/>
        <w:outlineLvl w:val="1"/>
        <w:rPr>
          <w:rFonts w:ascii="Times New Roman" w:hAnsi="Times New Roman" w:cs="Times New Roman"/>
          <w:b/>
          <w:color w:val="FF0000"/>
          <w:sz w:val="28"/>
          <w:szCs w:val="28"/>
        </w:rPr>
      </w:pPr>
    </w:p>
    <w:p w14:paraId="77C64AF2" w14:textId="77777777" w:rsidR="00C628D6" w:rsidRDefault="00C628D6" w:rsidP="00C628D6">
      <w:pPr>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В 2025 году на реализацию мероприятий по программе </w:t>
      </w:r>
      <w:r w:rsidRPr="00E853B3">
        <w:rPr>
          <w:rFonts w:ascii="Times New Roman" w:hAnsi="Times New Roman" w:cs="Times New Roman"/>
          <w:sz w:val="28"/>
          <w:szCs w:val="28"/>
        </w:rPr>
        <w:t>«Развитие транспортной инфраструктуры и благоустройства населенных пунктов муниципального образования»</w:t>
      </w:r>
      <w:r w:rsidRPr="00BA2054">
        <w:rPr>
          <w:rFonts w:ascii="Times New Roman" w:hAnsi="Times New Roman" w:cs="Times New Roman"/>
          <w:sz w:val="28"/>
          <w:szCs w:val="28"/>
        </w:rPr>
        <w:t xml:space="preserve">, утверждённой постановлением администрации Углегорского </w:t>
      </w:r>
      <w:r>
        <w:rPr>
          <w:rFonts w:ascii="Times New Roman" w:hAnsi="Times New Roman" w:cs="Times New Roman"/>
          <w:sz w:val="28"/>
          <w:szCs w:val="28"/>
        </w:rPr>
        <w:t>муниципального</w:t>
      </w:r>
      <w:r w:rsidRPr="00BA2054">
        <w:rPr>
          <w:rFonts w:ascii="Times New Roman" w:hAnsi="Times New Roman" w:cs="Times New Roman"/>
          <w:sz w:val="28"/>
          <w:szCs w:val="28"/>
        </w:rPr>
        <w:t xml:space="preserve"> </w:t>
      </w:r>
      <w:r w:rsidRPr="009512F7">
        <w:rPr>
          <w:rFonts w:ascii="Times New Roman" w:hAnsi="Times New Roman" w:cs="Times New Roman"/>
          <w:sz w:val="28"/>
          <w:szCs w:val="28"/>
        </w:rPr>
        <w:t xml:space="preserve">округа от </w:t>
      </w:r>
      <w:r>
        <w:rPr>
          <w:rFonts w:ascii="Times New Roman" w:hAnsi="Times New Roman" w:cs="Times New Roman"/>
          <w:sz w:val="28"/>
          <w:szCs w:val="28"/>
        </w:rPr>
        <w:t>07</w:t>
      </w:r>
      <w:r w:rsidRPr="009512F7">
        <w:rPr>
          <w:rFonts w:ascii="Times New Roman" w:hAnsi="Times New Roman" w:cs="Times New Roman"/>
          <w:sz w:val="28"/>
          <w:szCs w:val="28"/>
        </w:rPr>
        <w:t>.</w:t>
      </w:r>
      <w:r>
        <w:rPr>
          <w:rFonts w:ascii="Times New Roman" w:hAnsi="Times New Roman" w:cs="Times New Roman"/>
          <w:sz w:val="28"/>
          <w:szCs w:val="28"/>
        </w:rPr>
        <w:t>11</w:t>
      </w:r>
      <w:r w:rsidRPr="009512F7">
        <w:rPr>
          <w:rFonts w:ascii="Times New Roman" w:hAnsi="Times New Roman" w:cs="Times New Roman"/>
          <w:sz w:val="28"/>
          <w:szCs w:val="28"/>
        </w:rPr>
        <w:t>.20</w:t>
      </w:r>
      <w:r>
        <w:rPr>
          <w:rFonts w:ascii="Times New Roman" w:hAnsi="Times New Roman" w:cs="Times New Roman"/>
          <w:sz w:val="28"/>
          <w:szCs w:val="28"/>
        </w:rPr>
        <w:t>24</w:t>
      </w:r>
      <w:r w:rsidRPr="009512F7">
        <w:rPr>
          <w:rFonts w:ascii="Times New Roman" w:hAnsi="Times New Roman" w:cs="Times New Roman"/>
          <w:sz w:val="28"/>
          <w:szCs w:val="28"/>
        </w:rPr>
        <w:t xml:space="preserve">г. № </w:t>
      </w:r>
      <w:r>
        <w:rPr>
          <w:rFonts w:ascii="Times New Roman" w:hAnsi="Times New Roman" w:cs="Times New Roman"/>
          <w:sz w:val="28"/>
          <w:szCs w:val="28"/>
        </w:rPr>
        <w:t>960/п24</w:t>
      </w:r>
      <w:r w:rsidRPr="009512F7">
        <w:rPr>
          <w:rFonts w:ascii="Times New Roman" w:hAnsi="Times New Roman" w:cs="Times New Roman"/>
          <w:sz w:val="28"/>
          <w:szCs w:val="28"/>
        </w:rPr>
        <w:t xml:space="preserve">, выделено – </w:t>
      </w:r>
      <w:bookmarkStart w:id="2" w:name="_Hlk225427682"/>
      <w:r w:rsidRPr="009512F7">
        <w:rPr>
          <w:rFonts w:ascii="Times New Roman" w:hAnsi="Times New Roman" w:cs="Times New Roman"/>
          <w:sz w:val="28"/>
          <w:szCs w:val="28"/>
        </w:rPr>
        <w:t>467 210,3</w:t>
      </w:r>
      <w:r w:rsidRPr="009512F7">
        <w:rPr>
          <w:rFonts w:ascii="Times New Roman" w:hAnsi="Times New Roman" w:cs="Times New Roman"/>
          <w:bCs/>
          <w:sz w:val="28"/>
          <w:szCs w:val="28"/>
        </w:rPr>
        <w:t xml:space="preserve"> </w:t>
      </w:r>
      <w:bookmarkEnd w:id="2"/>
      <w:r w:rsidRPr="009512F7">
        <w:rPr>
          <w:rFonts w:ascii="Times New Roman" w:hAnsi="Times New Roman" w:cs="Times New Roman"/>
          <w:bCs/>
          <w:sz w:val="28"/>
          <w:szCs w:val="28"/>
        </w:rPr>
        <w:t xml:space="preserve">тыс. руб., из них: областной бюджет – 194 386,5 тыс. руб.; местный бюджет – 272 823,8 тыс. руб. Фактически израсходовано – </w:t>
      </w:r>
      <w:r w:rsidRPr="007C625D">
        <w:rPr>
          <w:rFonts w:ascii="Times New Roman" w:hAnsi="Times New Roman" w:cs="Times New Roman"/>
          <w:bCs/>
          <w:sz w:val="28"/>
          <w:szCs w:val="28"/>
        </w:rPr>
        <w:t>439 583,2</w:t>
      </w:r>
      <w:r w:rsidRPr="009512F7">
        <w:rPr>
          <w:rFonts w:ascii="Times New Roman" w:hAnsi="Times New Roman" w:cs="Times New Roman"/>
          <w:bCs/>
          <w:sz w:val="28"/>
          <w:szCs w:val="28"/>
        </w:rPr>
        <w:t xml:space="preserve"> тыс. руб., в том числе областной бюджет составил </w:t>
      </w:r>
      <w:r w:rsidRPr="00E32384">
        <w:rPr>
          <w:rFonts w:ascii="Times New Roman" w:hAnsi="Times New Roman" w:cs="Times New Roman"/>
          <w:bCs/>
          <w:sz w:val="28"/>
          <w:szCs w:val="28"/>
        </w:rPr>
        <w:t>194 192,8</w:t>
      </w:r>
      <w:r>
        <w:rPr>
          <w:rFonts w:ascii="Times New Roman" w:hAnsi="Times New Roman" w:cs="Times New Roman"/>
          <w:bCs/>
          <w:sz w:val="28"/>
          <w:szCs w:val="28"/>
        </w:rPr>
        <w:t xml:space="preserve"> </w:t>
      </w:r>
      <w:r w:rsidRPr="009512F7">
        <w:rPr>
          <w:rFonts w:ascii="Times New Roman" w:hAnsi="Times New Roman" w:cs="Times New Roman"/>
          <w:bCs/>
          <w:sz w:val="28"/>
          <w:szCs w:val="28"/>
        </w:rPr>
        <w:t>тыс. рублей, местный – 245 390,4 тыс. рублей.</w:t>
      </w:r>
      <w:r w:rsidRPr="009512F7">
        <w:rPr>
          <w:rFonts w:ascii="Times New Roman" w:hAnsi="Times New Roman" w:cs="Times New Roman"/>
          <w:b/>
          <w:sz w:val="28"/>
          <w:szCs w:val="28"/>
        </w:rPr>
        <w:t xml:space="preserve"> </w:t>
      </w:r>
      <w:r w:rsidRPr="009512F7">
        <w:rPr>
          <w:rFonts w:ascii="Times New Roman" w:hAnsi="Times New Roman" w:cs="Times New Roman"/>
          <w:sz w:val="28"/>
          <w:szCs w:val="28"/>
        </w:rPr>
        <w:t xml:space="preserve"> Процент освоения на 31.12.2025 – 94,1 %.</w:t>
      </w:r>
    </w:p>
    <w:p w14:paraId="0D363003" w14:textId="77777777" w:rsidR="00C628D6" w:rsidRDefault="00C628D6" w:rsidP="00C628D6">
      <w:pPr>
        <w:spacing w:after="0" w:line="240" w:lineRule="auto"/>
        <w:ind w:firstLine="557"/>
        <w:jc w:val="both"/>
        <w:rPr>
          <w:rFonts w:ascii="Times New Roman" w:hAnsi="Times New Roman" w:cs="Times New Roman"/>
          <w:sz w:val="28"/>
        </w:rPr>
      </w:pPr>
      <w:r w:rsidRPr="00A939C9">
        <w:rPr>
          <w:rFonts w:ascii="Times New Roman" w:hAnsi="Times New Roman" w:cs="Times New Roman"/>
          <w:sz w:val="28"/>
        </w:rPr>
        <w:t xml:space="preserve">Целью муниципальной программы на территории муниципального </w:t>
      </w:r>
      <w:r>
        <w:rPr>
          <w:rFonts w:ascii="Times New Roman" w:hAnsi="Times New Roman" w:cs="Times New Roman"/>
          <w:sz w:val="28"/>
        </w:rPr>
        <w:t>округа</w:t>
      </w:r>
      <w:r w:rsidRPr="00A939C9">
        <w:rPr>
          <w:rFonts w:ascii="Times New Roman" w:hAnsi="Times New Roman" w:cs="Times New Roman"/>
          <w:sz w:val="28"/>
        </w:rPr>
        <w:t xml:space="preserve"> является развитие транспортного комплекса для обеспечения устойчивого социального и экономического развития Углегорского </w:t>
      </w:r>
      <w:r>
        <w:rPr>
          <w:rFonts w:ascii="Times New Roman" w:hAnsi="Times New Roman" w:cs="Times New Roman"/>
          <w:sz w:val="28"/>
        </w:rPr>
        <w:t>муниципального</w:t>
      </w:r>
      <w:r w:rsidRPr="00A939C9">
        <w:rPr>
          <w:rFonts w:ascii="Times New Roman" w:hAnsi="Times New Roman" w:cs="Times New Roman"/>
          <w:sz w:val="28"/>
        </w:rPr>
        <w:t xml:space="preserve"> округа.</w:t>
      </w:r>
    </w:p>
    <w:p w14:paraId="72DC8D92" w14:textId="77777777" w:rsidR="00C628D6" w:rsidRDefault="00C628D6" w:rsidP="00C628D6">
      <w:pPr>
        <w:spacing w:after="0" w:line="240" w:lineRule="auto"/>
        <w:ind w:firstLine="557"/>
        <w:jc w:val="both"/>
        <w:rPr>
          <w:rFonts w:ascii="Times New Roman" w:hAnsi="Times New Roman" w:cs="Times New Roman"/>
          <w:sz w:val="28"/>
        </w:rPr>
      </w:pPr>
      <w:r>
        <w:rPr>
          <w:rFonts w:ascii="Times New Roman" w:hAnsi="Times New Roman" w:cs="Times New Roman"/>
          <w:sz w:val="28"/>
        </w:rPr>
        <w:t>Программа направлена на решение следующих задач:</w:t>
      </w:r>
    </w:p>
    <w:p w14:paraId="123019DF" w14:textId="77777777" w:rsidR="00C628D6" w:rsidRPr="00494DD1" w:rsidRDefault="00C628D6" w:rsidP="00C628D6">
      <w:pPr>
        <w:spacing w:after="0" w:line="240" w:lineRule="auto"/>
        <w:ind w:firstLine="557"/>
        <w:jc w:val="both"/>
        <w:rPr>
          <w:rFonts w:ascii="Times New Roman" w:hAnsi="Times New Roman" w:cs="Times New Roman"/>
          <w:sz w:val="28"/>
        </w:rPr>
      </w:pPr>
      <w:r>
        <w:rPr>
          <w:rFonts w:ascii="Times New Roman" w:hAnsi="Times New Roman" w:cs="Times New Roman"/>
          <w:sz w:val="28"/>
        </w:rPr>
        <w:t>Задача 1. Ф</w:t>
      </w:r>
      <w:r w:rsidRPr="00494DD1">
        <w:rPr>
          <w:rFonts w:ascii="Times New Roman" w:hAnsi="Times New Roman" w:cs="Times New Roman"/>
          <w:sz w:val="28"/>
        </w:rPr>
        <w:t xml:space="preserve">ормирование современного </w:t>
      </w:r>
      <w:proofErr w:type="gramStart"/>
      <w:r w:rsidRPr="00494DD1">
        <w:rPr>
          <w:rFonts w:ascii="Times New Roman" w:hAnsi="Times New Roman" w:cs="Times New Roman"/>
          <w:sz w:val="28"/>
        </w:rPr>
        <w:t>и  эффективного</w:t>
      </w:r>
      <w:proofErr w:type="gramEnd"/>
      <w:r w:rsidRPr="00494DD1">
        <w:rPr>
          <w:rFonts w:ascii="Times New Roman" w:hAnsi="Times New Roman" w:cs="Times New Roman"/>
          <w:sz w:val="28"/>
        </w:rPr>
        <w:t xml:space="preserve"> транспортного      комплекса, обеспечивающего ускорение пассажирских перевозок и снижение </w:t>
      </w:r>
      <w:proofErr w:type="gramStart"/>
      <w:r w:rsidRPr="00494DD1">
        <w:rPr>
          <w:rFonts w:ascii="Times New Roman" w:hAnsi="Times New Roman" w:cs="Times New Roman"/>
          <w:sz w:val="28"/>
        </w:rPr>
        <w:t>транспортных  издержек</w:t>
      </w:r>
      <w:proofErr w:type="gramEnd"/>
      <w:r w:rsidRPr="00494DD1">
        <w:rPr>
          <w:rFonts w:ascii="Times New Roman" w:hAnsi="Times New Roman" w:cs="Times New Roman"/>
          <w:sz w:val="28"/>
        </w:rPr>
        <w:t xml:space="preserve"> в экономике;</w:t>
      </w:r>
    </w:p>
    <w:p w14:paraId="5A5D2EFE" w14:textId="77777777" w:rsidR="00C628D6" w:rsidRPr="00494DD1" w:rsidRDefault="00C628D6" w:rsidP="00C628D6">
      <w:pPr>
        <w:spacing w:after="0" w:line="240" w:lineRule="auto"/>
        <w:ind w:firstLine="557"/>
        <w:jc w:val="both"/>
        <w:rPr>
          <w:rFonts w:ascii="Times New Roman" w:hAnsi="Times New Roman" w:cs="Times New Roman"/>
          <w:sz w:val="28"/>
        </w:rPr>
      </w:pPr>
      <w:r>
        <w:rPr>
          <w:rFonts w:ascii="Times New Roman" w:hAnsi="Times New Roman" w:cs="Times New Roman"/>
          <w:sz w:val="28"/>
        </w:rPr>
        <w:t xml:space="preserve">Задача 2. </w:t>
      </w:r>
      <w:proofErr w:type="gramStart"/>
      <w:r>
        <w:rPr>
          <w:rFonts w:ascii="Times New Roman" w:hAnsi="Times New Roman" w:cs="Times New Roman"/>
          <w:sz w:val="28"/>
        </w:rPr>
        <w:t>О</w:t>
      </w:r>
      <w:r w:rsidRPr="00494DD1">
        <w:rPr>
          <w:rFonts w:ascii="Times New Roman" w:hAnsi="Times New Roman" w:cs="Times New Roman"/>
          <w:sz w:val="28"/>
        </w:rPr>
        <w:t>беспечение  доступности</w:t>
      </w:r>
      <w:proofErr w:type="gramEnd"/>
      <w:r w:rsidRPr="00494DD1">
        <w:rPr>
          <w:rFonts w:ascii="Times New Roman" w:hAnsi="Times New Roman" w:cs="Times New Roman"/>
          <w:sz w:val="28"/>
        </w:rPr>
        <w:t xml:space="preserve">  для   населения услуг в сфере перевозок;</w:t>
      </w:r>
    </w:p>
    <w:p w14:paraId="43E09BD7" w14:textId="77777777" w:rsidR="00C628D6" w:rsidRPr="00494DD1" w:rsidRDefault="00C628D6" w:rsidP="00C628D6">
      <w:pPr>
        <w:spacing w:after="0" w:line="240" w:lineRule="auto"/>
        <w:ind w:firstLine="557"/>
        <w:jc w:val="both"/>
        <w:rPr>
          <w:rFonts w:ascii="Times New Roman" w:hAnsi="Times New Roman" w:cs="Times New Roman"/>
          <w:sz w:val="28"/>
        </w:rPr>
      </w:pPr>
      <w:r>
        <w:rPr>
          <w:rFonts w:ascii="Times New Roman" w:hAnsi="Times New Roman" w:cs="Times New Roman"/>
          <w:sz w:val="28"/>
        </w:rPr>
        <w:t>Задача 3. П</w:t>
      </w:r>
      <w:r w:rsidRPr="00494DD1">
        <w:rPr>
          <w:rFonts w:ascii="Times New Roman" w:hAnsi="Times New Roman" w:cs="Times New Roman"/>
          <w:sz w:val="28"/>
        </w:rPr>
        <w:t xml:space="preserve">риведение   в   нормативное    состояние автомобильных дорог Углегорского </w:t>
      </w:r>
      <w:r>
        <w:rPr>
          <w:rFonts w:ascii="Times New Roman" w:hAnsi="Times New Roman" w:cs="Times New Roman"/>
          <w:sz w:val="28"/>
        </w:rPr>
        <w:t>муниципального</w:t>
      </w:r>
      <w:r w:rsidRPr="00494DD1">
        <w:rPr>
          <w:rFonts w:ascii="Times New Roman" w:hAnsi="Times New Roman" w:cs="Times New Roman"/>
          <w:sz w:val="28"/>
        </w:rPr>
        <w:t xml:space="preserve"> округа</w:t>
      </w:r>
    </w:p>
    <w:p w14:paraId="1AC77195" w14:textId="77777777" w:rsidR="00C628D6" w:rsidRPr="00545526" w:rsidRDefault="00C628D6" w:rsidP="00C628D6">
      <w:pPr>
        <w:pStyle w:val="a4"/>
        <w:widowControl w:val="0"/>
        <w:autoSpaceDE w:val="0"/>
        <w:autoSpaceDN w:val="0"/>
        <w:adjustRightInd w:val="0"/>
        <w:spacing w:after="0" w:line="240" w:lineRule="auto"/>
        <w:ind w:left="567"/>
        <w:jc w:val="both"/>
        <w:outlineLvl w:val="1"/>
        <w:rPr>
          <w:rFonts w:ascii="Times New Roman" w:hAnsi="Times New Roman" w:cs="Times New Roman"/>
          <w:sz w:val="28"/>
          <w:szCs w:val="28"/>
        </w:rPr>
      </w:pPr>
    </w:p>
    <w:p w14:paraId="3E90289C" w14:textId="77777777" w:rsidR="00C628D6" w:rsidRDefault="00C628D6" w:rsidP="00C628D6">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Сведения о достижении значений индикаторов (показателей) муниципальной программы в 2025 году</w:t>
      </w:r>
    </w:p>
    <w:tbl>
      <w:tblPr>
        <w:tblW w:w="10206" w:type="dxa"/>
        <w:tblInd w:w="-577" w:type="dxa"/>
        <w:tblLayout w:type="fixed"/>
        <w:tblCellMar>
          <w:left w:w="75" w:type="dxa"/>
          <w:right w:w="75" w:type="dxa"/>
        </w:tblCellMar>
        <w:tblLook w:val="04A0" w:firstRow="1" w:lastRow="0" w:firstColumn="1" w:lastColumn="0" w:noHBand="0" w:noVBand="1"/>
      </w:tblPr>
      <w:tblGrid>
        <w:gridCol w:w="709"/>
        <w:gridCol w:w="5387"/>
        <w:gridCol w:w="797"/>
        <w:gridCol w:w="1277"/>
        <w:gridCol w:w="1135"/>
        <w:gridCol w:w="901"/>
      </w:tblGrid>
      <w:tr w:rsidR="00C628D6" w14:paraId="789E6CAF" w14:textId="77777777" w:rsidTr="00447BE5">
        <w:trPr>
          <w:trHeight w:val="315"/>
        </w:trPr>
        <w:tc>
          <w:tcPr>
            <w:tcW w:w="709" w:type="dxa"/>
            <w:vMerge w:val="restart"/>
            <w:tcBorders>
              <w:top w:val="single" w:sz="8" w:space="0" w:color="auto"/>
              <w:left w:val="single" w:sz="8" w:space="0" w:color="auto"/>
              <w:bottom w:val="single" w:sz="4" w:space="0" w:color="auto"/>
              <w:right w:val="single" w:sz="8" w:space="0" w:color="auto"/>
            </w:tcBorders>
          </w:tcPr>
          <w:p w14:paraId="3B72BD6B" w14:textId="77777777" w:rsidR="00C628D6" w:rsidRPr="004E5719" w:rsidRDefault="00C628D6" w:rsidP="00447BE5">
            <w:pPr>
              <w:widowControl w:val="0"/>
              <w:autoSpaceDE w:val="0"/>
              <w:autoSpaceDN w:val="0"/>
              <w:adjustRightInd w:val="0"/>
              <w:spacing w:after="0" w:line="240" w:lineRule="auto"/>
              <w:ind w:firstLine="540"/>
              <w:jc w:val="both"/>
              <w:rPr>
                <w:rFonts w:ascii="Times New Roman" w:hAnsi="Times New Roman" w:cs="Times New Roman"/>
                <w:b/>
                <w:sz w:val="24"/>
                <w:szCs w:val="24"/>
              </w:rPr>
            </w:pPr>
          </w:p>
        </w:tc>
        <w:tc>
          <w:tcPr>
            <w:tcW w:w="5387" w:type="dxa"/>
            <w:vMerge w:val="restart"/>
            <w:tcBorders>
              <w:top w:val="single" w:sz="8" w:space="0" w:color="auto"/>
              <w:left w:val="single" w:sz="8" w:space="0" w:color="auto"/>
              <w:bottom w:val="single" w:sz="4" w:space="0" w:color="auto"/>
              <w:right w:val="single" w:sz="8" w:space="0" w:color="auto"/>
            </w:tcBorders>
            <w:hideMark/>
          </w:tcPr>
          <w:p w14:paraId="3BD9760E" w14:textId="77777777" w:rsidR="00C628D6" w:rsidRPr="004E5719" w:rsidRDefault="00C628D6" w:rsidP="00447BE5">
            <w:pPr>
              <w:widowControl w:val="0"/>
              <w:autoSpaceDE w:val="0"/>
              <w:autoSpaceDN w:val="0"/>
              <w:adjustRightInd w:val="0"/>
              <w:spacing w:after="0" w:line="240" w:lineRule="auto"/>
              <w:jc w:val="both"/>
              <w:rPr>
                <w:rFonts w:ascii="Times New Roman" w:hAnsi="Times New Roman" w:cs="Times New Roman"/>
                <w:b/>
                <w:sz w:val="24"/>
                <w:szCs w:val="24"/>
              </w:rPr>
            </w:pPr>
            <w:r w:rsidRPr="004E5719">
              <w:rPr>
                <w:rFonts w:ascii="Times New Roman" w:hAnsi="Times New Roman" w:cs="Times New Roman"/>
                <w:b/>
                <w:sz w:val="24"/>
                <w:szCs w:val="24"/>
              </w:rPr>
              <w:t xml:space="preserve">Наименование показателя   </w:t>
            </w:r>
          </w:p>
        </w:tc>
        <w:tc>
          <w:tcPr>
            <w:tcW w:w="797" w:type="dxa"/>
            <w:vMerge w:val="restart"/>
            <w:tcBorders>
              <w:top w:val="single" w:sz="8" w:space="0" w:color="auto"/>
              <w:left w:val="single" w:sz="8" w:space="0" w:color="auto"/>
              <w:bottom w:val="single" w:sz="4" w:space="0" w:color="auto"/>
              <w:right w:val="single" w:sz="8" w:space="0" w:color="auto"/>
            </w:tcBorders>
            <w:hideMark/>
          </w:tcPr>
          <w:p w14:paraId="2092DC2B" w14:textId="77777777" w:rsidR="00C628D6" w:rsidRPr="004E5719" w:rsidRDefault="00C628D6" w:rsidP="00447BE5">
            <w:pPr>
              <w:widowControl w:val="0"/>
              <w:autoSpaceDE w:val="0"/>
              <w:autoSpaceDN w:val="0"/>
              <w:adjustRightInd w:val="0"/>
              <w:spacing w:after="0" w:line="240" w:lineRule="auto"/>
              <w:jc w:val="center"/>
              <w:rPr>
                <w:rFonts w:ascii="Times New Roman" w:hAnsi="Times New Roman" w:cs="Times New Roman"/>
                <w:b/>
                <w:sz w:val="24"/>
                <w:szCs w:val="24"/>
              </w:rPr>
            </w:pPr>
            <w:r w:rsidRPr="004E5719">
              <w:rPr>
                <w:rFonts w:ascii="Times New Roman" w:hAnsi="Times New Roman" w:cs="Times New Roman"/>
                <w:b/>
                <w:sz w:val="24"/>
                <w:szCs w:val="24"/>
              </w:rPr>
              <w:t>Ед.</w:t>
            </w:r>
          </w:p>
          <w:p w14:paraId="3D15125F" w14:textId="77777777" w:rsidR="00C628D6" w:rsidRPr="004E5719" w:rsidRDefault="00C628D6" w:rsidP="00447BE5">
            <w:pPr>
              <w:widowControl w:val="0"/>
              <w:autoSpaceDE w:val="0"/>
              <w:autoSpaceDN w:val="0"/>
              <w:adjustRightInd w:val="0"/>
              <w:spacing w:after="0" w:line="240" w:lineRule="auto"/>
              <w:jc w:val="center"/>
              <w:rPr>
                <w:rFonts w:ascii="Times New Roman" w:hAnsi="Times New Roman" w:cs="Times New Roman"/>
                <w:b/>
                <w:sz w:val="24"/>
                <w:szCs w:val="24"/>
              </w:rPr>
            </w:pPr>
            <w:r w:rsidRPr="004E5719">
              <w:rPr>
                <w:rFonts w:ascii="Times New Roman" w:hAnsi="Times New Roman" w:cs="Times New Roman"/>
                <w:b/>
                <w:sz w:val="24"/>
                <w:szCs w:val="24"/>
              </w:rPr>
              <w:t>измерения</w:t>
            </w:r>
          </w:p>
        </w:tc>
        <w:tc>
          <w:tcPr>
            <w:tcW w:w="2412" w:type="dxa"/>
            <w:gridSpan w:val="2"/>
            <w:tcBorders>
              <w:top w:val="single" w:sz="8" w:space="0" w:color="auto"/>
              <w:left w:val="single" w:sz="8" w:space="0" w:color="auto"/>
              <w:bottom w:val="single" w:sz="4" w:space="0" w:color="auto"/>
              <w:right w:val="single" w:sz="4" w:space="0" w:color="auto"/>
            </w:tcBorders>
            <w:hideMark/>
          </w:tcPr>
          <w:p w14:paraId="6C6E9B8E" w14:textId="77777777" w:rsidR="00C628D6" w:rsidRPr="004E5719" w:rsidRDefault="00C628D6" w:rsidP="00447BE5">
            <w:pPr>
              <w:widowControl w:val="0"/>
              <w:autoSpaceDE w:val="0"/>
              <w:autoSpaceDN w:val="0"/>
              <w:adjustRightInd w:val="0"/>
              <w:spacing w:after="0" w:line="240" w:lineRule="auto"/>
              <w:jc w:val="center"/>
              <w:rPr>
                <w:rFonts w:ascii="Times New Roman" w:hAnsi="Times New Roman" w:cs="Times New Roman"/>
                <w:b/>
                <w:sz w:val="24"/>
                <w:szCs w:val="24"/>
              </w:rPr>
            </w:pPr>
            <w:r w:rsidRPr="004E5719">
              <w:rPr>
                <w:rFonts w:ascii="Times New Roman" w:hAnsi="Times New Roman" w:cs="Times New Roman"/>
                <w:b/>
                <w:sz w:val="24"/>
                <w:szCs w:val="24"/>
              </w:rPr>
              <w:t>Значение индикаторов (показателей) муниципальной программы</w:t>
            </w:r>
          </w:p>
        </w:tc>
        <w:tc>
          <w:tcPr>
            <w:tcW w:w="901" w:type="dxa"/>
            <w:vMerge w:val="restart"/>
            <w:tcBorders>
              <w:top w:val="single" w:sz="8" w:space="0" w:color="auto"/>
              <w:left w:val="single" w:sz="8" w:space="0" w:color="auto"/>
              <w:bottom w:val="single" w:sz="4" w:space="0" w:color="auto"/>
              <w:right w:val="single" w:sz="4" w:space="0" w:color="auto"/>
            </w:tcBorders>
            <w:hideMark/>
          </w:tcPr>
          <w:p w14:paraId="6A5276A4" w14:textId="77777777" w:rsidR="00C628D6" w:rsidRPr="004E5719" w:rsidRDefault="00C628D6" w:rsidP="00447BE5">
            <w:pPr>
              <w:widowControl w:val="0"/>
              <w:autoSpaceDE w:val="0"/>
              <w:autoSpaceDN w:val="0"/>
              <w:adjustRightInd w:val="0"/>
              <w:spacing w:after="0" w:line="240" w:lineRule="auto"/>
              <w:jc w:val="center"/>
              <w:rPr>
                <w:rFonts w:ascii="Times New Roman" w:hAnsi="Times New Roman" w:cs="Times New Roman"/>
                <w:b/>
                <w:sz w:val="24"/>
                <w:szCs w:val="24"/>
              </w:rPr>
            </w:pPr>
            <w:r w:rsidRPr="004E5719">
              <w:rPr>
                <w:rFonts w:ascii="Times New Roman" w:hAnsi="Times New Roman" w:cs="Times New Roman"/>
                <w:b/>
                <w:sz w:val="24"/>
                <w:szCs w:val="24"/>
              </w:rPr>
              <w:t>Процент исполнения</w:t>
            </w:r>
          </w:p>
        </w:tc>
      </w:tr>
      <w:tr w:rsidR="00C628D6" w14:paraId="374FA939" w14:textId="77777777" w:rsidTr="00447BE5">
        <w:trPr>
          <w:trHeight w:val="345"/>
        </w:trPr>
        <w:tc>
          <w:tcPr>
            <w:tcW w:w="709" w:type="dxa"/>
            <w:vMerge/>
            <w:tcBorders>
              <w:top w:val="single" w:sz="8" w:space="0" w:color="auto"/>
              <w:left w:val="single" w:sz="8" w:space="0" w:color="auto"/>
              <w:bottom w:val="single" w:sz="4" w:space="0" w:color="auto"/>
              <w:right w:val="single" w:sz="8" w:space="0" w:color="auto"/>
            </w:tcBorders>
            <w:vAlign w:val="center"/>
            <w:hideMark/>
          </w:tcPr>
          <w:p w14:paraId="70BC601F" w14:textId="77777777" w:rsidR="00C628D6" w:rsidRPr="004E5719" w:rsidRDefault="00C628D6" w:rsidP="00447BE5">
            <w:pPr>
              <w:spacing w:after="0"/>
              <w:rPr>
                <w:rFonts w:ascii="Times New Roman" w:hAnsi="Times New Roman" w:cs="Times New Roman"/>
                <w:b/>
                <w:sz w:val="24"/>
                <w:szCs w:val="24"/>
              </w:rPr>
            </w:pPr>
          </w:p>
        </w:tc>
        <w:tc>
          <w:tcPr>
            <w:tcW w:w="5387" w:type="dxa"/>
            <w:vMerge/>
            <w:tcBorders>
              <w:top w:val="single" w:sz="8" w:space="0" w:color="auto"/>
              <w:left w:val="single" w:sz="8" w:space="0" w:color="auto"/>
              <w:bottom w:val="single" w:sz="4" w:space="0" w:color="auto"/>
              <w:right w:val="single" w:sz="8" w:space="0" w:color="auto"/>
            </w:tcBorders>
            <w:vAlign w:val="center"/>
            <w:hideMark/>
          </w:tcPr>
          <w:p w14:paraId="05C06A7E" w14:textId="77777777" w:rsidR="00C628D6" w:rsidRPr="004E5719" w:rsidRDefault="00C628D6" w:rsidP="00447BE5">
            <w:pPr>
              <w:spacing w:after="0"/>
              <w:rPr>
                <w:rFonts w:ascii="Times New Roman" w:hAnsi="Times New Roman" w:cs="Times New Roman"/>
                <w:b/>
                <w:sz w:val="24"/>
                <w:szCs w:val="24"/>
              </w:rPr>
            </w:pPr>
          </w:p>
        </w:tc>
        <w:tc>
          <w:tcPr>
            <w:tcW w:w="797" w:type="dxa"/>
            <w:vMerge/>
            <w:tcBorders>
              <w:top w:val="single" w:sz="8" w:space="0" w:color="auto"/>
              <w:left w:val="single" w:sz="8" w:space="0" w:color="auto"/>
              <w:bottom w:val="single" w:sz="4" w:space="0" w:color="auto"/>
              <w:right w:val="single" w:sz="8" w:space="0" w:color="auto"/>
            </w:tcBorders>
            <w:vAlign w:val="center"/>
            <w:hideMark/>
          </w:tcPr>
          <w:p w14:paraId="41C22689" w14:textId="77777777" w:rsidR="00C628D6" w:rsidRPr="004E5719" w:rsidRDefault="00C628D6" w:rsidP="00447BE5">
            <w:pPr>
              <w:spacing w:after="0"/>
              <w:rPr>
                <w:rFonts w:ascii="Times New Roman" w:hAnsi="Times New Roman" w:cs="Times New Roman"/>
                <w:b/>
                <w:sz w:val="24"/>
                <w:szCs w:val="24"/>
              </w:rPr>
            </w:pPr>
          </w:p>
        </w:tc>
        <w:tc>
          <w:tcPr>
            <w:tcW w:w="1277" w:type="dxa"/>
            <w:tcBorders>
              <w:top w:val="single" w:sz="4" w:space="0" w:color="auto"/>
              <w:left w:val="single" w:sz="8" w:space="0" w:color="auto"/>
              <w:bottom w:val="single" w:sz="4" w:space="0" w:color="auto"/>
              <w:right w:val="single" w:sz="8" w:space="0" w:color="auto"/>
            </w:tcBorders>
            <w:hideMark/>
          </w:tcPr>
          <w:p w14:paraId="504D298A" w14:textId="77777777" w:rsidR="00C628D6" w:rsidRPr="004E5719" w:rsidRDefault="00C628D6" w:rsidP="00447BE5">
            <w:pPr>
              <w:widowControl w:val="0"/>
              <w:autoSpaceDE w:val="0"/>
              <w:autoSpaceDN w:val="0"/>
              <w:adjustRightInd w:val="0"/>
              <w:spacing w:after="0" w:line="240" w:lineRule="auto"/>
              <w:jc w:val="center"/>
              <w:rPr>
                <w:rFonts w:ascii="Times New Roman" w:hAnsi="Times New Roman" w:cs="Times New Roman"/>
                <w:b/>
                <w:sz w:val="24"/>
                <w:szCs w:val="24"/>
              </w:rPr>
            </w:pPr>
            <w:r w:rsidRPr="004E5719">
              <w:rPr>
                <w:rFonts w:ascii="Times New Roman" w:hAnsi="Times New Roman" w:cs="Times New Roman"/>
                <w:b/>
                <w:sz w:val="24"/>
                <w:szCs w:val="24"/>
              </w:rPr>
              <w:t>План</w:t>
            </w:r>
          </w:p>
        </w:tc>
        <w:tc>
          <w:tcPr>
            <w:tcW w:w="1135" w:type="dxa"/>
            <w:tcBorders>
              <w:top w:val="single" w:sz="4" w:space="0" w:color="auto"/>
              <w:left w:val="single" w:sz="8" w:space="0" w:color="auto"/>
              <w:bottom w:val="single" w:sz="4" w:space="0" w:color="auto"/>
              <w:right w:val="single" w:sz="8" w:space="0" w:color="auto"/>
            </w:tcBorders>
            <w:hideMark/>
          </w:tcPr>
          <w:p w14:paraId="3B3F6FD2" w14:textId="77777777" w:rsidR="00C628D6" w:rsidRPr="004E5719" w:rsidRDefault="00C628D6" w:rsidP="00447BE5">
            <w:pPr>
              <w:widowControl w:val="0"/>
              <w:autoSpaceDE w:val="0"/>
              <w:autoSpaceDN w:val="0"/>
              <w:adjustRightInd w:val="0"/>
              <w:spacing w:after="0" w:line="240" w:lineRule="auto"/>
              <w:jc w:val="center"/>
              <w:rPr>
                <w:rFonts w:ascii="Times New Roman" w:hAnsi="Times New Roman" w:cs="Times New Roman"/>
                <w:b/>
                <w:sz w:val="24"/>
                <w:szCs w:val="24"/>
              </w:rPr>
            </w:pPr>
            <w:r w:rsidRPr="004E5719">
              <w:rPr>
                <w:rFonts w:ascii="Times New Roman" w:hAnsi="Times New Roman" w:cs="Times New Roman"/>
                <w:b/>
                <w:sz w:val="24"/>
                <w:szCs w:val="24"/>
              </w:rPr>
              <w:t>Факт</w:t>
            </w:r>
          </w:p>
        </w:tc>
        <w:tc>
          <w:tcPr>
            <w:tcW w:w="901" w:type="dxa"/>
            <w:vMerge/>
            <w:tcBorders>
              <w:top w:val="single" w:sz="8" w:space="0" w:color="auto"/>
              <w:left w:val="single" w:sz="8" w:space="0" w:color="auto"/>
              <w:bottom w:val="single" w:sz="4" w:space="0" w:color="auto"/>
              <w:right w:val="single" w:sz="4" w:space="0" w:color="auto"/>
            </w:tcBorders>
            <w:vAlign w:val="center"/>
            <w:hideMark/>
          </w:tcPr>
          <w:p w14:paraId="0BB19938" w14:textId="77777777" w:rsidR="00C628D6" w:rsidRPr="004E5719" w:rsidRDefault="00C628D6" w:rsidP="00447BE5">
            <w:pPr>
              <w:spacing w:after="0"/>
              <w:rPr>
                <w:rFonts w:ascii="Times New Roman" w:hAnsi="Times New Roman" w:cs="Times New Roman"/>
                <w:b/>
                <w:sz w:val="24"/>
                <w:szCs w:val="24"/>
              </w:rPr>
            </w:pPr>
          </w:p>
        </w:tc>
      </w:tr>
      <w:tr w:rsidR="00C628D6" w14:paraId="71DDBC52" w14:textId="77777777" w:rsidTr="00447BE5">
        <w:tc>
          <w:tcPr>
            <w:tcW w:w="709" w:type="dxa"/>
            <w:tcBorders>
              <w:top w:val="single" w:sz="4" w:space="0" w:color="auto"/>
              <w:left w:val="single" w:sz="4" w:space="0" w:color="auto"/>
              <w:bottom w:val="single" w:sz="4" w:space="0" w:color="auto"/>
              <w:right w:val="single" w:sz="4" w:space="0" w:color="auto"/>
            </w:tcBorders>
            <w:hideMark/>
          </w:tcPr>
          <w:p w14:paraId="061BCC2C" w14:textId="77777777" w:rsidR="00C628D6" w:rsidRPr="004E5719" w:rsidRDefault="00C628D6" w:rsidP="00447BE5">
            <w:pPr>
              <w:widowControl w:val="0"/>
              <w:autoSpaceDE w:val="0"/>
              <w:autoSpaceDN w:val="0"/>
              <w:adjustRightInd w:val="0"/>
              <w:spacing w:after="0" w:line="240" w:lineRule="auto"/>
              <w:jc w:val="center"/>
              <w:rPr>
                <w:rFonts w:ascii="Times New Roman" w:hAnsi="Times New Roman" w:cs="Times New Roman"/>
                <w:sz w:val="24"/>
                <w:szCs w:val="24"/>
              </w:rPr>
            </w:pPr>
            <w:r w:rsidRPr="004E5719">
              <w:rPr>
                <w:rFonts w:ascii="Times New Roman" w:hAnsi="Times New Roman" w:cs="Times New Roman"/>
                <w:sz w:val="24"/>
                <w:szCs w:val="24"/>
              </w:rPr>
              <w:t>1.</w:t>
            </w:r>
          </w:p>
        </w:tc>
        <w:tc>
          <w:tcPr>
            <w:tcW w:w="5387" w:type="dxa"/>
            <w:tcBorders>
              <w:top w:val="single" w:sz="4" w:space="0" w:color="auto"/>
              <w:left w:val="single" w:sz="4" w:space="0" w:color="auto"/>
              <w:bottom w:val="single" w:sz="4" w:space="0" w:color="auto"/>
              <w:right w:val="single" w:sz="4" w:space="0" w:color="auto"/>
            </w:tcBorders>
            <w:hideMark/>
          </w:tcPr>
          <w:p w14:paraId="73746D01" w14:textId="77777777" w:rsidR="00C628D6" w:rsidRPr="004E5719" w:rsidRDefault="00C628D6" w:rsidP="00447BE5">
            <w:pPr>
              <w:widowControl w:val="0"/>
              <w:autoSpaceDE w:val="0"/>
              <w:autoSpaceDN w:val="0"/>
              <w:adjustRightInd w:val="0"/>
              <w:spacing w:after="0" w:line="240" w:lineRule="auto"/>
              <w:jc w:val="both"/>
              <w:rPr>
                <w:rFonts w:ascii="Times New Roman" w:hAnsi="Times New Roman" w:cs="Times New Roman"/>
                <w:sz w:val="24"/>
                <w:szCs w:val="24"/>
              </w:rPr>
            </w:pPr>
            <w:r w:rsidRPr="004E5719">
              <w:rPr>
                <w:rFonts w:ascii="Times New Roman" w:hAnsi="Times New Roman" w:cs="Times New Roman"/>
                <w:sz w:val="24"/>
                <w:szCs w:val="24"/>
              </w:rPr>
              <w:t>Перевезено пассажиров   на субсидируемых муниципальных маршрутах, софинансируемых из местного бюджета</w:t>
            </w:r>
          </w:p>
        </w:tc>
        <w:tc>
          <w:tcPr>
            <w:tcW w:w="797" w:type="dxa"/>
            <w:tcBorders>
              <w:top w:val="single" w:sz="4" w:space="0" w:color="auto"/>
              <w:left w:val="single" w:sz="4" w:space="0" w:color="auto"/>
              <w:bottom w:val="single" w:sz="4" w:space="0" w:color="auto"/>
              <w:right w:val="single" w:sz="4" w:space="0" w:color="auto"/>
            </w:tcBorders>
            <w:hideMark/>
          </w:tcPr>
          <w:p w14:paraId="5486A1F8" w14:textId="77777777" w:rsidR="00C628D6" w:rsidRPr="004E5719" w:rsidRDefault="00C628D6" w:rsidP="00447BE5">
            <w:pPr>
              <w:widowControl w:val="0"/>
              <w:autoSpaceDE w:val="0"/>
              <w:autoSpaceDN w:val="0"/>
              <w:adjustRightInd w:val="0"/>
              <w:spacing w:after="0" w:line="240" w:lineRule="auto"/>
              <w:jc w:val="center"/>
              <w:rPr>
                <w:rFonts w:ascii="Times New Roman" w:hAnsi="Times New Roman" w:cs="Times New Roman"/>
                <w:sz w:val="24"/>
                <w:szCs w:val="24"/>
              </w:rPr>
            </w:pPr>
            <w:r w:rsidRPr="004E5719">
              <w:rPr>
                <w:rFonts w:ascii="Times New Roman" w:hAnsi="Times New Roman" w:cs="Times New Roman"/>
                <w:sz w:val="24"/>
                <w:szCs w:val="24"/>
                <w:lang w:eastAsia="en-US"/>
              </w:rPr>
              <w:t>тыс. чел.</w:t>
            </w:r>
          </w:p>
        </w:tc>
        <w:tc>
          <w:tcPr>
            <w:tcW w:w="1277" w:type="dxa"/>
            <w:tcBorders>
              <w:top w:val="single" w:sz="4" w:space="0" w:color="auto"/>
              <w:left w:val="single" w:sz="4" w:space="0" w:color="auto"/>
              <w:bottom w:val="single" w:sz="4" w:space="0" w:color="auto"/>
              <w:right w:val="single" w:sz="4" w:space="0" w:color="auto"/>
            </w:tcBorders>
            <w:hideMark/>
          </w:tcPr>
          <w:p w14:paraId="4C00826E" w14:textId="77777777" w:rsidR="00C628D6" w:rsidRPr="004E5719" w:rsidRDefault="00C628D6" w:rsidP="00447BE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en-US"/>
              </w:rPr>
              <w:t>205,0</w:t>
            </w:r>
          </w:p>
        </w:tc>
        <w:tc>
          <w:tcPr>
            <w:tcW w:w="1135" w:type="dxa"/>
            <w:tcBorders>
              <w:top w:val="single" w:sz="4" w:space="0" w:color="auto"/>
              <w:left w:val="single" w:sz="4" w:space="0" w:color="auto"/>
              <w:bottom w:val="single" w:sz="4" w:space="0" w:color="auto"/>
              <w:right w:val="single" w:sz="4" w:space="0" w:color="auto"/>
            </w:tcBorders>
            <w:hideMark/>
          </w:tcPr>
          <w:p w14:paraId="4A989FE9" w14:textId="77777777" w:rsidR="00C628D6" w:rsidRPr="004E5719" w:rsidRDefault="00C628D6" w:rsidP="00447BE5">
            <w:pPr>
              <w:widowControl w:val="0"/>
              <w:autoSpaceDE w:val="0"/>
              <w:autoSpaceDN w:val="0"/>
              <w:adjustRightInd w:val="0"/>
              <w:spacing w:after="0" w:line="240" w:lineRule="auto"/>
              <w:jc w:val="center"/>
              <w:rPr>
                <w:rFonts w:ascii="Times New Roman" w:hAnsi="Times New Roman" w:cs="Times New Roman"/>
                <w:sz w:val="24"/>
                <w:szCs w:val="24"/>
              </w:rPr>
            </w:pPr>
            <w:r w:rsidRPr="009512F7">
              <w:rPr>
                <w:rFonts w:ascii="Times New Roman" w:hAnsi="Times New Roman" w:cs="Times New Roman"/>
                <w:sz w:val="24"/>
                <w:szCs w:val="24"/>
                <w:lang w:eastAsia="en-US"/>
              </w:rPr>
              <w:t>684</w:t>
            </w:r>
            <w:r>
              <w:rPr>
                <w:rFonts w:ascii="Times New Roman" w:hAnsi="Times New Roman" w:cs="Times New Roman"/>
                <w:sz w:val="24"/>
                <w:szCs w:val="24"/>
                <w:lang w:eastAsia="en-US"/>
              </w:rPr>
              <w:t>,9</w:t>
            </w:r>
          </w:p>
        </w:tc>
        <w:tc>
          <w:tcPr>
            <w:tcW w:w="901" w:type="dxa"/>
            <w:tcBorders>
              <w:top w:val="single" w:sz="4" w:space="0" w:color="auto"/>
              <w:left w:val="single" w:sz="4" w:space="0" w:color="auto"/>
              <w:bottom w:val="single" w:sz="4" w:space="0" w:color="auto"/>
              <w:right w:val="single" w:sz="4" w:space="0" w:color="auto"/>
            </w:tcBorders>
            <w:hideMark/>
          </w:tcPr>
          <w:p w14:paraId="5C3B8157" w14:textId="77777777" w:rsidR="00C628D6" w:rsidRPr="004E5719" w:rsidRDefault="00C628D6" w:rsidP="00447BE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334,1</w:t>
            </w:r>
            <w:r w:rsidRPr="009512F7">
              <w:rPr>
                <w:rFonts w:ascii="Times New Roman" w:hAnsi="Times New Roman" w:cs="Times New Roman"/>
                <w:sz w:val="24"/>
                <w:szCs w:val="24"/>
              </w:rPr>
              <w:t>%</w:t>
            </w:r>
          </w:p>
        </w:tc>
      </w:tr>
      <w:tr w:rsidR="00C628D6" w14:paraId="428C40E5" w14:textId="77777777" w:rsidTr="00447BE5">
        <w:tc>
          <w:tcPr>
            <w:tcW w:w="709" w:type="dxa"/>
            <w:tcBorders>
              <w:top w:val="single" w:sz="4" w:space="0" w:color="auto"/>
              <w:left w:val="single" w:sz="4" w:space="0" w:color="auto"/>
              <w:bottom w:val="single" w:sz="4" w:space="0" w:color="auto"/>
              <w:right w:val="single" w:sz="4" w:space="0" w:color="auto"/>
            </w:tcBorders>
          </w:tcPr>
          <w:p w14:paraId="628E8E32" w14:textId="77777777" w:rsidR="00C628D6" w:rsidRPr="004E5719" w:rsidRDefault="00C628D6" w:rsidP="00447BE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387" w:type="dxa"/>
            <w:tcBorders>
              <w:top w:val="single" w:sz="4" w:space="0" w:color="auto"/>
              <w:left w:val="single" w:sz="4" w:space="0" w:color="auto"/>
              <w:bottom w:val="single" w:sz="4" w:space="0" w:color="auto"/>
              <w:right w:val="single" w:sz="4" w:space="0" w:color="auto"/>
            </w:tcBorders>
          </w:tcPr>
          <w:p w14:paraId="11F21079" w14:textId="77777777" w:rsidR="00C628D6" w:rsidRPr="004E5719" w:rsidRDefault="00C628D6" w:rsidP="00447BE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Содержание автомобильных дорог общего </w:t>
            </w:r>
            <w:r>
              <w:rPr>
                <w:rFonts w:ascii="Times New Roman" w:hAnsi="Times New Roman" w:cs="Times New Roman"/>
                <w:sz w:val="24"/>
                <w:szCs w:val="24"/>
              </w:rPr>
              <w:lastRenderedPageBreak/>
              <w:t>пользования местного значения</w:t>
            </w:r>
          </w:p>
        </w:tc>
        <w:tc>
          <w:tcPr>
            <w:tcW w:w="797" w:type="dxa"/>
            <w:tcBorders>
              <w:top w:val="single" w:sz="4" w:space="0" w:color="auto"/>
              <w:left w:val="single" w:sz="4" w:space="0" w:color="auto"/>
              <w:bottom w:val="single" w:sz="4" w:space="0" w:color="auto"/>
              <w:right w:val="single" w:sz="4" w:space="0" w:color="auto"/>
            </w:tcBorders>
          </w:tcPr>
          <w:p w14:paraId="0E6EB28C" w14:textId="77777777" w:rsidR="00C628D6" w:rsidRPr="004E5719" w:rsidRDefault="00C628D6" w:rsidP="00447BE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км</w:t>
            </w:r>
          </w:p>
        </w:tc>
        <w:tc>
          <w:tcPr>
            <w:tcW w:w="1277" w:type="dxa"/>
            <w:tcBorders>
              <w:top w:val="single" w:sz="4" w:space="0" w:color="auto"/>
              <w:left w:val="single" w:sz="4" w:space="0" w:color="auto"/>
              <w:bottom w:val="single" w:sz="4" w:space="0" w:color="auto"/>
              <w:right w:val="single" w:sz="4" w:space="0" w:color="auto"/>
            </w:tcBorders>
          </w:tcPr>
          <w:p w14:paraId="47C46E5D" w14:textId="77777777" w:rsidR="00C628D6" w:rsidRPr="00D229B9" w:rsidRDefault="00C628D6" w:rsidP="00447BE5">
            <w:pPr>
              <w:widowControl w:val="0"/>
              <w:autoSpaceDE w:val="0"/>
              <w:autoSpaceDN w:val="0"/>
              <w:adjustRightInd w:val="0"/>
              <w:spacing w:after="0" w:line="240" w:lineRule="auto"/>
              <w:jc w:val="center"/>
              <w:rPr>
                <w:rFonts w:ascii="Times New Roman" w:hAnsi="Times New Roman" w:cs="Times New Roman"/>
                <w:sz w:val="24"/>
                <w:szCs w:val="24"/>
              </w:rPr>
            </w:pPr>
            <w:r w:rsidRPr="00D229B9">
              <w:rPr>
                <w:rFonts w:ascii="Times New Roman" w:hAnsi="Times New Roman" w:cs="Times New Roman"/>
                <w:sz w:val="24"/>
                <w:szCs w:val="24"/>
              </w:rPr>
              <w:t>45,7</w:t>
            </w:r>
          </w:p>
        </w:tc>
        <w:tc>
          <w:tcPr>
            <w:tcW w:w="1135" w:type="dxa"/>
            <w:tcBorders>
              <w:top w:val="single" w:sz="4" w:space="0" w:color="auto"/>
              <w:left w:val="single" w:sz="4" w:space="0" w:color="auto"/>
              <w:bottom w:val="single" w:sz="4" w:space="0" w:color="auto"/>
              <w:right w:val="single" w:sz="4" w:space="0" w:color="auto"/>
            </w:tcBorders>
          </w:tcPr>
          <w:p w14:paraId="55CAC6E4" w14:textId="77777777" w:rsidR="00C628D6" w:rsidRPr="00D229B9" w:rsidRDefault="00C628D6" w:rsidP="00447BE5">
            <w:pPr>
              <w:widowControl w:val="0"/>
              <w:autoSpaceDE w:val="0"/>
              <w:autoSpaceDN w:val="0"/>
              <w:adjustRightInd w:val="0"/>
              <w:spacing w:after="0" w:line="240" w:lineRule="auto"/>
              <w:jc w:val="center"/>
              <w:rPr>
                <w:rFonts w:ascii="Times New Roman" w:hAnsi="Times New Roman" w:cs="Times New Roman"/>
                <w:sz w:val="24"/>
                <w:szCs w:val="24"/>
              </w:rPr>
            </w:pPr>
            <w:r w:rsidRPr="00D229B9">
              <w:rPr>
                <w:rFonts w:ascii="Times New Roman" w:hAnsi="Times New Roman" w:cs="Times New Roman"/>
                <w:sz w:val="24"/>
                <w:szCs w:val="24"/>
              </w:rPr>
              <w:t>102,5</w:t>
            </w:r>
          </w:p>
        </w:tc>
        <w:tc>
          <w:tcPr>
            <w:tcW w:w="901" w:type="dxa"/>
            <w:tcBorders>
              <w:top w:val="single" w:sz="4" w:space="0" w:color="auto"/>
              <w:left w:val="single" w:sz="4" w:space="0" w:color="auto"/>
              <w:bottom w:val="single" w:sz="4" w:space="0" w:color="auto"/>
              <w:right w:val="single" w:sz="4" w:space="0" w:color="auto"/>
            </w:tcBorders>
          </w:tcPr>
          <w:p w14:paraId="5F3D0240" w14:textId="77777777" w:rsidR="00C628D6" w:rsidRPr="00D229B9" w:rsidRDefault="00C628D6" w:rsidP="00447BE5">
            <w:pPr>
              <w:widowControl w:val="0"/>
              <w:autoSpaceDE w:val="0"/>
              <w:autoSpaceDN w:val="0"/>
              <w:adjustRightInd w:val="0"/>
              <w:spacing w:after="0" w:line="240" w:lineRule="auto"/>
              <w:jc w:val="center"/>
              <w:rPr>
                <w:rFonts w:ascii="Times New Roman" w:hAnsi="Times New Roman" w:cs="Times New Roman"/>
                <w:sz w:val="24"/>
                <w:szCs w:val="24"/>
              </w:rPr>
            </w:pPr>
            <w:r w:rsidRPr="00D229B9">
              <w:rPr>
                <w:rFonts w:ascii="Times New Roman" w:hAnsi="Times New Roman" w:cs="Times New Roman"/>
                <w:sz w:val="24"/>
                <w:szCs w:val="24"/>
              </w:rPr>
              <w:t>224,3%</w:t>
            </w:r>
          </w:p>
        </w:tc>
      </w:tr>
    </w:tbl>
    <w:p w14:paraId="627E362F" w14:textId="77777777" w:rsidR="00C628D6" w:rsidRDefault="00C628D6" w:rsidP="00C628D6">
      <w:pPr>
        <w:widowControl w:val="0"/>
        <w:autoSpaceDE w:val="0"/>
        <w:autoSpaceDN w:val="0"/>
        <w:adjustRightInd w:val="0"/>
        <w:spacing w:after="0" w:line="240" w:lineRule="auto"/>
        <w:jc w:val="both"/>
        <w:outlineLvl w:val="1"/>
        <w:rPr>
          <w:rFonts w:ascii="Times New Roman" w:hAnsi="Times New Roman" w:cs="Times New Roman"/>
          <w:bCs/>
          <w:sz w:val="28"/>
          <w:szCs w:val="28"/>
        </w:rPr>
      </w:pPr>
    </w:p>
    <w:p w14:paraId="1EF18EFB" w14:textId="77777777" w:rsidR="00C628D6" w:rsidRDefault="00C628D6" w:rsidP="00C628D6">
      <w:pPr>
        <w:widowControl w:val="0"/>
        <w:autoSpaceDE w:val="0"/>
        <w:autoSpaceDN w:val="0"/>
        <w:adjustRightInd w:val="0"/>
        <w:spacing w:after="0" w:line="240" w:lineRule="auto"/>
        <w:ind w:firstLine="708"/>
        <w:jc w:val="both"/>
        <w:outlineLvl w:val="1"/>
        <w:rPr>
          <w:rFonts w:ascii="Times New Roman" w:hAnsi="Times New Roman" w:cs="Times New Roman"/>
          <w:bCs/>
          <w:sz w:val="28"/>
          <w:szCs w:val="28"/>
        </w:rPr>
      </w:pPr>
    </w:p>
    <w:p w14:paraId="3406E7DC" w14:textId="77777777" w:rsidR="00C628D6" w:rsidRDefault="00C628D6" w:rsidP="00C628D6">
      <w:pPr>
        <w:widowControl w:val="0"/>
        <w:autoSpaceDE w:val="0"/>
        <w:autoSpaceDN w:val="0"/>
        <w:adjustRightInd w:val="0"/>
        <w:spacing w:after="0" w:line="240" w:lineRule="auto"/>
        <w:ind w:firstLine="708"/>
        <w:jc w:val="both"/>
        <w:outlineLvl w:val="1"/>
        <w:rPr>
          <w:rFonts w:ascii="Times New Roman" w:hAnsi="Times New Roman" w:cs="Times New Roman"/>
          <w:bCs/>
          <w:sz w:val="28"/>
          <w:szCs w:val="28"/>
        </w:rPr>
        <w:sectPr w:rsidR="00C628D6" w:rsidSect="00C628D6">
          <w:pgSz w:w="11906" w:h="16838"/>
          <w:pgMar w:top="1134" w:right="850" w:bottom="1134" w:left="1701" w:header="708" w:footer="708" w:gutter="0"/>
          <w:cols w:space="708"/>
          <w:docGrid w:linePitch="360"/>
        </w:sectPr>
      </w:pPr>
    </w:p>
    <w:p w14:paraId="07F9B100" w14:textId="77777777" w:rsidR="00C628D6" w:rsidRPr="005A0ED9" w:rsidRDefault="00C628D6" w:rsidP="00C628D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Сведения </w:t>
      </w:r>
      <w:r w:rsidRPr="005A0ED9">
        <w:rPr>
          <w:rFonts w:ascii="Times New Roman" w:hAnsi="Times New Roman" w:cs="Times New Roman"/>
          <w:sz w:val="28"/>
          <w:szCs w:val="28"/>
        </w:rPr>
        <w:t xml:space="preserve">об использовании бюджетных ассигнований бюджета Углегорского </w:t>
      </w:r>
      <w:r>
        <w:rPr>
          <w:rFonts w:ascii="Times New Roman" w:hAnsi="Times New Roman" w:cs="Times New Roman"/>
          <w:sz w:val="28"/>
          <w:szCs w:val="28"/>
        </w:rPr>
        <w:t>муниципального</w:t>
      </w:r>
      <w:r w:rsidRPr="005A0ED9">
        <w:rPr>
          <w:rFonts w:ascii="Times New Roman" w:hAnsi="Times New Roman" w:cs="Times New Roman"/>
          <w:sz w:val="28"/>
          <w:szCs w:val="28"/>
        </w:rPr>
        <w:t xml:space="preserve"> округа</w:t>
      </w:r>
    </w:p>
    <w:p w14:paraId="11080AD2" w14:textId="77777777" w:rsidR="00C628D6" w:rsidRDefault="00C628D6" w:rsidP="00C628D6">
      <w:pPr>
        <w:widowControl w:val="0"/>
        <w:autoSpaceDE w:val="0"/>
        <w:autoSpaceDN w:val="0"/>
        <w:adjustRightInd w:val="0"/>
        <w:spacing w:after="0" w:line="240" w:lineRule="auto"/>
        <w:ind w:firstLine="708"/>
        <w:jc w:val="center"/>
        <w:outlineLvl w:val="1"/>
        <w:rPr>
          <w:rFonts w:ascii="Times New Roman" w:hAnsi="Times New Roman" w:cs="Times New Roman"/>
          <w:sz w:val="28"/>
          <w:szCs w:val="28"/>
        </w:rPr>
      </w:pPr>
      <w:r w:rsidRPr="005A0ED9">
        <w:rPr>
          <w:rFonts w:ascii="Times New Roman" w:hAnsi="Times New Roman" w:cs="Times New Roman"/>
          <w:sz w:val="28"/>
          <w:szCs w:val="28"/>
        </w:rPr>
        <w:t>на реализацию муниципальной программы по состоянию на 01.01.202</w:t>
      </w:r>
      <w:r>
        <w:rPr>
          <w:rFonts w:ascii="Times New Roman" w:hAnsi="Times New Roman" w:cs="Times New Roman"/>
          <w:sz w:val="28"/>
          <w:szCs w:val="28"/>
        </w:rPr>
        <w:t>6</w:t>
      </w:r>
      <w:r w:rsidRPr="005A0ED9">
        <w:rPr>
          <w:rFonts w:ascii="Times New Roman" w:hAnsi="Times New Roman" w:cs="Times New Roman"/>
          <w:sz w:val="28"/>
          <w:szCs w:val="28"/>
        </w:rPr>
        <w:t xml:space="preserve"> г</w:t>
      </w:r>
    </w:p>
    <w:tbl>
      <w:tblPr>
        <w:tblW w:w="1585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55"/>
        <w:gridCol w:w="1891"/>
        <w:gridCol w:w="1891"/>
        <w:gridCol w:w="1018"/>
        <w:gridCol w:w="1018"/>
        <w:gridCol w:w="290"/>
        <w:gridCol w:w="1020"/>
        <w:gridCol w:w="1018"/>
        <w:gridCol w:w="1018"/>
        <w:gridCol w:w="436"/>
        <w:gridCol w:w="1019"/>
        <w:gridCol w:w="582"/>
        <w:gridCol w:w="640"/>
        <w:gridCol w:w="425"/>
        <w:gridCol w:w="535"/>
        <w:gridCol w:w="1600"/>
      </w:tblGrid>
      <w:tr w:rsidR="00C628D6" w:rsidRPr="006F44AD" w14:paraId="29DC19AE" w14:textId="77777777" w:rsidTr="00447BE5">
        <w:trPr>
          <w:trHeight w:val="227"/>
        </w:trPr>
        <w:tc>
          <w:tcPr>
            <w:tcW w:w="1455" w:type="dxa"/>
            <w:vMerge w:val="restart"/>
            <w:tcBorders>
              <w:right w:val="single" w:sz="4" w:space="0" w:color="auto"/>
            </w:tcBorders>
          </w:tcPr>
          <w:p w14:paraId="7C93C824"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color w:val="000000"/>
                <w:sz w:val="20"/>
                <w:szCs w:val="20"/>
              </w:rPr>
            </w:pPr>
            <w:r w:rsidRPr="006F44AD">
              <w:rPr>
                <w:rFonts w:ascii="Times New Roman" w:eastAsia="Tahoma" w:hAnsi="Times New Roman" w:cs="Times New Roman"/>
                <w:color w:val="000000"/>
                <w:sz w:val="20"/>
                <w:szCs w:val="20"/>
              </w:rPr>
              <w:t>Наименование муниципальной программы, подпрограммы, мероприятия</w:t>
            </w:r>
          </w:p>
        </w:tc>
        <w:tc>
          <w:tcPr>
            <w:tcW w:w="1891" w:type="dxa"/>
            <w:vMerge w:val="restart"/>
            <w:tcBorders>
              <w:top w:val="single" w:sz="4" w:space="0" w:color="auto"/>
              <w:left w:val="single" w:sz="4" w:space="0" w:color="auto"/>
              <w:bottom w:val="single" w:sz="4" w:space="0" w:color="auto"/>
              <w:right w:val="single" w:sz="4" w:space="0" w:color="auto"/>
            </w:tcBorders>
          </w:tcPr>
          <w:p w14:paraId="4C721393"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color w:val="000000"/>
                <w:sz w:val="20"/>
                <w:szCs w:val="20"/>
              </w:rPr>
            </w:pPr>
            <w:r w:rsidRPr="006F44AD">
              <w:rPr>
                <w:rFonts w:ascii="Times New Roman" w:eastAsia="Tahoma" w:hAnsi="Times New Roman" w:cs="Times New Roman"/>
                <w:color w:val="000000"/>
                <w:sz w:val="20"/>
                <w:szCs w:val="20"/>
              </w:rPr>
              <w:t>Ответственный исполнитель муниципальной программы, подпрограммы, мероприятия</w:t>
            </w:r>
          </w:p>
        </w:tc>
        <w:tc>
          <w:tcPr>
            <w:tcW w:w="1891" w:type="dxa"/>
            <w:vMerge w:val="restart"/>
            <w:tcBorders>
              <w:top w:val="single" w:sz="4" w:space="0" w:color="auto"/>
              <w:left w:val="single" w:sz="4" w:space="0" w:color="auto"/>
              <w:right w:val="single" w:sz="4" w:space="0" w:color="auto"/>
            </w:tcBorders>
          </w:tcPr>
          <w:p w14:paraId="4F65CA0A"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color w:val="000000"/>
                <w:sz w:val="20"/>
                <w:szCs w:val="20"/>
              </w:rPr>
            </w:pPr>
            <w:r w:rsidRPr="006F44AD">
              <w:rPr>
                <w:rFonts w:ascii="Times New Roman" w:eastAsia="Tahoma" w:hAnsi="Times New Roman" w:cs="Times New Roman"/>
                <w:color w:val="000000"/>
                <w:sz w:val="20"/>
                <w:szCs w:val="20"/>
              </w:rPr>
              <w:t>Код бюджетной классификации</w:t>
            </w:r>
          </w:p>
        </w:tc>
        <w:tc>
          <w:tcPr>
            <w:tcW w:w="9019" w:type="dxa"/>
            <w:gridSpan w:val="12"/>
            <w:tcBorders>
              <w:left w:val="single" w:sz="4" w:space="0" w:color="auto"/>
            </w:tcBorders>
          </w:tcPr>
          <w:p w14:paraId="0F04C118"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color w:val="000000"/>
                <w:sz w:val="20"/>
                <w:szCs w:val="20"/>
              </w:rPr>
            </w:pPr>
            <w:r w:rsidRPr="006F44AD">
              <w:rPr>
                <w:rFonts w:ascii="Times New Roman" w:eastAsia="Tahoma" w:hAnsi="Times New Roman" w:cs="Times New Roman"/>
                <w:color w:val="000000"/>
                <w:sz w:val="20"/>
                <w:szCs w:val="20"/>
              </w:rPr>
              <w:t>Расходы по годам реализации, тыс. рублей</w:t>
            </w:r>
          </w:p>
        </w:tc>
        <w:tc>
          <w:tcPr>
            <w:tcW w:w="1600" w:type="dxa"/>
            <w:vMerge w:val="restart"/>
          </w:tcPr>
          <w:p w14:paraId="447078EE"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color w:val="000000"/>
                <w:sz w:val="20"/>
                <w:szCs w:val="20"/>
              </w:rPr>
            </w:pPr>
            <w:r w:rsidRPr="006F44AD">
              <w:rPr>
                <w:rFonts w:ascii="Times New Roman" w:eastAsia="Tahoma" w:hAnsi="Times New Roman" w:cs="Times New Roman"/>
                <w:color w:val="000000"/>
                <w:sz w:val="20"/>
                <w:szCs w:val="20"/>
              </w:rPr>
              <w:t>Обоснование (причины) отклонения от плана на конец отчетного периода</w:t>
            </w:r>
          </w:p>
        </w:tc>
      </w:tr>
      <w:tr w:rsidR="00C628D6" w:rsidRPr="006F44AD" w14:paraId="7803E250" w14:textId="77777777" w:rsidTr="00447BE5">
        <w:trPr>
          <w:cantSplit/>
          <w:trHeight w:val="62"/>
        </w:trPr>
        <w:tc>
          <w:tcPr>
            <w:tcW w:w="1455" w:type="dxa"/>
            <w:vMerge/>
            <w:tcBorders>
              <w:right w:val="single" w:sz="4" w:space="0" w:color="auto"/>
            </w:tcBorders>
          </w:tcPr>
          <w:p w14:paraId="7BD1EC2B"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color w:val="000000"/>
                <w:sz w:val="20"/>
                <w:szCs w:val="20"/>
              </w:rPr>
            </w:pPr>
          </w:p>
        </w:tc>
        <w:tc>
          <w:tcPr>
            <w:tcW w:w="1891" w:type="dxa"/>
            <w:vMerge/>
            <w:tcBorders>
              <w:top w:val="single" w:sz="4" w:space="0" w:color="auto"/>
              <w:left w:val="single" w:sz="4" w:space="0" w:color="auto"/>
              <w:bottom w:val="single" w:sz="4" w:space="0" w:color="auto"/>
              <w:right w:val="single" w:sz="4" w:space="0" w:color="auto"/>
            </w:tcBorders>
          </w:tcPr>
          <w:p w14:paraId="3F5E2428"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color w:val="000000"/>
                <w:sz w:val="20"/>
                <w:szCs w:val="20"/>
              </w:rPr>
            </w:pPr>
          </w:p>
        </w:tc>
        <w:tc>
          <w:tcPr>
            <w:tcW w:w="1891" w:type="dxa"/>
            <w:vMerge/>
            <w:tcBorders>
              <w:left w:val="single" w:sz="4" w:space="0" w:color="auto"/>
              <w:right w:val="single" w:sz="4" w:space="0" w:color="auto"/>
            </w:tcBorders>
            <w:textDirection w:val="btLr"/>
            <w:vAlign w:val="center"/>
          </w:tcPr>
          <w:p w14:paraId="199DFA29" w14:textId="77777777" w:rsidR="00C628D6" w:rsidRPr="006F44AD" w:rsidRDefault="00C628D6" w:rsidP="00447BE5">
            <w:pPr>
              <w:widowControl w:val="0"/>
              <w:autoSpaceDE w:val="0"/>
              <w:autoSpaceDN w:val="0"/>
              <w:adjustRightInd w:val="0"/>
              <w:spacing w:after="0" w:line="240" w:lineRule="auto"/>
              <w:ind w:left="113" w:right="113"/>
              <w:jc w:val="center"/>
              <w:rPr>
                <w:rFonts w:ascii="Times New Roman" w:eastAsia="Tahoma" w:hAnsi="Times New Roman" w:cs="Times New Roman"/>
                <w:strike/>
                <w:color w:val="000000"/>
                <w:sz w:val="20"/>
                <w:szCs w:val="20"/>
              </w:rPr>
            </w:pPr>
          </w:p>
        </w:tc>
        <w:tc>
          <w:tcPr>
            <w:tcW w:w="3346" w:type="dxa"/>
            <w:gridSpan w:val="4"/>
            <w:tcBorders>
              <w:left w:val="single" w:sz="4" w:space="0" w:color="auto"/>
              <w:right w:val="single" w:sz="4" w:space="0" w:color="auto"/>
            </w:tcBorders>
          </w:tcPr>
          <w:p w14:paraId="5C92B263"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strike/>
                <w:color w:val="000000"/>
                <w:sz w:val="20"/>
                <w:szCs w:val="20"/>
              </w:rPr>
            </w:pPr>
            <w:r w:rsidRPr="006F44AD">
              <w:rPr>
                <w:rFonts w:ascii="Times New Roman" w:eastAsia="Tahoma" w:hAnsi="Times New Roman" w:cs="Times New Roman"/>
                <w:color w:val="000000"/>
                <w:sz w:val="20"/>
                <w:szCs w:val="20"/>
              </w:rPr>
              <w:t>план на 1 января 202</w:t>
            </w:r>
            <w:r>
              <w:rPr>
                <w:rFonts w:ascii="Times New Roman" w:eastAsia="Tahoma" w:hAnsi="Times New Roman" w:cs="Times New Roman"/>
                <w:color w:val="000000"/>
                <w:sz w:val="20"/>
                <w:szCs w:val="20"/>
              </w:rPr>
              <w:t>6</w:t>
            </w:r>
            <w:r w:rsidRPr="006F44AD">
              <w:rPr>
                <w:rFonts w:ascii="Times New Roman" w:eastAsia="Tahoma" w:hAnsi="Times New Roman" w:cs="Times New Roman"/>
                <w:color w:val="000000"/>
                <w:sz w:val="20"/>
                <w:szCs w:val="20"/>
              </w:rPr>
              <w:t xml:space="preserve"> отчетного года</w:t>
            </w:r>
          </w:p>
        </w:tc>
        <w:tc>
          <w:tcPr>
            <w:tcW w:w="3491" w:type="dxa"/>
            <w:gridSpan w:val="4"/>
            <w:tcBorders>
              <w:left w:val="single" w:sz="4" w:space="0" w:color="auto"/>
            </w:tcBorders>
          </w:tcPr>
          <w:p w14:paraId="02D2625A"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color w:val="000000"/>
                <w:sz w:val="20"/>
                <w:szCs w:val="20"/>
              </w:rPr>
            </w:pPr>
            <w:r w:rsidRPr="006F44AD">
              <w:rPr>
                <w:rFonts w:ascii="Times New Roman" w:eastAsia="Tahoma" w:hAnsi="Times New Roman" w:cs="Times New Roman"/>
                <w:color w:val="000000"/>
                <w:sz w:val="20"/>
                <w:szCs w:val="20"/>
              </w:rPr>
              <w:t>кассовое исполнение</w:t>
            </w:r>
          </w:p>
        </w:tc>
        <w:tc>
          <w:tcPr>
            <w:tcW w:w="2182" w:type="dxa"/>
            <w:gridSpan w:val="4"/>
          </w:tcPr>
          <w:p w14:paraId="5C13B6C3"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color w:val="000000"/>
                <w:sz w:val="20"/>
                <w:szCs w:val="20"/>
              </w:rPr>
            </w:pPr>
            <w:r w:rsidRPr="006F44AD">
              <w:rPr>
                <w:rFonts w:ascii="Times New Roman" w:eastAsia="Tahoma" w:hAnsi="Times New Roman" w:cs="Times New Roman"/>
                <w:color w:val="000000"/>
                <w:sz w:val="20"/>
                <w:szCs w:val="20"/>
              </w:rPr>
              <w:t xml:space="preserve">освоение, </w:t>
            </w:r>
          </w:p>
          <w:p w14:paraId="7B574D27"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color w:val="000000"/>
                <w:sz w:val="20"/>
                <w:szCs w:val="20"/>
              </w:rPr>
            </w:pPr>
            <w:r w:rsidRPr="006F44AD">
              <w:rPr>
                <w:rFonts w:ascii="Times New Roman" w:eastAsia="Tahoma" w:hAnsi="Times New Roman" w:cs="Times New Roman"/>
                <w:color w:val="000000"/>
                <w:sz w:val="20"/>
                <w:szCs w:val="20"/>
              </w:rPr>
              <w:t>(%)</w:t>
            </w:r>
          </w:p>
        </w:tc>
        <w:tc>
          <w:tcPr>
            <w:tcW w:w="1600" w:type="dxa"/>
            <w:vMerge/>
          </w:tcPr>
          <w:p w14:paraId="5F37BABE"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color w:val="000000"/>
                <w:sz w:val="20"/>
                <w:szCs w:val="20"/>
              </w:rPr>
            </w:pPr>
          </w:p>
        </w:tc>
      </w:tr>
      <w:tr w:rsidR="00C628D6" w:rsidRPr="006F44AD" w14:paraId="3092C18D" w14:textId="77777777" w:rsidTr="00447BE5">
        <w:trPr>
          <w:cantSplit/>
          <w:trHeight w:val="1145"/>
        </w:trPr>
        <w:tc>
          <w:tcPr>
            <w:tcW w:w="1455" w:type="dxa"/>
            <w:vMerge/>
            <w:tcBorders>
              <w:right w:val="single" w:sz="4" w:space="0" w:color="auto"/>
            </w:tcBorders>
          </w:tcPr>
          <w:p w14:paraId="480E085B"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b/>
                <w:bCs/>
                <w:color w:val="000000"/>
                <w:sz w:val="20"/>
                <w:szCs w:val="20"/>
              </w:rPr>
            </w:pPr>
          </w:p>
        </w:tc>
        <w:tc>
          <w:tcPr>
            <w:tcW w:w="1891" w:type="dxa"/>
            <w:vMerge/>
            <w:tcBorders>
              <w:top w:val="single" w:sz="4" w:space="0" w:color="auto"/>
              <w:left w:val="single" w:sz="4" w:space="0" w:color="auto"/>
              <w:bottom w:val="single" w:sz="4" w:space="0" w:color="auto"/>
              <w:right w:val="single" w:sz="4" w:space="0" w:color="auto"/>
            </w:tcBorders>
          </w:tcPr>
          <w:p w14:paraId="5D63571C"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b/>
                <w:bCs/>
                <w:color w:val="000000"/>
                <w:sz w:val="20"/>
                <w:szCs w:val="20"/>
              </w:rPr>
            </w:pPr>
          </w:p>
        </w:tc>
        <w:tc>
          <w:tcPr>
            <w:tcW w:w="1891" w:type="dxa"/>
            <w:vMerge/>
            <w:tcBorders>
              <w:left w:val="single" w:sz="4" w:space="0" w:color="auto"/>
              <w:bottom w:val="single" w:sz="4" w:space="0" w:color="auto"/>
              <w:right w:val="single" w:sz="4" w:space="0" w:color="auto"/>
            </w:tcBorders>
          </w:tcPr>
          <w:p w14:paraId="4711B506"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b/>
                <w:bCs/>
                <w:color w:val="000000"/>
                <w:sz w:val="20"/>
                <w:szCs w:val="20"/>
              </w:rPr>
            </w:pPr>
          </w:p>
        </w:tc>
        <w:tc>
          <w:tcPr>
            <w:tcW w:w="1018" w:type="dxa"/>
            <w:tcBorders>
              <w:left w:val="single" w:sz="4" w:space="0" w:color="auto"/>
            </w:tcBorders>
            <w:textDirection w:val="btLr"/>
            <w:vAlign w:val="center"/>
          </w:tcPr>
          <w:p w14:paraId="0D5A7795" w14:textId="77777777" w:rsidR="00C628D6" w:rsidRPr="006F44AD" w:rsidRDefault="00C628D6" w:rsidP="00447BE5">
            <w:pPr>
              <w:widowControl w:val="0"/>
              <w:autoSpaceDE w:val="0"/>
              <w:autoSpaceDN w:val="0"/>
              <w:adjustRightInd w:val="0"/>
              <w:spacing w:after="0" w:line="240" w:lineRule="auto"/>
              <w:ind w:left="113" w:right="113"/>
              <w:jc w:val="center"/>
              <w:rPr>
                <w:rFonts w:ascii="Times New Roman" w:eastAsia="Tahoma" w:hAnsi="Times New Roman" w:cs="Times New Roman"/>
                <w:bCs/>
                <w:color w:val="000000"/>
                <w:sz w:val="20"/>
                <w:szCs w:val="20"/>
              </w:rPr>
            </w:pPr>
            <w:r w:rsidRPr="006F44AD">
              <w:rPr>
                <w:rFonts w:ascii="Times New Roman" w:eastAsia="Tahoma" w:hAnsi="Times New Roman" w:cs="Times New Roman"/>
                <w:bCs/>
                <w:color w:val="000000"/>
                <w:sz w:val="20"/>
                <w:szCs w:val="20"/>
              </w:rPr>
              <w:t>ОБ</w:t>
            </w:r>
          </w:p>
        </w:tc>
        <w:tc>
          <w:tcPr>
            <w:tcW w:w="1018" w:type="dxa"/>
            <w:textDirection w:val="btLr"/>
            <w:vAlign w:val="center"/>
          </w:tcPr>
          <w:p w14:paraId="62AA3EC8" w14:textId="77777777" w:rsidR="00C628D6" w:rsidRPr="006F44AD" w:rsidRDefault="00C628D6" w:rsidP="00447BE5">
            <w:pPr>
              <w:widowControl w:val="0"/>
              <w:autoSpaceDE w:val="0"/>
              <w:autoSpaceDN w:val="0"/>
              <w:adjustRightInd w:val="0"/>
              <w:spacing w:after="0" w:line="240" w:lineRule="auto"/>
              <w:ind w:left="113" w:right="113"/>
              <w:jc w:val="center"/>
              <w:rPr>
                <w:rFonts w:ascii="Times New Roman" w:eastAsia="Tahoma" w:hAnsi="Times New Roman" w:cs="Times New Roman"/>
                <w:bCs/>
                <w:color w:val="000000"/>
                <w:sz w:val="20"/>
                <w:szCs w:val="20"/>
              </w:rPr>
            </w:pPr>
            <w:r w:rsidRPr="006F44AD">
              <w:rPr>
                <w:rFonts w:ascii="Times New Roman" w:eastAsia="Tahoma" w:hAnsi="Times New Roman" w:cs="Times New Roman"/>
                <w:bCs/>
                <w:color w:val="000000"/>
                <w:sz w:val="20"/>
                <w:szCs w:val="20"/>
              </w:rPr>
              <w:t>МБ</w:t>
            </w:r>
          </w:p>
        </w:tc>
        <w:tc>
          <w:tcPr>
            <w:tcW w:w="290" w:type="dxa"/>
            <w:textDirection w:val="btLr"/>
            <w:vAlign w:val="center"/>
          </w:tcPr>
          <w:p w14:paraId="38376C94" w14:textId="77777777" w:rsidR="00C628D6" w:rsidRPr="006F44AD" w:rsidRDefault="00C628D6" w:rsidP="00447BE5">
            <w:pPr>
              <w:widowControl w:val="0"/>
              <w:autoSpaceDE w:val="0"/>
              <w:autoSpaceDN w:val="0"/>
              <w:adjustRightInd w:val="0"/>
              <w:spacing w:after="0" w:line="240" w:lineRule="auto"/>
              <w:ind w:left="113" w:right="113"/>
              <w:jc w:val="center"/>
              <w:rPr>
                <w:rFonts w:ascii="Times New Roman" w:eastAsia="Tahoma" w:hAnsi="Times New Roman" w:cs="Times New Roman"/>
                <w:bCs/>
                <w:color w:val="000000"/>
                <w:sz w:val="20"/>
                <w:szCs w:val="20"/>
              </w:rPr>
            </w:pPr>
            <w:r w:rsidRPr="006F44AD">
              <w:rPr>
                <w:rFonts w:ascii="Times New Roman" w:eastAsia="Tahoma" w:hAnsi="Times New Roman" w:cs="Times New Roman"/>
                <w:bCs/>
                <w:color w:val="000000"/>
                <w:sz w:val="20"/>
                <w:szCs w:val="20"/>
              </w:rPr>
              <w:t>ФБ</w:t>
            </w:r>
          </w:p>
        </w:tc>
        <w:tc>
          <w:tcPr>
            <w:tcW w:w="1020" w:type="dxa"/>
            <w:textDirection w:val="btLr"/>
            <w:vAlign w:val="center"/>
          </w:tcPr>
          <w:p w14:paraId="414D2F26" w14:textId="77777777" w:rsidR="00C628D6" w:rsidRPr="006F44AD" w:rsidRDefault="00C628D6" w:rsidP="00447BE5">
            <w:pPr>
              <w:widowControl w:val="0"/>
              <w:autoSpaceDE w:val="0"/>
              <w:autoSpaceDN w:val="0"/>
              <w:adjustRightInd w:val="0"/>
              <w:spacing w:after="0" w:line="240" w:lineRule="auto"/>
              <w:ind w:left="113" w:right="113"/>
              <w:jc w:val="center"/>
              <w:rPr>
                <w:rFonts w:ascii="Times New Roman" w:eastAsia="Tahoma" w:hAnsi="Times New Roman" w:cs="Times New Roman"/>
                <w:bCs/>
                <w:color w:val="000000"/>
                <w:sz w:val="20"/>
                <w:szCs w:val="20"/>
              </w:rPr>
            </w:pPr>
            <w:r w:rsidRPr="006F44AD">
              <w:rPr>
                <w:rFonts w:ascii="Times New Roman" w:eastAsia="Tahoma" w:hAnsi="Times New Roman" w:cs="Times New Roman"/>
                <w:bCs/>
                <w:color w:val="000000"/>
                <w:sz w:val="20"/>
                <w:szCs w:val="20"/>
              </w:rPr>
              <w:t>ВСЕГО</w:t>
            </w:r>
          </w:p>
        </w:tc>
        <w:tc>
          <w:tcPr>
            <w:tcW w:w="1018" w:type="dxa"/>
            <w:textDirection w:val="btLr"/>
          </w:tcPr>
          <w:p w14:paraId="4916A649" w14:textId="77777777" w:rsidR="00C628D6" w:rsidRPr="006F44AD" w:rsidRDefault="00C628D6" w:rsidP="00447BE5">
            <w:pPr>
              <w:widowControl w:val="0"/>
              <w:autoSpaceDE w:val="0"/>
              <w:autoSpaceDN w:val="0"/>
              <w:adjustRightInd w:val="0"/>
              <w:spacing w:after="0" w:line="240" w:lineRule="auto"/>
              <w:ind w:left="113" w:right="113"/>
              <w:jc w:val="center"/>
              <w:rPr>
                <w:rFonts w:ascii="Times New Roman" w:eastAsia="Tahoma" w:hAnsi="Times New Roman" w:cs="Times New Roman"/>
                <w:bCs/>
                <w:color w:val="000000"/>
                <w:sz w:val="20"/>
                <w:szCs w:val="20"/>
              </w:rPr>
            </w:pPr>
            <w:r w:rsidRPr="006F44AD">
              <w:rPr>
                <w:rFonts w:ascii="Times New Roman" w:eastAsia="Tahoma" w:hAnsi="Times New Roman" w:cs="Times New Roman"/>
                <w:bCs/>
                <w:color w:val="000000"/>
                <w:sz w:val="20"/>
                <w:szCs w:val="20"/>
              </w:rPr>
              <w:t>ОБ</w:t>
            </w:r>
          </w:p>
        </w:tc>
        <w:tc>
          <w:tcPr>
            <w:tcW w:w="1018" w:type="dxa"/>
            <w:textDirection w:val="btLr"/>
          </w:tcPr>
          <w:p w14:paraId="04F6246D" w14:textId="77777777" w:rsidR="00C628D6" w:rsidRPr="006F44AD" w:rsidRDefault="00C628D6" w:rsidP="00447BE5">
            <w:pPr>
              <w:widowControl w:val="0"/>
              <w:autoSpaceDE w:val="0"/>
              <w:autoSpaceDN w:val="0"/>
              <w:adjustRightInd w:val="0"/>
              <w:spacing w:after="0" w:line="240" w:lineRule="auto"/>
              <w:ind w:left="113" w:right="113"/>
              <w:jc w:val="center"/>
              <w:rPr>
                <w:rFonts w:ascii="Times New Roman" w:eastAsia="Tahoma" w:hAnsi="Times New Roman" w:cs="Times New Roman"/>
                <w:bCs/>
                <w:color w:val="000000"/>
                <w:sz w:val="20"/>
                <w:szCs w:val="20"/>
              </w:rPr>
            </w:pPr>
            <w:r w:rsidRPr="006F44AD">
              <w:rPr>
                <w:rFonts w:ascii="Times New Roman" w:eastAsia="Tahoma" w:hAnsi="Times New Roman" w:cs="Times New Roman"/>
                <w:bCs/>
                <w:color w:val="000000"/>
                <w:sz w:val="20"/>
                <w:szCs w:val="20"/>
              </w:rPr>
              <w:t>МБ</w:t>
            </w:r>
          </w:p>
        </w:tc>
        <w:tc>
          <w:tcPr>
            <w:tcW w:w="436" w:type="dxa"/>
            <w:textDirection w:val="btLr"/>
          </w:tcPr>
          <w:p w14:paraId="71E01E45" w14:textId="77777777" w:rsidR="00C628D6" w:rsidRPr="006F44AD" w:rsidRDefault="00C628D6" w:rsidP="00447BE5">
            <w:pPr>
              <w:widowControl w:val="0"/>
              <w:autoSpaceDE w:val="0"/>
              <w:autoSpaceDN w:val="0"/>
              <w:adjustRightInd w:val="0"/>
              <w:spacing w:after="0" w:line="240" w:lineRule="auto"/>
              <w:ind w:left="113" w:right="113"/>
              <w:jc w:val="center"/>
              <w:rPr>
                <w:rFonts w:ascii="Times New Roman" w:eastAsia="Tahoma" w:hAnsi="Times New Roman" w:cs="Times New Roman"/>
                <w:bCs/>
                <w:color w:val="000000"/>
                <w:sz w:val="20"/>
                <w:szCs w:val="20"/>
              </w:rPr>
            </w:pPr>
            <w:r w:rsidRPr="006F44AD">
              <w:rPr>
                <w:rFonts w:ascii="Times New Roman" w:eastAsia="Tahoma" w:hAnsi="Times New Roman" w:cs="Times New Roman"/>
                <w:bCs/>
                <w:color w:val="000000"/>
                <w:sz w:val="20"/>
                <w:szCs w:val="20"/>
              </w:rPr>
              <w:t>ФБ</w:t>
            </w:r>
          </w:p>
        </w:tc>
        <w:tc>
          <w:tcPr>
            <w:tcW w:w="1019" w:type="dxa"/>
            <w:textDirection w:val="btLr"/>
          </w:tcPr>
          <w:p w14:paraId="3DF63181" w14:textId="77777777" w:rsidR="00C628D6" w:rsidRPr="006F44AD" w:rsidRDefault="00C628D6" w:rsidP="00447BE5">
            <w:pPr>
              <w:widowControl w:val="0"/>
              <w:autoSpaceDE w:val="0"/>
              <w:autoSpaceDN w:val="0"/>
              <w:adjustRightInd w:val="0"/>
              <w:spacing w:after="0" w:line="240" w:lineRule="auto"/>
              <w:ind w:left="113" w:right="113"/>
              <w:jc w:val="center"/>
              <w:rPr>
                <w:rFonts w:ascii="Times New Roman" w:eastAsia="Tahoma" w:hAnsi="Times New Roman" w:cs="Times New Roman"/>
                <w:bCs/>
                <w:color w:val="000000"/>
                <w:sz w:val="20"/>
                <w:szCs w:val="20"/>
              </w:rPr>
            </w:pPr>
            <w:r w:rsidRPr="006F44AD">
              <w:rPr>
                <w:rFonts w:ascii="Times New Roman" w:eastAsia="Tahoma" w:hAnsi="Times New Roman" w:cs="Times New Roman"/>
                <w:bCs/>
                <w:color w:val="000000"/>
                <w:sz w:val="20"/>
                <w:szCs w:val="20"/>
              </w:rPr>
              <w:t>ВСЕГО</w:t>
            </w:r>
          </w:p>
        </w:tc>
        <w:tc>
          <w:tcPr>
            <w:tcW w:w="582" w:type="dxa"/>
            <w:textDirection w:val="btLr"/>
            <w:vAlign w:val="center"/>
          </w:tcPr>
          <w:p w14:paraId="28D60632" w14:textId="77777777" w:rsidR="00C628D6" w:rsidRPr="006F44AD" w:rsidRDefault="00C628D6" w:rsidP="00447BE5">
            <w:pPr>
              <w:widowControl w:val="0"/>
              <w:autoSpaceDE w:val="0"/>
              <w:autoSpaceDN w:val="0"/>
              <w:adjustRightInd w:val="0"/>
              <w:spacing w:after="0" w:line="240" w:lineRule="auto"/>
              <w:ind w:left="113" w:right="113"/>
              <w:jc w:val="center"/>
              <w:rPr>
                <w:rFonts w:ascii="Times New Roman" w:eastAsia="Tahoma" w:hAnsi="Times New Roman" w:cs="Times New Roman"/>
                <w:bCs/>
                <w:color w:val="000000"/>
                <w:sz w:val="20"/>
                <w:szCs w:val="20"/>
              </w:rPr>
            </w:pPr>
            <w:r w:rsidRPr="006F44AD">
              <w:rPr>
                <w:rFonts w:ascii="Times New Roman" w:eastAsia="Tahoma" w:hAnsi="Times New Roman" w:cs="Times New Roman"/>
                <w:bCs/>
                <w:color w:val="000000"/>
                <w:sz w:val="20"/>
                <w:szCs w:val="20"/>
              </w:rPr>
              <w:t>ОБ</w:t>
            </w:r>
          </w:p>
        </w:tc>
        <w:tc>
          <w:tcPr>
            <w:tcW w:w="640" w:type="dxa"/>
            <w:textDirection w:val="btLr"/>
            <w:vAlign w:val="center"/>
          </w:tcPr>
          <w:p w14:paraId="35B867F5" w14:textId="77777777" w:rsidR="00C628D6" w:rsidRPr="006F44AD" w:rsidRDefault="00C628D6" w:rsidP="00447BE5">
            <w:pPr>
              <w:widowControl w:val="0"/>
              <w:autoSpaceDE w:val="0"/>
              <w:autoSpaceDN w:val="0"/>
              <w:adjustRightInd w:val="0"/>
              <w:spacing w:after="0" w:line="240" w:lineRule="auto"/>
              <w:ind w:left="113" w:right="113"/>
              <w:jc w:val="center"/>
              <w:rPr>
                <w:rFonts w:ascii="Times New Roman" w:eastAsia="Tahoma" w:hAnsi="Times New Roman" w:cs="Times New Roman"/>
                <w:bCs/>
                <w:color w:val="000000"/>
                <w:sz w:val="20"/>
                <w:szCs w:val="20"/>
              </w:rPr>
            </w:pPr>
            <w:r w:rsidRPr="006F44AD">
              <w:rPr>
                <w:rFonts w:ascii="Times New Roman" w:eastAsia="Tahoma" w:hAnsi="Times New Roman" w:cs="Times New Roman"/>
                <w:bCs/>
                <w:color w:val="000000"/>
                <w:sz w:val="20"/>
                <w:szCs w:val="20"/>
              </w:rPr>
              <w:t>МБ</w:t>
            </w:r>
          </w:p>
        </w:tc>
        <w:tc>
          <w:tcPr>
            <w:tcW w:w="425" w:type="dxa"/>
            <w:textDirection w:val="btLr"/>
            <w:vAlign w:val="center"/>
          </w:tcPr>
          <w:p w14:paraId="7E78F9E4" w14:textId="77777777" w:rsidR="00C628D6" w:rsidRPr="006F44AD" w:rsidRDefault="00C628D6" w:rsidP="00447BE5">
            <w:pPr>
              <w:widowControl w:val="0"/>
              <w:autoSpaceDE w:val="0"/>
              <w:autoSpaceDN w:val="0"/>
              <w:adjustRightInd w:val="0"/>
              <w:spacing w:after="0" w:line="240" w:lineRule="auto"/>
              <w:ind w:left="113" w:right="113"/>
              <w:jc w:val="center"/>
              <w:rPr>
                <w:rFonts w:ascii="Times New Roman" w:eastAsia="Tahoma" w:hAnsi="Times New Roman" w:cs="Times New Roman"/>
                <w:bCs/>
                <w:color w:val="000000"/>
                <w:sz w:val="20"/>
                <w:szCs w:val="20"/>
              </w:rPr>
            </w:pPr>
            <w:r w:rsidRPr="006F44AD">
              <w:rPr>
                <w:rFonts w:ascii="Times New Roman" w:eastAsia="Tahoma" w:hAnsi="Times New Roman" w:cs="Times New Roman"/>
                <w:bCs/>
                <w:color w:val="000000"/>
                <w:sz w:val="20"/>
                <w:szCs w:val="20"/>
              </w:rPr>
              <w:t>ФБ</w:t>
            </w:r>
          </w:p>
        </w:tc>
        <w:tc>
          <w:tcPr>
            <w:tcW w:w="535" w:type="dxa"/>
            <w:textDirection w:val="btLr"/>
            <w:vAlign w:val="center"/>
          </w:tcPr>
          <w:p w14:paraId="0217A282" w14:textId="77777777" w:rsidR="00C628D6" w:rsidRPr="006F44AD" w:rsidRDefault="00C628D6" w:rsidP="00447BE5">
            <w:pPr>
              <w:widowControl w:val="0"/>
              <w:autoSpaceDE w:val="0"/>
              <w:autoSpaceDN w:val="0"/>
              <w:adjustRightInd w:val="0"/>
              <w:spacing w:after="0" w:line="240" w:lineRule="auto"/>
              <w:ind w:left="113" w:right="113"/>
              <w:jc w:val="center"/>
              <w:rPr>
                <w:rFonts w:ascii="Times New Roman" w:eastAsia="Tahoma" w:hAnsi="Times New Roman" w:cs="Times New Roman"/>
                <w:bCs/>
                <w:color w:val="000000"/>
                <w:sz w:val="20"/>
                <w:szCs w:val="20"/>
              </w:rPr>
            </w:pPr>
            <w:r w:rsidRPr="006F44AD">
              <w:rPr>
                <w:rFonts w:ascii="Times New Roman" w:eastAsia="Tahoma" w:hAnsi="Times New Roman" w:cs="Times New Roman"/>
                <w:bCs/>
                <w:color w:val="000000"/>
                <w:sz w:val="20"/>
                <w:szCs w:val="20"/>
              </w:rPr>
              <w:t>ВСЕГО</w:t>
            </w:r>
          </w:p>
        </w:tc>
        <w:tc>
          <w:tcPr>
            <w:tcW w:w="1600" w:type="dxa"/>
          </w:tcPr>
          <w:p w14:paraId="5FC2004F"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bCs/>
                <w:color w:val="000000"/>
                <w:sz w:val="20"/>
                <w:szCs w:val="20"/>
              </w:rPr>
            </w:pPr>
          </w:p>
        </w:tc>
      </w:tr>
      <w:tr w:rsidR="00C628D6" w:rsidRPr="006F44AD" w14:paraId="40D7C3DF" w14:textId="77777777" w:rsidTr="00447BE5">
        <w:trPr>
          <w:trHeight w:val="419"/>
        </w:trPr>
        <w:tc>
          <w:tcPr>
            <w:tcW w:w="1455" w:type="dxa"/>
          </w:tcPr>
          <w:p w14:paraId="09180974"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color w:val="000000"/>
                <w:sz w:val="18"/>
                <w:szCs w:val="18"/>
              </w:rPr>
            </w:pPr>
            <w:r w:rsidRPr="006F44AD">
              <w:rPr>
                <w:rFonts w:ascii="Times New Roman" w:eastAsia="Tahoma" w:hAnsi="Times New Roman" w:cs="Times New Roman"/>
                <w:color w:val="000000"/>
                <w:sz w:val="18"/>
                <w:szCs w:val="18"/>
              </w:rPr>
              <w:t>1</w:t>
            </w:r>
          </w:p>
        </w:tc>
        <w:tc>
          <w:tcPr>
            <w:tcW w:w="1891" w:type="dxa"/>
            <w:tcBorders>
              <w:top w:val="single" w:sz="4" w:space="0" w:color="auto"/>
            </w:tcBorders>
          </w:tcPr>
          <w:p w14:paraId="7A2F68B3"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color w:val="000000"/>
                <w:sz w:val="18"/>
                <w:szCs w:val="18"/>
              </w:rPr>
            </w:pPr>
            <w:r w:rsidRPr="006F44AD">
              <w:rPr>
                <w:rFonts w:ascii="Times New Roman" w:eastAsia="Tahoma" w:hAnsi="Times New Roman" w:cs="Times New Roman"/>
                <w:color w:val="000000"/>
                <w:sz w:val="18"/>
                <w:szCs w:val="18"/>
              </w:rPr>
              <w:t>2</w:t>
            </w:r>
          </w:p>
        </w:tc>
        <w:tc>
          <w:tcPr>
            <w:tcW w:w="1891" w:type="dxa"/>
            <w:tcBorders>
              <w:top w:val="single" w:sz="4" w:space="0" w:color="auto"/>
            </w:tcBorders>
          </w:tcPr>
          <w:p w14:paraId="07D098C3"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color w:val="000000"/>
                <w:sz w:val="18"/>
                <w:szCs w:val="18"/>
              </w:rPr>
            </w:pPr>
            <w:r w:rsidRPr="006F44AD">
              <w:rPr>
                <w:rFonts w:ascii="Times New Roman" w:eastAsia="Tahoma" w:hAnsi="Times New Roman" w:cs="Times New Roman"/>
                <w:color w:val="000000"/>
                <w:sz w:val="18"/>
                <w:szCs w:val="18"/>
              </w:rPr>
              <w:t>3</w:t>
            </w:r>
          </w:p>
        </w:tc>
        <w:tc>
          <w:tcPr>
            <w:tcW w:w="1018" w:type="dxa"/>
          </w:tcPr>
          <w:p w14:paraId="68811C85"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color w:val="000000"/>
                <w:sz w:val="18"/>
                <w:szCs w:val="18"/>
              </w:rPr>
            </w:pPr>
            <w:r w:rsidRPr="006F44AD">
              <w:rPr>
                <w:rFonts w:ascii="Times New Roman" w:eastAsia="Tahoma" w:hAnsi="Times New Roman" w:cs="Times New Roman"/>
                <w:color w:val="000000"/>
                <w:sz w:val="18"/>
                <w:szCs w:val="18"/>
              </w:rPr>
              <w:t>4</w:t>
            </w:r>
          </w:p>
        </w:tc>
        <w:tc>
          <w:tcPr>
            <w:tcW w:w="1018" w:type="dxa"/>
          </w:tcPr>
          <w:p w14:paraId="3C30168C"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color w:val="000000"/>
                <w:sz w:val="18"/>
                <w:szCs w:val="18"/>
              </w:rPr>
            </w:pPr>
            <w:r w:rsidRPr="006F44AD">
              <w:rPr>
                <w:rFonts w:ascii="Times New Roman" w:eastAsia="Tahoma" w:hAnsi="Times New Roman" w:cs="Times New Roman"/>
                <w:color w:val="000000"/>
                <w:sz w:val="18"/>
                <w:szCs w:val="18"/>
              </w:rPr>
              <w:t>5</w:t>
            </w:r>
          </w:p>
        </w:tc>
        <w:tc>
          <w:tcPr>
            <w:tcW w:w="290" w:type="dxa"/>
          </w:tcPr>
          <w:p w14:paraId="1BDDD8D8"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color w:val="000000"/>
                <w:sz w:val="18"/>
                <w:szCs w:val="18"/>
              </w:rPr>
            </w:pPr>
            <w:r w:rsidRPr="006F44AD">
              <w:rPr>
                <w:rFonts w:ascii="Times New Roman" w:eastAsia="Tahoma" w:hAnsi="Times New Roman" w:cs="Times New Roman"/>
                <w:color w:val="000000"/>
                <w:sz w:val="18"/>
                <w:szCs w:val="18"/>
              </w:rPr>
              <w:t>6</w:t>
            </w:r>
          </w:p>
        </w:tc>
        <w:tc>
          <w:tcPr>
            <w:tcW w:w="1020" w:type="dxa"/>
          </w:tcPr>
          <w:p w14:paraId="28D4A419"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color w:val="000000"/>
                <w:sz w:val="18"/>
                <w:szCs w:val="18"/>
              </w:rPr>
            </w:pPr>
            <w:r w:rsidRPr="006F44AD">
              <w:rPr>
                <w:rFonts w:ascii="Times New Roman" w:eastAsia="Tahoma" w:hAnsi="Times New Roman" w:cs="Times New Roman"/>
                <w:color w:val="000000"/>
                <w:sz w:val="18"/>
                <w:szCs w:val="18"/>
              </w:rPr>
              <w:t>7</w:t>
            </w:r>
          </w:p>
        </w:tc>
        <w:tc>
          <w:tcPr>
            <w:tcW w:w="1018" w:type="dxa"/>
          </w:tcPr>
          <w:p w14:paraId="00A80D75"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color w:val="000000"/>
                <w:sz w:val="18"/>
                <w:szCs w:val="18"/>
              </w:rPr>
            </w:pPr>
            <w:r w:rsidRPr="006F44AD">
              <w:rPr>
                <w:rFonts w:ascii="Times New Roman" w:eastAsia="Tahoma" w:hAnsi="Times New Roman" w:cs="Times New Roman"/>
                <w:color w:val="000000"/>
                <w:sz w:val="18"/>
                <w:szCs w:val="18"/>
              </w:rPr>
              <w:t>8</w:t>
            </w:r>
          </w:p>
        </w:tc>
        <w:tc>
          <w:tcPr>
            <w:tcW w:w="1018" w:type="dxa"/>
          </w:tcPr>
          <w:p w14:paraId="4A18E1B9"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color w:val="000000"/>
                <w:sz w:val="18"/>
                <w:szCs w:val="18"/>
              </w:rPr>
            </w:pPr>
            <w:r w:rsidRPr="006F44AD">
              <w:rPr>
                <w:rFonts w:ascii="Times New Roman" w:eastAsia="Tahoma" w:hAnsi="Times New Roman" w:cs="Times New Roman"/>
                <w:color w:val="000000"/>
                <w:sz w:val="18"/>
                <w:szCs w:val="18"/>
              </w:rPr>
              <w:t>9</w:t>
            </w:r>
          </w:p>
        </w:tc>
        <w:tc>
          <w:tcPr>
            <w:tcW w:w="436" w:type="dxa"/>
          </w:tcPr>
          <w:p w14:paraId="37985418"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color w:val="000000"/>
                <w:sz w:val="18"/>
                <w:szCs w:val="18"/>
              </w:rPr>
            </w:pPr>
            <w:r w:rsidRPr="006F44AD">
              <w:rPr>
                <w:rFonts w:ascii="Times New Roman" w:eastAsia="Tahoma" w:hAnsi="Times New Roman" w:cs="Times New Roman"/>
                <w:color w:val="000000"/>
                <w:sz w:val="18"/>
                <w:szCs w:val="18"/>
              </w:rPr>
              <w:t>10</w:t>
            </w:r>
          </w:p>
        </w:tc>
        <w:tc>
          <w:tcPr>
            <w:tcW w:w="1019" w:type="dxa"/>
          </w:tcPr>
          <w:p w14:paraId="69DEF282"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color w:val="000000"/>
                <w:sz w:val="18"/>
                <w:szCs w:val="18"/>
              </w:rPr>
            </w:pPr>
            <w:r w:rsidRPr="006F44AD">
              <w:rPr>
                <w:rFonts w:ascii="Times New Roman" w:eastAsia="Tahoma" w:hAnsi="Times New Roman" w:cs="Times New Roman"/>
                <w:color w:val="000000"/>
                <w:sz w:val="18"/>
                <w:szCs w:val="18"/>
              </w:rPr>
              <w:t>11</w:t>
            </w:r>
          </w:p>
        </w:tc>
        <w:tc>
          <w:tcPr>
            <w:tcW w:w="582" w:type="dxa"/>
          </w:tcPr>
          <w:p w14:paraId="290A649B"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color w:val="000000"/>
                <w:sz w:val="18"/>
                <w:szCs w:val="18"/>
              </w:rPr>
            </w:pPr>
            <w:r w:rsidRPr="006F44AD">
              <w:rPr>
                <w:rFonts w:ascii="Times New Roman" w:eastAsia="Tahoma" w:hAnsi="Times New Roman" w:cs="Times New Roman"/>
                <w:color w:val="000000"/>
                <w:sz w:val="18"/>
                <w:szCs w:val="18"/>
              </w:rPr>
              <w:t>12</w:t>
            </w:r>
          </w:p>
        </w:tc>
        <w:tc>
          <w:tcPr>
            <w:tcW w:w="640" w:type="dxa"/>
          </w:tcPr>
          <w:p w14:paraId="0EC2600F"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color w:val="000000"/>
                <w:sz w:val="18"/>
                <w:szCs w:val="18"/>
              </w:rPr>
            </w:pPr>
            <w:r w:rsidRPr="006F44AD">
              <w:rPr>
                <w:rFonts w:ascii="Times New Roman" w:eastAsia="Tahoma" w:hAnsi="Times New Roman" w:cs="Times New Roman"/>
                <w:color w:val="000000"/>
                <w:sz w:val="18"/>
                <w:szCs w:val="18"/>
              </w:rPr>
              <w:t>13</w:t>
            </w:r>
          </w:p>
        </w:tc>
        <w:tc>
          <w:tcPr>
            <w:tcW w:w="425" w:type="dxa"/>
          </w:tcPr>
          <w:p w14:paraId="51EBD971"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color w:val="000000"/>
                <w:sz w:val="18"/>
                <w:szCs w:val="18"/>
              </w:rPr>
            </w:pPr>
            <w:r w:rsidRPr="006F44AD">
              <w:rPr>
                <w:rFonts w:ascii="Times New Roman" w:eastAsia="Tahoma" w:hAnsi="Times New Roman" w:cs="Times New Roman"/>
                <w:color w:val="000000"/>
                <w:sz w:val="18"/>
                <w:szCs w:val="18"/>
              </w:rPr>
              <w:t>14</w:t>
            </w:r>
          </w:p>
        </w:tc>
        <w:tc>
          <w:tcPr>
            <w:tcW w:w="535" w:type="dxa"/>
          </w:tcPr>
          <w:p w14:paraId="6001B484"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color w:val="000000"/>
                <w:sz w:val="18"/>
                <w:szCs w:val="18"/>
              </w:rPr>
            </w:pPr>
            <w:r w:rsidRPr="006F44AD">
              <w:rPr>
                <w:rFonts w:ascii="Times New Roman" w:eastAsia="Tahoma" w:hAnsi="Times New Roman" w:cs="Times New Roman"/>
                <w:color w:val="000000"/>
                <w:sz w:val="18"/>
                <w:szCs w:val="18"/>
              </w:rPr>
              <w:t>15</w:t>
            </w:r>
          </w:p>
        </w:tc>
        <w:tc>
          <w:tcPr>
            <w:tcW w:w="1600" w:type="dxa"/>
          </w:tcPr>
          <w:p w14:paraId="3C771E72"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color w:val="000000"/>
                <w:sz w:val="18"/>
                <w:szCs w:val="18"/>
              </w:rPr>
            </w:pPr>
            <w:r w:rsidRPr="006F44AD">
              <w:rPr>
                <w:rFonts w:ascii="Times New Roman" w:eastAsia="Tahoma" w:hAnsi="Times New Roman" w:cs="Times New Roman"/>
                <w:color w:val="000000"/>
                <w:sz w:val="18"/>
                <w:szCs w:val="18"/>
              </w:rPr>
              <w:t>16</w:t>
            </w:r>
          </w:p>
        </w:tc>
      </w:tr>
      <w:tr w:rsidR="00C628D6" w:rsidRPr="006F44AD" w14:paraId="3A512826" w14:textId="77777777" w:rsidTr="00447BE5">
        <w:trPr>
          <w:trHeight w:val="273"/>
        </w:trPr>
        <w:tc>
          <w:tcPr>
            <w:tcW w:w="1455" w:type="dxa"/>
            <w:vMerge w:val="restart"/>
          </w:tcPr>
          <w:p w14:paraId="30820E4A" w14:textId="77777777" w:rsidR="00C628D6" w:rsidRPr="006F44AD" w:rsidRDefault="00C628D6" w:rsidP="00447BE5">
            <w:pPr>
              <w:widowControl w:val="0"/>
              <w:autoSpaceDE w:val="0"/>
              <w:autoSpaceDN w:val="0"/>
              <w:adjustRightInd w:val="0"/>
              <w:spacing w:after="0" w:line="240" w:lineRule="auto"/>
              <w:jc w:val="both"/>
              <w:rPr>
                <w:rFonts w:ascii="Times New Roman" w:eastAsia="Tahoma" w:hAnsi="Times New Roman" w:cs="Times New Roman"/>
                <w:color w:val="000000"/>
              </w:rPr>
            </w:pPr>
            <w:r w:rsidRPr="006F44AD">
              <w:rPr>
                <w:rFonts w:ascii="Times New Roman" w:eastAsia="Tahoma" w:hAnsi="Times New Roman" w:cs="Times New Roman"/>
                <w:color w:val="000000"/>
                <w:sz w:val="20"/>
              </w:rPr>
              <w:t>Муниципальная программа "</w:t>
            </w:r>
            <w:r w:rsidRPr="006F44AD">
              <w:rPr>
                <w:rFonts w:ascii="Times New Roman" w:hAnsi="Times New Roman" w:cs="Times New Roman"/>
                <w:sz w:val="20"/>
              </w:rPr>
              <w:t>Развитие транспортной инфраструктуры и дорожного хозяйства Углегорского городского округа</w:t>
            </w:r>
            <w:r w:rsidRPr="006F44AD">
              <w:rPr>
                <w:rFonts w:ascii="Times New Roman" w:eastAsia="Tahoma" w:hAnsi="Times New Roman" w:cs="Times New Roman"/>
                <w:color w:val="000000"/>
                <w:sz w:val="20"/>
              </w:rPr>
              <w:t>"</w:t>
            </w:r>
          </w:p>
        </w:tc>
        <w:tc>
          <w:tcPr>
            <w:tcW w:w="1891" w:type="dxa"/>
          </w:tcPr>
          <w:p w14:paraId="086B0347" w14:textId="77777777" w:rsidR="00C628D6" w:rsidRPr="006F44AD" w:rsidRDefault="00C628D6" w:rsidP="00447BE5">
            <w:pPr>
              <w:widowControl w:val="0"/>
              <w:autoSpaceDE w:val="0"/>
              <w:autoSpaceDN w:val="0"/>
              <w:adjustRightInd w:val="0"/>
              <w:spacing w:after="0" w:line="240" w:lineRule="auto"/>
              <w:rPr>
                <w:rFonts w:ascii="Times New Roman" w:eastAsia="Tahoma" w:hAnsi="Times New Roman" w:cs="Times New Roman"/>
                <w:color w:val="000000"/>
                <w:sz w:val="20"/>
                <w:szCs w:val="20"/>
              </w:rPr>
            </w:pPr>
            <w:r w:rsidRPr="006F44AD">
              <w:rPr>
                <w:rFonts w:ascii="Times New Roman" w:eastAsia="Tahoma" w:hAnsi="Times New Roman" w:cs="Times New Roman"/>
                <w:color w:val="000000"/>
                <w:sz w:val="20"/>
                <w:szCs w:val="20"/>
              </w:rPr>
              <w:t>Всего</w:t>
            </w:r>
          </w:p>
        </w:tc>
        <w:tc>
          <w:tcPr>
            <w:tcW w:w="1891" w:type="dxa"/>
          </w:tcPr>
          <w:p w14:paraId="0C697ED5"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b/>
                <w:bCs/>
                <w:color w:val="000000"/>
                <w:sz w:val="24"/>
                <w:szCs w:val="24"/>
              </w:rPr>
            </w:pPr>
          </w:p>
        </w:tc>
        <w:tc>
          <w:tcPr>
            <w:tcW w:w="1018" w:type="dxa"/>
          </w:tcPr>
          <w:p w14:paraId="46336228"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9C3700">
              <w:rPr>
                <w:rFonts w:ascii="Times New Roman" w:eastAsia="Tahoma" w:hAnsi="Times New Roman" w:cs="Times New Roman"/>
                <w:bCs/>
                <w:sz w:val="18"/>
                <w:szCs w:val="18"/>
              </w:rPr>
              <w:t>194 386,5</w:t>
            </w:r>
          </w:p>
        </w:tc>
        <w:tc>
          <w:tcPr>
            <w:tcW w:w="1018" w:type="dxa"/>
          </w:tcPr>
          <w:p w14:paraId="3C497BE3"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9C3700">
              <w:rPr>
                <w:rFonts w:ascii="Times New Roman" w:eastAsia="Tahoma" w:hAnsi="Times New Roman" w:cs="Times New Roman"/>
                <w:bCs/>
                <w:sz w:val="18"/>
                <w:szCs w:val="18"/>
              </w:rPr>
              <w:t>272</w:t>
            </w:r>
            <w:r>
              <w:rPr>
                <w:rFonts w:ascii="Times New Roman" w:eastAsia="Tahoma" w:hAnsi="Times New Roman" w:cs="Times New Roman"/>
                <w:bCs/>
                <w:sz w:val="18"/>
                <w:szCs w:val="18"/>
              </w:rPr>
              <w:t xml:space="preserve"> </w:t>
            </w:r>
            <w:r w:rsidRPr="009C3700">
              <w:rPr>
                <w:rFonts w:ascii="Times New Roman" w:eastAsia="Tahoma" w:hAnsi="Times New Roman" w:cs="Times New Roman"/>
                <w:bCs/>
                <w:sz w:val="18"/>
                <w:szCs w:val="18"/>
              </w:rPr>
              <w:t>823,8</w:t>
            </w:r>
          </w:p>
        </w:tc>
        <w:tc>
          <w:tcPr>
            <w:tcW w:w="290" w:type="dxa"/>
          </w:tcPr>
          <w:p w14:paraId="6A2287C2"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p>
        </w:tc>
        <w:tc>
          <w:tcPr>
            <w:tcW w:w="1020" w:type="dxa"/>
          </w:tcPr>
          <w:p w14:paraId="49BF0494"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9C3700">
              <w:rPr>
                <w:rFonts w:ascii="Times New Roman" w:eastAsia="Tahoma" w:hAnsi="Times New Roman" w:cs="Times New Roman"/>
                <w:bCs/>
                <w:sz w:val="18"/>
                <w:szCs w:val="18"/>
              </w:rPr>
              <w:t>467 210,3</w:t>
            </w:r>
          </w:p>
        </w:tc>
        <w:tc>
          <w:tcPr>
            <w:tcW w:w="1018" w:type="dxa"/>
          </w:tcPr>
          <w:p w14:paraId="401F7935"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bookmarkStart w:id="3" w:name="_Hlk225434065"/>
            <w:r w:rsidRPr="009C3700">
              <w:rPr>
                <w:rFonts w:ascii="Times New Roman" w:eastAsia="Tahoma" w:hAnsi="Times New Roman" w:cs="Times New Roman"/>
                <w:bCs/>
                <w:sz w:val="18"/>
                <w:szCs w:val="18"/>
              </w:rPr>
              <w:t>194 192,</w:t>
            </w:r>
            <w:r>
              <w:rPr>
                <w:rFonts w:ascii="Times New Roman" w:eastAsia="Tahoma" w:hAnsi="Times New Roman" w:cs="Times New Roman"/>
                <w:bCs/>
                <w:sz w:val="18"/>
                <w:szCs w:val="18"/>
              </w:rPr>
              <w:t>8</w:t>
            </w:r>
            <w:bookmarkEnd w:id="3"/>
          </w:p>
        </w:tc>
        <w:tc>
          <w:tcPr>
            <w:tcW w:w="1018" w:type="dxa"/>
          </w:tcPr>
          <w:p w14:paraId="1279BF1F"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9C3700">
              <w:rPr>
                <w:rFonts w:ascii="Times New Roman" w:eastAsia="Tahoma" w:hAnsi="Times New Roman" w:cs="Times New Roman"/>
                <w:bCs/>
                <w:sz w:val="18"/>
                <w:szCs w:val="18"/>
              </w:rPr>
              <w:t>245 390,4</w:t>
            </w:r>
          </w:p>
        </w:tc>
        <w:tc>
          <w:tcPr>
            <w:tcW w:w="436" w:type="dxa"/>
          </w:tcPr>
          <w:p w14:paraId="63A5CC12"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p>
        </w:tc>
        <w:tc>
          <w:tcPr>
            <w:tcW w:w="1019" w:type="dxa"/>
          </w:tcPr>
          <w:p w14:paraId="6A92B723"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bookmarkStart w:id="4" w:name="_Hlk225429462"/>
            <w:r w:rsidRPr="009C3700">
              <w:rPr>
                <w:rFonts w:ascii="Times New Roman" w:eastAsia="Tahoma" w:hAnsi="Times New Roman" w:cs="Times New Roman"/>
                <w:bCs/>
                <w:sz w:val="18"/>
                <w:szCs w:val="18"/>
              </w:rPr>
              <w:t>439 583,</w:t>
            </w:r>
            <w:r>
              <w:rPr>
                <w:rFonts w:ascii="Times New Roman" w:eastAsia="Tahoma" w:hAnsi="Times New Roman" w:cs="Times New Roman"/>
                <w:bCs/>
                <w:sz w:val="18"/>
                <w:szCs w:val="18"/>
              </w:rPr>
              <w:t>2</w:t>
            </w:r>
            <w:bookmarkEnd w:id="4"/>
          </w:p>
        </w:tc>
        <w:tc>
          <w:tcPr>
            <w:tcW w:w="582" w:type="dxa"/>
          </w:tcPr>
          <w:p w14:paraId="1988A970"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3F3A7B">
              <w:rPr>
                <w:rFonts w:ascii="Times New Roman" w:eastAsia="Tahoma" w:hAnsi="Times New Roman" w:cs="Times New Roman"/>
                <w:bCs/>
                <w:sz w:val="18"/>
                <w:szCs w:val="18"/>
              </w:rPr>
              <w:t>99,9</w:t>
            </w:r>
          </w:p>
        </w:tc>
        <w:tc>
          <w:tcPr>
            <w:tcW w:w="640" w:type="dxa"/>
          </w:tcPr>
          <w:p w14:paraId="2AD8DA7F"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3F3A7B">
              <w:rPr>
                <w:rFonts w:ascii="Times New Roman" w:eastAsia="Tahoma" w:hAnsi="Times New Roman" w:cs="Times New Roman"/>
                <w:bCs/>
                <w:sz w:val="18"/>
                <w:szCs w:val="18"/>
              </w:rPr>
              <w:t>89,9</w:t>
            </w:r>
          </w:p>
        </w:tc>
        <w:tc>
          <w:tcPr>
            <w:tcW w:w="425" w:type="dxa"/>
          </w:tcPr>
          <w:p w14:paraId="5C430570"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p>
        </w:tc>
        <w:tc>
          <w:tcPr>
            <w:tcW w:w="535" w:type="dxa"/>
          </w:tcPr>
          <w:p w14:paraId="12348896" w14:textId="77777777" w:rsidR="00C628D6" w:rsidRPr="003F3A7B" w:rsidRDefault="00C628D6" w:rsidP="00447BE5">
            <w:pPr>
              <w:widowControl w:val="0"/>
              <w:autoSpaceDE w:val="0"/>
              <w:autoSpaceDN w:val="0"/>
              <w:adjustRightInd w:val="0"/>
              <w:spacing w:after="0" w:line="240" w:lineRule="auto"/>
              <w:jc w:val="center"/>
              <w:rPr>
                <w:rFonts w:ascii="Times New Roman" w:eastAsia="Tahoma" w:hAnsi="Times New Roman" w:cs="Times New Roman"/>
                <w:bCs/>
                <w:sz w:val="18"/>
                <w:szCs w:val="18"/>
              </w:rPr>
            </w:pPr>
            <w:r w:rsidRPr="003F3A7B">
              <w:rPr>
                <w:rFonts w:ascii="Times New Roman" w:eastAsia="Tahoma" w:hAnsi="Times New Roman" w:cs="Times New Roman"/>
                <w:bCs/>
                <w:sz w:val="18"/>
                <w:szCs w:val="18"/>
              </w:rPr>
              <w:t>94,1</w:t>
            </w:r>
          </w:p>
        </w:tc>
        <w:tc>
          <w:tcPr>
            <w:tcW w:w="1600" w:type="dxa"/>
          </w:tcPr>
          <w:p w14:paraId="04688F61"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p>
        </w:tc>
      </w:tr>
      <w:tr w:rsidR="00C628D6" w:rsidRPr="006F44AD" w14:paraId="113071E5" w14:textId="77777777" w:rsidTr="00447BE5">
        <w:trPr>
          <w:trHeight w:val="922"/>
        </w:trPr>
        <w:tc>
          <w:tcPr>
            <w:tcW w:w="1455" w:type="dxa"/>
            <w:vMerge/>
          </w:tcPr>
          <w:p w14:paraId="567DFE37"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b/>
                <w:bCs/>
                <w:color w:val="000000"/>
              </w:rPr>
            </w:pPr>
          </w:p>
        </w:tc>
        <w:tc>
          <w:tcPr>
            <w:tcW w:w="1891" w:type="dxa"/>
          </w:tcPr>
          <w:p w14:paraId="3A8E579A" w14:textId="77777777" w:rsidR="00C628D6" w:rsidRPr="006F44AD" w:rsidRDefault="00C628D6" w:rsidP="00447BE5">
            <w:pPr>
              <w:widowControl w:val="0"/>
              <w:autoSpaceDE w:val="0"/>
              <w:autoSpaceDN w:val="0"/>
              <w:adjustRightInd w:val="0"/>
              <w:spacing w:after="0" w:line="240" w:lineRule="auto"/>
              <w:rPr>
                <w:rFonts w:ascii="Times New Roman" w:eastAsia="Tahoma" w:hAnsi="Times New Roman" w:cs="Times New Roman"/>
                <w:color w:val="000000"/>
                <w:sz w:val="20"/>
                <w:szCs w:val="20"/>
              </w:rPr>
            </w:pPr>
            <w:r>
              <w:rPr>
                <w:rFonts w:ascii="Times New Roman" w:eastAsia="Tahoma" w:hAnsi="Times New Roman" w:cs="Times New Roman"/>
                <w:color w:val="000000"/>
                <w:sz w:val="20"/>
                <w:szCs w:val="20"/>
              </w:rPr>
              <w:t>Администрация Углегорского муниципального округа</w:t>
            </w:r>
          </w:p>
        </w:tc>
        <w:tc>
          <w:tcPr>
            <w:tcW w:w="1891" w:type="dxa"/>
          </w:tcPr>
          <w:p w14:paraId="01C37DB3" w14:textId="77777777" w:rsidR="00C628D6" w:rsidRPr="00E32384" w:rsidRDefault="00C628D6" w:rsidP="00447BE5">
            <w:pPr>
              <w:widowControl w:val="0"/>
              <w:autoSpaceDE w:val="0"/>
              <w:autoSpaceDN w:val="0"/>
              <w:adjustRightInd w:val="0"/>
              <w:spacing w:after="0" w:line="240" w:lineRule="auto"/>
              <w:rPr>
                <w:rFonts w:ascii="Times New Roman" w:eastAsia="Tahoma" w:hAnsi="Times New Roman" w:cs="Times New Roman"/>
                <w:sz w:val="16"/>
                <w:szCs w:val="16"/>
              </w:rPr>
            </w:pPr>
            <w:r w:rsidRPr="00E32384">
              <w:rPr>
                <w:rFonts w:ascii="Times New Roman" w:eastAsia="Tahoma" w:hAnsi="Times New Roman" w:cs="Times New Roman"/>
                <w:sz w:val="16"/>
                <w:szCs w:val="16"/>
              </w:rPr>
              <w:t>902040808402У0705244</w:t>
            </w:r>
          </w:p>
        </w:tc>
        <w:tc>
          <w:tcPr>
            <w:tcW w:w="1018" w:type="dxa"/>
          </w:tcPr>
          <w:p w14:paraId="43B9EBD5" w14:textId="77777777" w:rsidR="00C628D6" w:rsidRPr="00E32384" w:rsidRDefault="00C628D6" w:rsidP="00447BE5">
            <w:pPr>
              <w:widowControl w:val="0"/>
              <w:autoSpaceDE w:val="0"/>
              <w:autoSpaceDN w:val="0"/>
              <w:adjustRightInd w:val="0"/>
              <w:spacing w:after="0" w:line="240" w:lineRule="auto"/>
              <w:jc w:val="center"/>
              <w:rPr>
                <w:rFonts w:ascii="Times New Roman" w:eastAsia="Tahoma" w:hAnsi="Times New Roman" w:cs="Times New Roman"/>
                <w:bCs/>
                <w:sz w:val="18"/>
                <w:szCs w:val="18"/>
              </w:rPr>
            </w:pPr>
          </w:p>
        </w:tc>
        <w:tc>
          <w:tcPr>
            <w:tcW w:w="1018" w:type="dxa"/>
          </w:tcPr>
          <w:p w14:paraId="4E991FE0" w14:textId="77777777" w:rsidR="00C628D6" w:rsidRPr="00E32384" w:rsidRDefault="00C628D6" w:rsidP="00447BE5">
            <w:pPr>
              <w:widowControl w:val="0"/>
              <w:autoSpaceDE w:val="0"/>
              <w:autoSpaceDN w:val="0"/>
              <w:adjustRightInd w:val="0"/>
              <w:spacing w:after="0" w:line="240" w:lineRule="auto"/>
              <w:jc w:val="center"/>
              <w:rPr>
                <w:rFonts w:ascii="Times New Roman" w:eastAsia="Tahoma" w:hAnsi="Times New Roman" w:cs="Times New Roman"/>
                <w:bCs/>
                <w:sz w:val="18"/>
                <w:szCs w:val="18"/>
              </w:rPr>
            </w:pPr>
            <w:r w:rsidRPr="00E32384">
              <w:rPr>
                <w:rFonts w:ascii="Times New Roman" w:eastAsia="Tahoma" w:hAnsi="Times New Roman" w:cs="Times New Roman"/>
                <w:bCs/>
                <w:sz w:val="18"/>
                <w:szCs w:val="18"/>
              </w:rPr>
              <w:t>62 944,6</w:t>
            </w:r>
          </w:p>
        </w:tc>
        <w:tc>
          <w:tcPr>
            <w:tcW w:w="290" w:type="dxa"/>
          </w:tcPr>
          <w:p w14:paraId="6368A885" w14:textId="77777777" w:rsidR="00C628D6" w:rsidRPr="00E32384" w:rsidRDefault="00C628D6" w:rsidP="00447BE5">
            <w:pPr>
              <w:widowControl w:val="0"/>
              <w:autoSpaceDE w:val="0"/>
              <w:autoSpaceDN w:val="0"/>
              <w:adjustRightInd w:val="0"/>
              <w:spacing w:after="0" w:line="240" w:lineRule="auto"/>
              <w:jc w:val="center"/>
              <w:rPr>
                <w:rFonts w:ascii="Times New Roman" w:eastAsia="Tahoma" w:hAnsi="Times New Roman" w:cs="Times New Roman"/>
                <w:bCs/>
                <w:sz w:val="18"/>
                <w:szCs w:val="18"/>
              </w:rPr>
            </w:pPr>
          </w:p>
        </w:tc>
        <w:tc>
          <w:tcPr>
            <w:tcW w:w="1020" w:type="dxa"/>
          </w:tcPr>
          <w:p w14:paraId="4115CF7B" w14:textId="77777777" w:rsidR="00C628D6" w:rsidRPr="00E32384" w:rsidRDefault="00C628D6" w:rsidP="00447BE5">
            <w:pPr>
              <w:widowControl w:val="0"/>
              <w:autoSpaceDE w:val="0"/>
              <w:autoSpaceDN w:val="0"/>
              <w:adjustRightInd w:val="0"/>
              <w:spacing w:after="0" w:line="240" w:lineRule="auto"/>
              <w:jc w:val="center"/>
              <w:rPr>
                <w:rFonts w:ascii="Times New Roman" w:eastAsia="Tahoma" w:hAnsi="Times New Roman" w:cs="Times New Roman"/>
                <w:bCs/>
                <w:sz w:val="18"/>
                <w:szCs w:val="18"/>
              </w:rPr>
            </w:pPr>
            <w:r w:rsidRPr="00E32384">
              <w:rPr>
                <w:rFonts w:ascii="Times New Roman" w:eastAsia="Tahoma" w:hAnsi="Times New Roman" w:cs="Times New Roman"/>
                <w:bCs/>
                <w:sz w:val="18"/>
                <w:szCs w:val="18"/>
              </w:rPr>
              <w:t>62 944,6</w:t>
            </w:r>
          </w:p>
        </w:tc>
        <w:tc>
          <w:tcPr>
            <w:tcW w:w="1018" w:type="dxa"/>
          </w:tcPr>
          <w:p w14:paraId="7CC5815D" w14:textId="77777777" w:rsidR="00C628D6" w:rsidRPr="00E32384" w:rsidRDefault="00C628D6" w:rsidP="00447BE5">
            <w:pPr>
              <w:widowControl w:val="0"/>
              <w:autoSpaceDE w:val="0"/>
              <w:autoSpaceDN w:val="0"/>
              <w:adjustRightInd w:val="0"/>
              <w:spacing w:after="0" w:line="240" w:lineRule="auto"/>
              <w:jc w:val="center"/>
              <w:rPr>
                <w:rFonts w:ascii="Times New Roman" w:eastAsia="Tahoma" w:hAnsi="Times New Roman" w:cs="Times New Roman"/>
                <w:bCs/>
                <w:sz w:val="18"/>
                <w:szCs w:val="18"/>
              </w:rPr>
            </w:pPr>
          </w:p>
        </w:tc>
        <w:tc>
          <w:tcPr>
            <w:tcW w:w="1018" w:type="dxa"/>
          </w:tcPr>
          <w:p w14:paraId="4000CB44" w14:textId="77777777" w:rsidR="00C628D6" w:rsidRPr="00E32384" w:rsidRDefault="00C628D6" w:rsidP="00447BE5">
            <w:pPr>
              <w:widowControl w:val="0"/>
              <w:autoSpaceDE w:val="0"/>
              <w:autoSpaceDN w:val="0"/>
              <w:adjustRightInd w:val="0"/>
              <w:spacing w:after="0" w:line="240" w:lineRule="auto"/>
              <w:jc w:val="center"/>
              <w:rPr>
                <w:rFonts w:ascii="Times New Roman" w:eastAsia="Tahoma" w:hAnsi="Times New Roman" w:cs="Times New Roman"/>
                <w:bCs/>
                <w:sz w:val="18"/>
                <w:szCs w:val="18"/>
              </w:rPr>
            </w:pPr>
            <w:r w:rsidRPr="00E32384">
              <w:rPr>
                <w:rFonts w:ascii="Times New Roman" w:eastAsia="Tahoma" w:hAnsi="Times New Roman" w:cs="Times New Roman"/>
                <w:bCs/>
                <w:sz w:val="18"/>
                <w:szCs w:val="18"/>
              </w:rPr>
              <w:t>52 116,3</w:t>
            </w:r>
          </w:p>
        </w:tc>
        <w:tc>
          <w:tcPr>
            <w:tcW w:w="436" w:type="dxa"/>
          </w:tcPr>
          <w:p w14:paraId="7982BA8E" w14:textId="77777777" w:rsidR="00C628D6" w:rsidRPr="00E32384" w:rsidRDefault="00C628D6" w:rsidP="00447BE5">
            <w:pPr>
              <w:widowControl w:val="0"/>
              <w:autoSpaceDE w:val="0"/>
              <w:autoSpaceDN w:val="0"/>
              <w:adjustRightInd w:val="0"/>
              <w:spacing w:after="0" w:line="240" w:lineRule="auto"/>
              <w:jc w:val="center"/>
              <w:rPr>
                <w:rFonts w:ascii="Times New Roman" w:eastAsia="Tahoma" w:hAnsi="Times New Roman" w:cs="Times New Roman"/>
                <w:bCs/>
                <w:sz w:val="18"/>
                <w:szCs w:val="18"/>
              </w:rPr>
            </w:pPr>
          </w:p>
        </w:tc>
        <w:tc>
          <w:tcPr>
            <w:tcW w:w="1019" w:type="dxa"/>
          </w:tcPr>
          <w:p w14:paraId="273BC509" w14:textId="77777777" w:rsidR="00C628D6" w:rsidRPr="00E32384" w:rsidRDefault="00C628D6" w:rsidP="00447BE5">
            <w:pPr>
              <w:widowControl w:val="0"/>
              <w:autoSpaceDE w:val="0"/>
              <w:autoSpaceDN w:val="0"/>
              <w:adjustRightInd w:val="0"/>
              <w:spacing w:after="0" w:line="240" w:lineRule="auto"/>
              <w:jc w:val="center"/>
              <w:rPr>
                <w:rFonts w:ascii="Times New Roman" w:eastAsia="Tahoma" w:hAnsi="Times New Roman" w:cs="Times New Roman"/>
                <w:bCs/>
                <w:sz w:val="18"/>
                <w:szCs w:val="18"/>
              </w:rPr>
            </w:pPr>
            <w:r w:rsidRPr="00E32384">
              <w:rPr>
                <w:rFonts w:ascii="Times New Roman" w:eastAsia="Tahoma" w:hAnsi="Times New Roman" w:cs="Times New Roman"/>
                <w:bCs/>
                <w:sz w:val="18"/>
                <w:szCs w:val="18"/>
              </w:rPr>
              <w:t>52 116,3</w:t>
            </w:r>
          </w:p>
        </w:tc>
        <w:tc>
          <w:tcPr>
            <w:tcW w:w="582" w:type="dxa"/>
          </w:tcPr>
          <w:p w14:paraId="3B02B007"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p>
        </w:tc>
        <w:tc>
          <w:tcPr>
            <w:tcW w:w="640" w:type="dxa"/>
          </w:tcPr>
          <w:p w14:paraId="7127DA80"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41315">
              <w:rPr>
                <w:rFonts w:ascii="Times New Roman" w:eastAsia="Tahoma" w:hAnsi="Times New Roman" w:cs="Times New Roman"/>
                <w:bCs/>
                <w:sz w:val="18"/>
                <w:szCs w:val="18"/>
              </w:rPr>
              <w:t>82,</w:t>
            </w:r>
            <w:r>
              <w:rPr>
                <w:rFonts w:ascii="Times New Roman" w:eastAsia="Tahoma" w:hAnsi="Times New Roman" w:cs="Times New Roman"/>
                <w:bCs/>
                <w:sz w:val="18"/>
                <w:szCs w:val="18"/>
              </w:rPr>
              <w:t>8</w:t>
            </w:r>
          </w:p>
        </w:tc>
        <w:tc>
          <w:tcPr>
            <w:tcW w:w="425" w:type="dxa"/>
          </w:tcPr>
          <w:p w14:paraId="20F6582A"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p>
        </w:tc>
        <w:tc>
          <w:tcPr>
            <w:tcW w:w="535" w:type="dxa"/>
          </w:tcPr>
          <w:p w14:paraId="25A0F9E2"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41315">
              <w:rPr>
                <w:rFonts w:ascii="Times New Roman" w:eastAsia="Tahoma" w:hAnsi="Times New Roman" w:cs="Times New Roman"/>
                <w:bCs/>
                <w:sz w:val="18"/>
                <w:szCs w:val="18"/>
              </w:rPr>
              <w:t>82,</w:t>
            </w:r>
            <w:r>
              <w:rPr>
                <w:rFonts w:ascii="Times New Roman" w:eastAsia="Tahoma" w:hAnsi="Times New Roman" w:cs="Times New Roman"/>
                <w:bCs/>
                <w:sz w:val="18"/>
                <w:szCs w:val="18"/>
              </w:rPr>
              <w:t>8</w:t>
            </w:r>
          </w:p>
        </w:tc>
        <w:tc>
          <w:tcPr>
            <w:tcW w:w="1600" w:type="dxa"/>
          </w:tcPr>
          <w:p w14:paraId="2B9F168A" w14:textId="77777777" w:rsidR="00C628D6" w:rsidRPr="006F44AD" w:rsidRDefault="00C628D6" w:rsidP="00447BE5">
            <w:pPr>
              <w:widowControl w:val="0"/>
              <w:autoSpaceDE w:val="0"/>
              <w:autoSpaceDN w:val="0"/>
              <w:adjustRightInd w:val="0"/>
              <w:spacing w:after="0" w:line="240" w:lineRule="auto"/>
              <w:jc w:val="both"/>
              <w:rPr>
                <w:rFonts w:ascii="Times New Roman" w:eastAsia="Tahoma" w:hAnsi="Times New Roman" w:cs="Times New Roman"/>
                <w:bCs/>
                <w:color w:val="000000"/>
                <w:sz w:val="16"/>
                <w:szCs w:val="16"/>
              </w:rPr>
            </w:pPr>
          </w:p>
        </w:tc>
      </w:tr>
      <w:tr w:rsidR="00C628D6" w:rsidRPr="006F44AD" w14:paraId="2FBF950A" w14:textId="77777777" w:rsidTr="00447BE5">
        <w:trPr>
          <w:trHeight w:val="419"/>
        </w:trPr>
        <w:tc>
          <w:tcPr>
            <w:tcW w:w="1455" w:type="dxa"/>
            <w:vMerge/>
          </w:tcPr>
          <w:p w14:paraId="0A8E15CB"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b/>
                <w:bCs/>
                <w:color w:val="000000"/>
              </w:rPr>
            </w:pPr>
          </w:p>
        </w:tc>
        <w:tc>
          <w:tcPr>
            <w:tcW w:w="1891" w:type="dxa"/>
          </w:tcPr>
          <w:p w14:paraId="07E6B7AF" w14:textId="77777777" w:rsidR="00C628D6" w:rsidRDefault="00C628D6" w:rsidP="00447BE5">
            <w:pPr>
              <w:widowControl w:val="0"/>
              <w:autoSpaceDE w:val="0"/>
              <w:autoSpaceDN w:val="0"/>
              <w:adjustRightInd w:val="0"/>
              <w:spacing w:after="0" w:line="240" w:lineRule="auto"/>
              <w:rPr>
                <w:rFonts w:ascii="Times New Roman" w:eastAsia="Tahoma" w:hAnsi="Times New Roman" w:cs="Times New Roman"/>
                <w:bCs/>
                <w:color w:val="000000"/>
                <w:sz w:val="20"/>
                <w:szCs w:val="20"/>
              </w:rPr>
            </w:pPr>
            <w:r w:rsidRPr="006F44AD">
              <w:rPr>
                <w:rFonts w:ascii="Times New Roman" w:eastAsia="Tahoma" w:hAnsi="Times New Roman" w:cs="Times New Roman"/>
                <w:bCs/>
                <w:color w:val="000000"/>
                <w:sz w:val="20"/>
                <w:szCs w:val="20"/>
              </w:rPr>
              <w:t>МКУ «Управление капитального строительства» У</w:t>
            </w:r>
            <w:r>
              <w:rPr>
                <w:rFonts w:ascii="Times New Roman" w:eastAsia="Tahoma" w:hAnsi="Times New Roman" w:cs="Times New Roman"/>
                <w:bCs/>
                <w:color w:val="000000"/>
                <w:sz w:val="20"/>
                <w:szCs w:val="20"/>
              </w:rPr>
              <w:t>М</w:t>
            </w:r>
            <w:r w:rsidRPr="006F44AD">
              <w:rPr>
                <w:rFonts w:ascii="Times New Roman" w:eastAsia="Tahoma" w:hAnsi="Times New Roman" w:cs="Times New Roman"/>
                <w:bCs/>
                <w:color w:val="000000"/>
                <w:sz w:val="20"/>
                <w:szCs w:val="20"/>
              </w:rPr>
              <w:t>О</w:t>
            </w:r>
            <w:r>
              <w:rPr>
                <w:rFonts w:ascii="Times New Roman" w:eastAsia="Tahoma" w:hAnsi="Times New Roman" w:cs="Times New Roman"/>
                <w:bCs/>
                <w:color w:val="000000"/>
                <w:sz w:val="20"/>
                <w:szCs w:val="20"/>
              </w:rPr>
              <w:t>,</w:t>
            </w:r>
          </w:p>
          <w:p w14:paraId="39216B1F" w14:textId="77777777" w:rsidR="00C628D6" w:rsidRDefault="00C628D6" w:rsidP="00447BE5">
            <w:pPr>
              <w:widowControl w:val="0"/>
              <w:autoSpaceDE w:val="0"/>
              <w:autoSpaceDN w:val="0"/>
              <w:adjustRightInd w:val="0"/>
              <w:spacing w:after="0" w:line="240" w:lineRule="auto"/>
              <w:rPr>
                <w:rFonts w:ascii="Times New Roman" w:eastAsia="Tahoma" w:hAnsi="Times New Roman" w:cs="Times New Roman"/>
                <w:bCs/>
                <w:color w:val="000000"/>
                <w:sz w:val="20"/>
                <w:szCs w:val="20"/>
              </w:rPr>
            </w:pPr>
            <w:r w:rsidRPr="006F44AD">
              <w:rPr>
                <w:rFonts w:ascii="Times New Roman" w:eastAsia="Tahoma" w:hAnsi="Times New Roman" w:cs="Times New Roman"/>
                <w:bCs/>
                <w:color w:val="000000"/>
                <w:sz w:val="20"/>
                <w:szCs w:val="20"/>
              </w:rPr>
              <w:t>МКУ «Управление территорией с. Бошняково» У</w:t>
            </w:r>
            <w:r>
              <w:rPr>
                <w:rFonts w:ascii="Times New Roman" w:eastAsia="Tahoma" w:hAnsi="Times New Roman" w:cs="Times New Roman"/>
                <w:bCs/>
                <w:color w:val="000000"/>
                <w:sz w:val="20"/>
                <w:szCs w:val="20"/>
              </w:rPr>
              <w:t>М</w:t>
            </w:r>
            <w:r w:rsidRPr="006F44AD">
              <w:rPr>
                <w:rFonts w:ascii="Times New Roman" w:eastAsia="Tahoma" w:hAnsi="Times New Roman" w:cs="Times New Roman"/>
                <w:bCs/>
                <w:color w:val="000000"/>
                <w:sz w:val="20"/>
                <w:szCs w:val="20"/>
              </w:rPr>
              <w:t>О</w:t>
            </w:r>
            <w:r>
              <w:rPr>
                <w:rFonts w:ascii="Times New Roman" w:eastAsia="Tahoma" w:hAnsi="Times New Roman" w:cs="Times New Roman"/>
                <w:bCs/>
                <w:color w:val="000000"/>
                <w:sz w:val="20"/>
                <w:szCs w:val="20"/>
              </w:rPr>
              <w:t>,</w:t>
            </w:r>
          </w:p>
          <w:p w14:paraId="52176717" w14:textId="77777777" w:rsidR="00C628D6" w:rsidRPr="006F44AD" w:rsidRDefault="00C628D6" w:rsidP="00447BE5">
            <w:pPr>
              <w:widowControl w:val="0"/>
              <w:autoSpaceDE w:val="0"/>
              <w:autoSpaceDN w:val="0"/>
              <w:adjustRightInd w:val="0"/>
              <w:spacing w:after="0" w:line="240" w:lineRule="auto"/>
              <w:rPr>
                <w:rFonts w:ascii="Times New Roman" w:eastAsia="Tahoma" w:hAnsi="Times New Roman" w:cs="Times New Roman"/>
                <w:bCs/>
                <w:color w:val="000000"/>
                <w:sz w:val="20"/>
                <w:szCs w:val="20"/>
              </w:rPr>
            </w:pPr>
            <w:r>
              <w:rPr>
                <w:rFonts w:ascii="Times New Roman" w:eastAsia="Tahoma" w:hAnsi="Times New Roman" w:cs="Times New Roman"/>
                <w:bCs/>
                <w:color w:val="000000"/>
                <w:sz w:val="20"/>
                <w:szCs w:val="20"/>
              </w:rPr>
              <w:t>МБУ «Управление дорожно-транспортным хозяйством» УМО</w:t>
            </w:r>
          </w:p>
        </w:tc>
        <w:tc>
          <w:tcPr>
            <w:tcW w:w="1891" w:type="dxa"/>
          </w:tcPr>
          <w:p w14:paraId="66DACD99" w14:textId="77777777" w:rsidR="00C628D6" w:rsidRPr="00E32384" w:rsidRDefault="00C628D6" w:rsidP="00447BE5">
            <w:pPr>
              <w:widowControl w:val="0"/>
              <w:autoSpaceDE w:val="0"/>
              <w:autoSpaceDN w:val="0"/>
              <w:adjustRightInd w:val="0"/>
              <w:spacing w:after="0" w:line="240" w:lineRule="auto"/>
              <w:jc w:val="both"/>
              <w:rPr>
                <w:rFonts w:ascii="Times New Roman" w:eastAsia="Tahoma" w:hAnsi="Times New Roman" w:cs="Times New Roman"/>
                <w:sz w:val="16"/>
                <w:szCs w:val="16"/>
              </w:rPr>
            </w:pPr>
            <w:r w:rsidRPr="00E32384">
              <w:rPr>
                <w:rFonts w:ascii="Times New Roman" w:eastAsia="Tahoma" w:hAnsi="Times New Roman" w:cs="Times New Roman"/>
                <w:sz w:val="16"/>
                <w:szCs w:val="16"/>
              </w:rPr>
              <w:t>902040908401У0501244</w:t>
            </w:r>
          </w:p>
          <w:p w14:paraId="730E442A" w14:textId="77777777" w:rsidR="00C628D6" w:rsidRPr="00E32384" w:rsidRDefault="00C628D6" w:rsidP="00447BE5">
            <w:pPr>
              <w:widowControl w:val="0"/>
              <w:autoSpaceDE w:val="0"/>
              <w:autoSpaceDN w:val="0"/>
              <w:adjustRightInd w:val="0"/>
              <w:spacing w:after="0" w:line="240" w:lineRule="auto"/>
              <w:jc w:val="both"/>
              <w:rPr>
                <w:rFonts w:ascii="Times New Roman" w:eastAsia="Tahoma" w:hAnsi="Times New Roman" w:cs="Times New Roman"/>
                <w:sz w:val="16"/>
                <w:szCs w:val="16"/>
              </w:rPr>
            </w:pPr>
            <w:r w:rsidRPr="00E32384">
              <w:rPr>
                <w:rFonts w:ascii="Times New Roman" w:eastAsia="Tahoma" w:hAnsi="Times New Roman" w:cs="Times New Roman"/>
                <w:sz w:val="16"/>
                <w:szCs w:val="16"/>
              </w:rPr>
              <w:t>902040908401</w:t>
            </w:r>
            <w:r w:rsidRPr="00E32384">
              <w:rPr>
                <w:rFonts w:ascii="Times New Roman" w:eastAsia="Tahoma" w:hAnsi="Times New Roman" w:cs="Times New Roman"/>
                <w:sz w:val="16"/>
                <w:szCs w:val="16"/>
                <w:lang w:val="en-US"/>
              </w:rPr>
              <w:t>S</w:t>
            </w:r>
            <w:r w:rsidRPr="00E32384">
              <w:rPr>
                <w:rFonts w:ascii="Times New Roman" w:eastAsia="Tahoma" w:hAnsi="Times New Roman" w:cs="Times New Roman"/>
                <w:sz w:val="16"/>
                <w:szCs w:val="16"/>
              </w:rPr>
              <w:t>Д102244</w:t>
            </w:r>
          </w:p>
          <w:p w14:paraId="0559FA72" w14:textId="77777777" w:rsidR="00C628D6" w:rsidRPr="00E32384" w:rsidRDefault="00C628D6" w:rsidP="00447BE5">
            <w:pPr>
              <w:widowControl w:val="0"/>
              <w:autoSpaceDE w:val="0"/>
              <w:autoSpaceDN w:val="0"/>
              <w:adjustRightInd w:val="0"/>
              <w:spacing w:after="0" w:line="240" w:lineRule="auto"/>
              <w:jc w:val="both"/>
              <w:rPr>
                <w:rFonts w:ascii="Times New Roman" w:eastAsia="Tahoma" w:hAnsi="Times New Roman" w:cs="Times New Roman"/>
                <w:sz w:val="16"/>
                <w:szCs w:val="16"/>
              </w:rPr>
            </w:pPr>
            <w:r w:rsidRPr="00E32384">
              <w:rPr>
                <w:rFonts w:ascii="Times New Roman" w:eastAsia="Tahoma" w:hAnsi="Times New Roman" w:cs="Times New Roman"/>
                <w:sz w:val="16"/>
                <w:szCs w:val="16"/>
              </w:rPr>
              <w:t>902040908401У0501243</w:t>
            </w:r>
          </w:p>
          <w:p w14:paraId="67E98C34" w14:textId="77777777" w:rsidR="00C628D6" w:rsidRPr="00E32384" w:rsidRDefault="00C628D6" w:rsidP="00447BE5">
            <w:pPr>
              <w:widowControl w:val="0"/>
              <w:autoSpaceDE w:val="0"/>
              <w:autoSpaceDN w:val="0"/>
              <w:adjustRightInd w:val="0"/>
              <w:spacing w:after="0" w:line="240" w:lineRule="auto"/>
              <w:jc w:val="both"/>
              <w:rPr>
                <w:rFonts w:ascii="Times New Roman" w:eastAsia="Tahoma" w:hAnsi="Times New Roman" w:cs="Times New Roman"/>
                <w:sz w:val="16"/>
                <w:szCs w:val="16"/>
              </w:rPr>
            </w:pPr>
            <w:r w:rsidRPr="00E32384">
              <w:rPr>
                <w:rFonts w:ascii="Times New Roman" w:eastAsia="Tahoma" w:hAnsi="Times New Roman" w:cs="Times New Roman"/>
                <w:sz w:val="16"/>
                <w:szCs w:val="16"/>
              </w:rPr>
              <w:t>902040908401У0501611</w:t>
            </w:r>
          </w:p>
          <w:p w14:paraId="05B487DA" w14:textId="77777777" w:rsidR="00C628D6" w:rsidRPr="00E32384" w:rsidRDefault="00C628D6" w:rsidP="00447BE5">
            <w:pPr>
              <w:widowControl w:val="0"/>
              <w:autoSpaceDE w:val="0"/>
              <w:autoSpaceDN w:val="0"/>
              <w:adjustRightInd w:val="0"/>
              <w:spacing w:after="0" w:line="240" w:lineRule="auto"/>
              <w:jc w:val="both"/>
              <w:rPr>
                <w:rFonts w:ascii="Times New Roman" w:eastAsia="Tahoma" w:hAnsi="Times New Roman" w:cs="Times New Roman"/>
                <w:sz w:val="16"/>
                <w:szCs w:val="16"/>
              </w:rPr>
            </w:pPr>
            <w:r w:rsidRPr="00E32384">
              <w:rPr>
                <w:rFonts w:ascii="Times New Roman" w:eastAsia="Tahoma" w:hAnsi="Times New Roman" w:cs="Times New Roman"/>
                <w:sz w:val="16"/>
                <w:szCs w:val="16"/>
              </w:rPr>
              <w:t>902040908410У5101612</w:t>
            </w:r>
          </w:p>
          <w:p w14:paraId="79CC6B51" w14:textId="77777777" w:rsidR="00C628D6" w:rsidRPr="00E32384" w:rsidRDefault="00C628D6" w:rsidP="00447BE5">
            <w:pPr>
              <w:widowControl w:val="0"/>
              <w:autoSpaceDE w:val="0"/>
              <w:autoSpaceDN w:val="0"/>
              <w:adjustRightInd w:val="0"/>
              <w:spacing w:after="0" w:line="240" w:lineRule="auto"/>
              <w:jc w:val="both"/>
              <w:rPr>
                <w:rFonts w:ascii="Times New Roman" w:eastAsia="Tahoma" w:hAnsi="Times New Roman" w:cs="Times New Roman"/>
                <w:sz w:val="16"/>
                <w:szCs w:val="16"/>
              </w:rPr>
            </w:pPr>
            <w:r w:rsidRPr="00E32384">
              <w:rPr>
                <w:rFonts w:ascii="Times New Roman" w:eastAsia="Tahoma" w:hAnsi="Times New Roman" w:cs="Times New Roman"/>
                <w:sz w:val="16"/>
                <w:szCs w:val="16"/>
              </w:rPr>
              <w:t>902050308403У2301611</w:t>
            </w:r>
          </w:p>
          <w:p w14:paraId="323DFA50" w14:textId="77777777" w:rsidR="00C628D6" w:rsidRPr="00E32384" w:rsidRDefault="00C628D6" w:rsidP="00447BE5">
            <w:pPr>
              <w:widowControl w:val="0"/>
              <w:autoSpaceDE w:val="0"/>
              <w:autoSpaceDN w:val="0"/>
              <w:adjustRightInd w:val="0"/>
              <w:spacing w:after="0" w:line="240" w:lineRule="auto"/>
              <w:jc w:val="both"/>
              <w:rPr>
                <w:rFonts w:ascii="Times New Roman" w:eastAsia="Tahoma" w:hAnsi="Times New Roman" w:cs="Times New Roman"/>
                <w:sz w:val="16"/>
                <w:szCs w:val="16"/>
              </w:rPr>
            </w:pPr>
            <w:r w:rsidRPr="00E32384">
              <w:rPr>
                <w:rFonts w:ascii="Times New Roman" w:eastAsia="Tahoma" w:hAnsi="Times New Roman" w:cs="Times New Roman"/>
                <w:sz w:val="16"/>
                <w:szCs w:val="16"/>
              </w:rPr>
              <w:t>902050308403У2501611</w:t>
            </w:r>
          </w:p>
          <w:p w14:paraId="0EB89A85" w14:textId="77777777" w:rsidR="00C628D6" w:rsidRPr="00E32384" w:rsidRDefault="00C628D6" w:rsidP="00447BE5">
            <w:pPr>
              <w:widowControl w:val="0"/>
              <w:autoSpaceDE w:val="0"/>
              <w:autoSpaceDN w:val="0"/>
              <w:adjustRightInd w:val="0"/>
              <w:spacing w:after="0" w:line="240" w:lineRule="auto"/>
              <w:jc w:val="both"/>
              <w:rPr>
                <w:rFonts w:ascii="Times New Roman" w:eastAsia="Tahoma" w:hAnsi="Times New Roman" w:cs="Times New Roman"/>
                <w:sz w:val="16"/>
                <w:szCs w:val="16"/>
              </w:rPr>
            </w:pPr>
            <w:r w:rsidRPr="00E32384">
              <w:rPr>
                <w:rFonts w:ascii="Times New Roman" w:eastAsia="Tahoma" w:hAnsi="Times New Roman" w:cs="Times New Roman"/>
                <w:sz w:val="16"/>
                <w:szCs w:val="16"/>
              </w:rPr>
              <w:t>902050308403У2501612</w:t>
            </w:r>
          </w:p>
          <w:p w14:paraId="5B0C906B" w14:textId="77777777" w:rsidR="00C628D6" w:rsidRPr="00E32384" w:rsidRDefault="00C628D6" w:rsidP="00447BE5">
            <w:pPr>
              <w:widowControl w:val="0"/>
              <w:autoSpaceDE w:val="0"/>
              <w:autoSpaceDN w:val="0"/>
              <w:adjustRightInd w:val="0"/>
              <w:spacing w:after="0" w:line="240" w:lineRule="auto"/>
              <w:jc w:val="both"/>
              <w:rPr>
                <w:rFonts w:ascii="Times New Roman" w:eastAsia="Tahoma" w:hAnsi="Times New Roman" w:cs="Times New Roman"/>
                <w:sz w:val="16"/>
                <w:szCs w:val="16"/>
              </w:rPr>
            </w:pPr>
            <w:r w:rsidRPr="00E32384">
              <w:rPr>
                <w:rFonts w:ascii="Times New Roman" w:eastAsia="Tahoma" w:hAnsi="Times New Roman" w:cs="Times New Roman"/>
                <w:sz w:val="16"/>
                <w:szCs w:val="16"/>
              </w:rPr>
              <w:t>902050308403У2501247</w:t>
            </w:r>
          </w:p>
          <w:p w14:paraId="0C0D4A3E" w14:textId="77777777" w:rsidR="00C628D6" w:rsidRPr="00E32384" w:rsidRDefault="00C628D6" w:rsidP="00447BE5">
            <w:pPr>
              <w:widowControl w:val="0"/>
              <w:autoSpaceDE w:val="0"/>
              <w:autoSpaceDN w:val="0"/>
              <w:adjustRightInd w:val="0"/>
              <w:spacing w:after="0" w:line="240" w:lineRule="auto"/>
              <w:jc w:val="both"/>
              <w:rPr>
                <w:rFonts w:ascii="Times New Roman" w:eastAsia="Tahoma" w:hAnsi="Times New Roman" w:cs="Times New Roman"/>
                <w:sz w:val="16"/>
                <w:szCs w:val="16"/>
              </w:rPr>
            </w:pPr>
            <w:r w:rsidRPr="00E32384">
              <w:rPr>
                <w:rFonts w:ascii="Times New Roman" w:eastAsia="Tahoma" w:hAnsi="Times New Roman" w:cs="Times New Roman"/>
                <w:sz w:val="16"/>
                <w:szCs w:val="16"/>
              </w:rPr>
              <w:t>902040908401У0501244</w:t>
            </w:r>
          </w:p>
        </w:tc>
        <w:tc>
          <w:tcPr>
            <w:tcW w:w="1018" w:type="dxa"/>
          </w:tcPr>
          <w:p w14:paraId="74E5D92E" w14:textId="77777777" w:rsidR="00C628D6" w:rsidRPr="00E32384" w:rsidRDefault="00C628D6" w:rsidP="00447BE5">
            <w:pPr>
              <w:widowControl w:val="0"/>
              <w:autoSpaceDE w:val="0"/>
              <w:autoSpaceDN w:val="0"/>
              <w:adjustRightInd w:val="0"/>
              <w:spacing w:after="0" w:line="240" w:lineRule="auto"/>
              <w:jc w:val="center"/>
              <w:rPr>
                <w:rFonts w:ascii="Times New Roman" w:eastAsia="Tahoma" w:hAnsi="Times New Roman" w:cs="Times New Roman"/>
                <w:bCs/>
                <w:sz w:val="18"/>
                <w:szCs w:val="18"/>
              </w:rPr>
            </w:pPr>
            <w:r w:rsidRPr="00E32384">
              <w:rPr>
                <w:rFonts w:ascii="Times New Roman" w:eastAsia="Tahoma" w:hAnsi="Times New Roman" w:cs="Times New Roman"/>
                <w:bCs/>
                <w:sz w:val="18"/>
                <w:szCs w:val="18"/>
              </w:rPr>
              <w:t>73 120,0</w:t>
            </w:r>
          </w:p>
        </w:tc>
        <w:tc>
          <w:tcPr>
            <w:tcW w:w="1018" w:type="dxa"/>
          </w:tcPr>
          <w:p w14:paraId="30C99D71" w14:textId="77777777" w:rsidR="00C628D6" w:rsidRPr="00E32384" w:rsidRDefault="00C628D6" w:rsidP="00447BE5">
            <w:pPr>
              <w:widowControl w:val="0"/>
              <w:autoSpaceDE w:val="0"/>
              <w:autoSpaceDN w:val="0"/>
              <w:adjustRightInd w:val="0"/>
              <w:spacing w:after="0" w:line="240" w:lineRule="auto"/>
              <w:jc w:val="center"/>
              <w:rPr>
                <w:rFonts w:ascii="Times New Roman" w:eastAsia="Tahoma" w:hAnsi="Times New Roman" w:cs="Times New Roman"/>
                <w:bCs/>
                <w:sz w:val="18"/>
                <w:szCs w:val="18"/>
              </w:rPr>
            </w:pPr>
            <w:r w:rsidRPr="00E32384">
              <w:rPr>
                <w:rFonts w:ascii="Times New Roman" w:eastAsia="Tahoma" w:hAnsi="Times New Roman" w:cs="Times New Roman"/>
                <w:bCs/>
                <w:sz w:val="18"/>
                <w:szCs w:val="18"/>
              </w:rPr>
              <w:t>206 502,2</w:t>
            </w:r>
          </w:p>
        </w:tc>
        <w:tc>
          <w:tcPr>
            <w:tcW w:w="290" w:type="dxa"/>
          </w:tcPr>
          <w:p w14:paraId="41A9C8E6" w14:textId="77777777" w:rsidR="00C628D6" w:rsidRPr="00E32384" w:rsidRDefault="00C628D6" w:rsidP="00447BE5">
            <w:pPr>
              <w:widowControl w:val="0"/>
              <w:autoSpaceDE w:val="0"/>
              <w:autoSpaceDN w:val="0"/>
              <w:adjustRightInd w:val="0"/>
              <w:spacing w:after="0" w:line="240" w:lineRule="auto"/>
              <w:jc w:val="center"/>
              <w:rPr>
                <w:rFonts w:ascii="Times New Roman" w:eastAsia="Tahoma" w:hAnsi="Times New Roman" w:cs="Times New Roman"/>
                <w:bCs/>
                <w:sz w:val="18"/>
                <w:szCs w:val="18"/>
              </w:rPr>
            </w:pPr>
          </w:p>
        </w:tc>
        <w:tc>
          <w:tcPr>
            <w:tcW w:w="1020" w:type="dxa"/>
          </w:tcPr>
          <w:p w14:paraId="298CF905" w14:textId="77777777" w:rsidR="00C628D6" w:rsidRPr="00E32384" w:rsidRDefault="00C628D6" w:rsidP="00447BE5">
            <w:pPr>
              <w:widowControl w:val="0"/>
              <w:autoSpaceDE w:val="0"/>
              <w:autoSpaceDN w:val="0"/>
              <w:adjustRightInd w:val="0"/>
              <w:spacing w:after="0" w:line="240" w:lineRule="auto"/>
              <w:jc w:val="center"/>
              <w:rPr>
                <w:rFonts w:ascii="Times New Roman" w:eastAsia="Tahoma" w:hAnsi="Times New Roman" w:cs="Times New Roman"/>
                <w:bCs/>
                <w:sz w:val="18"/>
                <w:szCs w:val="18"/>
              </w:rPr>
            </w:pPr>
            <w:r w:rsidRPr="00E32384">
              <w:rPr>
                <w:rFonts w:ascii="Times New Roman" w:eastAsia="Tahoma" w:hAnsi="Times New Roman" w:cs="Times New Roman"/>
                <w:bCs/>
                <w:sz w:val="18"/>
                <w:szCs w:val="18"/>
              </w:rPr>
              <w:t>279 622,2</w:t>
            </w:r>
          </w:p>
        </w:tc>
        <w:tc>
          <w:tcPr>
            <w:tcW w:w="1018" w:type="dxa"/>
          </w:tcPr>
          <w:p w14:paraId="203A0A03" w14:textId="77777777" w:rsidR="00C628D6" w:rsidRPr="00E32384" w:rsidRDefault="00C628D6" w:rsidP="00447BE5">
            <w:pPr>
              <w:widowControl w:val="0"/>
              <w:autoSpaceDE w:val="0"/>
              <w:autoSpaceDN w:val="0"/>
              <w:adjustRightInd w:val="0"/>
              <w:spacing w:after="0" w:line="240" w:lineRule="auto"/>
              <w:jc w:val="center"/>
              <w:rPr>
                <w:rFonts w:ascii="Times New Roman" w:eastAsia="Tahoma" w:hAnsi="Times New Roman" w:cs="Times New Roman"/>
                <w:bCs/>
                <w:sz w:val="18"/>
                <w:szCs w:val="18"/>
              </w:rPr>
            </w:pPr>
            <w:r w:rsidRPr="00E32384">
              <w:rPr>
                <w:rFonts w:ascii="Times New Roman" w:eastAsia="Tahoma" w:hAnsi="Times New Roman" w:cs="Times New Roman"/>
                <w:bCs/>
                <w:sz w:val="18"/>
                <w:szCs w:val="18"/>
              </w:rPr>
              <w:t>73 120,0</w:t>
            </w:r>
          </w:p>
        </w:tc>
        <w:tc>
          <w:tcPr>
            <w:tcW w:w="1018" w:type="dxa"/>
          </w:tcPr>
          <w:p w14:paraId="6D9EDCB8" w14:textId="77777777" w:rsidR="00C628D6" w:rsidRPr="00E32384" w:rsidRDefault="00C628D6" w:rsidP="00447BE5">
            <w:pPr>
              <w:widowControl w:val="0"/>
              <w:autoSpaceDE w:val="0"/>
              <w:autoSpaceDN w:val="0"/>
              <w:adjustRightInd w:val="0"/>
              <w:spacing w:after="0" w:line="240" w:lineRule="auto"/>
              <w:jc w:val="center"/>
              <w:rPr>
                <w:rFonts w:ascii="Times New Roman" w:eastAsia="Tahoma" w:hAnsi="Times New Roman" w:cs="Times New Roman"/>
                <w:bCs/>
                <w:sz w:val="18"/>
                <w:szCs w:val="18"/>
              </w:rPr>
            </w:pPr>
            <w:r w:rsidRPr="00E32384">
              <w:rPr>
                <w:rFonts w:ascii="Times New Roman" w:eastAsia="Tahoma" w:hAnsi="Times New Roman" w:cs="Times New Roman"/>
                <w:bCs/>
                <w:sz w:val="18"/>
                <w:szCs w:val="18"/>
              </w:rPr>
              <w:t>189 903,3</w:t>
            </w:r>
          </w:p>
        </w:tc>
        <w:tc>
          <w:tcPr>
            <w:tcW w:w="436" w:type="dxa"/>
          </w:tcPr>
          <w:p w14:paraId="02867190" w14:textId="77777777" w:rsidR="00C628D6" w:rsidRPr="00E32384" w:rsidRDefault="00C628D6" w:rsidP="00447BE5">
            <w:pPr>
              <w:widowControl w:val="0"/>
              <w:autoSpaceDE w:val="0"/>
              <w:autoSpaceDN w:val="0"/>
              <w:adjustRightInd w:val="0"/>
              <w:spacing w:after="0" w:line="240" w:lineRule="auto"/>
              <w:jc w:val="center"/>
              <w:rPr>
                <w:rFonts w:ascii="Times New Roman" w:eastAsia="Tahoma" w:hAnsi="Times New Roman" w:cs="Times New Roman"/>
                <w:bCs/>
                <w:sz w:val="18"/>
                <w:szCs w:val="18"/>
              </w:rPr>
            </w:pPr>
          </w:p>
        </w:tc>
        <w:tc>
          <w:tcPr>
            <w:tcW w:w="1019" w:type="dxa"/>
          </w:tcPr>
          <w:p w14:paraId="7ABF5862" w14:textId="77777777" w:rsidR="00C628D6" w:rsidRPr="00E32384" w:rsidRDefault="00C628D6" w:rsidP="00447BE5">
            <w:pPr>
              <w:widowControl w:val="0"/>
              <w:autoSpaceDE w:val="0"/>
              <w:autoSpaceDN w:val="0"/>
              <w:adjustRightInd w:val="0"/>
              <w:spacing w:after="0" w:line="240" w:lineRule="auto"/>
              <w:jc w:val="center"/>
              <w:rPr>
                <w:rFonts w:ascii="Times New Roman" w:eastAsia="Tahoma" w:hAnsi="Times New Roman" w:cs="Times New Roman"/>
                <w:bCs/>
                <w:sz w:val="18"/>
                <w:szCs w:val="18"/>
              </w:rPr>
            </w:pPr>
            <w:r w:rsidRPr="00E32384">
              <w:rPr>
                <w:rFonts w:ascii="Times New Roman" w:eastAsia="Tahoma" w:hAnsi="Times New Roman" w:cs="Times New Roman"/>
                <w:bCs/>
                <w:sz w:val="18"/>
                <w:szCs w:val="18"/>
              </w:rPr>
              <w:t>263 023,3</w:t>
            </w:r>
          </w:p>
        </w:tc>
        <w:tc>
          <w:tcPr>
            <w:tcW w:w="582" w:type="dxa"/>
          </w:tcPr>
          <w:p w14:paraId="19AE94DA"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41315">
              <w:rPr>
                <w:rFonts w:ascii="Times New Roman" w:eastAsia="Tahoma" w:hAnsi="Times New Roman" w:cs="Times New Roman"/>
                <w:bCs/>
                <w:sz w:val="18"/>
                <w:szCs w:val="18"/>
              </w:rPr>
              <w:t>100</w:t>
            </w:r>
          </w:p>
        </w:tc>
        <w:tc>
          <w:tcPr>
            <w:tcW w:w="640" w:type="dxa"/>
          </w:tcPr>
          <w:p w14:paraId="5991334E"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41315">
              <w:rPr>
                <w:rFonts w:ascii="Times New Roman" w:eastAsia="Tahoma" w:hAnsi="Times New Roman" w:cs="Times New Roman"/>
                <w:bCs/>
                <w:sz w:val="18"/>
                <w:szCs w:val="18"/>
              </w:rPr>
              <w:t>92</w:t>
            </w:r>
          </w:p>
        </w:tc>
        <w:tc>
          <w:tcPr>
            <w:tcW w:w="425" w:type="dxa"/>
          </w:tcPr>
          <w:p w14:paraId="326A1572"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p>
        </w:tc>
        <w:tc>
          <w:tcPr>
            <w:tcW w:w="535" w:type="dxa"/>
          </w:tcPr>
          <w:p w14:paraId="2AC595A6"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41315">
              <w:rPr>
                <w:rFonts w:ascii="Times New Roman" w:eastAsia="Tahoma" w:hAnsi="Times New Roman" w:cs="Times New Roman"/>
                <w:bCs/>
                <w:sz w:val="18"/>
                <w:szCs w:val="18"/>
              </w:rPr>
              <w:t>94,1</w:t>
            </w:r>
          </w:p>
        </w:tc>
        <w:tc>
          <w:tcPr>
            <w:tcW w:w="1600" w:type="dxa"/>
          </w:tcPr>
          <w:p w14:paraId="790AD5F8" w14:textId="77777777" w:rsidR="00C628D6" w:rsidRPr="006F44AD" w:rsidRDefault="00C628D6" w:rsidP="00447BE5">
            <w:pPr>
              <w:widowControl w:val="0"/>
              <w:autoSpaceDE w:val="0"/>
              <w:autoSpaceDN w:val="0"/>
              <w:adjustRightInd w:val="0"/>
              <w:spacing w:after="0" w:line="240" w:lineRule="auto"/>
              <w:jc w:val="both"/>
              <w:rPr>
                <w:rFonts w:ascii="Times New Roman" w:eastAsia="Tahoma" w:hAnsi="Times New Roman" w:cs="Times New Roman"/>
                <w:bCs/>
                <w:color w:val="000000"/>
                <w:sz w:val="16"/>
                <w:szCs w:val="16"/>
              </w:rPr>
            </w:pPr>
          </w:p>
        </w:tc>
      </w:tr>
      <w:tr w:rsidR="00C628D6" w:rsidRPr="006F44AD" w14:paraId="5264C86F" w14:textId="77777777" w:rsidTr="00447BE5">
        <w:trPr>
          <w:trHeight w:val="419"/>
        </w:trPr>
        <w:tc>
          <w:tcPr>
            <w:tcW w:w="1455" w:type="dxa"/>
            <w:vMerge/>
          </w:tcPr>
          <w:p w14:paraId="63C5638B"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b/>
                <w:bCs/>
                <w:color w:val="000000"/>
              </w:rPr>
            </w:pPr>
          </w:p>
        </w:tc>
        <w:tc>
          <w:tcPr>
            <w:tcW w:w="1891" w:type="dxa"/>
          </w:tcPr>
          <w:p w14:paraId="2688AD34" w14:textId="77777777" w:rsidR="00C628D6" w:rsidRDefault="00C628D6" w:rsidP="00447BE5">
            <w:pPr>
              <w:widowControl w:val="0"/>
              <w:autoSpaceDE w:val="0"/>
              <w:autoSpaceDN w:val="0"/>
              <w:adjustRightInd w:val="0"/>
              <w:spacing w:after="0" w:line="240" w:lineRule="auto"/>
              <w:rPr>
                <w:rFonts w:ascii="Times New Roman" w:eastAsia="Tahoma" w:hAnsi="Times New Roman" w:cs="Times New Roman"/>
                <w:bCs/>
                <w:color w:val="000000"/>
                <w:sz w:val="20"/>
                <w:szCs w:val="20"/>
              </w:rPr>
            </w:pPr>
            <w:r>
              <w:rPr>
                <w:rFonts w:ascii="Times New Roman" w:eastAsia="Tahoma" w:hAnsi="Times New Roman" w:cs="Times New Roman"/>
                <w:bCs/>
                <w:color w:val="000000"/>
                <w:sz w:val="20"/>
                <w:szCs w:val="20"/>
              </w:rPr>
              <w:t>МБУ «Управление дорожно-транспортным хозяйством» УМО,</w:t>
            </w:r>
          </w:p>
          <w:p w14:paraId="64697855" w14:textId="77777777" w:rsidR="00C628D6" w:rsidRDefault="00C628D6" w:rsidP="00447BE5">
            <w:pPr>
              <w:widowControl w:val="0"/>
              <w:autoSpaceDE w:val="0"/>
              <w:autoSpaceDN w:val="0"/>
              <w:adjustRightInd w:val="0"/>
              <w:spacing w:after="0" w:line="240" w:lineRule="auto"/>
              <w:rPr>
                <w:rFonts w:ascii="Times New Roman" w:eastAsia="Tahoma" w:hAnsi="Times New Roman" w:cs="Times New Roman"/>
                <w:bCs/>
                <w:color w:val="000000"/>
                <w:sz w:val="20"/>
                <w:szCs w:val="20"/>
              </w:rPr>
            </w:pPr>
            <w:r>
              <w:rPr>
                <w:rFonts w:ascii="Times New Roman" w:eastAsia="Tahoma" w:hAnsi="Times New Roman" w:cs="Times New Roman"/>
                <w:bCs/>
                <w:color w:val="000000"/>
                <w:sz w:val="20"/>
                <w:szCs w:val="20"/>
              </w:rPr>
              <w:t>КУМС,</w:t>
            </w:r>
          </w:p>
          <w:p w14:paraId="3D3A49EB" w14:textId="77777777" w:rsidR="00C628D6" w:rsidRPr="006F44AD" w:rsidRDefault="00C628D6" w:rsidP="00447BE5">
            <w:pPr>
              <w:widowControl w:val="0"/>
              <w:autoSpaceDE w:val="0"/>
              <w:autoSpaceDN w:val="0"/>
              <w:adjustRightInd w:val="0"/>
              <w:spacing w:after="0" w:line="240" w:lineRule="auto"/>
              <w:rPr>
                <w:rFonts w:ascii="Times New Roman" w:eastAsia="Tahoma" w:hAnsi="Times New Roman" w:cs="Times New Roman"/>
                <w:bCs/>
                <w:color w:val="000000"/>
                <w:sz w:val="20"/>
                <w:szCs w:val="20"/>
              </w:rPr>
            </w:pPr>
            <w:r w:rsidRPr="006F44AD">
              <w:rPr>
                <w:rFonts w:ascii="Times New Roman" w:eastAsia="Tahoma" w:hAnsi="Times New Roman" w:cs="Times New Roman"/>
                <w:bCs/>
                <w:color w:val="000000"/>
                <w:sz w:val="20"/>
                <w:szCs w:val="20"/>
              </w:rPr>
              <w:t>МКУ «Управление капитального строительства» У</w:t>
            </w:r>
            <w:r>
              <w:rPr>
                <w:rFonts w:ascii="Times New Roman" w:eastAsia="Tahoma" w:hAnsi="Times New Roman" w:cs="Times New Roman"/>
                <w:bCs/>
                <w:color w:val="000000"/>
                <w:sz w:val="20"/>
                <w:szCs w:val="20"/>
              </w:rPr>
              <w:t>М</w:t>
            </w:r>
            <w:r w:rsidRPr="006F44AD">
              <w:rPr>
                <w:rFonts w:ascii="Times New Roman" w:eastAsia="Tahoma" w:hAnsi="Times New Roman" w:cs="Times New Roman"/>
                <w:bCs/>
                <w:color w:val="000000"/>
                <w:sz w:val="20"/>
                <w:szCs w:val="20"/>
              </w:rPr>
              <w:t>О</w:t>
            </w:r>
          </w:p>
        </w:tc>
        <w:tc>
          <w:tcPr>
            <w:tcW w:w="1891" w:type="dxa"/>
          </w:tcPr>
          <w:p w14:paraId="00328B93" w14:textId="77777777" w:rsidR="00C628D6" w:rsidRPr="00E32384" w:rsidRDefault="00C628D6" w:rsidP="00447BE5">
            <w:pPr>
              <w:widowControl w:val="0"/>
              <w:autoSpaceDE w:val="0"/>
              <w:autoSpaceDN w:val="0"/>
              <w:adjustRightInd w:val="0"/>
              <w:spacing w:after="0" w:line="240" w:lineRule="auto"/>
              <w:jc w:val="both"/>
              <w:rPr>
                <w:rFonts w:ascii="Times New Roman" w:eastAsia="Tahoma" w:hAnsi="Times New Roman" w:cs="Times New Roman"/>
                <w:sz w:val="16"/>
                <w:szCs w:val="16"/>
              </w:rPr>
            </w:pPr>
            <w:r w:rsidRPr="00E32384">
              <w:rPr>
                <w:rFonts w:ascii="Times New Roman" w:eastAsia="Tahoma" w:hAnsi="Times New Roman" w:cs="Times New Roman"/>
                <w:sz w:val="16"/>
                <w:szCs w:val="16"/>
              </w:rPr>
              <w:t>9020409084019Д102244</w:t>
            </w:r>
          </w:p>
          <w:p w14:paraId="2E2139A8" w14:textId="77777777" w:rsidR="00C628D6" w:rsidRPr="00E32384" w:rsidRDefault="00C628D6" w:rsidP="00447BE5">
            <w:pPr>
              <w:widowControl w:val="0"/>
              <w:autoSpaceDE w:val="0"/>
              <w:autoSpaceDN w:val="0"/>
              <w:adjustRightInd w:val="0"/>
              <w:spacing w:after="0" w:line="240" w:lineRule="auto"/>
              <w:jc w:val="both"/>
              <w:rPr>
                <w:rFonts w:ascii="Times New Roman" w:eastAsia="Tahoma" w:hAnsi="Times New Roman" w:cs="Times New Roman"/>
                <w:sz w:val="16"/>
                <w:szCs w:val="16"/>
                <w:lang w:val="en-US"/>
              </w:rPr>
            </w:pPr>
            <w:r w:rsidRPr="00E32384">
              <w:rPr>
                <w:rFonts w:ascii="Times New Roman" w:eastAsia="Tahoma" w:hAnsi="Times New Roman" w:cs="Times New Roman"/>
                <w:sz w:val="16"/>
                <w:szCs w:val="16"/>
              </w:rPr>
              <w:t>9020409084019Д102612</w:t>
            </w:r>
          </w:p>
        </w:tc>
        <w:tc>
          <w:tcPr>
            <w:tcW w:w="1018" w:type="dxa"/>
          </w:tcPr>
          <w:p w14:paraId="4BAD9ECD" w14:textId="77777777" w:rsidR="00C628D6" w:rsidRPr="00E32384" w:rsidRDefault="00C628D6" w:rsidP="00447BE5">
            <w:pPr>
              <w:widowControl w:val="0"/>
              <w:autoSpaceDE w:val="0"/>
              <w:autoSpaceDN w:val="0"/>
              <w:adjustRightInd w:val="0"/>
              <w:spacing w:after="0" w:line="240" w:lineRule="auto"/>
              <w:jc w:val="center"/>
              <w:rPr>
                <w:rFonts w:ascii="Times New Roman" w:eastAsia="Tahoma" w:hAnsi="Times New Roman" w:cs="Times New Roman"/>
                <w:bCs/>
                <w:sz w:val="18"/>
                <w:szCs w:val="18"/>
              </w:rPr>
            </w:pPr>
            <w:r w:rsidRPr="00E32384">
              <w:rPr>
                <w:rFonts w:ascii="Times New Roman" w:eastAsia="Tahoma" w:hAnsi="Times New Roman" w:cs="Times New Roman"/>
                <w:bCs/>
                <w:sz w:val="18"/>
                <w:szCs w:val="18"/>
              </w:rPr>
              <w:t>121 266,5</w:t>
            </w:r>
          </w:p>
        </w:tc>
        <w:tc>
          <w:tcPr>
            <w:tcW w:w="1018" w:type="dxa"/>
          </w:tcPr>
          <w:p w14:paraId="5EB1EC3F" w14:textId="77777777" w:rsidR="00C628D6" w:rsidRPr="00E32384" w:rsidRDefault="00C628D6" w:rsidP="00447BE5">
            <w:pPr>
              <w:widowControl w:val="0"/>
              <w:autoSpaceDE w:val="0"/>
              <w:autoSpaceDN w:val="0"/>
              <w:adjustRightInd w:val="0"/>
              <w:spacing w:after="0" w:line="240" w:lineRule="auto"/>
              <w:jc w:val="center"/>
              <w:rPr>
                <w:rFonts w:ascii="Times New Roman" w:eastAsia="Tahoma" w:hAnsi="Times New Roman" w:cs="Times New Roman"/>
                <w:bCs/>
                <w:sz w:val="18"/>
                <w:szCs w:val="18"/>
              </w:rPr>
            </w:pPr>
            <w:r w:rsidRPr="00E32384">
              <w:rPr>
                <w:rFonts w:ascii="Times New Roman" w:eastAsia="Tahoma" w:hAnsi="Times New Roman" w:cs="Times New Roman"/>
                <w:bCs/>
                <w:sz w:val="18"/>
                <w:szCs w:val="18"/>
              </w:rPr>
              <w:t>3 377,0</w:t>
            </w:r>
          </w:p>
        </w:tc>
        <w:tc>
          <w:tcPr>
            <w:tcW w:w="290" w:type="dxa"/>
          </w:tcPr>
          <w:p w14:paraId="6AC11B8E" w14:textId="77777777" w:rsidR="00C628D6" w:rsidRPr="00E32384" w:rsidRDefault="00C628D6" w:rsidP="00447BE5">
            <w:pPr>
              <w:widowControl w:val="0"/>
              <w:autoSpaceDE w:val="0"/>
              <w:autoSpaceDN w:val="0"/>
              <w:adjustRightInd w:val="0"/>
              <w:spacing w:after="0" w:line="240" w:lineRule="auto"/>
              <w:jc w:val="center"/>
              <w:rPr>
                <w:rFonts w:ascii="Times New Roman" w:eastAsia="Tahoma" w:hAnsi="Times New Roman" w:cs="Times New Roman"/>
                <w:bCs/>
                <w:sz w:val="18"/>
                <w:szCs w:val="18"/>
              </w:rPr>
            </w:pPr>
          </w:p>
        </w:tc>
        <w:tc>
          <w:tcPr>
            <w:tcW w:w="1020" w:type="dxa"/>
          </w:tcPr>
          <w:p w14:paraId="0D4AFB4B" w14:textId="77777777" w:rsidR="00C628D6" w:rsidRPr="00E32384" w:rsidRDefault="00C628D6" w:rsidP="00447BE5">
            <w:pPr>
              <w:widowControl w:val="0"/>
              <w:autoSpaceDE w:val="0"/>
              <w:autoSpaceDN w:val="0"/>
              <w:adjustRightInd w:val="0"/>
              <w:spacing w:after="0" w:line="240" w:lineRule="auto"/>
              <w:jc w:val="center"/>
              <w:rPr>
                <w:rFonts w:ascii="Times New Roman" w:eastAsia="Tahoma" w:hAnsi="Times New Roman" w:cs="Times New Roman"/>
                <w:bCs/>
                <w:sz w:val="18"/>
                <w:szCs w:val="18"/>
              </w:rPr>
            </w:pPr>
            <w:r w:rsidRPr="00E32384">
              <w:rPr>
                <w:rFonts w:ascii="Times New Roman" w:eastAsia="Tahoma" w:hAnsi="Times New Roman" w:cs="Times New Roman"/>
                <w:bCs/>
                <w:sz w:val="18"/>
                <w:szCs w:val="18"/>
              </w:rPr>
              <w:t>124 643,5</w:t>
            </w:r>
          </w:p>
        </w:tc>
        <w:tc>
          <w:tcPr>
            <w:tcW w:w="1018" w:type="dxa"/>
          </w:tcPr>
          <w:p w14:paraId="10972485" w14:textId="77777777" w:rsidR="00C628D6" w:rsidRPr="00E32384" w:rsidRDefault="00C628D6" w:rsidP="00447BE5">
            <w:pPr>
              <w:widowControl w:val="0"/>
              <w:autoSpaceDE w:val="0"/>
              <w:autoSpaceDN w:val="0"/>
              <w:adjustRightInd w:val="0"/>
              <w:spacing w:after="0" w:line="240" w:lineRule="auto"/>
              <w:jc w:val="center"/>
              <w:rPr>
                <w:rFonts w:ascii="Times New Roman" w:eastAsia="Tahoma" w:hAnsi="Times New Roman" w:cs="Times New Roman"/>
                <w:bCs/>
                <w:sz w:val="18"/>
                <w:szCs w:val="18"/>
              </w:rPr>
            </w:pPr>
            <w:r w:rsidRPr="00E32384">
              <w:rPr>
                <w:rFonts w:ascii="Times New Roman" w:eastAsia="Tahoma" w:hAnsi="Times New Roman" w:cs="Times New Roman"/>
                <w:bCs/>
                <w:sz w:val="18"/>
                <w:szCs w:val="18"/>
              </w:rPr>
              <w:t>121 072,8</w:t>
            </w:r>
          </w:p>
        </w:tc>
        <w:tc>
          <w:tcPr>
            <w:tcW w:w="1018" w:type="dxa"/>
          </w:tcPr>
          <w:p w14:paraId="1160C59B" w14:textId="77777777" w:rsidR="00C628D6" w:rsidRPr="00E32384" w:rsidRDefault="00C628D6" w:rsidP="00447BE5">
            <w:pPr>
              <w:widowControl w:val="0"/>
              <w:autoSpaceDE w:val="0"/>
              <w:autoSpaceDN w:val="0"/>
              <w:adjustRightInd w:val="0"/>
              <w:spacing w:after="0" w:line="240" w:lineRule="auto"/>
              <w:jc w:val="center"/>
              <w:rPr>
                <w:rFonts w:ascii="Times New Roman" w:eastAsia="Tahoma" w:hAnsi="Times New Roman" w:cs="Times New Roman"/>
                <w:bCs/>
                <w:sz w:val="18"/>
                <w:szCs w:val="18"/>
              </w:rPr>
            </w:pPr>
            <w:r w:rsidRPr="00E32384">
              <w:rPr>
                <w:rFonts w:ascii="Times New Roman" w:eastAsia="Tahoma" w:hAnsi="Times New Roman" w:cs="Times New Roman"/>
                <w:bCs/>
                <w:sz w:val="18"/>
                <w:szCs w:val="18"/>
              </w:rPr>
              <w:t>3 370,8</w:t>
            </w:r>
          </w:p>
        </w:tc>
        <w:tc>
          <w:tcPr>
            <w:tcW w:w="436" w:type="dxa"/>
          </w:tcPr>
          <w:p w14:paraId="48898321" w14:textId="77777777" w:rsidR="00C628D6" w:rsidRPr="00E32384" w:rsidRDefault="00C628D6" w:rsidP="00447BE5">
            <w:pPr>
              <w:widowControl w:val="0"/>
              <w:autoSpaceDE w:val="0"/>
              <w:autoSpaceDN w:val="0"/>
              <w:adjustRightInd w:val="0"/>
              <w:spacing w:after="0" w:line="240" w:lineRule="auto"/>
              <w:jc w:val="center"/>
              <w:rPr>
                <w:rFonts w:ascii="Times New Roman" w:eastAsia="Tahoma" w:hAnsi="Times New Roman" w:cs="Times New Roman"/>
                <w:bCs/>
                <w:sz w:val="18"/>
                <w:szCs w:val="18"/>
              </w:rPr>
            </w:pPr>
          </w:p>
        </w:tc>
        <w:tc>
          <w:tcPr>
            <w:tcW w:w="1019" w:type="dxa"/>
          </w:tcPr>
          <w:p w14:paraId="5E786F30" w14:textId="77777777" w:rsidR="00C628D6" w:rsidRPr="00E32384" w:rsidRDefault="00C628D6" w:rsidP="00447BE5">
            <w:pPr>
              <w:widowControl w:val="0"/>
              <w:autoSpaceDE w:val="0"/>
              <w:autoSpaceDN w:val="0"/>
              <w:adjustRightInd w:val="0"/>
              <w:spacing w:after="0" w:line="240" w:lineRule="auto"/>
              <w:jc w:val="center"/>
              <w:rPr>
                <w:rFonts w:ascii="Times New Roman" w:eastAsia="Tahoma" w:hAnsi="Times New Roman" w:cs="Times New Roman"/>
                <w:bCs/>
                <w:sz w:val="18"/>
                <w:szCs w:val="18"/>
              </w:rPr>
            </w:pPr>
            <w:r w:rsidRPr="00E32384">
              <w:rPr>
                <w:rFonts w:ascii="Times New Roman" w:eastAsia="Tahoma" w:hAnsi="Times New Roman" w:cs="Times New Roman"/>
                <w:bCs/>
                <w:sz w:val="18"/>
                <w:szCs w:val="18"/>
              </w:rPr>
              <w:t>124 443,6</w:t>
            </w:r>
          </w:p>
        </w:tc>
        <w:tc>
          <w:tcPr>
            <w:tcW w:w="582" w:type="dxa"/>
          </w:tcPr>
          <w:p w14:paraId="4D4E7B59" w14:textId="77777777" w:rsidR="00C628D6" w:rsidRPr="003F3A7B" w:rsidRDefault="00C628D6" w:rsidP="00447BE5">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41315">
              <w:rPr>
                <w:rFonts w:ascii="Times New Roman" w:eastAsia="Tahoma" w:hAnsi="Times New Roman" w:cs="Times New Roman"/>
                <w:bCs/>
                <w:sz w:val="18"/>
                <w:szCs w:val="18"/>
              </w:rPr>
              <w:t>99,8</w:t>
            </w:r>
          </w:p>
        </w:tc>
        <w:tc>
          <w:tcPr>
            <w:tcW w:w="640" w:type="dxa"/>
          </w:tcPr>
          <w:p w14:paraId="56DEE949" w14:textId="77777777" w:rsidR="00C628D6" w:rsidRPr="003F3A7B" w:rsidRDefault="00C628D6" w:rsidP="00447BE5">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41315">
              <w:rPr>
                <w:rFonts w:ascii="Times New Roman" w:eastAsia="Tahoma" w:hAnsi="Times New Roman" w:cs="Times New Roman"/>
                <w:bCs/>
                <w:sz w:val="18"/>
                <w:szCs w:val="18"/>
              </w:rPr>
              <w:t>100</w:t>
            </w:r>
          </w:p>
        </w:tc>
        <w:tc>
          <w:tcPr>
            <w:tcW w:w="425" w:type="dxa"/>
          </w:tcPr>
          <w:p w14:paraId="40A87B33"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lang w:val="en-US"/>
              </w:rPr>
            </w:pPr>
          </w:p>
        </w:tc>
        <w:tc>
          <w:tcPr>
            <w:tcW w:w="535" w:type="dxa"/>
          </w:tcPr>
          <w:p w14:paraId="1A8B19AA" w14:textId="77777777" w:rsidR="00C628D6" w:rsidRPr="003F3A7B" w:rsidRDefault="00C628D6" w:rsidP="00447BE5">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41315">
              <w:rPr>
                <w:rFonts w:ascii="Times New Roman" w:eastAsia="Tahoma" w:hAnsi="Times New Roman" w:cs="Times New Roman"/>
                <w:bCs/>
                <w:sz w:val="18"/>
                <w:szCs w:val="18"/>
              </w:rPr>
              <w:t>99,8</w:t>
            </w:r>
          </w:p>
        </w:tc>
        <w:tc>
          <w:tcPr>
            <w:tcW w:w="1600" w:type="dxa"/>
          </w:tcPr>
          <w:p w14:paraId="656442D5" w14:textId="77777777" w:rsidR="00C628D6" w:rsidRPr="006F44AD" w:rsidRDefault="00C628D6" w:rsidP="00447BE5">
            <w:pPr>
              <w:widowControl w:val="0"/>
              <w:autoSpaceDE w:val="0"/>
              <w:autoSpaceDN w:val="0"/>
              <w:adjustRightInd w:val="0"/>
              <w:spacing w:after="0" w:line="240" w:lineRule="auto"/>
              <w:jc w:val="both"/>
              <w:rPr>
                <w:rFonts w:ascii="Times New Roman" w:eastAsia="Tahoma" w:hAnsi="Times New Roman" w:cs="Times New Roman"/>
                <w:bCs/>
                <w:color w:val="000000"/>
                <w:sz w:val="16"/>
                <w:szCs w:val="16"/>
              </w:rPr>
            </w:pPr>
          </w:p>
        </w:tc>
      </w:tr>
      <w:tr w:rsidR="00C628D6" w:rsidRPr="006F44AD" w14:paraId="26B7E865" w14:textId="77777777" w:rsidTr="00447BE5">
        <w:trPr>
          <w:gridAfter w:val="15"/>
          <w:wAfter w:w="14401" w:type="dxa"/>
          <w:trHeight w:val="712"/>
        </w:trPr>
        <w:tc>
          <w:tcPr>
            <w:tcW w:w="1455" w:type="dxa"/>
            <w:vMerge/>
          </w:tcPr>
          <w:p w14:paraId="7F6A291B"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b/>
                <w:bCs/>
                <w:color w:val="000000"/>
              </w:rPr>
            </w:pPr>
          </w:p>
        </w:tc>
      </w:tr>
      <w:tr w:rsidR="00C628D6" w:rsidRPr="006F44AD" w14:paraId="5FCB6DCD" w14:textId="77777777" w:rsidTr="00447BE5">
        <w:trPr>
          <w:gridAfter w:val="15"/>
          <w:wAfter w:w="14401" w:type="dxa"/>
          <w:trHeight w:val="712"/>
        </w:trPr>
        <w:tc>
          <w:tcPr>
            <w:tcW w:w="1455" w:type="dxa"/>
            <w:vMerge/>
          </w:tcPr>
          <w:p w14:paraId="785B40A2" w14:textId="77777777" w:rsidR="00C628D6" w:rsidRPr="006F44AD" w:rsidRDefault="00C628D6" w:rsidP="00447BE5">
            <w:pPr>
              <w:widowControl w:val="0"/>
              <w:autoSpaceDE w:val="0"/>
              <w:autoSpaceDN w:val="0"/>
              <w:adjustRightInd w:val="0"/>
              <w:spacing w:after="0" w:line="240" w:lineRule="auto"/>
              <w:jc w:val="center"/>
              <w:rPr>
                <w:rFonts w:ascii="Times New Roman" w:eastAsia="Tahoma" w:hAnsi="Times New Roman" w:cs="Times New Roman"/>
                <w:b/>
                <w:bCs/>
                <w:color w:val="000000"/>
              </w:rPr>
            </w:pPr>
          </w:p>
        </w:tc>
      </w:tr>
    </w:tbl>
    <w:p w14:paraId="344B0E53" w14:textId="77777777" w:rsidR="00C628D6" w:rsidRDefault="00C628D6" w:rsidP="00C628D6">
      <w:pPr>
        <w:widowControl w:val="0"/>
        <w:autoSpaceDE w:val="0"/>
        <w:autoSpaceDN w:val="0"/>
        <w:adjustRightInd w:val="0"/>
        <w:spacing w:after="0" w:line="240" w:lineRule="auto"/>
        <w:ind w:firstLine="708"/>
        <w:jc w:val="center"/>
        <w:outlineLvl w:val="1"/>
        <w:rPr>
          <w:rFonts w:ascii="Times New Roman" w:hAnsi="Times New Roman" w:cs="Times New Roman"/>
          <w:sz w:val="28"/>
          <w:szCs w:val="28"/>
        </w:rPr>
        <w:sectPr w:rsidR="00C628D6" w:rsidSect="00C628D6">
          <w:pgSz w:w="16838" w:h="11906" w:orient="landscape"/>
          <w:pgMar w:top="1701" w:right="1134" w:bottom="709" w:left="1134" w:header="708" w:footer="708" w:gutter="0"/>
          <w:cols w:space="708"/>
          <w:docGrid w:linePitch="360"/>
        </w:sectPr>
      </w:pPr>
    </w:p>
    <w:p w14:paraId="3E71502F" w14:textId="77777777" w:rsidR="00C628D6" w:rsidRDefault="00C628D6" w:rsidP="00C628D6">
      <w:pPr>
        <w:tabs>
          <w:tab w:val="left" w:pos="323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Остаток неиспользованных средств по программе составил 193,7</w:t>
      </w:r>
      <w:r w:rsidRPr="007C625D">
        <w:rPr>
          <w:rFonts w:ascii="Times New Roman" w:hAnsi="Times New Roman" w:cs="Times New Roman"/>
          <w:sz w:val="28"/>
          <w:szCs w:val="28"/>
        </w:rPr>
        <w:t xml:space="preserve"> </w:t>
      </w:r>
      <w:r>
        <w:rPr>
          <w:rFonts w:ascii="Times New Roman" w:hAnsi="Times New Roman" w:cs="Times New Roman"/>
          <w:sz w:val="28"/>
          <w:szCs w:val="28"/>
        </w:rPr>
        <w:t>тыс. рублей из них:</w:t>
      </w:r>
    </w:p>
    <w:p w14:paraId="1C1DE03C" w14:textId="77777777" w:rsidR="00C628D6" w:rsidRPr="00B84128" w:rsidRDefault="00C628D6" w:rsidP="00C628D6">
      <w:pPr>
        <w:pStyle w:val="a4"/>
        <w:numPr>
          <w:ilvl w:val="0"/>
          <w:numId w:val="13"/>
        </w:numPr>
        <w:tabs>
          <w:tab w:val="left" w:pos="284"/>
        </w:tabs>
        <w:spacing w:after="0" w:line="240" w:lineRule="auto"/>
        <w:ind w:left="0" w:firstLine="341"/>
        <w:jc w:val="both"/>
        <w:rPr>
          <w:rFonts w:ascii="Times New Roman" w:hAnsi="Times New Roman" w:cs="Times New Roman"/>
          <w:sz w:val="28"/>
          <w:szCs w:val="28"/>
        </w:rPr>
      </w:pPr>
      <w:r w:rsidRPr="00B84128">
        <w:rPr>
          <w:rFonts w:ascii="Times New Roman" w:hAnsi="Times New Roman" w:cs="Times New Roman"/>
          <w:sz w:val="28"/>
          <w:szCs w:val="28"/>
        </w:rPr>
        <w:t xml:space="preserve">Неосвоенные денежные средства в сумме </w:t>
      </w:r>
      <w:r w:rsidRPr="00B90F5F">
        <w:rPr>
          <w:rFonts w:ascii="Times New Roman" w:hAnsi="Times New Roman" w:cs="Times New Roman"/>
          <w:sz w:val="28"/>
          <w:szCs w:val="28"/>
        </w:rPr>
        <w:t>193,</w:t>
      </w:r>
      <w:r>
        <w:rPr>
          <w:rFonts w:ascii="Times New Roman" w:hAnsi="Times New Roman" w:cs="Times New Roman"/>
          <w:sz w:val="28"/>
          <w:szCs w:val="28"/>
        </w:rPr>
        <w:t>7</w:t>
      </w:r>
      <w:r w:rsidRPr="00B84128">
        <w:rPr>
          <w:rFonts w:ascii="Times New Roman" w:hAnsi="Times New Roman" w:cs="Times New Roman"/>
          <w:sz w:val="28"/>
          <w:szCs w:val="28"/>
        </w:rPr>
        <w:t xml:space="preserve"> тыс. рублей на содержание и ремонт УДС, образованны в связи с непредставлением подрядчиками документов на оплату</w:t>
      </w:r>
      <w:r>
        <w:rPr>
          <w:rFonts w:ascii="Times New Roman" w:hAnsi="Times New Roman" w:cs="Times New Roman"/>
          <w:sz w:val="28"/>
          <w:szCs w:val="28"/>
        </w:rPr>
        <w:t xml:space="preserve"> по выполненным работам</w:t>
      </w:r>
      <w:r w:rsidRPr="00B84128">
        <w:rPr>
          <w:rFonts w:ascii="Times New Roman" w:hAnsi="Times New Roman" w:cs="Times New Roman"/>
          <w:sz w:val="28"/>
          <w:szCs w:val="28"/>
        </w:rPr>
        <w:t>.</w:t>
      </w:r>
    </w:p>
    <w:p w14:paraId="41302A60" w14:textId="77777777" w:rsidR="00C628D6" w:rsidRPr="00B84128" w:rsidRDefault="00C628D6" w:rsidP="00C628D6">
      <w:pPr>
        <w:pStyle w:val="a4"/>
        <w:numPr>
          <w:ilvl w:val="0"/>
          <w:numId w:val="13"/>
        </w:numPr>
        <w:tabs>
          <w:tab w:val="left" w:pos="284"/>
        </w:tabs>
        <w:spacing w:after="0" w:line="240" w:lineRule="auto"/>
        <w:ind w:left="0" w:firstLine="341"/>
        <w:jc w:val="both"/>
        <w:rPr>
          <w:rFonts w:ascii="Times New Roman" w:hAnsi="Times New Roman" w:cs="Times New Roman"/>
          <w:sz w:val="28"/>
          <w:szCs w:val="28"/>
        </w:rPr>
      </w:pPr>
      <w:r w:rsidRPr="00B84128">
        <w:rPr>
          <w:rFonts w:ascii="Times New Roman" w:hAnsi="Times New Roman" w:cs="Times New Roman"/>
          <w:sz w:val="28"/>
          <w:szCs w:val="28"/>
        </w:rPr>
        <w:t xml:space="preserve">Невыплаченная кредиторская задолженность подрядчикам за оказанные услуги по регулярным перевозкам пассажирским транспортом в размере </w:t>
      </w:r>
      <w:r w:rsidRPr="007C625D">
        <w:rPr>
          <w:rFonts w:ascii="Times New Roman" w:hAnsi="Times New Roman" w:cs="Times New Roman"/>
          <w:sz w:val="28"/>
          <w:szCs w:val="28"/>
        </w:rPr>
        <w:t xml:space="preserve">22 014,1 </w:t>
      </w:r>
      <w:r w:rsidRPr="00B84128">
        <w:rPr>
          <w:rFonts w:ascii="Times New Roman" w:hAnsi="Times New Roman" w:cs="Times New Roman"/>
          <w:sz w:val="28"/>
          <w:szCs w:val="28"/>
        </w:rPr>
        <w:t>тыс.</w:t>
      </w:r>
      <w:r>
        <w:rPr>
          <w:rFonts w:ascii="Times New Roman" w:hAnsi="Times New Roman" w:cs="Times New Roman"/>
          <w:sz w:val="28"/>
          <w:szCs w:val="28"/>
        </w:rPr>
        <w:t xml:space="preserve"> </w:t>
      </w:r>
      <w:r w:rsidRPr="00B84128">
        <w:rPr>
          <w:rFonts w:ascii="Times New Roman" w:hAnsi="Times New Roman" w:cs="Times New Roman"/>
          <w:sz w:val="28"/>
          <w:szCs w:val="28"/>
        </w:rPr>
        <w:t>рублей.</w:t>
      </w:r>
    </w:p>
    <w:p w14:paraId="6FD670C6" w14:textId="77777777" w:rsidR="00C628D6" w:rsidRPr="00B84128" w:rsidRDefault="00C628D6" w:rsidP="00C628D6">
      <w:pPr>
        <w:pStyle w:val="a4"/>
        <w:numPr>
          <w:ilvl w:val="0"/>
          <w:numId w:val="13"/>
        </w:numPr>
        <w:tabs>
          <w:tab w:val="left" w:pos="284"/>
        </w:tabs>
        <w:spacing w:after="0" w:line="240" w:lineRule="auto"/>
        <w:ind w:left="0" w:firstLine="341"/>
        <w:jc w:val="both"/>
        <w:rPr>
          <w:rFonts w:ascii="Times New Roman" w:hAnsi="Times New Roman" w:cs="Times New Roman"/>
          <w:sz w:val="28"/>
          <w:szCs w:val="28"/>
        </w:rPr>
      </w:pPr>
      <w:r w:rsidRPr="00B84128">
        <w:rPr>
          <w:rFonts w:ascii="Times New Roman" w:hAnsi="Times New Roman" w:cs="Times New Roman"/>
          <w:sz w:val="28"/>
          <w:szCs w:val="28"/>
        </w:rPr>
        <w:t xml:space="preserve">Экономия от проведения конкурсных процедур на оказание услуг по регулярным перевозкам пассажирским транспортом на территории Углегорского городского округа составила </w:t>
      </w:r>
      <w:r w:rsidRPr="007C625D">
        <w:rPr>
          <w:rFonts w:ascii="Times New Roman" w:hAnsi="Times New Roman" w:cs="Times New Roman"/>
          <w:sz w:val="28"/>
          <w:szCs w:val="28"/>
        </w:rPr>
        <w:t>0</w:t>
      </w:r>
      <w:r w:rsidRPr="001C27F6">
        <w:rPr>
          <w:rFonts w:ascii="Times New Roman" w:hAnsi="Times New Roman" w:cs="Times New Roman"/>
          <w:color w:val="FF0000"/>
          <w:sz w:val="28"/>
          <w:szCs w:val="28"/>
        </w:rPr>
        <w:t xml:space="preserve"> </w:t>
      </w:r>
      <w:r w:rsidRPr="00B84128">
        <w:rPr>
          <w:rFonts w:ascii="Times New Roman" w:hAnsi="Times New Roman" w:cs="Times New Roman"/>
          <w:sz w:val="28"/>
          <w:szCs w:val="28"/>
        </w:rPr>
        <w:t>тыс. рублей</w:t>
      </w:r>
    </w:p>
    <w:p w14:paraId="10B15C36" w14:textId="77777777" w:rsidR="00C628D6" w:rsidRPr="005049CB" w:rsidRDefault="00C628D6" w:rsidP="00C628D6">
      <w:pPr>
        <w:pStyle w:val="a4"/>
        <w:numPr>
          <w:ilvl w:val="0"/>
          <w:numId w:val="13"/>
        </w:numPr>
        <w:tabs>
          <w:tab w:val="left" w:pos="284"/>
        </w:tabs>
        <w:suppressAutoHyphens/>
        <w:spacing w:after="0" w:line="240" w:lineRule="auto"/>
        <w:ind w:left="0" w:firstLine="708"/>
        <w:jc w:val="both"/>
        <w:rPr>
          <w:rFonts w:ascii="Times New Roman" w:hAnsi="Times New Roman" w:cs="Times New Roman"/>
          <w:color w:val="FF0000"/>
          <w:sz w:val="28"/>
          <w:szCs w:val="28"/>
        </w:rPr>
      </w:pPr>
      <w:r w:rsidRPr="00763E12">
        <w:rPr>
          <w:rFonts w:ascii="Times New Roman" w:hAnsi="Times New Roman" w:cs="Times New Roman"/>
          <w:sz w:val="28"/>
          <w:szCs w:val="28"/>
        </w:rPr>
        <w:t xml:space="preserve">В целях ликвидации последствий ЧС, возникших в период </w:t>
      </w:r>
      <w:r w:rsidRPr="00707E63">
        <w:rPr>
          <w:rFonts w:ascii="Times New Roman" w:hAnsi="Times New Roman" w:cs="Times New Roman"/>
          <w:sz w:val="28"/>
          <w:szCs w:val="28"/>
        </w:rPr>
        <w:t>паводкового периода и период обильных осадков в весенне-летний сезон 2025 года на территории Углегорского городского округа из резервного фонда Правительства Сахалинской области выделено 15 536,9 тыс. рублей. В рамках выделенных средств проведены мероприятия аварийно-восстановительных работ. Проводились аварийно-восстановительные работы на четырех мостах в пгт. Шахтерск, работы в 2025 году по этим объектам были выполнены на сумму 8 764,3 тыс. рублей. Оставшиеся 6 772,6 возвращены в областной бюджет резервного фонда.</w:t>
      </w:r>
    </w:p>
    <w:p w14:paraId="7F2B35E4" w14:textId="77777777" w:rsidR="00C628D6" w:rsidRDefault="00C628D6" w:rsidP="00C628D6">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Расчеты показателей оценки эффективности программы:</w:t>
      </w:r>
    </w:p>
    <w:p w14:paraId="37BF6776" w14:textId="77777777" w:rsidR="00C628D6" w:rsidRDefault="00C628D6" w:rsidP="00C628D6">
      <w:pPr>
        <w:widowControl w:val="0"/>
        <w:spacing w:after="0" w:line="240" w:lineRule="auto"/>
        <w:ind w:firstLine="708"/>
        <w:jc w:val="both"/>
        <w:rPr>
          <w:rFonts w:ascii="Times New Roman" w:hAnsi="Times New Roman" w:cs="Times New Roman"/>
          <w:color w:val="FF0000"/>
          <w:sz w:val="28"/>
          <w:szCs w:val="28"/>
        </w:rPr>
      </w:pPr>
    </w:p>
    <w:p w14:paraId="44F0E89E" w14:textId="77777777" w:rsidR="00C628D6" w:rsidRDefault="00C628D6" w:rsidP="00C628D6">
      <w:pPr>
        <w:pStyle w:val="ConsPlusNormal"/>
        <w:ind w:firstLine="540"/>
        <w:jc w:val="both"/>
        <w:rPr>
          <w:rFonts w:ascii="Times New Roman" w:hAnsi="Times New Roman"/>
          <w:sz w:val="28"/>
          <w:szCs w:val="28"/>
        </w:rPr>
      </w:pPr>
      <w:r>
        <w:rPr>
          <w:rFonts w:ascii="Times New Roman" w:hAnsi="Times New Roman"/>
          <w:sz w:val="28"/>
          <w:szCs w:val="28"/>
        </w:rPr>
        <w:t>1 Степень достижения планового значения индикатора (показателя) рассчитывается по следующим формулам:</w:t>
      </w:r>
    </w:p>
    <w:p w14:paraId="6918CB90" w14:textId="77777777" w:rsidR="00C628D6" w:rsidRDefault="00C628D6" w:rsidP="00C628D6">
      <w:pPr>
        <w:pStyle w:val="ConsPlusNormal"/>
        <w:ind w:firstLine="540"/>
        <w:jc w:val="both"/>
        <w:rPr>
          <w:rFonts w:ascii="Times New Roman" w:hAnsi="Times New Roman"/>
          <w:sz w:val="28"/>
          <w:szCs w:val="28"/>
        </w:rPr>
      </w:pPr>
      <w:r>
        <w:rPr>
          <w:rFonts w:ascii="Times New Roman" w:hAnsi="Times New Roman"/>
          <w:sz w:val="28"/>
          <w:szCs w:val="28"/>
        </w:rPr>
        <w:t>- для индикаторов (показателей), желаемой тенденцией развития которых является увеличение значений:</w:t>
      </w:r>
    </w:p>
    <w:p w14:paraId="77464F2A" w14:textId="77777777" w:rsidR="00C628D6" w:rsidRDefault="00C628D6" w:rsidP="00C628D6">
      <w:pPr>
        <w:pStyle w:val="ConsPlusNormal"/>
        <w:jc w:val="center"/>
        <w:rPr>
          <w:rFonts w:ascii="Times New Roman" w:hAnsi="Times New Roman"/>
          <w:sz w:val="28"/>
          <w:szCs w:val="28"/>
        </w:rPr>
      </w:pPr>
    </w:p>
    <w:p w14:paraId="5F580820" w14:textId="77777777" w:rsidR="00C628D6" w:rsidRDefault="00C628D6" w:rsidP="00C628D6">
      <w:pPr>
        <w:pStyle w:val="ConsPlusNormal"/>
        <w:jc w:val="center"/>
        <w:rPr>
          <w:rFonts w:ascii="Times New Roman" w:hAnsi="Times New Roman"/>
          <w:sz w:val="28"/>
          <w:szCs w:val="28"/>
        </w:rPr>
      </w:pPr>
      <w:proofErr w:type="spellStart"/>
      <w:r>
        <w:rPr>
          <w:rFonts w:ascii="Times New Roman" w:hAnsi="Times New Roman"/>
          <w:sz w:val="28"/>
          <w:szCs w:val="28"/>
        </w:rPr>
        <w:t>СД</w:t>
      </w:r>
      <w:r>
        <w:rPr>
          <w:rFonts w:ascii="Times New Roman" w:hAnsi="Times New Roman"/>
          <w:sz w:val="28"/>
          <w:szCs w:val="28"/>
          <w:vertAlign w:val="subscript"/>
        </w:rPr>
        <w:t>i</w:t>
      </w:r>
      <w:proofErr w:type="spellEnd"/>
      <w:r>
        <w:rPr>
          <w:rFonts w:ascii="Times New Roman" w:hAnsi="Times New Roman"/>
          <w:sz w:val="28"/>
          <w:szCs w:val="28"/>
        </w:rPr>
        <w:t xml:space="preserve"> = </w:t>
      </w:r>
      <w:proofErr w:type="spellStart"/>
      <w:r>
        <w:rPr>
          <w:rFonts w:ascii="Times New Roman" w:hAnsi="Times New Roman"/>
          <w:sz w:val="28"/>
          <w:szCs w:val="28"/>
        </w:rPr>
        <w:t>ЗИ</w:t>
      </w:r>
      <w:r>
        <w:rPr>
          <w:rFonts w:ascii="Times New Roman" w:hAnsi="Times New Roman"/>
          <w:sz w:val="28"/>
          <w:szCs w:val="28"/>
          <w:vertAlign w:val="subscript"/>
        </w:rPr>
        <w:t>фi</w:t>
      </w:r>
      <w:proofErr w:type="spellEnd"/>
      <w:r>
        <w:rPr>
          <w:rFonts w:ascii="Times New Roman" w:hAnsi="Times New Roman"/>
          <w:sz w:val="28"/>
          <w:szCs w:val="28"/>
        </w:rPr>
        <w:t xml:space="preserve"> / </w:t>
      </w:r>
      <w:proofErr w:type="spellStart"/>
      <w:r>
        <w:rPr>
          <w:rFonts w:ascii="Times New Roman" w:hAnsi="Times New Roman"/>
          <w:sz w:val="28"/>
          <w:szCs w:val="28"/>
        </w:rPr>
        <w:t>ЗИ</w:t>
      </w:r>
      <w:r>
        <w:rPr>
          <w:rFonts w:ascii="Times New Roman" w:hAnsi="Times New Roman"/>
          <w:sz w:val="28"/>
          <w:szCs w:val="28"/>
          <w:vertAlign w:val="subscript"/>
        </w:rPr>
        <w:t>пi</w:t>
      </w:r>
      <w:proofErr w:type="spellEnd"/>
      <w:r>
        <w:rPr>
          <w:rFonts w:ascii="Times New Roman" w:hAnsi="Times New Roman"/>
          <w:sz w:val="28"/>
          <w:szCs w:val="28"/>
        </w:rPr>
        <w:t>;</w:t>
      </w:r>
    </w:p>
    <w:p w14:paraId="4F3C95DB" w14:textId="77777777" w:rsidR="00C628D6" w:rsidRDefault="00C628D6" w:rsidP="00C628D6">
      <w:pPr>
        <w:pStyle w:val="ConsPlusNormal"/>
        <w:ind w:firstLine="540"/>
        <w:jc w:val="both"/>
        <w:rPr>
          <w:rFonts w:ascii="Times New Roman" w:hAnsi="Times New Roman"/>
          <w:sz w:val="28"/>
          <w:szCs w:val="28"/>
        </w:rPr>
      </w:pPr>
    </w:p>
    <w:p w14:paraId="624DD16B" w14:textId="77777777" w:rsidR="00C628D6" w:rsidRDefault="00C628D6" w:rsidP="00C628D6">
      <w:pPr>
        <w:pStyle w:val="ConsPlusNormal"/>
        <w:ind w:firstLine="540"/>
        <w:jc w:val="both"/>
        <w:rPr>
          <w:rFonts w:ascii="Times New Roman" w:hAnsi="Times New Roman"/>
          <w:sz w:val="28"/>
          <w:szCs w:val="28"/>
        </w:rPr>
      </w:pPr>
      <w:r>
        <w:rPr>
          <w:rFonts w:ascii="Times New Roman" w:hAnsi="Times New Roman"/>
          <w:sz w:val="28"/>
          <w:szCs w:val="28"/>
        </w:rPr>
        <w:t>- для индикаторов (показателей), желаемой тенденцией развития которых является снижение значений:</w:t>
      </w:r>
    </w:p>
    <w:p w14:paraId="5E67CE0F" w14:textId="77777777" w:rsidR="00C628D6" w:rsidRDefault="00C628D6" w:rsidP="00C628D6">
      <w:pPr>
        <w:pStyle w:val="ConsPlusNormal"/>
        <w:jc w:val="center"/>
        <w:rPr>
          <w:rFonts w:ascii="Times New Roman" w:hAnsi="Times New Roman"/>
          <w:sz w:val="28"/>
          <w:szCs w:val="28"/>
        </w:rPr>
      </w:pPr>
    </w:p>
    <w:p w14:paraId="4F590DA2" w14:textId="77777777" w:rsidR="00C628D6" w:rsidRDefault="00C628D6" w:rsidP="00C628D6">
      <w:pPr>
        <w:pStyle w:val="ConsPlusNormal"/>
        <w:jc w:val="center"/>
        <w:rPr>
          <w:rFonts w:ascii="Times New Roman" w:hAnsi="Times New Roman"/>
          <w:sz w:val="28"/>
          <w:szCs w:val="28"/>
        </w:rPr>
      </w:pPr>
      <w:proofErr w:type="spellStart"/>
      <w:r>
        <w:rPr>
          <w:rFonts w:ascii="Times New Roman" w:hAnsi="Times New Roman"/>
          <w:sz w:val="28"/>
          <w:szCs w:val="28"/>
        </w:rPr>
        <w:t>СД</w:t>
      </w:r>
      <w:r>
        <w:rPr>
          <w:rFonts w:ascii="Times New Roman" w:hAnsi="Times New Roman"/>
          <w:sz w:val="28"/>
          <w:szCs w:val="28"/>
          <w:vertAlign w:val="subscript"/>
        </w:rPr>
        <w:t>i</w:t>
      </w:r>
      <w:proofErr w:type="spellEnd"/>
      <w:r>
        <w:rPr>
          <w:rFonts w:ascii="Times New Roman" w:hAnsi="Times New Roman"/>
          <w:sz w:val="28"/>
          <w:szCs w:val="28"/>
        </w:rPr>
        <w:t xml:space="preserve"> = </w:t>
      </w:r>
      <w:proofErr w:type="spellStart"/>
      <w:r>
        <w:rPr>
          <w:rFonts w:ascii="Times New Roman" w:hAnsi="Times New Roman"/>
          <w:sz w:val="28"/>
          <w:szCs w:val="28"/>
        </w:rPr>
        <w:t>ЗИ</w:t>
      </w:r>
      <w:r>
        <w:rPr>
          <w:rFonts w:ascii="Times New Roman" w:hAnsi="Times New Roman"/>
          <w:sz w:val="28"/>
          <w:szCs w:val="28"/>
          <w:vertAlign w:val="subscript"/>
        </w:rPr>
        <w:t>пi</w:t>
      </w:r>
      <w:proofErr w:type="spellEnd"/>
      <w:r>
        <w:rPr>
          <w:rFonts w:ascii="Times New Roman" w:hAnsi="Times New Roman"/>
          <w:sz w:val="28"/>
          <w:szCs w:val="28"/>
        </w:rPr>
        <w:t xml:space="preserve"> / </w:t>
      </w:r>
      <w:proofErr w:type="spellStart"/>
      <w:r>
        <w:rPr>
          <w:rFonts w:ascii="Times New Roman" w:hAnsi="Times New Roman"/>
          <w:sz w:val="28"/>
          <w:szCs w:val="28"/>
        </w:rPr>
        <w:t>ЗИ</w:t>
      </w:r>
      <w:r>
        <w:rPr>
          <w:rFonts w:ascii="Times New Roman" w:hAnsi="Times New Roman"/>
          <w:sz w:val="28"/>
          <w:szCs w:val="28"/>
          <w:vertAlign w:val="subscript"/>
        </w:rPr>
        <w:t>фi</w:t>
      </w:r>
      <w:proofErr w:type="spellEnd"/>
      <w:r>
        <w:rPr>
          <w:rFonts w:ascii="Times New Roman" w:hAnsi="Times New Roman"/>
          <w:sz w:val="28"/>
          <w:szCs w:val="28"/>
        </w:rPr>
        <w:t>, где:</w:t>
      </w:r>
    </w:p>
    <w:p w14:paraId="266CE72E" w14:textId="77777777" w:rsidR="00C628D6" w:rsidRDefault="00C628D6" w:rsidP="00C628D6">
      <w:pPr>
        <w:pStyle w:val="ConsPlusNormal"/>
        <w:jc w:val="center"/>
        <w:rPr>
          <w:rFonts w:ascii="Times New Roman" w:hAnsi="Times New Roman"/>
          <w:sz w:val="28"/>
          <w:szCs w:val="28"/>
        </w:rPr>
      </w:pPr>
    </w:p>
    <w:p w14:paraId="3AED95B2" w14:textId="77777777" w:rsidR="00C628D6" w:rsidRDefault="00C628D6" w:rsidP="00C628D6">
      <w:pPr>
        <w:pStyle w:val="ConsPlusNormal"/>
        <w:ind w:firstLine="540"/>
        <w:jc w:val="both"/>
        <w:rPr>
          <w:rFonts w:ascii="Times New Roman" w:hAnsi="Times New Roman"/>
          <w:sz w:val="28"/>
          <w:szCs w:val="28"/>
        </w:rPr>
      </w:pPr>
      <w:proofErr w:type="spellStart"/>
      <w:r>
        <w:rPr>
          <w:rFonts w:ascii="Times New Roman" w:hAnsi="Times New Roman"/>
          <w:sz w:val="28"/>
          <w:szCs w:val="28"/>
        </w:rPr>
        <w:t>СД</w:t>
      </w:r>
      <w:r>
        <w:rPr>
          <w:rFonts w:ascii="Times New Roman" w:hAnsi="Times New Roman"/>
          <w:sz w:val="28"/>
          <w:szCs w:val="28"/>
          <w:vertAlign w:val="subscript"/>
        </w:rPr>
        <w:t>i</w:t>
      </w:r>
      <w:proofErr w:type="spellEnd"/>
      <w:r>
        <w:rPr>
          <w:rFonts w:ascii="Times New Roman" w:hAnsi="Times New Roman"/>
          <w:sz w:val="28"/>
          <w:szCs w:val="28"/>
        </w:rPr>
        <w:t xml:space="preserve"> - степень достижения планового значения i-го индикатора (показателя) муниципальной программы;</w:t>
      </w:r>
    </w:p>
    <w:p w14:paraId="47949A2A" w14:textId="77777777" w:rsidR="00C628D6" w:rsidRDefault="00C628D6" w:rsidP="00C628D6">
      <w:pPr>
        <w:pStyle w:val="ConsPlusNormal"/>
        <w:ind w:firstLine="540"/>
        <w:jc w:val="both"/>
        <w:rPr>
          <w:rFonts w:ascii="Times New Roman" w:hAnsi="Times New Roman"/>
          <w:sz w:val="28"/>
          <w:szCs w:val="28"/>
        </w:rPr>
      </w:pPr>
      <w:proofErr w:type="spellStart"/>
      <w:r>
        <w:rPr>
          <w:rFonts w:ascii="Times New Roman" w:hAnsi="Times New Roman"/>
          <w:sz w:val="28"/>
          <w:szCs w:val="28"/>
        </w:rPr>
        <w:t>ЗИ</w:t>
      </w:r>
      <w:r>
        <w:rPr>
          <w:rFonts w:ascii="Times New Roman" w:hAnsi="Times New Roman"/>
          <w:sz w:val="28"/>
          <w:szCs w:val="28"/>
          <w:vertAlign w:val="subscript"/>
        </w:rPr>
        <w:t>фi</w:t>
      </w:r>
      <w:proofErr w:type="spellEnd"/>
      <w:r>
        <w:rPr>
          <w:rFonts w:ascii="Times New Roman" w:hAnsi="Times New Roman"/>
          <w:sz w:val="28"/>
          <w:szCs w:val="28"/>
        </w:rPr>
        <w:t xml:space="preserve"> - значение i-го индикатора (показателя) муниципальной программы, фактически достигнутое на конец отчетного периода;</w:t>
      </w:r>
    </w:p>
    <w:p w14:paraId="2AEB288F" w14:textId="77777777" w:rsidR="00C628D6" w:rsidRDefault="00C628D6" w:rsidP="00C628D6">
      <w:pPr>
        <w:pStyle w:val="ConsPlusNormal"/>
        <w:ind w:firstLine="540"/>
        <w:jc w:val="both"/>
        <w:rPr>
          <w:rFonts w:ascii="Times New Roman" w:hAnsi="Times New Roman"/>
          <w:sz w:val="28"/>
          <w:szCs w:val="28"/>
        </w:rPr>
      </w:pPr>
      <w:proofErr w:type="spellStart"/>
      <w:r>
        <w:rPr>
          <w:rFonts w:ascii="Times New Roman" w:hAnsi="Times New Roman"/>
          <w:sz w:val="28"/>
          <w:szCs w:val="28"/>
        </w:rPr>
        <w:t>ЗИ</w:t>
      </w:r>
      <w:r>
        <w:rPr>
          <w:rFonts w:ascii="Times New Roman" w:hAnsi="Times New Roman"/>
          <w:sz w:val="28"/>
          <w:szCs w:val="28"/>
          <w:vertAlign w:val="subscript"/>
        </w:rPr>
        <w:t>пi</w:t>
      </w:r>
      <w:proofErr w:type="spellEnd"/>
      <w:r>
        <w:rPr>
          <w:rFonts w:ascii="Times New Roman" w:hAnsi="Times New Roman"/>
          <w:sz w:val="28"/>
          <w:szCs w:val="28"/>
        </w:rPr>
        <w:t xml:space="preserve"> - плановое значение i-го индикатора (показателя) муниципальной программы.</w:t>
      </w:r>
    </w:p>
    <w:p w14:paraId="1A7FADA0" w14:textId="77777777" w:rsidR="00C628D6" w:rsidRDefault="00C628D6" w:rsidP="00C628D6">
      <w:pPr>
        <w:pStyle w:val="ConsPlusNormal"/>
        <w:ind w:firstLine="540"/>
        <w:jc w:val="both"/>
        <w:rPr>
          <w:rFonts w:ascii="Times New Roman" w:hAnsi="Times New Roman"/>
          <w:sz w:val="28"/>
          <w:szCs w:val="28"/>
        </w:rPr>
      </w:pPr>
      <w:r>
        <w:rPr>
          <w:rFonts w:ascii="Times New Roman" w:hAnsi="Times New Roman"/>
          <w:sz w:val="28"/>
          <w:szCs w:val="28"/>
        </w:rPr>
        <w:t xml:space="preserve">Если </w:t>
      </w:r>
      <w:proofErr w:type="spellStart"/>
      <w:r>
        <w:rPr>
          <w:rFonts w:ascii="Times New Roman" w:hAnsi="Times New Roman"/>
          <w:sz w:val="28"/>
          <w:szCs w:val="28"/>
        </w:rPr>
        <w:t>СД</w:t>
      </w:r>
      <w:r>
        <w:rPr>
          <w:rFonts w:ascii="Times New Roman" w:hAnsi="Times New Roman"/>
          <w:sz w:val="28"/>
          <w:szCs w:val="28"/>
          <w:vertAlign w:val="subscript"/>
        </w:rPr>
        <w:t>i</w:t>
      </w:r>
      <w:proofErr w:type="spellEnd"/>
      <w:r>
        <w:rPr>
          <w:rFonts w:ascii="Times New Roman" w:hAnsi="Times New Roman"/>
          <w:sz w:val="28"/>
          <w:szCs w:val="28"/>
        </w:rPr>
        <w:t>&gt;</w:t>
      </w:r>
      <w:proofErr w:type="gramStart"/>
      <w:r>
        <w:rPr>
          <w:rFonts w:ascii="Times New Roman" w:hAnsi="Times New Roman"/>
          <w:sz w:val="28"/>
          <w:szCs w:val="28"/>
        </w:rPr>
        <w:t>1</w:t>
      </w:r>
      <w:proofErr w:type="gramEnd"/>
      <w:r>
        <w:rPr>
          <w:rFonts w:ascii="Times New Roman" w:hAnsi="Times New Roman"/>
          <w:sz w:val="28"/>
          <w:szCs w:val="28"/>
        </w:rPr>
        <w:t xml:space="preserve"> то значение </w:t>
      </w:r>
      <w:proofErr w:type="spellStart"/>
      <w:r>
        <w:rPr>
          <w:rFonts w:ascii="Times New Roman" w:hAnsi="Times New Roman"/>
          <w:sz w:val="28"/>
          <w:szCs w:val="28"/>
        </w:rPr>
        <w:t>СД</w:t>
      </w:r>
      <w:r>
        <w:rPr>
          <w:rFonts w:ascii="Times New Roman" w:hAnsi="Times New Roman"/>
          <w:sz w:val="28"/>
          <w:szCs w:val="28"/>
          <w:vertAlign w:val="subscript"/>
        </w:rPr>
        <w:t>i</w:t>
      </w:r>
      <w:proofErr w:type="spellEnd"/>
      <w:r>
        <w:rPr>
          <w:rFonts w:ascii="Times New Roman" w:hAnsi="Times New Roman"/>
          <w:sz w:val="28"/>
          <w:szCs w:val="28"/>
        </w:rPr>
        <w:t xml:space="preserve"> принимается равным 1.</w:t>
      </w:r>
    </w:p>
    <w:p w14:paraId="2F348507" w14:textId="77777777" w:rsidR="00C628D6" w:rsidRDefault="00C628D6" w:rsidP="00C628D6">
      <w:pPr>
        <w:spacing w:line="240" w:lineRule="auto"/>
        <w:contextualSpacing/>
        <w:jc w:val="both"/>
        <w:rPr>
          <w:rFonts w:ascii="Times New Roman" w:hAnsi="Times New Roman" w:cs="Times New Roman"/>
          <w:color w:val="FF0000"/>
          <w:sz w:val="28"/>
          <w:szCs w:val="28"/>
        </w:rPr>
      </w:pPr>
    </w:p>
    <w:p w14:paraId="0CE03656" w14:textId="77777777" w:rsidR="00C628D6" w:rsidRDefault="00C628D6" w:rsidP="00C628D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1.1. Перевезено пассажиров на субсидируемых муниципальных маршрутах из местного бюджета: 684,9/205,0= 1</w:t>
      </w:r>
    </w:p>
    <w:p w14:paraId="10913E16" w14:textId="77777777" w:rsidR="00C628D6" w:rsidRDefault="00C628D6" w:rsidP="00C628D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1.2. Содержание автомобильных дорог общего пользования местного значения: 102,5/45,7 = 1</w:t>
      </w:r>
    </w:p>
    <w:p w14:paraId="2F07985A" w14:textId="77777777" w:rsidR="00C628D6" w:rsidRDefault="00C628D6" w:rsidP="00C628D6">
      <w:pPr>
        <w:pStyle w:val="ConsPlusNormal"/>
        <w:ind w:firstLine="540"/>
        <w:jc w:val="center"/>
        <w:rPr>
          <w:rFonts w:ascii="Times New Roman" w:hAnsi="Times New Roman"/>
          <w:sz w:val="28"/>
          <w:szCs w:val="28"/>
        </w:rPr>
      </w:pPr>
    </w:p>
    <w:p w14:paraId="516C7DAD" w14:textId="77777777" w:rsidR="00C628D6" w:rsidRPr="002D5D27" w:rsidRDefault="00C628D6" w:rsidP="00C628D6">
      <w:pPr>
        <w:pStyle w:val="ConsPlusNormal"/>
        <w:ind w:firstLine="540"/>
        <w:jc w:val="center"/>
        <w:rPr>
          <w:rFonts w:ascii="Times New Roman" w:hAnsi="Times New Roman"/>
          <w:sz w:val="28"/>
          <w:szCs w:val="28"/>
        </w:rPr>
      </w:pPr>
      <w:r w:rsidRPr="002D5D27">
        <w:rPr>
          <w:rFonts w:ascii="Times New Roman" w:hAnsi="Times New Roman"/>
          <w:sz w:val="28"/>
          <w:szCs w:val="28"/>
        </w:rPr>
        <w:t>СД = (1+</w:t>
      </w:r>
      <w:r>
        <w:rPr>
          <w:rFonts w:ascii="Times New Roman" w:hAnsi="Times New Roman"/>
          <w:sz w:val="28"/>
          <w:szCs w:val="28"/>
        </w:rPr>
        <w:t>1</w:t>
      </w:r>
      <w:r w:rsidRPr="002D5D27">
        <w:rPr>
          <w:rFonts w:ascii="Times New Roman" w:hAnsi="Times New Roman"/>
          <w:sz w:val="28"/>
          <w:szCs w:val="28"/>
        </w:rPr>
        <w:t>)/2=</w:t>
      </w:r>
      <w:r>
        <w:rPr>
          <w:rFonts w:ascii="Times New Roman" w:hAnsi="Times New Roman"/>
          <w:sz w:val="28"/>
          <w:szCs w:val="28"/>
        </w:rPr>
        <w:t>1</w:t>
      </w:r>
    </w:p>
    <w:p w14:paraId="4A1E2C8A" w14:textId="77777777" w:rsidR="00C628D6" w:rsidRDefault="00C628D6" w:rsidP="00C628D6">
      <w:pPr>
        <w:spacing w:line="240" w:lineRule="auto"/>
        <w:contextualSpacing/>
        <w:jc w:val="both"/>
        <w:rPr>
          <w:rFonts w:ascii="Times New Roman" w:hAnsi="Times New Roman" w:cs="Times New Roman"/>
          <w:color w:val="FF0000"/>
          <w:sz w:val="28"/>
          <w:szCs w:val="28"/>
        </w:rPr>
      </w:pPr>
    </w:p>
    <w:p w14:paraId="029F8A0C" w14:textId="77777777" w:rsidR="00C628D6" w:rsidRDefault="00C628D6" w:rsidP="00C628D6">
      <w:pPr>
        <w:pStyle w:val="ConsPlusNormal"/>
        <w:ind w:firstLine="540"/>
        <w:jc w:val="both"/>
        <w:rPr>
          <w:rFonts w:ascii="Times New Roman" w:hAnsi="Times New Roman"/>
          <w:sz w:val="28"/>
          <w:szCs w:val="28"/>
        </w:rPr>
      </w:pPr>
      <w:r>
        <w:rPr>
          <w:rFonts w:ascii="Times New Roman" w:hAnsi="Times New Roman"/>
          <w:sz w:val="28"/>
          <w:szCs w:val="28"/>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3D7F8EA7" w14:textId="77777777" w:rsidR="00C628D6" w:rsidRDefault="00C628D6" w:rsidP="00C628D6">
      <w:pPr>
        <w:pStyle w:val="ConsPlusNormal"/>
        <w:jc w:val="center"/>
        <w:rPr>
          <w:rFonts w:ascii="Times New Roman" w:hAnsi="Times New Roman"/>
          <w:sz w:val="28"/>
          <w:szCs w:val="28"/>
        </w:rPr>
      </w:pPr>
    </w:p>
    <w:p w14:paraId="61908186" w14:textId="77777777" w:rsidR="00C628D6" w:rsidRDefault="00C628D6" w:rsidP="00C628D6">
      <w:pPr>
        <w:pStyle w:val="ConsPlusNormal"/>
        <w:jc w:val="center"/>
        <w:rPr>
          <w:rFonts w:ascii="Times New Roman" w:hAnsi="Times New Roman"/>
          <w:sz w:val="28"/>
          <w:szCs w:val="28"/>
        </w:rPr>
      </w:pPr>
      <w:proofErr w:type="spellStart"/>
      <w:r>
        <w:rPr>
          <w:rFonts w:ascii="Times New Roman" w:hAnsi="Times New Roman"/>
          <w:sz w:val="28"/>
          <w:szCs w:val="28"/>
        </w:rPr>
        <w:t>СР</w:t>
      </w:r>
      <w:r>
        <w:rPr>
          <w:rFonts w:ascii="Times New Roman" w:hAnsi="Times New Roman"/>
          <w:sz w:val="28"/>
          <w:szCs w:val="28"/>
          <w:vertAlign w:val="subscript"/>
        </w:rPr>
        <w:t>м</w:t>
      </w:r>
      <w:proofErr w:type="spellEnd"/>
      <w:r>
        <w:rPr>
          <w:rFonts w:ascii="Times New Roman" w:hAnsi="Times New Roman"/>
          <w:sz w:val="28"/>
          <w:szCs w:val="28"/>
        </w:rPr>
        <w:t xml:space="preserve"> = М</w:t>
      </w:r>
      <w:r>
        <w:rPr>
          <w:rFonts w:ascii="Times New Roman" w:hAnsi="Times New Roman"/>
          <w:sz w:val="28"/>
          <w:szCs w:val="28"/>
          <w:vertAlign w:val="subscript"/>
        </w:rPr>
        <w:t>ф</w:t>
      </w:r>
      <w:r>
        <w:rPr>
          <w:rFonts w:ascii="Times New Roman" w:hAnsi="Times New Roman"/>
          <w:sz w:val="28"/>
          <w:szCs w:val="28"/>
        </w:rPr>
        <w:t xml:space="preserve"> / </w:t>
      </w:r>
      <w:proofErr w:type="spellStart"/>
      <w:r>
        <w:rPr>
          <w:rFonts w:ascii="Times New Roman" w:hAnsi="Times New Roman"/>
          <w:sz w:val="28"/>
          <w:szCs w:val="28"/>
        </w:rPr>
        <w:t>М</w:t>
      </w:r>
      <w:r>
        <w:rPr>
          <w:rFonts w:ascii="Times New Roman" w:hAnsi="Times New Roman"/>
          <w:sz w:val="28"/>
          <w:szCs w:val="28"/>
          <w:vertAlign w:val="subscript"/>
        </w:rPr>
        <w:t>п</w:t>
      </w:r>
      <w:proofErr w:type="spellEnd"/>
      <w:r>
        <w:rPr>
          <w:rFonts w:ascii="Times New Roman" w:hAnsi="Times New Roman"/>
          <w:sz w:val="28"/>
          <w:szCs w:val="28"/>
        </w:rPr>
        <w:t>, где:</w:t>
      </w:r>
    </w:p>
    <w:p w14:paraId="7FC5CEE3" w14:textId="77777777" w:rsidR="00C628D6" w:rsidRDefault="00C628D6" w:rsidP="00C628D6">
      <w:pPr>
        <w:pStyle w:val="ConsPlusNormal"/>
        <w:jc w:val="center"/>
        <w:rPr>
          <w:rFonts w:ascii="Times New Roman" w:hAnsi="Times New Roman"/>
          <w:sz w:val="28"/>
          <w:szCs w:val="28"/>
        </w:rPr>
      </w:pPr>
    </w:p>
    <w:p w14:paraId="629ED92B" w14:textId="77777777" w:rsidR="00C628D6" w:rsidRDefault="00C628D6" w:rsidP="00C628D6">
      <w:pPr>
        <w:pStyle w:val="ConsPlusNormal"/>
        <w:ind w:firstLine="540"/>
        <w:jc w:val="both"/>
        <w:rPr>
          <w:rFonts w:ascii="Times New Roman" w:hAnsi="Times New Roman"/>
          <w:sz w:val="28"/>
          <w:szCs w:val="28"/>
        </w:rPr>
      </w:pPr>
      <w:proofErr w:type="spellStart"/>
      <w:r>
        <w:rPr>
          <w:rFonts w:ascii="Times New Roman" w:hAnsi="Times New Roman"/>
          <w:sz w:val="28"/>
          <w:szCs w:val="28"/>
        </w:rPr>
        <w:t>СР</w:t>
      </w:r>
      <w:r>
        <w:rPr>
          <w:rFonts w:ascii="Times New Roman" w:hAnsi="Times New Roman"/>
          <w:sz w:val="28"/>
          <w:szCs w:val="28"/>
          <w:vertAlign w:val="subscript"/>
        </w:rPr>
        <w:t>м</w:t>
      </w:r>
      <w:proofErr w:type="spellEnd"/>
      <w:r>
        <w:rPr>
          <w:rFonts w:ascii="Times New Roman" w:hAnsi="Times New Roman"/>
          <w:sz w:val="28"/>
          <w:szCs w:val="28"/>
        </w:rPr>
        <w:t xml:space="preserve"> - степень реализации мероприятий муниципальной программы;</w:t>
      </w:r>
    </w:p>
    <w:p w14:paraId="02FE2675" w14:textId="77777777" w:rsidR="00C628D6" w:rsidRDefault="00C628D6" w:rsidP="00C628D6">
      <w:pPr>
        <w:pStyle w:val="ConsPlusNormal"/>
        <w:ind w:firstLine="540"/>
        <w:jc w:val="both"/>
        <w:rPr>
          <w:rFonts w:ascii="Times New Roman" w:hAnsi="Times New Roman"/>
          <w:sz w:val="28"/>
          <w:szCs w:val="28"/>
        </w:rPr>
      </w:pPr>
      <w:r>
        <w:rPr>
          <w:rFonts w:ascii="Times New Roman" w:hAnsi="Times New Roman"/>
          <w:sz w:val="28"/>
          <w:szCs w:val="28"/>
        </w:rPr>
        <w:t>М</w:t>
      </w:r>
      <w:r>
        <w:rPr>
          <w:rFonts w:ascii="Times New Roman" w:hAnsi="Times New Roman"/>
          <w:sz w:val="28"/>
          <w:szCs w:val="28"/>
          <w:vertAlign w:val="subscript"/>
        </w:rPr>
        <w:t>ф</w:t>
      </w:r>
      <w:r>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6B161631" w14:textId="77777777" w:rsidR="00C628D6" w:rsidRDefault="00C628D6" w:rsidP="00C628D6">
      <w:pPr>
        <w:pStyle w:val="ConsPlusNormal"/>
        <w:ind w:firstLine="540"/>
        <w:jc w:val="both"/>
        <w:rPr>
          <w:rFonts w:ascii="Times New Roman" w:hAnsi="Times New Roman"/>
          <w:sz w:val="28"/>
          <w:szCs w:val="28"/>
        </w:rPr>
      </w:pPr>
      <w:proofErr w:type="spellStart"/>
      <w:r>
        <w:rPr>
          <w:rFonts w:ascii="Times New Roman" w:hAnsi="Times New Roman"/>
          <w:sz w:val="28"/>
          <w:szCs w:val="28"/>
        </w:rPr>
        <w:t>М</w:t>
      </w:r>
      <w:r>
        <w:rPr>
          <w:rFonts w:ascii="Times New Roman" w:hAnsi="Times New Roman"/>
          <w:sz w:val="28"/>
          <w:szCs w:val="28"/>
          <w:vertAlign w:val="subscript"/>
        </w:rPr>
        <w:t>п</w:t>
      </w:r>
      <w:proofErr w:type="spellEnd"/>
      <w:r>
        <w:rPr>
          <w:rFonts w:ascii="Times New Roman" w:hAnsi="Times New Roman"/>
          <w:sz w:val="28"/>
          <w:szCs w:val="28"/>
        </w:rPr>
        <w:t xml:space="preserve"> - общее количество мероприятий, запланированных к реализации в отчетном году.</w:t>
      </w:r>
    </w:p>
    <w:p w14:paraId="495E3EC7" w14:textId="77777777" w:rsidR="00C628D6" w:rsidRDefault="00C628D6" w:rsidP="00C628D6">
      <w:pPr>
        <w:widowControl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2 / 2= 1</w:t>
      </w:r>
    </w:p>
    <w:p w14:paraId="3F9B3521" w14:textId="77777777" w:rsidR="00C628D6" w:rsidRDefault="00C628D6" w:rsidP="00C628D6">
      <w:pPr>
        <w:widowControl w:val="0"/>
        <w:spacing w:line="240" w:lineRule="auto"/>
        <w:contextualSpacing/>
        <w:jc w:val="both"/>
        <w:rPr>
          <w:rFonts w:ascii="Times New Roman" w:hAnsi="Times New Roman" w:cs="Times New Roman"/>
          <w:color w:val="FF0000"/>
          <w:sz w:val="28"/>
          <w:szCs w:val="28"/>
        </w:rPr>
      </w:pPr>
    </w:p>
    <w:p w14:paraId="40520EDA" w14:textId="77777777" w:rsidR="00C628D6" w:rsidRDefault="00C628D6" w:rsidP="00C628D6">
      <w:pPr>
        <w:pStyle w:val="ConsPlusNormal"/>
        <w:ind w:firstLine="540"/>
        <w:jc w:val="both"/>
        <w:rPr>
          <w:rFonts w:ascii="Times New Roman" w:hAnsi="Times New Roman"/>
          <w:sz w:val="28"/>
          <w:szCs w:val="28"/>
        </w:rPr>
      </w:pPr>
      <w:r>
        <w:rPr>
          <w:rFonts w:ascii="Times New Roman" w:hAnsi="Times New Roman"/>
          <w:sz w:val="28"/>
          <w:szCs w:val="28"/>
        </w:rPr>
        <w:t>3. Степень соответствия запланированному уровню расходов оценивается как отношение кассовых расходов, произведенных в отчетном году, к их плановым значениям по следующей формуле:</w:t>
      </w:r>
    </w:p>
    <w:p w14:paraId="27108F33" w14:textId="77777777" w:rsidR="00C628D6" w:rsidRDefault="00C628D6" w:rsidP="00C628D6">
      <w:pPr>
        <w:pStyle w:val="ConsPlusNormal"/>
        <w:jc w:val="center"/>
        <w:rPr>
          <w:rFonts w:ascii="Times New Roman" w:hAnsi="Times New Roman"/>
          <w:sz w:val="28"/>
          <w:szCs w:val="28"/>
        </w:rPr>
      </w:pPr>
      <w:proofErr w:type="spellStart"/>
      <w:r>
        <w:rPr>
          <w:rFonts w:ascii="Times New Roman" w:hAnsi="Times New Roman"/>
          <w:sz w:val="28"/>
          <w:szCs w:val="28"/>
        </w:rPr>
        <w:t>СС</w:t>
      </w:r>
      <w:r>
        <w:rPr>
          <w:rFonts w:ascii="Times New Roman" w:hAnsi="Times New Roman"/>
          <w:sz w:val="28"/>
          <w:szCs w:val="28"/>
          <w:vertAlign w:val="subscript"/>
        </w:rPr>
        <w:t>ур</w:t>
      </w:r>
      <w:proofErr w:type="spellEnd"/>
      <w:r>
        <w:rPr>
          <w:rFonts w:ascii="Times New Roman" w:hAnsi="Times New Roman"/>
          <w:sz w:val="28"/>
          <w:szCs w:val="28"/>
        </w:rPr>
        <w:t xml:space="preserve"> = </w:t>
      </w:r>
      <w:proofErr w:type="spellStart"/>
      <w:r>
        <w:rPr>
          <w:rFonts w:ascii="Times New Roman" w:hAnsi="Times New Roman"/>
          <w:sz w:val="28"/>
          <w:szCs w:val="28"/>
        </w:rPr>
        <w:t>Р</w:t>
      </w:r>
      <w:r>
        <w:rPr>
          <w:rFonts w:ascii="Times New Roman" w:hAnsi="Times New Roman"/>
          <w:sz w:val="28"/>
          <w:szCs w:val="28"/>
          <w:vertAlign w:val="subscript"/>
        </w:rPr>
        <w:t>к</w:t>
      </w:r>
      <w:proofErr w:type="spellEnd"/>
      <w:r>
        <w:rPr>
          <w:rFonts w:ascii="Times New Roman" w:hAnsi="Times New Roman"/>
          <w:sz w:val="28"/>
          <w:szCs w:val="28"/>
        </w:rPr>
        <w:t xml:space="preserve"> / </w:t>
      </w:r>
      <w:proofErr w:type="spellStart"/>
      <w:r>
        <w:rPr>
          <w:rFonts w:ascii="Times New Roman" w:hAnsi="Times New Roman"/>
          <w:sz w:val="28"/>
          <w:szCs w:val="28"/>
        </w:rPr>
        <w:t>Р</w:t>
      </w:r>
      <w:r>
        <w:rPr>
          <w:rFonts w:ascii="Times New Roman" w:hAnsi="Times New Roman"/>
          <w:sz w:val="28"/>
          <w:szCs w:val="28"/>
          <w:vertAlign w:val="subscript"/>
        </w:rPr>
        <w:t>п</w:t>
      </w:r>
      <w:proofErr w:type="spellEnd"/>
      <w:r>
        <w:rPr>
          <w:rFonts w:ascii="Times New Roman" w:hAnsi="Times New Roman"/>
          <w:sz w:val="28"/>
          <w:szCs w:val="28"/>
        </w:rPr>
        <w:t>, где:</w:t>
      </w:r>
    </w:p>
    <w:p w14:paraId="41524E60" w14:textId="77777777" w:rsidR="00C628D6" w:rsidRDefault="00C628D6" w:rsidP="00C628D6">
      <w:pPr>
        <w:pStyle w:val="ConsPlusNormal"/>
        <w:ind w:firstLine="540"/>
        <w:jc w:val="both"/>
        <w:rPr>
          <w:rFonts w:ascii="Times New Roman" w:hAnsi="Times New Roman"/>
          <w:sz w:val="28"/>
          <w:szCs w:val="28"/>
        </w:rPr>
      </w:pPr>
      <w:proofErr w:type="spellStart"/>
      <w:r>
        <w:rPr>
          <w:rFonts w:ascii="Times New Roman" w:hAnsi="Times New Roman"/>
          <w:sz w:val="28"/>
          <w:szCs w:val="28"/>
        </w:rPr>
        <w:t>СС</w:t>
      </w:r>
      <w:r>
        <w:rPr>
          <w:rFonts w:ascii="Times New Roman" w:hAnsi="Times New Roman"/>
          <w:sz w:val="28"/>
          <w:szCs w:val="28"/>
          <w:vertAlign w:val="subscript"/>
        </w:rPr>
        <w:t>ур</w:t>
      </w:r>
      <w:proofErr w:type="spellEnd"/>
      <w:r>
        <w:rPr>
          <w:rFonts w:ascii="Times New Roman" w:hAnsi="Times New Roman"/>
          <w:sz w:val="28"/>
          <w:szCs w:val="28"/>
        </w:rPr>
        <w:t xml:space="preserve"> - степень соответствия запланированному уровню расходов муниципальной программы;</w:t>
      </w:r>
    </w:p>
    <w:p w14:paraId="0D959138" w14:textId="77777777" w:rsidR="00C628D6" w:rsidRDefault="00C628D6" w:rsidP="00C628D6">
      <w:pPr>
        <w:pStyle w:val="ConsPlusNormal"/>
        <w:ind w:firstLine="540"/>
        <w:jc w:val="both"/>
        <w:rPr>
          <w:rFonts w:ascii="Times New Roman" w:hAnsi="Times New Roman"/>
          <w:sz w:val="28"/>
          <w:szCs w:val="28"/>
        </w:rPr>
      </w:pPr>
      <w:proofErr w:type="spellStart"/>
      <w:r>
        <w:rPr>
          <w:rFonts w:ascii="Times New Roman" w:hAnsi="Times New Roman"/>
          <w:sz w:val="28"/>
          <w:szCs w:val="28"/>
        </w:rPr>
        <w:t>Р</w:t>
      </w:r>
      <w:r>
        <w:rPr>
          <w:rFonts w:ascii="Times New Roman" w:hAnsi="Times New Roman"/>
          <w:sz w:val="28"/>
          <w:szCs w:val="28"/>
          <w:vertAlign w:val="subscript"/>
        </w:rPr>
        <w:t>к</w:t>
      </w:r>
      <w:proofErr w:type="spellEnd"/>
      <w:r>
        <w:rPr>
          <w:rFonts w:ascii="Times New Roman" w:hAnsi="Times New Roman"/>
          <w:sz w:val="28"/>
          <w:szCs w:val="28"/>
        </w:rPr>
        <w:t xml:space="preserve"> - кассовые расходы на реализацию муниципальной программы в отчетном году;</w:t>
      </w:r>
    </w:p>
    <w:p w14:paraId="3DF0CABD" w14:textId="77777777" w:rsidR="00C628D6" w:rsidRDefault="00C628D6" w:rsidP="00C628D6">
      <w:pPr>
        <w:pStyle w:val="ConsPlusNormal"/>
        <w:ind w:firstLine="540"/>
        <w:jc w:val="both"/>
        <w:rPr>
          <w:rFonts w:ascii="Times New Roman" w:hAnsi="Times New Roman"/>
          <w:sz w:val="28"/>
          <w:szCs w:val="28"/>
        </w:rPr>
      </w:pPr>
      <w:proofErr w:type="spellStart"/>
      <w:r>
        <w:rPr>
          <w:rFonts w:ascii="Times New Roman" w:hAnsi="Times New Roman"/>
          <w:sz w:val="28"/>
          <w:szCs w:val="28"/>
        </w:rPr>
        <w:t>Р</w:t>
      </w:r>
      <w:r>
        <w:rPr>
          <w:rFonts w:ascii="Times New Roman" w:hAnsi="Times New Roman"/>
          <w:sz w:val="28"/>
          <w:szCs w:val="28"/>
          <w:vertAlign w:val="subscript"/>
        </w:rPr>
        <w:t>п</w:t>
      </w:r>
      <w:proofErr w:type="spellEnd"/>
      <w:r>
        <w:rPr>
          <w:rFonts w:ascii="Times New Roman" w:hAnsi="Times New Roman"/>
          <w:sz w:val="28"/>
          <w:szCs w:val="28"/>
        </w:rPr>
        <w:t xml:space="preserve"> - плановые расходы на реализацию муниципальной программы в отчетном году.</w:t>
      </w:r>
    </w:p>
    <w:p w14:paraId="599E93BE" w14:textId="77777777" w:rsidR="00C628D6" w:rsidRDefault="00C628D6" w:rsidP="00C628D6">
      <w:pPr>
        <w:spacing w:line="240" w:lineRule="auto"/>
        <w:contextualSpacing/>
        <w:jc w:val="center"/>
        <w:rPr>
          <w:rFonts w:ascii="Times New Roman" w:hAnsi="Times New Roman" w:cs="Times New Roman"/>
          <w:sz w:val="28"/>
          <w:szCs w:val="28"/>
        </w:rPr>
      </w:pPr>
      <w:r w:rsidRPr="007C625D">
        <w:rPr>
          <w:rFonts w:ascii="Times New Roman" w:hAnsi="Times New Roman" w:cs="Times New Roman"/>
          <w:bCs/>
          <w:sz w:val="28"/>
          <w:szCs w:val="28"/>
        </w:rPr>
        <w:t>439 583,2</w:t>
      </w:r>
      <w:r>
        <w:rPr>
          <w:rFonts w:ascii="Times New Roman" w:hAnsi="Times New Roman" w:cs="Times New Roman"/>
          <w:sz w:val="28"/>
          <w:szCs w:val="28"/>
        </w:rPr>
        <w:t>/</w:t>
      </w:r>
      <w:r w:rsidRPr="002D5D27">
        <w:rPr>
          <w:rFonts w:ascii="Times New Roman" w:hAnsi="Times New Roman" w:cs="Times New Roman"/>
          <w:sz w:val="28"/>
          <w:szCs w:val="28"/>
        </w:rPr>
        <w:t xml:space="preserve">467 210,3 </w:t>
      </w:r>
      <w:r>
        <w:rPr>
          <w:rFonts w:ascii="Times New Roman" w:hAnsi="Times New Roman" w:cs="Times New Roman"/>
          <w:sz w:val="28"/>
          <w:szCs w:val="28"/>
        </w:rPr>
        <w:t>= 0,94</w:t>
      </w:r>
    </w:p>
    <w:p w14:paraId="3396CD1F" w14:textId="77777777" w:rsidR="00C628D6" w:rsidRDefault="00C628D6" w:rsidP="00C628D6">
      <w:pPr>
        <w:spacing w:line="240" w:lineRule="auto"/>
        <w:contextualSpacing/>
        <w:jc w:val="center"/>
        <w:rPr>
          <w:rFonts w:ascii="Times New Roman" w:hAnsi="Times New Roman" w:cs="Times New Roman"/>
          <w:color w:val="FF0000"/>
          <w:sz w:val="28"/>
          <w:szCs w:val="28"/>
        </w:rPr>
      </w:pPr>
    </w:p>
    <w:p w14:paraId="3B47E3B9" w14:textId="77777777" w:rsidR="00C628D6" w:rsidRDefault="00C628D6" w:rsidP="00C628D6">
      <w:pPr>
        <w:pStyle w:val="ConsPlusNormal"/>
        <w:ind w:firstLine="540"/>
        <w:jc w:val="both"/>
        <w:rPr>
          <w:rFonts w:ascii="Times New Roman" w:hAnsi="Times New Roman"/>
          <w:sz w:val="28"/>
          <w:szCs w:val="28"/>
        </w:rPr>
      </w:pPr>
      <w:r>
        <w:rPr>
          <w:rFonts w:ascii="Times New Roman" w:hAnsi="Times New Roman"/>
          <w:sz w:val="28"/>
          <w:szCs w:val="28"/>
        </w:rPr>
        <w:t>4 Интегральный показатель эффективности муниципальной программы рассчитывается по следующей формуле:</w:t>
      </w:r>
    </w:p>
    <w:p w14:paraId="4FF7F24B" w14:textId="77777777" w:rsidR="00C628D6" w:rsidRDefault="00C628D6" w:rsidP="00C628D6">
      <w:pPr>
        <w:pStyle w:val="ConsPlusNormal"/>
        <w:jc w:val="center"/>
        <w:rPr>
          <w:rFonts w:ascii="Times New Roman" w:hAnsi="Times New Roman"/>
          <w:sz w:val="28"/>
          <w:szCs w:val="28"/>
        </w:rPr>
      </w:pPr>
    </w:p>
    <w:p w14:paraId="76170906" w14:textId="77777777" w:rsidR="00C628D6" w:rsidRDefault="00C628D6" w:rsidP="00C628D6">
      <w:pPr>
        <w:pStyle w:val="ConsPlusNormal"/>
        <w:jc w:val="center"/>
        <w:rPr>
          <w:rFonts w:ascii="Times New Roman" w:hAnsi="Times New Roman"/>
          <w:sz w:val="28"/>
          <w:szCs w:val="28"/>
        </w:rPr>
      </w:pPr>
      <w:proofErr w:type="spellStart"/>
      <w:r>
        <w:rPr>
          <w:rFonts w:ascii="Times New Roman" w:hAnsi="Times New Roman"/>
          <w:sz w:val="28"/>
          <w:szCs w:val="28"/>
        </w:rPr>
        <w:t>ПЭ</w:t>
      </w:r>
      <w:r>
        <w:rPr>
          <w:rFonts w:ascii="Times New Roman" w:hAnsi="Times New Roman"/>
          <w:sz w:val="28"/>
          <w:szCs w:val="28"/>
          <w:vertAlign w:val="subscript"/>
        </w:rPr>
        <w:t>j</w:t>
      </w:r>
      <w:proofErr w:type="spellEnd"/>
      <w:r>
        <w:rPr>
          <w:rFonts w:ascii="Times New Roman" w:hAnsi="Times New Roman"/>
          <w:sz w:val="28"/>
          <w:szCs w:val="28"/>
        </w:rPr>
        <w:t xml:space="preserve"> = (</w:t>
      </w:r>
      <w:proofErr w:type="spellStart"/>
      <w:r>
        <w:rPr>
          <w:rFonts w:ascii="Times New Roman" w:hAnsi="Times New Roman"/>
          <w:sz w:val="28"/>
          <w:szCs w:val="28"/>
        </w:rPr>
        <w:t>СД</w:t>
      </w:r>
      <w:r>
        <w:rPr>
          <w:rFonts w:ascii="Times New Roman" w:hAnsi="Times New Roman"/>
          <w:sz w:val="28"/>
          <w:szCs w:val="28"/>
          <w:vertAlign w:val="subscript"/>
        </w:rPr>
        <w:t>j</w:t>
      </w:r>
      <w:proofErr w:type="spellEnd"/>
      <w:r>
        <w:rPr>
          <w:rFonts w:ascii="Times New Roman" w:hAnsi="Times New Roman"/>
          <w:sz w:val="28"/>
          <w:szCs w:val="28"/>
        </w:rPr>
        <w:t xml:space="preserve"> + </w:t>
      </w:r>
      <w:proofErr w:type="spellStart"/>
      <w:r>
        <w:rPr>
          <w:rFonts w:ascii="Times New Roman" w:hAnsi="Times New Roman"/>
          <w:sz w:val="28"/>
          <w:szCs w:val="28"/>
        </w:rPr>
        <w:t>СР</w:t>
      </w:r>
      <w:r>
        <w:rPr>
          <w:rFonts w:ascii="Times New Roman" w:hAnsi="Times New Roman"/>
          <w:sz w:val="28"/>
          <w:szCs w:val="28"/>
          <w:vertAlign w:val="subscript"/>
        </w:rPr>
        <w:t>мj</w:t>
      </w:r>
      <w:proofErr w:type="spellEnd"/>
      <w:r>
        <w:rPr>
          <w:rFonts w:ascii="Times New Roman" w:hAnsi="Times New Roman"/>
          <w:sz w:val="28"/>
          <w:szCs w:val="28"/>
        </w:rPr>
        <w:t xml:space="preserve"> + </w:t>
      </w:r>
      <w:proofErr w:type="spellStart"/>
      <w:r>
        <w:rPr>
          <w:rFonts w:ascii="Times New Roman" w:hAnsi="Times New Roman"/>
          <w:sz w:val="28"/>
          <w:szCs w:val="28"/>
        </w:rPr>
        <w:t>СС</w:t>
      </w:r>
      <w:r>
        <w:rPr>
          <w:rFonts w:ascii="Times New Roman" w:hAnsi="Times New Roman"/>
          <w:sz w:val="28"/>
          <w:szCs w:val="28"/>
          <w:vertAlign w:val="subscript"/>
        </w:rPr>
        <w:t>урj</w:t>
      </w:r>
      <w:proofErr w:type="spellEnd"/>
      <w:r>
        <w:rPr>
          <w:rFonts w:ascii="Times New Roman" w:hAnsi="Times New Roman"/>
          <w:sz w:val="28"/>
          <w:szCs w:val="28"/>
        </w:rPr>
        <w:t>) / 3, где:</w:t>
      </w:r>
    </w:p>
    <w:p w14:paraId="6CC22CF4" w14:textId="77777777" w:rsidR="00C628D6" w:rsidRDefault="00C628D6" w:rsidP="00C628D6">
      <w:pPr>
        <w:pStyle w:val="ConsPlusNormal"/>
        <w:ind w:firstLine="540"/>
        <w:jc w:val="both"/>
        <w:rPr>
          <w:rFonts w:ascii="Times New Roman" w:hAnsi="Times New Roman"/>
          <w:sz w:val="28"/>
          <w:szCs w:val="28"/>
        </w:rPr>
      </w:pPr>
      <w:proofErr w:type="spellStart"/>
      <w:r>
        <w:rPr>
          <w:rFonts w:ascii="Times New Roman" w:hAnsi="Times New Roman"/>
          <w:sz w:val="28"/>
          <w:szCs w:val="28"/>
        </w:rPr>
        <w:t>ПЭ</w:t>
      </w:r>
      <w:r>
        <w:rPr>
          <w:rFonts w:ascii="Times New Roman" w:hAnsi="Times New Roman"/>
          <w:sz w:val="28"/>
          <w:szCs w:val="28"/>
          <w:vertAlign w:val="subscript"/>
        </w:rPr>
        <w:t>j</w:t>
      </w:r>
      <w:proofErr w:type="spellEnd"/>
      <w:r>
        <w:rPr>
          <w:rFonts w:ascii="Times New Roman" w:hAnsi="Times New Roman"/>
          <w:sz w:val="28"/>
          <w:szCs w:val="28"/>
        </w:rPr>
        <w:t xml:space="preserve"> - интегральный показатель эффективности j-й муниципальной программы;</w:t>
      </w:r>
    </w:p>
    <w:p w14:paraId="70437D8E" w14:textId="77777777" w:rsidR="00C628D6" w:rsidRDefault="00C628D6" w:rsidP="00C628D6">
      <w:pPr>
        <w:pStyle w:val="ConsPlusNormal"/>
        <w:ind w:firstLine="540"/>
        <w:jc w:val="both"/>
        <w:rPr>
          <w:rFonts w:ascii="Times New Roman" w:hAnsi="Times New Roman"/>
          <w:sz w:val="28"/>
          <w:szCs w:val="28"/>
        </w:rPr>
      </w:pPr>
      <w:proofErr w:type="spellStart"/>
      <w:r>
        <w:rPr>
          <w:rFonts w:ascii="Times New Roman" w:hAnsi="Times New Roman"/>
          <w:sz w:val="28"/>
          <w:szCs w:val="28"/>
        </w:rPr>
        <w:t>СД</w:t>
      </w:r>
      <w:r>
        <w:rPr>
          <w:rFonts w:ascii="Times New Roman" w:hAnsi="Times New Roman"/>
          <w:sz w:val="28"/>
          <w:szCs w:val="28"/>
          <w:vertAlign w:val="subscript"/>
        </w:rPr>
        <w:t>j</w:t>
      </w:r>
      <w:proofErr w:type="spellEnd"/>
      <w:r>
        <w:rPr>
          <w:rFonts w:ascii="Times New Roman" w:hAnsi="Times New Roman"/>
          <w:sz w:val="28"/>
          <w:szCs w:val="28"/>
        </w:rPr>
        <w:t xml:space="preserve"> - степень достижения плановых значений индикаторов (показателей) j-й муниципальной программы;</w:t>
      </w:r>
    </w:p>
    <w:p w14:paraId="6834A699" w14:textId="77777777" w:rsidR="00C628D6" w:rsidRDefault="00C628D6" w:rsidP="00C628D6">
      <w:pPr>
        <w:pStyle w:val="ConsPlusNormal"/>
        <w:ind w:firstLine="540"/>
        <w:jc w:val="both"/>
        <w:rPr>
          <w:rFonts w:ascii="Times New Roman" w:hAnsi="Times New Roman"/>
          <w:sz w:val="28"/>
          <w:szCs w:val="28"/>
        </w:rPr>
      </w:pPr>
      <w:proofErr w:type="spellStart"/>
      <w:r>
        <w:rPr>
          <w:rFonts w:ascii="Times New Roman" w:hAnsi="Times New Roman"/>
          <w:sz w:val="28"/>
          <w:szCs w:val="28"/>
        </w:rPr>
        <w:t>СР</w:t>
      </w:r>
      <w:r>
        <w:rPr>
          <w:rFonts w:ascii="Times New Roman" w:hAnsi="Times New Roman"/>
          <w:sz w:val="28"/>
          <w:szCs w:val="28"/>
          <w:vertAlign w:val="subscript"/>
        </w:rPr>
        <w:t>мj</w:t>
      </w:r>
      <w:proofErr w:type="spellEnd"/>
      <w:r>
        <w:rPr>
          <w:rFonts w:ascii="Times New Roman" w:hAnsi="Times New Roman"/>
          <w:sz w:val="28"/>
          <w:szCs w:val="28"/>
        </w:rPr>
        <w:t xml:space="preserve"> - степень реализации мероприятий j-й муниципальной программы;</w:t>
      </w:r>
    </w:p>
    <w:p w14:paraId="46E818B8" w14:textId="77777777" w:rsidR="00C628D6" w:rsidRDefault="00C628D6" w:rsidP="00C628D6">
      <w:pPr>
        <w:pStyle w:val="ConsPlusNormal"/>
        <w:ind w:firstLine="540"/>
        <w:jc w:val="both"/>
        <w:rPr>
          <w:rFonts w:ascii="Times New Roman" w:hAnsi="Times New Roman"/>
          <w:sz w:val="28"/>
          <w:szCs w:val="28"/>
        </w:rPr>
      </w:pPr>
      <w:proofErr w:type="spellStart"/>
      <w:r>
        <w:rPr>
          <w:rFonts w:ascii="Times New Roman" w:hAnsi="Times New Roman"/>
          <w:sz w:val="28"/>
          <w:szCs w:val="28"/>
        </w:rPr>
        <w:t>СС</w:t>
      </w:r>
      <w:r>
        <w:rPr>
          <w:rFonts w:ascii="Times New Roman" w:hAnsi="Times New Roman"/>
          <w:sz w:val="28"/>
          <w:szCs w:val="28"/>
          <w:vertAlign w:val="subscript"/>
        </w:rPr>
        <w:t>урj</w:t>
      </w:r>
      <w:proofErr w:type="spellEnd"/>
      <w:r>
        <w:rPr>
          <w:rFonts w:ascii="Times New Roman" w:hAnsi="Times New Roman"/>
          <w:sz w:val="28"/>
          <w:szCs w:val="28"/>
        </w:rPr>
        <w:t xml:space="preserve"> - степень соответствия запланированному уровню расходов                j-й муниципальной программы.</w:t>
      </w:r>
    </w:p>
    <w:p w14:paraId="51091C37" w14:textId="77777777" w:rsidR="00C628D6" w:rsidRDefault="00C628D6" w:rsidP="00C628D6">
      <w:pPr>
        <w:pStyle w:val="ConsPlusNormal"/>
        <w:ind w:firstLine="540"/>
        <w:jc w:val="both"/>
        <w:rPr>
          <w:rFonts w:ascii="Times New Roman" w:hAnsi="Times New Roman"/>
          <w:sz w:val="28"/>
          <w:szCs w:val="28"/>
        </w:rPr>
      </w:pPr>
    </w:p>
    <w:p w14:paraId="658C4DDC" w14:textId="77777777" w:rsidR="00C628D6" w:rsidRDefault="00C628D6" w:rsidP="00C628D6">
      <w:pPr>
        <w:pStyle w:val="ConsPlusNormal"/>
        <w:ind w:firstLine="540"/>
        <w:jc w:val="center"/>
        <w:rPr>
          <w:rFonts w:ascii="Times New Roman" w:hAnsi="Times New Roman"/>
          <w:sz w:val="28"/>
          <w:szCs w:val="28"/>
        </w:rPr>
      </w:pPr>
      <w:proofErr w:type="spellStart"/>
      <w:r>
        <w:rPr>
          <w:rFonts w:ascii="Times New Roman" w:hAnsi="Times New Roman"/>
          <w:sz w:val="28"/>
          <w:szCs w:val="28"/>
        </w:rPr>
        <w:lastRenderedPageBreak/>
        <w:t>ПЭ</w:t>
      </w:r>
      <w:r>
        <w:rPr>
          <w:rFonts w:ascii="Times New Roman" w:hAnsi="Times New Roman"/>
          <w:sz w:val="28"/>
          <w:szCs w:val="28"/>
          <w:vertAlign w:val="subscript"/>
        </w:rPr>
        <w:t>j</w:t>
      </w:r>
      <w:proofErr w:type="spellEnd"/>
      <w:r>
        <w:rPr>
          <w:rFonts w:ascii="Times New Roman" w:hAnsi="Times New Roman"/>
          <w:sz w:val="28"/>
          <w:szCs w:val="28"/>
        </w:rPr>
        <w:t xml:space="preserve"> = (1+1+</w:t>
      </w:r>
      <w:r>
        <w:rPr>
          <w:rFonts w:ascii="Times New Roman" w:hAnsi="Times New Roman" w:cs="Times New Roman"/>
          <w:sz w:val="28"/>
          <w:szCs w:val="28"/>
        </w:rPr>
        <w:t>0,94</w:t>
      </w:r>
      <w:r>
        <w:rPr>
          <w:rFonts w:ascii="Times New Roman" w:hAnsi="Times New Roman"/>
          <w:sz w:val="28"/>
          <w:szCs w:val="28"/>
        </w:rPr>
        <w:t>)/3=0,98</w:t>
      </w:r>
    </w:p>
    <w:p w14:paraId="5293CFA1" w14:textId="77777777" w:rsidR="00C628D6" w:rsidRDefault="00C628D6" w:rsidP="00C628D6">
      <w:pPr>
        <w:rPr>
          <w:rFonts w:ascii="Times New Roman" w:hAnsi="Times New Roman" w:cs="Times New Roman"/>
          <w:bCs/>
          <w:sz w:val="32"/>
          <w:szCs w:val="32"/>
        </w:rPr>
      </w:pPr>
    </w:p>
    <w:p w14:paraId="0B91441C" w14:textId="77777777" w:rsidR="00C628D6" w:rsidRPr="00ED6EAD" w:rsidRDefault="00C628D6" w:rsidP="00C628D6">
      <w:pPr>
        <w:jc w:val="both"/>
        <w:rPr>
          <w:bCs/>
          <w:sz w:val="28"/>
          <w:szCs w:val="28"/>
        </w:rPr>
      </w:pPr>
      <w:r w:rsidRPr="00ED6EAD">
        <w:rPr>
          <w:rFonts w:ascii="Times New Roman" w:hAnsi="Times New Roman" w:cs="Times New Roman"/>
          <w:bCs/>
          <w:sz w:val="28"/>
          <w:szCs w:val="28"/>
        </w:rPr>
        <w:t>Муниципальная программа «Развитие транспортной инфраструктуры и дорожного хозяйства Углегорского муниципального округа» выполнена на высоком уровне.</w:t>
      </w:r>
    </w:p>
    <w:p w14:paraId="4C2600AB" w14:textId="77777777" w:rsidR="00B32E7A" w:rsidRDefault="00B32E7A" w:rsidP="00B32E7A">
      <w:pPr>
        <w:pStyle w:val="ConsPlusNormal"/>
        <w:ind w:firstLine="540"/>
        <w:jc w:val="center"/>
        <w:rPr>
          <w:rFonts w:ascii="Times New Roman" w:hAnsi="Times New Roman"/>
          <w:sz w:val="28"/>
          <w:szCs w:val="28"/>
        </w:rPr>
      </w:pPr>
    </w:p>
    <w:p w14:paraId="2432614B" w14:textId="1CCD2537" w:rsidR="00FD405E" w:rsidRPr="00CF0077" w:rsidRDefault="00FD405E" w:rsidP="00EF45B3">
      <w:pPr>
        <w:pStyle w:val="a4"/>
        <w:widowControl w:val="0"/>
        <w:autoSpaceDE w:val="0"/>
        <w:autoSpaceDN w:val="0"/>
        <w:adjustRightInd w:val="0"/>
        <w:spacing w:after="0"/>
        <w:ind w:left="567"/>
        <w:jc w:val="center"/>
        <w:rPr>
          <w:rFonts w:ascii="Times New Roman" w:hAnsi="Times New Roman" w:cs="Times New Roman"/>
          <w:b/>
          <w:sz w:val="28"/>
          <w:szCs w:val="28"/>
        </w:rPr>
      </w:pPr>
      <w:r w:rsidRPr="00CF0077">
        <w:rPr>
          <w:rFonts w:ascii="Times New Roman" w:hAnsi="Times New Roman" w:cs="Times New Roman"/>
          <w:b/>
          <w:sz w:val="28"/>
          <w:szCs w:val="28"/>
        </w:rPr>
        <w:t xml:space="preserve">9. «Поддержка социально ориентированных некоммерческих организаций </w:t>
      </w:r>
      <w:r w:rsidR="00CF0077">
        <w:rPr>
          <w:rFonts w:ascii="Times New Roman" w:hAnsi="Times New Roman" w:cs="Times New Roman"/>
          <w:b/>
          <w:sz w:val="28"/>
          <w:szCs w:val="28"/>
        </w:rPr>
        <w:t>в Углегорском муниципальном округе</w:t>
      </w:r>
      <w:r w:rsidRPr="00CF0077">
        <w:rPr>
          <w:rFonts w:ascii="Times New Roman" w:hAnsi="Times New Roman" w:cs="Times New Roman"/>
          <w:b/>
          <w:sz w:val="28"/>
          <w:szCs w:val="28"/>
        </w:rPr>
        <w:t>»</w:t>
      </w:r>
    </w:p>
    <w:p w14:paraId="3BCB2E52" w14:textId="77777777" w:rsidR="00FD405E" w:rsidRPr="00EF45B3" w:rsidRDefault="00FD405E" w:rsidP="00FD405E">
      <w:pPr>
        <w:spacing w:line="240" w:lineRule="auto"/>
        <w:contextualSpacing/>
        <w:rPr>
          <w:rFonts w:ascii="Times New Roman" w:hAnsi="Times New Roman" w:cs="Times New Roman"/>
          <w:b/>
          <w:sz w:val="24"/>
          <w:szCs w:val="24"/>
        </w:rPr>
      </w:pPr>
    </w:p>
    <w:p w14:paraId="38AE2F5E" w14:textId="77777777" w:rsidR="007172C4" w:rsidRPr="00CF0077" w:rsidRDefault="007172C4" w:rsidP="00CF0077">
      <w:pPr>
        <w:widowControl w:val="0"/>
        <w:autoSpaceDE w:val="0"/>
        <w:autoSpaceDN w:val="0"/>
        <w:adjustRightInd w:val="0"/>
        <w:spacing w:after="0" w:line="240" w:lineRule="auto"/>
        <w:ind w:firstLine="709"/>
        <w:rPr>
          <w:rFonts w:ascii="Times New Roman" w:eastAsia="Times New Roman" w:hAnsi="Times New Roman" w:cs="Times New Roman"/>
          <w:sz w:val="26"/>
          <w:szCs w:val="26"/>
        </w:rPr>
      </w:pPr>
      <w:r w:rsidRPr="00CF0077">
        <w:rPr>
          <w:rFonts w:ascii="Times New Roman" w:hAnsi="Times New Roman" w:cs="Times New Roman"/>
          <w:sz w:val="26"/>
          <w:szCs w:val="26"/>
        </w:rPr>
        <w:t>Муниципальная программа утверждена постановлением администрации Углегорского городского округа от</w:t>
      </w:r>
      <w:r w:rsidRPr="00CF0077">
        <w:rPr>
          <w:rFonts w:ascii="Times New Roman" w:eastAsia="Times New Roman" w:hAnsi="Times New Roman" w:cs="Times New Roman"/>
          <w:sz w:val="26"/>
          <w:szCs w:val="26"/>
        </w:rPr>
        <w:t xml:space="preserve"> 11.02.2025 №129-п/25.</w:t>
      </w:r>
    </w:p>
    <w:p w14:paraId="0D5BF428" w14:textId="77777777" w:rsidR="007172C4" w:rsidRPr="00CF0077" w:rsidRDefault="007172C4" w:rsidP="00CF0077">
      <w:pPr>
        <w:pStyle w:val="a4"/>
        <w:spacing w:line="240" w:lineRule="auto"/>
        <w:ind w:left="0" w:firstLine="709"/>
        <w:jc w:val="both"/>
        <w:rPr>
          <w:rFonts w:ascii="Times New Roman" w:hAnsi="Times New Roman" w:cs="Times New Roman"/>
          <w:b/>
          <w:sz w:val="26"/>
          <w:szCs w:val="26"/>
        </w:rPr>
      </w:pPr>
      <w:r w:rsidRPr="00CF0077">
        <w:rPr>
          <w:rFonts w:ascii="Times New Roman" w:hAnsi="Times New Roman" w:cs="Times New Roman"/>
          <w:sz w:val="26"/>
          <w:szCs w:val="26"/>
          <w:u w:val="single"/>
        </w:rPr>
        <w:t>Целью муниципальной программы</w:t>
      </w:r>
      <w:r w:rsidRPr="00CF0077">
        <w:rPr>
          <w:rFonts w:ascii="Times New Roman" w:hAnsi="Times New Roman" w:cs="Times New Roman"/>
          <w:sz w:val="26"/>
          <w:szCs w:val="26"/>
        </w:rPr>
        <w:t xml:space="preserve"> является поддержка и развитие социально ориентированных некоммерческих организаций на территории Углегорского муниципального округа Сахалинской области.</w:t>
      </w:r>
    </w:p>
    <w:p w14:paraId="1BB24F31" w14:textId="77777777" w:rsidR="007172C4" w:rsidRPr="00CF0077" w:rsidRDefault="007172C4" w:rsidP="00CF0077">
      <w:pPr>
        <w:spacing w:after="0" w:line="240" w:lineRule="auto"/>
        <w:ind w:firstLine="709"/>
        <w:jc w:val="both"/>
        <w:rPr>
          <w:rFonts w:ascii="Times New Roman" w:hAnsi="Times New Roman" w:cs="Times New Roman"/>
          <w:sz w:val="26"/>
          <w:szCs w:val="26"/>
        </w:rPr>
      </w:pPr>
      <w:r w:rsidRPr="00CF0077">
        <w:rPr>
          <w:rFonts w:ascii="Times New Roman" w:hAnsi="Times New Roman" w:cs="Times New Roman"/>
          <w:sz w:val="26"/>
          <w:szCs w:val="26"/>
        </w:rPr>
        <w:t>Исходя из поставленной цели, предусматривается решение следующих задач:</w:t>
      </w:r>
    </w:p>
    <w:p w14:paraId="2294C82B" w14:textId="77777777" w:rsidR="007172C4" w:rsidRPr="00CF0077" w:rsidRDefault="007172C4">
      <w:pPr>
        <w:pStyle w:val="a4"/>
        <w:numPr>
          <w:ilvl w:val="0"/>
          <w:numId w:val="5"/>
        </w:numPr>
        <w:tabs>
          <w:tab w:val="left" w:pos="993"/>
        </w:tabs>
        <w:spacing w:after="0" w:line="240" w:lineRule="auto"/>
        <w:ind w:left="0" w:firstLine="709"/>
        <w:jc w:val="both"/>
        <w:rPr>
          <w:rFonts w:ascii="Times New Roman" w:hAnsi="Times New Roman" w:cs="Times New Roman"/>
          <w:sz w:val="26"/>
          <w:szCs w:val="26"/>
        </w:rPr>
      </w:pPr>
      <w:r w:rsidRPr="00CF0077">
        <w:rPr>
          <w:rFonts w:ascii="Times New Roman" w:hAnsi="Times New Roman" w:cs="Times New Roman"/>
          <w:sz w:val="26"/>
          <w:szCs w:val="26"/>
        </w:rPr>
        <w:t>формирование, поддержка развития институтов гражданского общества, стимулирование общественных инициатив в Углегорском муниципальном округе Сахалинской области;</w:t>
      </w:r>
    </w:p>
    <w:p w14:paraId="40CFEA65" w14:textId="77777777" w:rsidR="007172C4" w:rsidRPr="00CF0077" w:rsidRDefault="007172C4">
      <w:pPr>
        <w:pStyle w:val="a4"/>
        <w:numPr>
          <w:ilvl w:val="0"/>
          <w:numId w:val="5"/>
        </w:numPr>
        <w:tabs>
          <w:tab w:val="left" w:pos="993"/>
        </w:tabs>
        <w:spacing w:after="0" w:line="240" w:lineRule="auto"/>
        <w:ind w:left="0" w:firstLine="709"/>
        <w:jc w:val="both"/>
        <w:rPr>
          <w:rFonts w:ascii="Times New Roman" w:hAnsi="Times New Roman" w:cs="Times New Roman"/>
          <w:sz w:val="26"/>
          <w:szCs w:val="26"/>
        </w:rPr>
      </w:pPr>
      <w:r w:rsidRPr="00CF0077">
        <w:rPr>
          <w:rFonts w:ascii="Times New Roman" w:hAnsi="Times New Roman" w:cs="Times New Roman"/>
          <w:sz w:val="26"/>
          <w:szCs w:val="26"/>
        </w:rPr>
        <w:t>привлечение институтов гражданского общества (НКО) к решению вопросов социально-экономического развития Углегорского муниципального округа Сахалинской области.</w:t>
      </w:r>
    </w:p>
    <w:p w14:paraId="035FF731" w14:textId="77777777" w:rsidR="007172C4" w:rsidRPr="00CF0077" w:rsidRDefault="007172C4" w:rsidP="00CF0077">
      <w:pPr>
        <w:pStyle w:val="a4"/>
        <w:tabs>
          <w:tab w:val="left" w:pos="993"/>
        </w:tabs>
        <w:spacing w:after="0" w:line="240" w:lineRule="auto"/>
        <w:ind w:left="709" w:firstLine="709"/>
        <w:jc w:val="both"/>
        <w:rPr>
          <w:rFonts w:ascii="Times New Roman" w:hAnsi="Times New Roman" w:cs="Times New Roman"/>
          <w:sz w:val="26"/>
          <w:szCs w:val="26"/>
        </w:rPr>
      </w:pPr>
    </w:p>
    <w:p w14:paraId="139AC5C1" w14:textId="77777777" w:rsidR="007172C4" w:rsidRPr="00CF0077" w:rsidRDefault="007172C4" w:rsidP="00CF0077">
      <w:pPr>
        <w:spacing w:after="0" w:line="240" w:lineRule="auto"/>
        <w:ind w:firstLine="709"/>
        <w:jc w:val="both"/>
        <w:rPr>
          <w:rFonts w:ascii="Times New Roman" w:hAnsi="Times New Roman"/>
          <w:sz w:val="26"/>
          <w:szCs w:val="26"/>
        </w:rPr>
      </w:pPr>
      <w:r w:rsidRPr="00CF0077">
        <w:rPr>
          <w:rFonts w:ascii="Times New Roman" w:hAnsi="Times New Roman"/>
          <w:sz w:val="26"/>
          <w:szCs w:val="26"/>
        </w:rPr>
        <w:t>Сведения о достижении значений индикаторов (показателей) муниципальной программы:</w:t>
      </w:r>
    </w:p>
    <w:p w14:paraId="33A1445F" w14:textId="77777777" w:rsidR="007172C4" w:rsidRPr="00CF0077" w:rsidRDefault="007172C4" w:rsidP="00CF0077">
      <w:pPr>
        <w:spacing w:after="0" w:line="240" w:lineRule="auto"/>
        <w:ind w:firstLine="709"/>
        <w:jc w:val="both"/>
        <w:rPr>
          <w:rFonts w:ascii="Times New Roman" w:hAnsi="Times New Roman"/>
          <w:sz w:val="26"/>
          <w:szCs w:val="26"/>
        </w:rPr>
      </w:pPr>
    </w:p>
    <w:tbl>
      <w:tblPr>
        <w:tblStyle w:val="a3"/>
        <w:tblW w:w="9475" w:type="dxa"/>
        <w:tblLayout w:type="fixed"/>
        <w:tblLook w:val="04A0" w:firstRow="1" w:lastRow="0" w:firstColumn="1" w:lastColumn="0" w:noHBand="0" w:noVBand="1"/>
      </w:tblPr>
      <w:tblGrid>
        <w:gridCol w:w="560"/>
        <w:gridCol w:w="3517"/>
        <w:gridCol w:w="1418"/>
        <w:gridCol w:w="1276"/>
        <w:gridCol w:w="1139"/>
        <w:gridCol w:w="1565"/>
      </w:tblGrid>
      <w:tr w:rsidR="007172C4" w:rsidRPr="00CF0077" w14:paraId="2DE49FEB" w14:textId="77777777" w:rsidTr="004D2417">
        <w:tc>
          <w:tcPr>
            <w:tcW w:w="560" w:type="dxa"/>
            <w:vMerge w:val="restart"/>
            <w:vAlign w:val="center"/>
          </w:tcPr>
          <w:p w14:paraId="4CC8C063" w14:textId="77777777" w:rsidR="007172C4" w:rsidRPr="00CF0077" w:rsidRDefault="007172C4" w:rsidP="00CF0077">
            <w:pPr>
              <w:ind w:firstLine="709"/>
              <w:jc w:val="center"/>
              <w:rPr>
                <w:rFonts w:ascii="Times New Roman" w:hAnsi="Times New Roman"/>
                <w:b/>
                <w:sz w:val="26"/>
                <w:szCs w:val="26"/>
              </w:rPr>
            </w:pPr>
            <w:r w:rsidRPr="00CF0077">
              <w:rPr>
                <w:rFonts w:ascii="Times New Roman" w:hAnsi="Times New Roman"/>
                <w:b/>
                <w:sz w:val="26"/>
                <w:szCs w:val="26"/>
              </w:rPr>
              <w:t>№ п/п</w:t>
            </w:r>
          </w:p>
        </w:tc>
        <w:tc>
          <w:tcPr>
            <w:tcW w:w="3517" w:type="dxa"/>
            <w:vMerge w:val="restart"/>
            <w:vAlign w:val="center"/>
          </w:tcPr>
          <w:p w14:paraId="4C896191" w14:textId="77777777" w:rsidR="007172C4" w:rsidRPr="00CF0077" w:rsidRDefault="007172C4" w:rsidP="00CF0077">
            <w:pPr>
              <w:ind w:firstLine="709"/>
              <w:jc w:val="center"/>
              <w:rPr>
                <w:rFonts w:ascii="Times New Roman" w:hAnsi="Times New Roman"/>
                <w:b/>
                <w:sz w:val="26"/>
                <w:szCs w:val="26"/>
              </w:rPr>
            </w:pPr>
            <w:r w:rsidRPr="00CF0077">
              <w:rPr>
                <w:rFonts w:ascii="Times New Roman" w:hAnsi="Times New Roman"/>
                <w:b/>
                <w:sz w:val="26"/>
                <w:szCs w:val="26"/>
              </w:rPr>
              <w:t>Наименование индикатора (показателя)</w:t>
            </w:r>
          </w:p>
        </w:tc>
        <w:tc>
          <w:tcPr>
            <w:tcW w:w="1418" w:type="dxa"/>
            <w:vMerge w:val="restart"/>
            <w:vAlign w:val="center"/>
          </w:tcPr>
          <w:p w14:paraId="4D70DC14" w14:textId="77777777" w:rsidR="007172C4" w:rsidRPr="00CF0077" w:rsidRDefault="007172C4" w:rsidP="008C3AC6">
            <w:pPr>
              <w:jc w:val="center"/>
              <w:rPr>
                <w:rFonts w:ascii="Times New Roman" w:hAnsi="Times New Roman"/>
                <w:b/>
                <w:sz w:val="26"/>
                <w:szCs w:val="26"/>
              </w:rPr>
            </w:pPr>
            <w:r w:rsidRPr="00CF0077">
              <w:rPr>
                <w:rFonts w:ascii="Times New Roman" w:hAnsi="Times New Roman"/>
                <w:b/>
                <w:sz w:val="26"/>
                <w:szCs w:val="26"/>
              </w:rPr>
              <w:t>Единица измерения</w:t>
            </w:r>
          </w:p>
        </w:tc>
        <w:tc>
          <w:tcPr>
            <w:tcW w:w="2415" w:type="dxa"/>
            <w:gridSpan w:val="2"/>
            <w:vAlign w:val="center"/>
          </w:tcPr>
          <w:p w14:paraId="7DB7D463" w14:textId="77777777" w:rsidR="007172C4" w:rsidRPr="00CF0077" w:rsidRDefault="007172C4" w:rsidP="008C3AC6">
            <w:pPr>
              <w:jc w:val="center"/>
              <w:rPr>
                <w:rFonts w:ascii="Times New Roman" w:hAnsi="Times New Roman"/>
                <w:b/>
                <w:sz w:val="26"/>
                <w:szCs w:val="26"/>
              </w:rPr>
            </w:pPr>
            <w:r w:rsidRPr="00CF0077">
              <w:rPr>
                <w:rFonts w:ascii="Times New Roman" w:hAnsi="Times New Roman"/>
                <w:b/>
                <w:sz w:val="26"/>
                <w:szCs w:val="26"/>
              </w:rPr>
              <w:t>Значение индикаторов (показателей) муниципальной программы</w:t>
            </w:r>
          </w:p>
        </w:tc>
        <w:tc>
          <w:tcPr>
            <w:tcW w:w="1565" w:type="dxa"/>
            <w:vMerge w:val="restart"/>
            <w:vAlign w:val="center"/>
          </w:tcPr>
          <w:p w14:paraId="105BD41A" w14:textId="77777777" w:rsidR="007172C4" w:rsidRPr="00CF0077" w:rsidRDefault="007172C4" w:rsidP="008C3AC6">
            <w:pPr>
              <w:jc w:val="center"/>
              <w:rPr>
                <w:rFonts w:ascii="Times New Roman" w:hAnsi="Times New Roman"/>
                <w:b/>
                <w:sz w:val="26"/>
                <w:szCs w:val="26"/>
              </w:rPr>
            </w:pPr>
            <w:r w:rsidRPr="00CF0077">
              <w:rPr>
                <w:rFonts w:ascii="Times New Roman" w:hAnsi="Times New Roman"/>
                <w:b/>
                <w:sz w:val="26"/>
                <w:szCs w:val="26"/>
              </w:rPr>
              <w:t>Процент исполнения, %</w:t>
            </w:r>
          </w:p>
        </w:tc>
      </w:tr>
      <w:tr w:rsidR="007172C4" w:rsidRPr="00CF0077" w14:paraId="2690E5B1" w14:textId="77777777" w:rsidTr="004D2417">
        <w:tc>
          <w:tcPr>
            <w:tcW w:w="560" w:type="dxa"/>
            <w:vMerge/>
          </w:tcPr>
          <w:p w14:paraId="36D7D63C" w14:textId="77777777" w:rsidR="007172C4" w:rsidRPr="00CF0077" w:rsidRDefault="007172C4" w:rsidP="00CF0077">
            <w:pPr>
              <w:ind w:firstLine="709"/>
              <w:jc w:val="both"/>
              <w:rPr>
                <w:rFonts w:ascii="Times New Roman" w:hAnsi="Times New Roman"/>
                <w:sz w:val="26"/>
                <w:szCs w:val="26"/>
              </w:rPr>
            </w:pPr>
          </w:p>
        </w:tc>
        <w:tc>
          <w:tcPr>
            <w:tcW w:w="3517" w:type="dxa"/>
            <w:vMerge/>
          </w:tcPr>
          <w:p w14:paraId="114289CD" w14:textId="77777777" w:rsidR="007172C4" w:rsidRPr="00CF0077" w:rsidRDefault="007172C4" w:rsidP="00CF0077">
            <w:pPr>
              <w:ind w:firstLine="709"/>
              <w:jc w:val="both"/>
              <w:rPr>
                <w:rFonts w:ascii="Times New Roman" w:hAnsi="Times New Roman"/>
                <w:sz w:val="26"/>
                <w:szCs w:val="26"/>
              </w:rPr>
            </w:pPr>
          </w:p>
        </w:tc>
        <w:tc>
          <w:tcPr>
            <w:tcW w:w="1418" w:type="dxa"/>
            <w:vMerge/>
          </w:tcPr>
          <w:p w14:paraId="40AD3452" w14:textId="77777777" w:rsidR="007172C4" w:rsidRPr="00CF0077" w:rsidRDefault="007172C4" w:rsidP="00CF0077">
            <w:pPr>
              <w:ind w:firstLine="709"/>
              <w:jc w:val="both"/>
              <w:rPr>
                <w:rFonts w:ascii="Times New Roman" w:hAnsi="Times New Roman"/>
                <w:sz w:val="26"/>
                <w:szCs w:val="26"/>
              </w:rPr>
            </w:pPr>
          </w:p>
        </w:tc>
        <w:tc>
          <w:tcPr>
            <w:tcW w:w="1276" w:type="dxa"/>
            <w:vAlign w:val="center"/>
          </w:tcPr>
          <w:p w14:paraId="4FBD0621" w14:textId="77777777" w:rsidR="007172C4" w:rsidRPr="00CF0077" w:rsidRDefault="007172C4" w:rsidP="008C3AC6">
            <w:pPr>
              <w:jc w:val="center"/>
              <w:rPr>
                <w:rFonts w:ascii="Times New Roman" w:hAnsi="Times New Roman"/>
                <w:b/>
                <w:sz w:val="26"/>
                <w:szCs w:val="26"/>
              </w:rPr>
            </w:pPr>
            <w:r w:rsidRPr="00CF0077">
              <w:rPr>
                <w:rFonts w:ascii="Times New Roman" w:hAnsi="Times New Roman"/>
                <w:b/>
                <w:sz w:val="26"/>
                <w:szCs w:val="26"/>
              </w:rPr>
              <w:t>План</w:t>
            </w:r>
          </w:p>
        </w:tc>
        <w:tc>
          <w:tcPr>
            <w:tcW w:w="1139" w:type="dxa"/>
            <w:vAlign w:val="center"/>
          </w:tcPr>
          <w:p w14:paraId="21A0FFC0" w14:textId="77777777" w:rsidR="007172C4" w:rsidRPr="00CF0077" w:rsidRDefault="007172C4" w:rsidP="008C3AC6">
            <w:pPr>
              <w:ind w:hanging="80"/>
              <w:jc w:val="center"/>
              <w:rPr>
                <w:rFonts w:ascii="Times New Roman" w:hAnsi="Times New Roman"/>
                <w:b/>
                <w:sz w:val="26"/>
                <w:szCs w:val="26"/>
              </w:rPr>
            </w:pPr>
            <w:r w:rsidRPr="00CF0077">
              <w:rPr>
                <w:rFonts w:ascii="Times New Roman" w:hAnsi="Times New Roman"/>
                <w:b/>
                <w:sz w:val="26"/>
                <w:szCs w:val="26"/>
              </w:rPr>
              <w:t>Факт</w:t>
            </w:r>
          </w:p>
        </w:tc>
        <w:tc>
          <w:tcPr>
            <w:tcW w:w="1565" w:type="dxa"/>
            <w:vMerge/>
          </w:tcPr>
          <w:p w14:paraId="38802179" w14:textId="77777777" w:rsidR="007172C4" w:rsidRPr="00CF0077" w:rsidRDefault="007172C4" w:rsidP="00CF0077">
            <w:pPr>
              <w:ind w:firstLine="709"/>
              <w:jc w:val="both"/>
              <w:rPr>
                <w:rFonts w:ascii="Times New Roman" w:hAnsi="Times New Roman"/>
                <w:sz w:val="26"/>
                <w:szCs w:val="26"/>
              </w:rPr>
            </w:pPr>
          </w:p>
        </w:tc>
      </w:tr>
      <w:tr w:rsidR="007172C4" w:rsidRPr="00CF0077" w14:paraId="0E012A9F" w14:textId="77777777" w:rsidTr="004D2417">
        <w:tc>
          <w:tcPr>
            <w:tcW w:w="560" w:type="dxa"/>
            <w:vAlign w:val="center"/>
          </w:tcPr>
          <w:p w14:paraId="1FC87CC3" w14:textId="77777777" w:rsidR="007172C4" w:rsidRPr="00CF0077" w:rsidRDefault="007172C4" w:rsidP="00CF0077">
            <w:pPr>
              <w:ind w:firstLine="709"/>
              <w:jc w:val="center"/>
              <w:rPr>
                <w:rFonts w:ascii="Times New Roman" w:hAnsi="Times New Roman"/>
                <w:sz w:val="26"/>
                <w:szCs w:val="26"/>
              </w:rPr>
            </w:pPr>
            <w:r w:rsidRPr="00CF0077">
              <w:rPr>
                <w:rFonts w:ascii="Times New Roman" w:hAnsi="Times New Roman"/>
                <w:sz w:val="26"/>
                <w:szCs w:val="26"/>
              </w:rPr>
              <w:t>1</w:t>
            </w:r>
          </w:p>
        </w:tc>
        <w:tc>
          <w:tcPr>
            <w:tcW w:w="3517" w:type="dxa"/>
          </w:tcPr>
          <w:p w14:paraId="696706ED" w14:textId="77777777" w:rsidR="007172C4" w:rsidRPr="00CF0077" w:rsidRDefault="007172C4" w:rsidP="008C3AC6">
            <w:pPr>
              <w:jc w:val="both"/>
              <w:rPr>
                <w:rFonts w:ascii="Times New Roman" w:hAnsi="Times New Roman"/>
                <w:sz w:val="26"/>
                <w:szCs w:val="26"/>
              </w:rPr>
            </w:pPr>
            <w:r w:rsidRPr="00CF0077">
              <w:rPr>
                <w:rFonts w:ascii="Times New Roman" w:hAnsi="Times New Roman"/>
                <w:sz w:val="26"/>
                <w:szCs w:val="26"/>
              </w:rPr>
              <w:t>Финансовая поддержка проектов социально ориентированных некоммерческих организаций по результатам конкурса социальных проектов на предоставление муниципальных грантов администрации Углегорского муниципального округа Сахалинской области</w:t>
            </w:r>
          </w:p>
        </w:tc>
        <w:tc>
          <w:tcPr>
            <w:tcW w:w="1418" w:type="dxa"/>
            <w:vAlign w:val="center"/>
          </w:tcPr>
          <w:p w14:paraId="308193E1" w14:textId="77777777" w:rsidR="007172C4" w:rsidRPr="00CF0077" w:rsidRDefault="007172C4" w:rsidP="00CF0077">
            <w:pPr>
              <w:jc w:val="center"/>
              <w:rPr>
                <w:rFonts w:ascii="Times New Roman" w:hAnsi="Times New Roman"/>
                <w:sz w:val="26"/>
                <w:szCs w:val="26"/>
              </w:rPr>
            </w:pPr>
            <w:r w:rsidRPr="00CF0077">
              <w:rPr>
                <w:rFonts w:ascii="Times New Roman" w:hAnsi="Times New Roman"/>
                <w:sz w:val="26"/>
                <w:szCs w:val="26"/>
              </w:rPr>
              <w:t>единиц</w:t>
            </w:r>
          </w:p>
        </w:tc>
        <w:tc>
          <w:tcPr>
            <w:tcW w:w="1276" w:type="dxa"/>
            <w:vAlign w:val="center"/>
          </w:tcPr>
          <w:p w14:paraId="7612FA26" w14:textId="77777777" w:rsidR="007172C4" w:rsidRPr="00CF0077" w:rsidRDefault="007172C4" w:rsidP="006B1462">
            <w:pPr>
              <w:tabs>
                <w:tab w:val="left" w:pos="804"/>
              </w:tabs>
              <w:jc w:val="center"/>
              <w:rPr>
                <w:rFonts w:ascii="Times New Roman" w:hAnsi="Times New Roman"/>
                <w:sz w:val="26"/>
                <w:szCs w:val="26"/>
              </w:rPr>
            </w:pPr>
            <w:r w:rsidRPr="00CF0077">
              <w:rPr>
                <w:rFonts w:ascii="Times New Roman" w:hAnsi="Times New Roman"/>
                <w:sz w:val="26"/>
                <w:szCs w:val="26"/>
              </w:rPr>
              <w:t>0</w:t>
            </w:r>
          </w:p>
        </w:tc>
        <w:tc>
          <w:tcPr>
            <w:tcW w:w="1139" w:type="dxa"/>
            <w:vAlign w:val="center"/>
          </w:tcPr>
          <w:p w14:paraId="511374B9" w14:textId="77777777" w:rsidR="007172C4" w:rsidRPr="00CF0077" w:rsidRDefault="007172C4" w:rsidP="006B1462">
            <w:pPr>
              <w:jc w:val="center"/>
              <w:rPr>
                <w:rFonts w:ascii="Times New Roman" w:hAnsi="Times New Roman"/>
                <w:sz w:val="26"/>
                <w:szCs w:val="26"/>
              </w:rPr>
            </w:pPr>
            <w:r w:rsidRPr="00CF0077">
              <w:rPr>
                <w:rFonts w:ascii="Times New Roman" w:hAnsi="Times New Roman"/>
                <w:sz w:val="26"/>
                <w:szCs w:val="26"/>
              </w:rPr>
              <w:t>0</w:t>
            </w:r>
          </w:p>
        </w:tc>
        <w:tc>
          <w:tcPr>
            <w:tcW w:w="1565" w:type="dxa"/>
            <w:vAlign w:val="center"/>
          </w:tcPr>
          <w:p w14:paraId="7271ACDA" w14:textId="77777777" w:rsidR="007172C4" w:rsidRPr="00CF0077" w:rsidRDefault="007172C4" w:rsidP="006B1462">
            <w:pPr>
              <w:jc w:val="center"/>
              <w:rPr>
                <w:rFonts w:ascii="Times New Roman" w:hAnsi="Times New Roman"/>
                <w:sz w:val="26"/>
                <w:szCs w:val="26"/>
              </w:rPr>
            </w:pPr>
            <w:r w:rsidRPr="00CF0077">
              <w:rPr>
                <w:rFonts w:ascii="Times New Roman" w:hAnsi="Times New Roman"/>
                <w:sz w:val="26"/>
                <w:szCs w:val="26"/>
              </w:rPr>
              <w:t>0</w:t>
            </w:r>
          </w:p>
        </w:tc>
      </w:tr>
      <w:tr w:rsidR="007172C4" w:rsidRPr="00CF0077" w14:paraId="75FC6EC6" w14:textId="77777777" w:rsidTr="004D2417">
        <w:tc>
          <w:tcPr>
            <w:tcW w:w="560" w:type="dxa"/>
            <w:vAlign w:val="center"/>
          </w:tcPr>
          <w:p w14:paraId="5DCCE050" w14:textId="77777777" w:rsidR="007172C4" w:rsidRPr="00CF0077" w:rsidRDefault="007172C4" w:rsidP="00CF0077">
            <w:pPr>
              <w:ind w:firstLine="709"/>
              <w:jc w:val="center"/>
              <w:rPr>
                <w:rFonts w:ascii="Times New Roman" w:hAnsi="Times New Roman"/>
                <w:sz w:val="26"/>
                <w:szCs w:val="26"/>
              </w:rPr>
            </w:pPr>
            <w:r w:rsidRPr="00CF0077">
              <w:rPr>
                <w:rFonts w:ascii="Times New Roman" w:hAnsi="Times New Roman"/>
                <w:sz w:val="26"/>
                <w:szCs w:val="26"/>
              </w:rPr>
              <w:t>2</w:t>
            </w:r>
          </w:p>
        </w:tc>
        <w:tc>
          <w:tcPr>
            <w:tcW w:w="3517" w:type="dxa"/>
          </w:tcPr>
          <w:p w14:paraId="17C65301" w14:textId="77777777" w:rsidR="007172C4" w:rsidRPr="00CF0077" w:rsidRDefault="007172C4" w:rsidP="008C3AC6">
            <w:pPr>
              <w:jc w:val="both"/>
              <w:rPr>
                <w:rFonts w:ascii="Times New Roman" w:hAnsi="Times New Roman"/>
                <w:sz w:val="26"/>
                <w:szCs w:val="26"/>
              </w:rPr>
            </w:pPr>
            <w:r w:rsidRPr="00CF0077">
              <w:rPr>
                <w:rFonts w:ascii="Times New Roman" w:hAnsi="Times New Roman"/>
                <w:sz w:val="26"/>
                <w:szCs w:val="26"/>
              </w:rPr>
              <w:t xml:space="preserve">Финансовая поддержка мероприятий, проводимых </w:t>
            </w:r>
            <w:r w:rsidRPr="00CF0077">
              <w:rPr>
                <w:rFonts w:ascii="Times New Roman" w:hAnsi="Times New Roman"/>
                <w:sz w:val="26"/>
                <w:szCs w:val="26"/>
              </w:rPr>
              <w:lastRenderedPageBreak/>
              <w:t>социально ориентированными некоммерческими организациями на территории Углегорского муниципального округа Сахалинской области</w:t>
            </w:r>
          </w:p>
        </w:tc>
        <w:tc>
          <w:tcPr>
            <w:tcW w:w="1418" w:type="dxa"/>
            <w:vAlign w:val="center"/>
          </w:tcPr>
          <w:p w14:paraId="2E6AFD18" w14:textId="77777777" w:rsidR="007172C4" w:rsidRPr="00CF0077" w:rsidRDefault="007172C4" w:rsidP="00CF0077">
            <w:pPr>
              <w:jc w:val="center"/>
              <w:rPr>
                <w:rFonts w:ascii="Times New Roman" w:hAnsi="Times New Roman"/>
                <w:sz w:val="26"/>
                <w:szCs w:val="26"/>
              </w:rPr>
            </w:pPr>
            <w:r w:rsidRPr="00CF0077">
              <w:rPr>
                <w:rFonts w:ascii="Times New Roman" w:hAnsi="Times New Roman"/>
                <w:sz w:val="26"/>
                <w:szCs w:val="26"/>
              </w:rPr>
              <w:lastRenderedPageBreak/>
              <w:t>единиц</w:t>
            </w:r>
          </w:p>
        </w:tc>
        <w:tc>
          <w:tcPr>
            <w:tcW w:w="1276" w:type="dxa"/>
            <w:vAlign w:val="center"/>
          </w:tcPr>
          <w:p w14:paraId="597C503E" w14:textId="77777777" w:rsidR="007172C4" w:rsidRPr="00CF0077" w:rsidRDefault="007172C4" w:rsidP="006B1462">
            <w:pPr>
              <w:jc w:val="center"/>
              <w:rPr>
                <w:rFonts w:ascii="Times New Roman" w:hAnsi="Times New Roman"/>
                <w:sz w:val="26"/>
                <w:szCs w:val="26"/>
              </w:rPr>
            </w:pPr>
            <w:r w:rsidRPr="00CF0077">
              <w:rPr>
                <w:rFonts w:ascii="Times New Roman" w:hAnsi="Times New Roman"/>
                <w:sz w:val="26"/>
                <w:szCs w:val="26"/>
              </w:rPr>
              <w:t>1</w:t>
            </w:r>
          </w:p>
        </w:tc>
        <w:tc>
          <w:tcPr>
            <w:tcW w:w="1139" w:type="dxa"/>
            <w:vAlign w:val="center"/>
          </w:tcPr>
          <w:p w14:paraId="111F4227" w14:textId="77777777" w:rsidR="007172C4" w:rsidRPr="00CF0077" w:rsidRDefault="007172C4" w:rsidP="006B1462">
            <w:pPr>
              <w:jc w:val="center"/>
              <w:rPr>
                <w:rFonts w:ascii="Times New Roman" w:hAnsi="Times New Roman"/>
                <w:sz w:val="26"/>
                <w:szCs w:val="26"/>
              </w:rPr>
            </w:pPr>
            <w:r w:rsidRPr="00CF0077">
              <w:rPr>
                <w:rFonts w:ascii="Times New Roman" w:hAnsi="Times New Roman"/>
                <w:sz w:val="26"/>
                <w:szCs w:val="26"/>
              </w:rPr>
              <w:t>1</w:t>
            </w:r>
          </w:p>
        </w:tc>
        <w:tc>
          <w:tcPr>
            <w:tcW w:w="1565" w:type="dxa"/>
            <w:vAlign w:val="center"/>
          </w:tcPr>
          <w:p w14:paraId="77398DA8" w14:textId="77777777" w:rsidR="007172C4" w:rsidRPr="00CF0077" w:rsidRDefault="007172C4" w:rsidP="006B1462">
            <w:pPr>
              <w:jc w:val="center"/>
              <w:rPr>
                <w:rFonts w:ascii="Times New Roman" w:hAnsi="Times New Roman"/>
                <w:sz w:val="26"/>
                <w:szCs w:val="26"/>
              </w:rPr>
            </w:pPr>
            <w:r w:rsidRPr="00CF0077">
              <w:rPr>
                <w:rFonts w:ascii="Times New Roman" w:hAnsi="Times New Roman"/>
                <w:sz w:val="26"/>
                <w:szCs w:val="26"/>
              </w:rPr>
              <w:t>100</w:t>
            </w:r>
          </w:p>
        </w:tc>
      </w:tr>
      <w:tr w:rsidR="007172C4" w:rsidRPr="00CF0077" w14:paraId="5C4ACFDC" w14:textId="77777777" w:rsidTr="004D2417">
        <w:tc>
          <w:tcPr>
            <w:tcW w:w="560" w:type="dxa"/>
            <w:vAlign w:val="center"/>
          </w:tcPr>
          <w:p w14:paraId="70328ECC" w14:textId="77777777" w:rsidR="007172C4" w:rsidRPr="00CF0077" w:rsidRDefault="007172C4" w:rsidP="00CF0077">
            <w:pPr>
              <w:ind w:firstLine="709"/>
              <w:jc w:val="center"/>
              <w:rPr>
                <w:rFonts w:ascii="Times New Roman" w:hAnsi="Times New Roman"/>
                <w:sz w:val="26"/>
                <w:szCs w:val="26"/>
              </w:rPr>
            </w:pPr>
            <w:r w:rsidRPr="00CF0077">
              <w:rPr>
                <w:rFonts w:ascii="Times New Roman" w:hAnsi="Times New Roman"/>
                <w:sz w:val="26"/>
                <w:szCs w:val="26"/>
              </w:rPr>
              <w:t>3</w:t>
            </w:r>
          </w:p>
        </w:tc>
        <w:tc>
          <w:tcPr>
            <w:tcW w:w="3517" w:type="dxa"/>
          </w:tcPr>
          <w:p w14:paraId="5E9D2576" w14:textId="77777777" w:rsidR="007172C4" w:rsidRPr="00CF0077" w:rsidRDefault="007172C4" w:rsidP="008C3AC6">
            <w:pPr>
              <w:jc w:val="both"/>
              <w:rPr>
                <w:rFonts w:ascii="Times New Roman" w:hAnsi="Times New Roman"/>
                <w:sz w:val="26"/>
                <w:szCs w:val="26"/>
              </w:rPr>
            </w:pPr>
            <w:r w:rsidRPr="00CF0077">
              <w:rPr>
                <w:rFonts w:ascii="Times New Roman" w:hAnsi="Times New Roman"/>
                <w:sz w:val="26"/>
                <w:szCs w:val="26"/>
              </w:rPr>
              <w:t>Доля граждан, принимающих участие в мероприятиях, проводимых социально ориентированными общественными организациями</w:t>
            </w:r>
          </w:p>
        </w:tc>
        <w:tc>
          <w:tcPr>
            <w:tcW w:w="1418" w:type="dxa"/>
            <w:vAlign w:val="center"/>
          </w:tcPr>
          <w:p w14:paraId="4DB31BB9" w14:textId="77777777" w:rsidR="007172C4" w:rsidRPr="00CF0077" w:rsidRDefault="007172C4" w:rsidP="00CF0077">
            <w:pPr>
              <w:jc w:val="center"/>
              <w:rPr>
                <w:rFonts w:ascii="Times New Roman" w:hAnsi="Times New Roman"/>
                <w:sz w:val="26"/>
                <w:szCs w:val="26"/>
              </w:rPr>
            </w:pPr>
            <w:r w:rsidRPr="00CF0077">
              <w:rPr>
                <w:rFonts w:ascii="Times New Roman" w:hAnsi="Times New Roman"/>
                <w:sz w:val="26"/>
                <w:szCs w:val="26"/>
              </w:rPr>
              <w:t>процент</w:t>
            </w:r>
          </w:p>
        </w:tc>
        <w:tc>
          <w:tcPr>
            <w:tcW w:w="1276" w:type="dxa"/>
            <w:vAlign w:val="center"/>
          </w:tcPr>
          <w:p w14:paraId="6B3B6BB6" w14:textId="77777777" w:rsidR="007172C4" w:rsidRPr="00CF0077" w:rsidRDefault="007172C4" w:rsidP="006B1462">
            <w:pPr>
              <w:jc w:val="center"/>
              <w:rPr>
                <w:rFonts w:ascii="Times New Roman" w:hAnsi="Times New Roman"/>
                <w:sz w:val="26"/>
                <w:szCs w:val="26"/>
              </w:rPr>
            </w:pPr>
            <w:r w:rsidRPr="00CF0077">
              <w:rPr>
                <w:rFonts w:ascii="Times New Roman" w:hAnsi="Times New Roman"/>
                <w:sz w:val="26"/>
                <w:szCs w:val="26"/>
              </w:rPr>
              <w:t>1</w:t>
            </w:r>
          </w:p>
        </w:tc>
        <w:tc>
          <w:tcPr>
            <w:tcW w:w="1139" w:type="dxa"/>
            <w:vAlign w:val="center"/>
          </w:tcPr>
          <w:p w14:paraId="61A00759" w14:textId="77777777" w:rsidR="007172C4" w:rsidRPr="00CF0077" w:rsidRDefault="007172C4" w:rsidP="006B1462">
            <w:pPr>
              <w:jc w:val="center"/>
              <w:rPr>
                <w:rFonts w:ascii="Times New Roman" w:hAnsi="Times New Roman"/>
                <w:sz w:val="26"/>
                <w:szCs w:val="26"/>
              </w:rPr>
            </w:pPr>
            <w:r w:rsidRPr="00CF0077">
              <w:rPr>
                <w:rFonts w:ascii="Times New Roman" w:hAnsi="Times New Roman"/>
                <w:sz w:val="26"/>
                <w:szCs w:val="26"/>
              </w:rPr>
              <w:t>1</w:t>
            </w:r>
          </w:p>
        </w:tc>
        <w:tc>
          <w:tcPr>
            <w:tcW w:w="1565" w:type="dxa"/>
            <w:vAlign w:val="center"/>
          </w:tcPr>
          <w:p w14:paraId="5346C044" w14:textId="77777777" w:rsidR="007172C4" w:rsidRPr="00CF0077" w:rsidRDefault="007172C4" w:rsidP="006B1462">
            <w:pPr>
              <w:jc w:val="center"/>
              <w:rPr>
                <w:rFonts w:ascii="Times New Roman" w:hAnsi="Times New Roman"/>
                <w:sz w:val="26"/>
                <w:szCs w:val="26"/>
              </w:rPr>
            </w:pPr>
            <w:r w:rsidRPr="00CF0077">
              <w:rPr>
                <w:rFonts w:ascii="Times New Roman" w:hAnsi="Times New Roman"/>
                <w:sz w:val="26"/>
                <w:szCs w:val="26"/>
              </w:rPr>
              <w:t>100</w:t>
            </w:r>
          </w:p>
        </w:tc>
      </w:tr>
    </w:tbl>
    <w:p w14:paraId="3D151EFC" w14:textId="77777777" w:rsidR="007172C4" w:rsidRPr="00CF0077" w:rsidRDefault="007172C4" w:rsidP="00CF0077">
      <w:pPr>
        <w:spacing w:after="0" w:line="240" w:lineRule="auto"/>
        <w:ind w:firstLine="709"/>
        <w:jc w:val="both"/>
        <w:rPr>
          <w:rFonts w:ascii="Times New Roman" w:hAnsi="Times New Roman"/>
          <w:sz w:val="26"/>
          <w:szCs w:val="26"/>
        </w:rPr>
      </w:pPr>
    </w:p>
    <w:p w14:paraId="6E52913F" w14:textId="77777777" w:rsidR="007172C4" w:rsidRPr="00CF0077" w:rsidRDefault="007172C4" w:rsidP="00CF0077">
      <w:pPr>
        <w:spacing w:after="0" w:line="240" w:lineRule="auto"/>
        <w:ind w:firstLine="709"/>
        <w:jc w:val="both"/>
        <w:rPr>
          <w:rFonts w:ascii="Times New Roman" w:hAnsi="Times New Roman"/>
          <w:sz w:val="26"/>
          <w:szCs w:val="26"/>
        </w:rPr>
      </w:pPr>
      <w:r w:rsidRPr="00CF0077">
        <w:rPr>
          <w:rFonts w:ascii="Times New Roman" w:hAnsi="Times New Roman"/>
          <w:sz w:val="26"/>
          <w:szCs w:val="26"/>
        </w:rPr>
        <w:t xml:space="preserve">Администрацией Углегорского муниципального округа Сахалинской области 24.12.2024г. был заключен договор купли-продаж (далее </w:t>
      </w:r>
      <w:r w:rsidRPr="00CF0077">
        <w:rPr>
          <w:rFonts w:ascii="Times New Roman" w:hAnsi="Times New Roman"/>
          <w:b/>
          <w:bCs/>
          <w:sz w:val="26"/>
          <w:szCs w:val="26"/>
        </w:rPr>
        <w:t>Договор</w:t>
      </w:r>
      <w:r w:rsidRPr="00CF0077">
        <w:rPr>
          <w:rFonts w:ascii="Times New Roman" w:hAnsi="Times New Roman"/>
          <w:sz w:val="26"/>
          <w:szCs w:val="26"/>
        </w:rPr>
        <w:t>) №24/12-2024 с обществом с ограниченной ответственностью «Мясной остров» ОГРН: 1216500002839, ИНН:6509045950 на закупку корма в размере 120 000 рублей. Согласно п.3.4. Договора оплата производится в следующем порядке:</w:t>
      </w:r>
    </w:p>
    <w:p w14:paraId="709B06B5" w14:textId="77777777" w:rsidR="007172C4" w:rsidRPr="00CF0077" w:rsidRDefault="007172C4" w:rsidP="00CF0077">
      <w:pPr>
        <w:spacing w:after="0" w:line="240" w:lineRule="auto"/>
        <w:ind w:firstLine="709"/>
        <w:jc w:val="both"/>
        <w:rPr>
          <w:rFonts w:ascii="Times New Roman" w:hAnsi="Times New Roman"/>
          <w:sz w:val="26"/>
          <w:szCs w:val="26"/>
        </w:rPr>
      </w:pPr>
      <w:r w:rsidRPr="00CF0077">
        <w:rPr>
          <w:rFonts w:ascii="Times New Roman" w:hAnsi="Times New Roman"/>
          <w:sz w:val="26"/>
          <w:szCs w:val="26"/>
        </w:rPr>
        <w:t>- 48 000 рублей 00 копеек в течении трех рабочих дней с момента заключения настоящего Договора;</w:t>
      </w:r>
    </w:p>
    <w:p w14:paraId="065D5275" w14:textId="77777777" w:rsidR="007172C4" w:rsidRPr="00CF0077" w:rsidRDefault="007172C4" w:rsidP="00CF0077">
      <w:pPr>
        <w:spacing w:after="0" w:line="240" w:lineRule="auto"/>
        <w:ind w:firstLine="709"/>
        <w:jc w:val="both"/>
        <w:rPr>
          <w:rFonts w:ascii="Times New Roman" w:hAnsi="Times New Roman"/>
          <w:sz w:val="26"/>
          <w:szCs w:val="26"/>
        </w:rPr>
      </w:pPr>
      <w:r w:rsidRPr="00CF0077">
        <w:rPr>
          <w:rFonts w:ascii="Times New Roman" w:hAnsi="Times New Roman"/>
          <w:sz w:val="26"/>
          <w:szCs w:val="26"/>
        </w:rPr>
        <w:t xml:space="preserve">- Оставшуюся сумму в размере 72 000 рублей 00 копеек не позднее 31 января 2025 года. </w:t>
      </w:r>
    </w:p>
    <w:p w14:paraId="4530F9FE" w14:textId="77777777" w:rsidR="007172C4" w:rsidRPr="00CF0077" w:rsidRDefault="007172C4" w:rsidP="00CF0077">
      <w:pPr>
        <w:spacing w:after="0" w:line="240" w:lineRule="auto"/>
        <w:ind w:firstLine="709"/>
        <w:jc w:val="both"/>
        <w:rPr>
          <w:rFonts w:ascii="Times New Roman" w:hAnsi="Times New Roman"/>
          <w:sz w:val="26"/>
          <w:szCs w:val="26"/>
        </w:rPr>
      </w:pPr>
      <w:r w:rsidRPr="00CF0077">
        <w:rPr>
          <w:rFonts w:ascii="Times New Roman" w:hAnsi="Times New Roman"/>
          <w:sz w:val="26"/>
          <w:szCs w:val="26"/>
        </w:rPr>
        <w:t>Первая часть оплаты была произведена своевременно 26.12.2024г. в размере 48 000 рублей 00 копеек;</w:t>
      </w:r>
    </w:p>
    <w:p w14:paraId="02F3548D" w14:textId="77777777" w:rsidR="007172C4" w:rsidRPr="00CF0077" w:rsidRDefault="007172C4" w:rsidP="00CF0077">
      <w:pPr>
        <w:spacing w:after="0" w:line="240" w:lineRule="auto"/>
        <w:ind w:firstLine="709"/>
        <w:jc w:val="both"/>
        <w:rPr>
          <w:rFonts w:ascii="Times New Roman" w:hAnsi="Times New Roman"/>
          <w:sz w:val="26"/>
          <w:szCs w:val="26"/>
        </w:rPr>
      </w:pPr>
      <w:r w:rsidRPr="00CF0077">
        <w:rPr>
          <w:rFonts w:ascii="Times New Roman" w:hAnsi="Times New Roman"/>
          <w:sz w:val="26"/>
          <w:szCs w:val="26"/>
        </w:rPr>
        <w:t>Вторая часть оплаты была произведена 27.01.2025г. в размере 72 000 рублей 00 копеек.</w:t>
      </w:r>
    </w:p>
    <w:p w14:paraId="4BFF5F71" w14:textId="77777777" w:rsidR="007172C4" w:rsidRPr="00CF0077" w:rsidRDefault="007172C4" w:rsidP="00CF0077">
      <w:pPr>
        <w:spacing w:after="0" w:line="240" w:lineRule="auto"/>
        <w:ind w:firstLine="709"/>
        <w:jc w:val="both"/>
        <w:rPr>
          <w:sz w:val="26"/>
          <w:szCs w:val="26"/>
        </w:rPr>
      </w:pPr>
    </w:p>
    <w:p w14:paraId="1EFD5111" w14:textId="77777777" w:rsidR="007172C4" w:rsidRPr="00CF0077" w:rsidRDefault="007172C4" w:rsidP="00CF0077">
      <w:pPr>
        <w:pStyle w:val="a8"/>
        <w:ind w:firstLine="709"/>
        <w:rPr>
          <w:rFonts w:eastAsia="Calibri"/>
          <w:sz w:val="26"/>
          <w:szCs w:val="26"/>
          <w:lang w:eastAsia="en-US"/>
        </w:rPr>
      </w:pPr>
      <w:r w:rsidRPr="00CF0077">
        <w:rPr>
          <w:sz w:val="26"/>
          <w:szCs w:val="26"/>
        </w:rPr>
        <w:t>Сведения об использовании</w:t>
      </w:r>
      <w:r w:rsidRPr="00CF0077">
        <w:rPr>
          <w:rFonts w:eastAsia="Calibri"/>
          <w:sz w:val="26"/>
          <w:szCs w:val="26"/>
          <w:lang w:eastAsia="en-US"/>
        </w:rPr>
        <w:t xml:space="preserve"> средств местного бюджета</w:t>
      </w:r>
    </w:p>
    <w:tbl>
      <w:tblPr>
        <w:tblW w:w="10093" w:type="dxa"/>
        <w:tblInd w:w="-209" w:type="dxa"/>
        <w:tblLayout w:type="fixed"/>
        <w:tblCellMar>
          <w:left w:w="75" w:type="dxa"/>
          <w:right w:w="75" w:type="dxa"/>
        </w:tblCellMar>
        <w:tblLook w:val="04A0" w:firstRow="1" w:lastRow="0" w:firstColumn="1" w:lastColumn="0" w:noHBand="0" w:noVBand="1"/>
      </w:tblPr>
      <w:tblGrid>
        <w:gridCol w:w="4423"/>
        <w:gridCol w:w="2410"/>
        <w:gridCol w:w="1701"/>
        <w:gridCol w:w="1559"/>
      </w:tblGrid>
      <w:tr w:rsidR="007172C4" w:rsidRPr="00CF0077" w14:paraId="642BF5DE" w14:textId="77777777" w:rsidTr="004D2417">
        <w:trPr>
          <w:trHeight w:val="415"/>
        </w:trPr>
        <w:tc>
          <w:tcPr>
            <w:tcW w:w="4423" w:type="dxa"/>
            <w:tcBorders>
              <w:top w:val="single" w:sz="4" w:space="0" w:color="auto"/>
              <w:left w:val="single" w:sz="4" w:space="0" w:color="auto"/>
              <w:bottom w:val="single" w:sz="4" w:space="0" w:color="auto"/>
              <w:right w:val="single" w:sz="4" w:space="0" w:color="auto"/>
            </w:tcBorders>
            <w:vAlign w:val="center"/>
            <w:hideMark/>
          </w:tcPr>
          <w:p w14:paraId="771BA994" w14:textId="77777777" w:rsidR="007172C4" w:rsidRPr="00CF0077" w:rsidRDefault="007172C4" w:rsidP="00CF0077">
            <w:pPr>
              <w:autoSpaceDE w:val="0"/>
              <w:autoSpaceDN w:val="0"/>
              <w:adjustRightInd w:val="0"/>
              <w:spacing w:after="0" w:line="240" w:lineRule="auto"/>
              <w:ind w:firstLine="709"/>
              <w:jc w:val="center"/>
              <w:rPr>
                <w:rFonts w:ascii="Times New Roman" w:hAnsi="Times New Roman" w:cs="Times New Roman"/>
                <w:b/>
                <w:sz w:val="26"/>
                <w:szCs w:val="26"/>
                <w:lang w:eastAsia="en-US"/>
              </w:rPr>
            </w:pPr>
            <w:r w:rsidRPr="00CF0077">
              <w:rPr>
                <w:rFonts w:ascii="Times New Roman" w:hAnsi="Times New Roman" w:cs="Times New Roman"/>
                <w:b/>
                <w:sz w:val="26"/>
                <w:szCs w:val="26"/>
                <w:lang w:eastAsia="en-US"/>
              </w:rPr>
              <w:t>Наименование мероприятия</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4579A4" w14:textId="77777777" w:rsidR="007172C4" w:rsidRPr="00CF0077" w:rsidRDefault="007172C4" w:rsidP="008C3AC6">
            <w:pPr>
              <w:autoSpaceDE w:val="0"/>
              <w:autoSpaceDN w:val="0"/>
              <w:adjustRightInd w:val="0"/>
              <w:spacing w:after="0" w:line="240" w:lineRule="auto"/>
              <w:ind w:hanging="36"/>
              <w:jc w:val="center"/>
              <w:rPr>
                <w:rFonts w:ascii="Times New Roman" w:hAnsi="Times New Roman" w:cs="Times New Roman"/>
                <w:b/>
                <w:sz w:val="26"/>
                <w:szCs w:val="26"/>
                <w:lang w:eastAsia="en-US"/>
              </w:rPr>
            </w:pPr>
            <w:r w:rsidRPr="00CF0077">
              <w:rPr>
                <w:rFonts w:ascii="Times New Roman" w:hAnsi="Times New Roman" w:cs="Times New Roman"/>
                <w:b/>
                <w:sz w:val="26"/>
                <w:szCs w:val="26"/>
                <w:lang w:eastAsia="en-US"/>
              </w:rPr>
              <w:t>Утвержденные объемы финансового обеспечения, тыс.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58718E" w14:textId="77777777" w:rsidR="007172C4" w:rsidRPr="00CF0077" w:rsidRDefault="007172C4" w:rsidP="008C3AC6">
            <w:pPr>
              <w:autoSpaceDE w:val="0"/>
              <w:autoSpaceDN w:val="0"/>
              <w:adjustRightInd w:val="0"/>
              <w:spacing w:after="0" w:line="240" w:lineRule="auto"/>
              <w:jc w:val="center"/>
              <w:rPr>
                <w:rFonts w:ascii="Times New Roman" w:hAnsi="Times New Roman" w:cs="Times New Roman"/>
                <w:b/>
                <w:sz w:val="26"/>
                <w:szCs w:val="26"/>
                <w:lang w:eastAsia="en-US"/>
              </w:rPr>
            </w:pPr>
            <w:r w:rsidRPr="00CF0077">
              <w:rPr>
                <w:rFonts w:ascii="Times New Roman" w:hAnsi="Times New Roman" w:cs="Times New Roman"/>
                <w:b/>
                <w:sz w:val="26"/>
                <w:szCs w:val="26"/>
                <w:lang w:eastAsia="en-US"/>
              </w:rPr>
              <w:t xml:space="preserve">Кассовое исполнение, </w:t>
            </w:r>
          </w:p>
          <w:p w14:paraId="63091A7E" w14:textId="77777777" w:rsidR="007172C4" w:rsidRPr="00CF0077" w:rsidRDefault="007172C4" w:rsidP="008C3AC6">
            <w:pPr>
              <w:autoSpaceDE w:val="0"/>
              <w:autoSpaceDN w:val="0"/>
              <w:adjustRightInd w:val="0"/>
              <w:spacing w:after="0" w:line="240" w:lineRule="auto"/>
              <w:jc w:val="center"/>
              <w:rPr>
                <w:rFonts w:ascii="Times New Roman" w:hAnsi="Times New Roman" w:cs="Times New Roman"/>
                <w:b/>
                <w:sz w:val="26"/>
                <w:szCs w:val="26"/>
                <w:lang w:eastAsia="en-US"/>
              </w:rPr>
            </w:pPr>
            <w:r w:rsidRPr="00CF0077">
              <w:rPr>
                <w:rFonts w:ascii="Times New Roman" w:hAnsi="Times New Roman" w:cs="Times New Roman"/>
                <w:b/>
                <w:sz w:val="26"/>
                <w:szCs w:val="26"/>
                <w:lang w:eastAsia="en-US"/>
              </w:rPr>
              <w:t>тыс. руб.</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4A3FAB" w14:textId="77777777" w:rsidR="007172C4" w:rsidRPr="00CF0077" w:rsidRDefault="007172C4" w:rsidP="008C3AC6">
            <w:pPr>
              <w:autoSpaceDE w:val="0"/>
              <w:autoSpaceDN w:val="0"/>
              <w:adjustRightInd w:val="0"/>
              <w:spacing w:after="0" w:line="240" w:lineRule="auto"/>
              <w:jc w:val="center"/>
              <w:rPr>
                <w:rFonts w:ascii="Times New Roman" w:hAnsi="Times New Roman" w:cs="Times New Roman"/>
                <w:b/>
                <w:sz w:val="26"/>
                <w:szCs w:val="26"/>
                <w:lang w:eastAsia="en-US"/>
              </w:rPr>
            </w:pPr>
            <w:r w:rsidRPr="00CF0077">
              <w:rPr>
                <w:rFonts w:ascii="Times New Roman" w:hAnsi="Times New Roman" w:cs="Times New Roman"/>
                <w:b/>
                <w:sz w:val="26"/>
                <w:szCs w:val="26"/>
                <w:lang w:eastAsia="en-US"/>
              </w:rPr>
              <w:t>Процент исполнения, %</w:t>
            </w:r>
          </w:p>
          <w:p w14:paraId="0E79728B" w14:textId="77777777" w:rsidR="007172C4" w:rsidRPr="00CF0077" w:rsidRDefault="007172C4" w:rsidP="008C3AC6">
            <w:pPr>
              <w:autoSpaceDE w:val="0"/>
              <w:autoSpaceDN w:val="0"/>
              <w:adjustRightInd w:val="0"/>
              <w:spacing w:after="0" w:line="240" w:lineRule="auto"/>
              <w:jc w:val="center"/>
              <w:rPr>
                <w:rFonts w:ascii="Times New Roman" w:hAnsi="Times New Roman" w:cs="Times New Roman"/>
                <w:b/>
                <w:sz w:val="26"/>
                <w:szCs w:val="26"/>
                <w:lang w:eastAsia="en-US"/>
              </w:rPr>
            </w:pPr>
          </w:p>
        </w:tc>
      </w:tr>
      <w:tr w:rsidR="007172C4" w:rsidRPr="00CF0077" w14:paraId="44C16BA9" w14:textId="77777777" w:rsidTr="004D2417">
        <w:trPr>
          <w:trHeight w:val="932"/>
        </w:trPr>
        <w:tc>
          <w:tcPr>
            <w:tcW w:w="4423" w:type="dxa"/>
            <w:tcBorders>
              <w:top w:val="single" w:sz="4" w:space="0" w:color="auto"/>
              <w:left w:val="single" w:sz="4" w:space="0" w:color="auto"/>
              <w:bottom w:val="single" w:sz="4" w:space="0" w:color="auto"/>
              <w:right w:val="single" w:sz="4" w:space="0" w:color="auto"/>
            </w:tcBorders>
          </w:tcPr>
          <w:p w14:paraId="05842868" w14:textId="77777777" w:rsidR="007172C4" w:rsidRPr="00CF0077" w:rsidRDefault="007172C4" w:rsidP="008C3AC6">
            <w:pPr>
              <w:autoSpaceDE w:val="0"/>
              <w:autoSpaceDN w:val="0"/>
              <w:adjustRightInd w:val="0"/>
              <w:spacing w:after="0" w:line="240" w:lineRule="auto"/>
              <w:jc w:val="both"/>
              <w:rPr>
                <w:rFonts w:ascii="Times New Roman" w:hAnsi="Times New Roman" w:cs="Times New Roman"/>
                <w:sz w:val="26"/>
                <w:szCs w:val="26"/>
                <w:lang w:eastAsia="en-US"/>
              </w:rPr>
            </w:pPr>
            <w:r w:rsidRPr="00CF0077">
              <w:rPr>
                <w:rFonts w:ascii="Times New Roman" w:hAnsi="Times New Roman" w:cs="Times New Roman"/>
                <w:sz w:val="26"/>
                <w:szCs w:val="26"/>
                <w:lang w:eastAsia="en-US"/>
              </w:rPr>
              <w:t>Комплекс процессных мероприятий «Поддержка развития институтов гражданского общества, стимулирование общественных инициатив в Углегорском муниципальном округе Сахалинской области»</w:t>
            </w:r>
          </w:p>
        </w:tc>
        <w:tc>
          <w:tcPr>
            <w:tcW w:w="2410" w:type="dxa"/>
            <w:tcBorders>
              <w:top w:val="single" w:sz="4" w:space="0" w:color="auto"/>
              <w:left w:val="single" w:sz="4" w:space="0" w:color="auto"/>
              <w:bottom w:val="single" w:sz="4" w:space="0" w:color="auto"/>
              <w:right w:val="single" w:sz="4" w:space="0" w:color="auto"/>
            </w:tcBorders>
            <w:vAlign w:val="center"/>
          </w:tcPr>
          <w:p w14:paraId="3A0EE0B1" w14:textId="77777777" w:rsidR="007172C4" w:rsidRPr="00CF0077" w:rsidRDefault="007172C4" w:rsidP="008C3AC6">
            <w:pPr>
              <w:autoSpaceDE w:val="0"/>
              <w:autoSpaceDN w:val="0"/>
              <w:adjustRightInd w:val="0"/>
              <w:spacing w:after="0" w:line="240" w:lineRule="auto"/>
              <w:jc w:val="center"/>
              <w:rPr>
                <w:rFonts w:ascii="Times New Roman" w:hAnsi="Times New Roman" w:cs="Times New Roman"/>
                <w:sz w:val="26"/>
                <w:szCs w:val="26"/>
                <w:lang w:eastAsia="en-US"/>
              </w:rPr>
            </w:pPr>
            <w:r w:rsidRPr="00CF0077">
              <w:rPr>
                <w:rFonts w:ascii="Times New Roman" w:hAnsi="Times New Roman" w:cs="Times New Roman"/>
                <w:sz w:val="26"/>
                <w:szCs w:val="26"/>
                <w:lang w:eastAsia="en-US"/>
              </w:rPr>
              <w:t>72,00</w:t>
            </w:r>
          </w:p>
        </w:tc>
        <w:tc>
          <w:tcPr>
            <w:tcW w:w="1701" w:type="dxa"/>
            <w:tcBorders>
              <w:top w:val="single" w:sz="4" w:space="0" w:color="auto"/>
              <w:left w:val="single" w:sz="4" w:space="0" w:color="auto"/>
              <w:bottom w:val="single" w:sz="4" w:space="0" w:color="auto"/>
              <w:right w:val="single" w:sz="4" w:space="0" w:color="auto"/>
            </w:tcBorders>
            <w:vAlign w:val="center"/>
          </w:tcPr>
          <w:p w14:paraId="67CEC801" w14:textId="77777777" w:rsidR="007172C4" w:rsidRPr="00CF0077" w:rsidRDefault="007172C4" w:rsidP="008C3AC6">
            <w:pPr>
              <w:autoSpaceDE w:val="0"/>
              <w:autoSpaceDN w:val="0"/>
              <w:adjustRightInd w:val="0"/>
              <w:spacing w:after="0" w:line="240" w:lineRule="auto"/>
              <w:jc w:val="center"/>
              <w:rPr>
                <w:rFonts w:ascii="Times New Roman" w:hAnsi="Times New Roman" w:cs="Times New Roman"/>
                <w:sz w:val="26"/>
                <w:szCs w:val="26"/>
                <w:lang w:eastAsia="en-US"/>
              </w:rPr>
            </w:pPr>
            <w:r w:rsidRPr="00CF0077">
              <w:rPr>
                <w:rFonts w:ascii="Times New Roman" w:hAnsi="Times New Roman" w:cs="Times New Roman"/>
                <w:sz w:val="26"/>
                <w:szCs w:val="26"/>
                <w:lang w:eastAsia="en-US"/>
              </w:rPr>
              <w:t>72,00</w:t>
            </w:r>
          </w:p>
        </w:tc>
        <w:tc>
          <w:tcPr>
            <w:tcW w:w="1559" w:type="dxa"/>
            <w:tcBorders>
              <w:top w:val="single" w:sz="4" w:space="0" w:color="auto"/>
              <w:left w:val="single" w:sz="4" w:space="0" w:color="auto"/>
              <w:bottom w:val="single" w:sz="4" w:space="0" w:color="auto"/>
              <w:right w:val="single" w:sz="4" w:space="0" w:color="auto"/>
            </w:tcBorders>
            <w:vAlign w:val="center"/>
          </w:tcPr>
          <w:p w14:paraId="02DBC92D" w14:textId="77777777" w:rsidR="007172C4" w:rsidRPr="00CF0077" w:rsidRDefault="007172C4" w:rsidP="008C3AC6">
            <w:pPr>
              <w:autoSpaceDE w:val="0"/>
              <w:autoSpaceDN w:val="0"/>
              <w:adjustRightInd w:val="0"/>
              <w:spacing w:after="0" w:line="240" w:lineRule="auto"/>
              <w:jc w:val="center"/>
              <w:rPr>
                <w:rFonts w:ascii="Times New Roman" w:hAnsi="Times New Roman" w:cs="Times New Roman"/>
                <w:sz w:val="26"/>
                <w:szCs w:val="26"/>
                <w:lang w:eastAsia="en-US"/>
              </w:rPr>
            </w:pPr>
            <w:r w:rsidRPr="00CF0077">
              <w:rPr>
                <w:rFonts w:ascii="Times New Roman" w:hAnsi="Times New Roman" w:cs="Times New Roman"/>
                <w:sz w:val="26"/>
                <w:szCs w:val="26"/>
                <w:lang w:eastAsia="en-US"/>
              </w:rPr>
              <w:t>100</w:t>
            </w:r>
          </w:p>
        </w:tc>
      </w:tr>
    </w:tbl>
    <w:p w14:paraId="4B4C0199" w14:textId="77777777" w:rsidR="007172C4" w:rsidRPr="00CF0077" w:rsidRDefault="007172C4" w:rsidP="00CF0077">
      <w:pPr>
        <w:pStyle w:val="a8"/>
        <w:ind w:firstLine="709"/>
        <w:jc w:val="both"/>
        <w:rPr>
          <w:sz w:val="26"/>
          <w:szCs w:val="26"/>
        </w:rPr>
      </w:pPr>
    </w:p>
    <w:p w14:paraId="3DE614D6" w14:textId="77777777" w:rsidR="007172C4" w:rsidRPr="00CF0077" w:rsidRDefault="007172C4" w:rsidP="00CF0077">
      <w:pPr>
        <w:pStyle w:val="a8"/>
        <w:ind w:firstLine="709"/>
        <w:jc w:val="both"/>
        <w:rPr>
          <w:sz w:val="26"/>
          <w:szCs w:val="26"/>
        </w:rPr>
      </w:pPr>
      <w:r w:rsidRPr="00CF0077">
        <w:rPr>
          <w:sz w:val="26"/>
          <w:szCs w:val="26"/>
        </w:rPr>
        <w:t xml:space="preserve">Мероприятия по муниципальной программе выполнены на 100 %. </w:t>
      </w:r>
    </w:p>
    <w:p w14:paraId="3EBA2FCE" w14:textId="77777777" w:rsidR="007172C4" w:rsidRPr="00CF0077" w:rsidRDefault="007172C4" w:rsidP="00CF0077">
      <w:pPr>
        <w:pStyle w:val="a8"/>
        <w:ind w:firstLine="709"/>
        <w:jc w:val="both"/>
        <w:rPr>
          <w:sz w:val="26"/>
          <w:szCs w:val="26"/>
        </w:rPr>
      </w:pPr>
      <w:r w:rsidRPr="00CF0077">
        <w:rPr>
          <w:sz w:val="26"/>
          <w:szCs w:val="26"/>
        </w:rPr>
        <w:t xml:space="preserve">В целях достижения цели Программы, а именно в целях развития, поддержки и стимулирования деятельности социально ориентированных некоммерческих организаций, действующих на территории Углегорского городского округа, предлагается вводить новые методы и технологии работы, расширять взаимодействие между органами местного самоуправления и общественными </w:t>
      </w:r>
      <w:r w:rsidRPr="00CF0077">
        <w:rPr>
          <w:sz w:val="26"/>
          <w:szCs w:val="26"/>
        </w:rPr>
        <w:lastRenderedPageBreak/>
        <w:t xml:space="preserve">организациями. </w:t>
      </w:r>
    </w:p>
    <w:p w14:paraId="07C8D86B" w14:textId="77777777" w:rsidR="007172C4" w:rsidRPr="00CF0077" w:rsidRDefault="007172C4" w:rsidP="00CF0077">
      <w:pPr>
        <w:pStyle w:val="a8"/>
        <w:ind w:firstLine="709"/>
        <w:jc w:val="both"/>
        <w:rPr>
          <w:sz w:val="26"/>
          <w:szCs w:val="26"/>
        </w:rPr>
      </w:pPr>
    </w:p>
    <w:p w14:paraId="3F232789" w14:textId="77777777" w:rsidR="007172C4" w:rsidRPr="00CF0077" w:rsidRDefault="007172C4" w:rsidP="00CF0077">
      <w:pPr>
        <w:spacing w:after="0" w:line="240" w:lineRule="auto"/>
        <w:ind w:firstLine="709"/>
        <w:jc w:val="center"/>
        <w:rPr>
          <w:rFonts w:ascii="Times New Roman" w:eastAsia="Times New Roman" w:hAnsi="Times New Roman" w:cs="Times New Roman"/>
          <w:b/>
          <w:sz w:val="26"/>
          <w:szCs w:val="26"/>
        </w:rPr>
      </w:pPr>
      <w:r w:rsidRPr="00CF0077">
        <w:rPr>
          <w:rFonts w:ascii="Times New Roman" w:eastAsia="Times New Roman" w:hAnsi="Times New Roman" w:cs="Times New Roman"/>
          <w:b/>
          <w:sz w:val="26"/>
          <w:szCs w:val="26"/>
        </w:rPr>
        <w:t>Расчеты показателей оценки эффективности подпрограммы:</w:t>
      </w:r>
    </w:p>
    <w:p w14:paraId="42B0821E" w14:textId="77777777" w:rsidR="007172C4" w:rsidRPr="00CF0077" w:rsidRDefault="007172C4" w:rsidP="00CF0077">
      <w:pPr>
        <w:spacing w:after="0" w:line="240" w:lineRule="auto"/>
        <w:ind w:firstLine="709"/>
        <w:jc w:val="both"/>
        <w:rPr>
          <w:rFonts w:ascii="Times New Roman" w:eastAsia="Times New Roman" w:hAnsi="Times New Roman" w:cs="Times New Roman"/>
          <w:sz w:val="26"/>
          <w:szCs w:val="26"/>
        </w:rPr>
      </w:pPr>
    </w:p>
    <w:p w14:paraId="087CA074" w14:textId="77777777" w:rsidR="007172C4" w:rsidRPr="00CF0077" w:rsidRDefault="007172C4">
      <w:pPr>
        <w:widowControl w:val="0"/>
        <w:numPr>
          <w:ilvl w:val="0"/>
          <w:numId w:val="4"/>
        </w:numPr>
        <w:spacing w:after="0" w:line="240" w:lineRule="auto"/>
        <w:ind w:left="0" w:firstLine="709"/>
        <w:contextualSpacing/>
        <w:jc w:val="both"/>
        <w:rPr>
          <w:rFonts w:ascii="Times New Roman" w:eastAsia="Times New Roman" w:hAnsi="Times New Roman" w:cs="Times New Roman"/>
          <w:sz w:val="26"/>
          <w:szCs w:val="26"/>
        </w:rPr>
      </w:pPr>
      <w:r w:rsidRPr="00CF0077">
        <w:rPr>
          <w:rFonts w:ascii="Times New Roman" w:eastAsia="Times New Roman" w:hAnsi="Times New Roman" w:cs="Times New Roman"/>
          <w:sz w:val="26"/>
          <w:szCs w:val="26"/>
        </w:rPr>
        <w:t>Степень достижения планового значения индикатора (показателя) рассчитывается по следующей формуле:</w:t>
      </w:r>
    </w:p>
    <w:p w14:paraId="302436AB" w14:textId="77777777" w:rsidR="007172C4" w:rsidRPr="00CF0077" w:rsidRDefault="007172C4" w:rsidP="00CF0077">
      <w:pPr>
        <w:widowControl w:val="0"/>
        <w:spacing w:after="0" w:line="240" w:lineRule="auto"/>
        <w:ind w:left="709" w:firstLine="709"/>
        <w:contextualSpacing/>
        <w:jc w:val="both"/>
        <w:rPr>
          <w:rFonts w:ascii="Times New Roman" w:eastAsia="Times New Roman" w:hAnsi="Times New Roman" w:cs="Times New Roman"/>
          <w:sz w:val="26"/>
          <w:szCs w:val="26"/>
        </w:rPr>
      </w:pPr>
      <w:r w:rsidRPr="00CF0077">
        <w:rPr>
          <w:rFonts w:ascii="Times New Roman" w:eastAsia="Times New Roman" w:hAnsi="Times New Roman" w:cs="Times New Roman"/>
          <w:sz w:val="26"/>
          <w:szCs w:val="26"/>
        </w:rPr>
        <w:t xml:space="preserve">- для индикаторов (показателей), желаемой тенденцией развития которых является увеличение значений: </w:t>
      </w:r>
    </w:p>
    <w:p w14:paraId="7851FE42" w14:textId="77777777" w:rsidR="007172C4" w:rsidRPr="00CF0077" w:rsidRDefault="007172C4" w:rsidP="00CF0077">
      <w:pPr>
        <w:widowControl w:val="0"/>
        <w:spacing w:after="0" w:line="240" w:lineRule="auto"/>
        <w:ind w:firstLine="709"/>
        <w:contextualSpacing/>
        <w:jc w:val="center"/>
        <w:rPr>
          <w:rFonts w:ascii="Times New Roman" w:eastAsia="Times New Roman" w:hAnsi="Times New Roman" w:cs="Times New Roman"/>
          <w:sz w:val="26"/>
          <w:szCs w:val="26"/>
        </w:rPr>
      </w:pPr>
    </w:p>
    <w:p w14:paraId="7C941665" w14:textId="77777777" w:rsidR="007172C4" w:rsidRPr="00CF0077" w:rsidRDefault="007172C4" w:rsidP="00CF0077">
      <w:pPr>
        <w:pStyle w:val="ConsPlusNormal"/>
        <w:ind w:firstLine="709"/>
        <w:jc w:val="center"/>
        <w:rPr>
          <w:rFonts w:ascii="Times New Roman" w:hAnsi="Times New Roman"/>
          <w:sz w:val="26"/>
          <w:szCs w:val="26"/>
        </w:rPr>
      </w:pPr>
      <w:proofErr w:type="spellStart"/>
      <w:r w:rsidRPr="00CF0077">
        <w:rPr>
          <w:rFonts w:ascii="Times New Roman" w:hAnsi="Times New Roman"/>
          <w:sz w:val="26"/>
          <w:szCs w:val="26"/>
        </w:rPr>
        <w:t>СД</w:t>
      </w:r>
      <w:r w:rsidRPr="00CF0077">
        <w:rPr>
          <w:rFonts w:ascii="Times New Roman" w:hAnsi="Times New Roman"/>
          <w:sz w:val="26"/>
          <w:szCs w:val="26"/>
          <w:vertAlign w:val="subscript"/>
        </w:rPr>
        <w:t>i</w:t>
      </w:r>
      <w:proofErr w:type="spellEnd"/>
      <w:r w:rsidRPr="00CF0077">
        <w:rPr>
          <w:rFonts w:ascii="Times New Roman" w:hAnsi="Times New Roman"/>
          <w:sz w:val="26"/>
          <w:szCs w:val="26"/>
        </w:rPr>
        <w:t xml:space="preserve"> = </w:t>
      </w:r>
      <w:proofErr w:type="spellStart"/>
      <w:r w:rsidRPr="00CF0077">
        <w:rPr>
          <w:rFonts w:ascii="Times New Roman" w:hAnsi="Times New Roman"/>
          <w:sz w:val="26"/>
          <w:szCs w:val="26"/>
        </w:rPr>
        <w:t>ЗИ</w:t>
      </w:r>
      <w:r w:rsidRPr="00CF0077">
        <w:rPr>
          <w:rFonts w:ascii="Times New Roman" w:hAnsi="Times New Roman"/>
          <w:sz w:val="26"/>
          <w:szCs w:val="26"/>
          <w:vertAlign w:val="subscript"/>
        </w:rPr>
        <w:t>фi</w:t>
      </w:r>
      <w:proofErr w:type="spellEnd"/>
      <w:r w:rsidRPr="00CF0077">
        <w:rPr>
          <w:rFonts w:ascii="Times New Roman" w:hAnsi="Times New Roman"/>
          <w:sz w:val="26"/>
          <w:szCs w:val="26"/>
        </w:rPr>
        <w:t xml:space="preserve"> / </w:t>
      </w:r>
      <w:proofErr w:type="spellStart"/>
      <w:r w:rsidRPr="00CF0077">
        <w:rPr>
          <w:rFonts w:ascii="Times New Roman" w:hAnsi="Times New Roman"/>
          <w:sz w:val="26"/>
          <w:szCs w:val="26"/>
        </w:rPr>
        <w:t>ЗИ</w:t>
      </w:r>
      <w:r w:rsidRPr="00CF0077">
        <w:rPr>
          <w:rFonts w:ascii="Times New Roman" w:hAnsi="Times New Roman"/>
          <w:sz w:val="26"/>
          <w:szCs w:val="26"/>
          <w:vertAlign w:val="subscript"/>
        </w:rPr>
        <w:t>пi</w:t>
      </w:r>
      <w:proofErr w:type="spellEnd"/>
      <w:r w:rsidRPr="00CF0077">
        <w:rPr>
          <w:rFonts w:ascii="Times New Roman" w:hAnsi="Times New Roman"/>
          <w:sz w:val="26"/>
          <w:szCs w:val="26"/>
        </w:rPr>
        <w:t>;</w:t>
      </w:r>
    </w:p>
    <w:p w14:paraId="582C1A99" w14:textId="77777777" w:rsidR="007172C4" w:rsidRPr="00CF0077" w:rsidRDefault="007172C4" w:rsidP="00CF0077">
      <w:pPr>
        <w:pStyle w:val="ConsPlusNormal"/>
        <w:ind w:firstLine="709"/>
        <w:jc w:val="both"/>
        <w:rPr>
          <w:rFonts w:ascii="Times New Roman" w:hAnsi="Times New Roman"/>
          <w:sz w:val="26"/>
          <w:szCs w:val="26"/>
        </w:rPr>
      </w:pPr>
    </w:p>
    <w:p w14:paraId="2F054DCE" w14:textId="77777777" w:rsidR="007172C4" w:rsidRPr="00CF0077" w:rsidRDefault="007172C4" w:rsidP="00CF0077">
      <w:pPr>
        <w:pStyle w:val="ConsPlusNormal"/>
        <w:ind w:firstLine="709"/>
        <w:jc w:val="both"/>
        <w:rPr>
          <w:rFonts w:ascii="Times New Roman" w:hAnsi="Times New Roman"/>
          <w:sz w:val="26"/>
          <w:szCs w:val="26"/>
        </w:rPr>
      </w:pPr>
      <w:r w:rsidRPr="00CF0077">
        <w:rPr>
          <w:rFonts w:ascii="Times New Roman" w:hAnsi="Times New Roman"/>
          <w:sz w:val="26"/>
          <w:szCs w:val="26"/>
        </w:rPr>
        <w:t>- для индикаторов (показателей), желаемой тенденцией развития которых является снижение значений:</w:t>
      </w:r>
    </w:p>
    <w:p w14:paraId="798692BA" w14:textId="77777777" w:rsidR="007172C4" w:rsidRPr="00CF0077" w:rsidRDefault="007172C4" w:rsidP="00CF0077">
      <w:pPr>
        <w:pStyle w:val="ConsPlusNormal"/>
        <w:ind w:firstLine="709"/>
        <w:jc w:val="center"/>
        <w:rPr>
          <w:rFonts w:ascii="Times New Roman" w:hAnsi="Times New Roman"/>
          <w:sz w:val="26"/>
          <w:szCs w:val="26"/>
        </w:rPr>
      </w:pPr>
      <w:proofErr w:type="spellStart"/>
      <w:r w:rsidRPr="00CF0077">
        <w:rPr>
          <w:rFonts w:ascii="Times New Roman" w:hAnsi="Times New Roman"/>
          <w:sz w:val="26"/>
          <w:szCs w:val="26"/>
        </w:rPr>
        <w:t>СД</w:t>
      </w:r>
      <w:r w:rsidRPr="00CF0077">
        <w:rPr>
          <w:rFonts w:ascii="Times New Roman" w:hAnsi="Times New Roman"/>
          <w:sz w:val="26"/>
          <w:szCs w:val="26"/>
          <w:vertAlign w:val="subscript"/>
        </w:rPr>
        <w:t>i</w:t>
      </w:r>
      <w:proofErr w:type="spellEnd"/>
      <w:r w:rsidRPr="00CF0077">
        <w:rPr>
          <w:rFonts w:ascii="Times New Roman" w:hAnsi="Times New Roman"/>
          <w:sz w:val="26"/>
          <w:szCs w:val="26"/>
        </w:rPr>
        <w:t xml:space="preserve"> = </w:t>
      </w:r>
      <w:proofErr w:type="spellStart"/>
      <w:r w:rsidRPr="00CF0077">
        <w:rPr>
          <w:rFonts w:ascii="Times New Roman" w:hAnsi="Times New Roman"/>
          <w:sz w:val="26"/>
          <w:szCs w:val="26"/>
        </w:rPr>
        <w:t>ЗИ</w:t>
      </w:r>
      <w:r w:rsidRPr="00CF0077">
        <w:rPr>
          <w:rFonts w:ascii="Times New Roman" w:hAnsi="Times New Roman"/>
          <w:sz w:val="26"/>
          <w:szCs w:val="26"/>
          <w:vertAlign w:val="subscript"/>
        </w:rPr>
        <w:t>пi</w:t>
      </w:r>
      <w:proofErr w:type="spellEnd"/>
      <w:r w:rsidRPr="00CF0077">
        <w:rPr>
          <w:rFonts w:ascii="Times New Roman" w:hAnsi="Times New Roman"/>
          <w:sz w:val="26"/>
          <w:szCs w:val="26"/>
        </w:rPr>
        <w:t xml:space="preserve"> / </w:t>
      </w:r>
      <w:proofErr w:type="spellStart"/>
      <w:r w:rsidRPr="00CF0077">
        <w:rPr>
          <w:rFonts w:ascii="Times New Roman" w:hAnsi="Times New Roman"/>
          <w:sz w:val="26"/>
          <w:szCs w:val="26"/>
        </w:rPr>
        <w:t>ЗИ</w:t>
      </w:r>
      <w:r w:rsidRPr="00CF0077">
        <w:rPr>
          <w:rFonts w:ascii="Times New Roman" w:hAnsi="Times New Roman"/>
          <w:sz w:val="26"/>
          <w:szCs w:val="26"/>
          <w:vertAlign w:val="subscript"/>
        </w:rPr>
        <w:t>фi</w:t>
      </w:r>
      <w:proofErr w:type="spellEnd"/>
      <w:r w:rsidRPr="00CF0077">
        <w:rPr>
          <w:rFonts w:ascii="Times New Roman" w:hAnsi="Times New Roman"/>
          <w:sz w:val="26"/>
          <w:szCs w:val="26"/>
        </w:rPr>
        <w:t>,</w:t>
      </w:r>
    </w:p>
    <w:p w14:paraId="3AB7E0EF" w14:textId="77777777" w:rsidR="007172C4" w:rsidRPr="00CF0077" w:rsidRDefault="007172C4" w:rsidP="00CF0077">
      <w:pPr>
        <w:pStyle w:val="ConsPlusNormal"/>
        <w:ind w:firstLine="709"/>
        <w:jc w:val="center"/>
        <w:rPr>
          <w:rFonts w:ascii="Times New Roman" w:hAnsi="Times New Roman"/>
          <w:sz w:val="26"/>
          <w:szCs w:val="26"/>
        </w:rPr>
      </w:pPr>
    </w:p>
    <w:p w14:paraId="3B3CF1F0" w14:textId="77777777" w:rsidR="007172C4" w:rsidRPr="00CF0077" w:rsidRDefault="007172C4" w:rsidP="00CF0077">
      <w:pPr>
        <w:pStyle w:val="ConsPlusNormal"/>
        <w:ind w:firstLine="709"/>
        <w:jc w:val="center"/>
        <w:rPr>
          <w:rFonts w:ascii="Times New Roman" w:hAnsi="Times New Roman"/>
          <w:sz w:val="26"/>
          <w:szCs w:val="26"/>
        </w:rPr>
      </w:pPr>
      <w:r w:rsidRPr="00CF0077">
        <w:rPr>
          <w:rFonts w:ascii="Times New Roman" w:hAnsi="Times New Roman"/>
          <w:sz w:val="26"/>
          <w:szCs w:val="26"/>
        </w:rPr>
        <w:t>где:</w:t>
      </w:r>
    </w:p>
    <w:p w14:paraId="2C1A581C" w14:textId="77777777" w:rsidR="007172C4" w:rsidRPr="00CF0077" w:rsidRDefault="007172C4" w:rsidP="00CF0077">
      <w:pPr>
        <w:pStyle w:val="ConsPlusNormal"/>
        <w:ind w:firstLine="709"/>
        <w:jc w:val="both"/>
        <w:rPr>
          <w:rFonts w:ascii="Times New Roman" w:hAnsi="Times New Roman"/>
          <w:sz w:val="26"/>
          <w:szCs w:val="26"/>
        </w:rPr>
      </w:pPr>
      <w:proofErr w:type="spellStart"/>
      <w:r w:rsidRPr="00CF0077">
        <w:rPr>
          <w:rFonts w:ascii="Times New Roman" w:hAnsi="Times New Roman"/>
          <w:sz w:val="26"/>
          <w:szCs w:val="26"/>
        </w:rPr>
        <w:t>СД</w:t>
      </w:r>
      <w:r w:rsidRPr="00CF0077">
        <w:rPr>
          <w:rFonts w:ascii="Times New Roman" w:hAnsi="Times New Roman"/>
          <w:sz w:val="26"/>
          <w:szCs w:val="26"/>
          <w:vertAlign w:val="subscript"/>
        </w:rPr>
        <w:t>i</w:t>
      </w:r>
      <w:proofErr w:type="spellEnd"/>
      <w:r w:rsidRPr="00CF0077">
        <w:rPr>
          <w:rFonts w:ascii="Times New Roman" w:hAnsi="Times New Roman"/>
          <w:sz w:val="26"/>
          <w:szCs w:val="26"/>
        </w:rPr>
        <w:t xml:space="preserve"> - степень достижения планового значения i-го индикатора (показателя) муниципальной программы (подпрограммы);</w:t>
      </w:r>
    </w:p>
    <w:p w14:paraId="09B2EE6F" w14:textId="77777777" w:rsidR="007172C4" w:rsidRPr="00CF0077" w:rsidRDefault="007172C4" w:rsidP="00CF0077">
      <w:pPr>
        <w:pStyle w:val="ConsPlusNormal"/>
        <w:ind w:firstLine="709"/>
        <w:jc w:val="both"/>
        <w:rPr>
          <w:rFonts w:ascii="Times New Roman" w:hAnsi="Times New Roman"/>
          <w:sz w:val="26"/>
          <w:szCs w:val="26"/>
        </w:rPr>
      </w:pPr>
      <w:proofErr w:type="spellStart"/>
      <w:r w:rsidRPr="00CF0077">
        <w:rPr>
          <w:rFonts w:ascii="Times New Roman" w:hAnsi="Times New Roman"/>
          <w:sz w:val="26"/>
          <w:szCs w:val="26"/>
        </w:rPr>
        <w:t>ЗИ</w:t>
      </w:r>
      <w:r w:rsidRPr="00CF0077">
        <w:rPr>
          <w:rFonts w:ascii="Times New Roman" w:hAnsi="Times New Roman"/>
          <w:sz w:val="26"/>
          <w:szCs w:val="26"/>
          <w:vertAlign w:val="subscript"/>
        </w:rPr>
        <w:t>фi</w:t>
      </w:r>
      <w:proofErr w:type="spellEnd"/>
      <w:r w:rsidRPr="00CF0077">
        <w:rPr>
          <w:rFonts w:ascii="Times New Roman" w:hAnsi="Times New Roman"/>
          <w:sz w:val="26"/>
          <w:szCs w:val="26"/>
        </w:rPr>
        <w:t xml:space="preserve"> - значение i-го индикатора (показателя) муниципальной программы (подпрограммы), фактически достигнутое на конец отчетного периода;</w:t>
      </w:r>
    </w:p>
    <w:p w14:paraId="3071DE02" w14:textId="77777777" w:rsidR="007172C4" w:rsidRPr="00CF0077" w:rsidRDefault="007172C4" w:rsidP="00CF0077">
      <w:pPr>
        <w:pStyle w:val="ConsPlusNormal"/>
        <w:ind w:firstLine="709"/>
        <w:jc w:val="both"/>
        <w:rPr>
          <w:rFonts w:ascii="Times New Roman" w:hAnsi="Times New Roman"/>
          <w:sz w:val="26"/>
          <w:szCs w:val="26"/>
        </w:rPr>
      </w:pPr>
      <w:proofErr w:type="spellStart"/>
      <w:r w:rsidRPr="00CF0077">
        <w:rPr>
          <w:rFonts w:ascii="Times New Roman" w:hAnsi="Times New Roman"/>
          <w:sz w:val="26"/>
          <w:szCs w:val="26"/>
        </w:rPr>
        <w:t>ЗИ</w:t>
      </w:r>
      <w:r w:rsidRPr="00CF0077">
        <w:rPr>
          <w:rFonts w:ascii="Times New Roman" w:hAnsi="Times New Roman"/>
          <w:sz w:val="26"/>
          <w:szCs w:val="26"/>
          <w:vertAlign w:val="subscript"/>
        </w:rPr>
        <w:t>пi</w:t>
      </w:r>
      <w:proofErr w:type="spellEnd"/>
      <w:r w:rsidRPr="00CF0077">
        <w:rPr>
          <w:rFonts w:ascii="Times New Roman" w:hAnsi="Times New Roman"/>
          <w:sz w:val="26"/>
          <w:szCs w:val="26"/>
        </w:rPr>
        <w:t xml:space="preserve"> - плановое значение i-го индикатора (показателя) муниципальной программы (подпрограммы).</w:t>
      </w:r>
    </w:p>
    <w:p w14:paraId="1B5EC9B9" w14:textId="77777777" w:rsidR="007172C4" w:rsidRPr="00CF0077" w:rsidRDefault="007172C4" w:rsidP="00CF0077">
      <w:pPr>
        <w:pStyle w:val="ConsPlusNormal"/>
        <w:ind w:firstLine="709"/>
        <w:jc w:val="both"/>
        <w:rPr>
          <w:rFonts w:ascii="Times New Roman" w:hAnsi="Times New Roman"/>
          <w:sz w:val="26"/>
          <w:szCs w:val="26"/>
        </w:rPr>
      </w:pPr>
      <w:r w:rsidRPr="00CF0077">
        <w:rPr>
          <w:rFonts w:ascii="Times New Roman" w:hAnsi="Times New Roman"/>
          <w:sz w:val="26"/>
          <w:szCs w:val="26"/>
        </w:rPr>
        <w:t xml:space="preserve">Если </w:t>
      </w:r>
      <w:proofErr w:type="spellStart"/>
      <w:r w:rsidRPr="00CF0077">
        <w:rPr>
          <w:rFonts w:ascii="Times New Roman" w:hAnsi="Times New Roman"/>
          <w:sz w:val="26"/>
          <w:szCs w:val="26"/>
        </w:rPr>
        <w:t>СД</w:t>
      </w:r>
      <w:proofErr w:type="gramStart"/>
      <w:r w:rsidRPr="00CF0077">
        <w:rPr>
          <w:rFonts w:ascii="Times New Roman" w:hAnsi="Times New Roman"/>
          <w:sz w:val="26"/>
          <w:szCs w:val="26"/>
          <w:vertAlign w:val="subscript"/>
        </w:rPr>
        <w:t>i</w:t>
      </w:r>
      <w:proofErr w:type="spellEnd"/>
      <w:r w:rsidRPr="00CF0077">
        <w:rPr>
          <w:rFonts w:ascii="Times New Roman" w:hAnsi="Times New Roman"/>
          <w:sz w:val="26"/>
          <w:szCs w:val="26"/>
        </w:rPr>
        <w:t xml:space="preserve"> &gt;</w:t>
      </w:r>
      <w:proofErr w:type="gramEnd"/>
      <w:r w:rsidRPr="00CF0077">
        <w:rPr>
          <w:rFonts w:ascii="Times New Roman" w:hAnsi="Times New Roman"/>
          <w:sz w:val="26"/>
          <w:szCs w:val="26"/>
        </w:rPr>
        <w:t xml:space="preserve"> </w:t>
      </w:r>
      <w:proofErr w:type="gramStart"/>
      <w:r w:rsidRPr="00CF0077">
        <w:rPr>
          <w:rFonts w:ascii="Times New Roman" w:hAnsi="Times New Roman"/>
          <w:sz w:val="26"/>
          <w:szCs w:val="26"/>
        </w:rPr>
        <w:t>1</w:t>
      </w:r>
      <w:proofErr w:type="gramEnd"/>
      <w:r w:rsidRPr="00CF0077">
        <w:rPr>
          <w:rFonts w:ascii="Times New Roman" w:hAnsi="Times New Roman"/>
          <w:sz w:val="26"/>
          <w:szCs w:val="26"/>
        </w:rPr>
        <w:t xml:space="preserve"> то значение </w:t>
      </w:r>
      <w:proofErr w:type="spellStart"/>
      <w:r w:rsidRPr="00CF0077">
        <w:rPr>
          <w:rFonts w:ascii="Times New Roman" w:hAnsi="Times New Roman"/>
          <w:sz w:val="26"/>
          <w:szCs w:val="26"/>
        </w:rPr>
        <w:t>СД</w:t>
      </w:r>
      <w:r w:rsidRPr="00CF0077">
        <w:rPr>
          <w:rFonts w:ascii="Times New Roman" w:hAnsi="Times New Roman"/>
          <w:sz w:val="26"/>
          <w:szCs w:val="26"/>
          <w:vertAlign w:val="subscript"/>
        </w:rPr>
        <w:t>i</w:t>
      </w:r>
      <w:proofErr w:type="spellEnd"/>
      <w:r w:rsidRPr="00CF0077">
        <w:rPr>
          <w:rFonts w:ascii="Times New Roman" w:hAnsi="Times New Roman"/>
          <w:sz w:val="26"/>
          <w:szCs w:val="26"/>
        </w:rPr>
        <w:t xml:space="preserve"> принимается равным 1.</w:t>
      </w:r>
    </w:p>
    <w:p w14:paraId="1E6D6D44" w14:textId="77777777" w:rsidR="007172C4" w:rsidRPr="00CF0077" w:rsidRDefault="007172C4" w:rsidP="00CF0077">
      <w:pPr>
        <w:spacing w:after="0" w:line="240" w:lineRule="auto"/>
        <w:ind w:firstLine="709"/>
        <w:contextualSpacing/>
        <w:jc w:val="both"/>
        <w:rPr>
          <w:rFonts w:ascii="Times New Roman" w:eastAsia="Times New Roman" w:hAnsi="Times New Roman" w:cs="Times New Roman"/>
          <w:sz w:val="26"/>
          <w:szCs w:val="26"/>
        </w:rPr>
      </w:pPr>
    </w:p>
    <w:p w14:paraId="67057FE0" w14:textId="77777777" w:rsidR="007172C4" w:rsidRPr="00CF0077" w:rsidRDefault="007172C4">
      <w:pPr>
        <w:numPr>
          <w:ilvl w:val="1"/>
          <w:numId w:val="4"/>
        </w:numPr>
        <w:spacing w:after="0" w:line="240" w:lineRule="auto"/>
        <w:ind w:left="0" w:firstLine="709"/>
        <w:contextualSpacing/>
        <w:jc w:val="both"/>
        <w:rPr>
          <w:rFonts w:ascii="Times New Roman" w:eastAsia="Times New Roman" w:hAnsi="Times New Roman" w:cs="Times New Roman"/>
          <w:sz w:val="26"/>
          <w:szCs w:val="26"/>
        </w:rPr>
      </w:pPr>
      <w:r w:rsidRPr="00CF0077">
        <w:rPr>
          <w:rFonts w:ascii="Times New Roman" w:eastAsia="Times New Roman" w:hAnsi="Times New Roman" w:cs="Times New Roman"/>
          <w:sz w:val="26"/>
          <w:szCs w:val="26"/>
        </w:rPr>
        <w:t>Финансовая поддержка мероприятий, проводимых социально ориентированными некоммерческими организациями на территории Углегорского муниципального округа Сахалинской области: 1ед. / 1ед. = 1;</w:t>
      </w:r>
    </w:p>
    <w:p w14:paraId="59079ABA" w14:textId="77777777" w:rsidR="007172C4" w:rsidRPr="00CF0077" w:rsidRDefault="007172C4">
      <w:pPr>
        <w:numPr>
          <w:ilvl w:val="1"/>
          <w:numId w:val="4"/>
        </w:numPr>
        <w:spacing w:after="0" w:line="240" w:lineRule="auto"/>
        <w:ind w:left="0" w:firstLine="709"/>
        <w:contextualSpacing/>
        <w:jc w:val="both"/>
        <w:rPr>
          <w:rFonts w:ascii="Times New Roman" w:eastAsia="Times New Roman" w:hAnsi="Times New Roman" w:cs="Times New Roman"/>
          <w:sz w:val="26"/>
          <w:szCs w:val="26"/>
        </w:rPr>
      </w:pPr>
      <w:r w:rsidRPr="00CF0077">
        <w:rPr>
          <w:rFonts w:ascii="Times New Roman" w:eastAsia="Times New Roman" w:hAnsi="Times New Roman" w:cs="Times New Roman"/>
          <w:sz w:val="26"/>
          <w:szCs w:val="26"/>
        </w:rPr>
        <w:t>Доля граждан, принимающих участие в мероприятиях, проводимых социально ориентированными некоммерческими организациями: 1% / 1% = 1.</w:t>
      </w:r>
    </w:p>
    <w:p w14:paraId="13C7B00F" w14:textId="77777777" w:rsidR="007172C4" w:rsidRPr="00CF0077" w:rsidRDefault="007172C4" w:rsidP="00CF0077">
      <w:pPr>
        <w:spacing w:after="0" w:line="240" w:lineRule="auto"/>
        <w:ind w:left="709" w:firstLine="709"/>
        <w:contextualSpacing/>
        <w:jc w:val="both"/>
        <w:rPr>
          <w:rFonts w:ascii="Times New Roman" w:eastAsia="Times New Roman" w:hAnsi="Times New Roman" w:cs="Times New Roman"/>
          <w:sz w:val="26"/>
          <w:szCs w:val="26"/>
        </w:rPr>
      </w:pPr>
    </w:p>
    <w:p w14:paraId="6C8B4C89" w14:textId="77777777" w:rsidR="007172C4" w:rsidRPr="00CF0077" w:rsidRDefault="007172C4">
      <w:pPr>
        <w:widowControl w:val="0"/>
        <w:numPr>
          <w:ilvl w:val="0"/>
          <w:numId w:val="4"/>
        </w:numPr>
        <w:spacing w:after="0" w:line="240" w:lineRule="auto"/>
        <w:ind w:left="0" w:firstLine="709"/>
        <w:contextualSpacing/>
        <w:jc w:val="both"/>
        <w:rPr>
          <w:rFonts w:ascii="Times New Roman" w:eastAsia="Times New Roman" w:hAnsi="Times New Roman" w:cs="Times New Roman"/>
          <w:sz w:val="26"/>
          <w:szCs w:val="26"/>
        </w:rPr>
      </w:pPr>
      <w:r w:rsidRPr="00CF0077">
        <w:rPr>
          <w:rFonts w:ascii="Times New Roman" w:eastAsia="Times New Roman" w:hAnsi="Times New Roman" w:cs="Times New Roman"/>
          <w:sz w:val="26"/>
          <w:szCs w:val="26"/>
        </w:rPr>
        <w:t>Степень реализации мероприятий оценивается как доля мероприятий, выполненных в полном объеме по следующей формуле:</w:t>
      </w:r>
    </w:p>
    <w:p w14:paraId="3704094C" w14:textId="77777777" w:rsidR="007172C4" w:rsidRPr="00CF0077" w:rsidRDefault="007172C4" w:rsidP="00CF0077">
      <w:pPr>
        <w:widowControl w:val="0"/>
        <w:spacing w:after="0" w:line="240" w:lineRule="auto"/>
        <w:ind w:firstLine="709"/>
        <w:jc w:val="both"/>
        <w:rPr>
          <w:rFonts w:ascii="Times New Roman" w:eastAsia="Times New Roman" w:hAnsi="Times New Roman" w:cs="Times New Roman"/>
          <w:b/>
          <w:bCs/>
          <w:sz w:val="26"/>
          <w:szCs w:val="26"/>
        </w:rPr>
      </w:pPr>
    </w:p>
    <w:p w14:paraId="30E5873F" w14:textId="77777777" w:rsidR="007172C4" w:rsidRPr="00CF0077" w:rsidRDefault="007172C4" w:rsidP="00CF0077">
      <w:pPr>
        <w:widowControl w:val="0"/>
        <w:spacing w:after="0" w:line="240" w:lineRule="auto"/>
        <w:ind w:firstLine="709"/>
        <w:jc w:val="center"/>
        <w:rPr>
          <w:rFonts w:ascii="Times New Roman" w:eastAsia="Times New Roman" w:hAnsi="Times New Roman" w:cs="Times New Roman"/>
          <w:sz w:val="26"/>
          <w:szCs w:val="26"/>
        </w:rPr>
      </w:pPr>
      <w:proofErr w:type="spellStart"/>
      <w:r w:rsidRPr="00CF0077">
        <w:rPr>
          <w:rFonts w:ascii="Times New Roman" w:eastAsia="Times New Roman" w:hAnsi="Times New Roman" w:cs="Times New Roman"/>
          <w:sz w:val="26"/>
          <w:szCs w:val="26"/>
        </w:rPr>
        <w:t>СР</w:t>
      </w:r>
      <w:r w:rsidRPr="00CF0077">
        <w:rPr>
          <w:rFonts w:ascii="Times New Roman" w:eastAsia="Times New Roman" w:hAnsi="Times New Roman" w:cs="Times New Roman"/>
          <w:sz w:val="26"/>
          <w:szCs w:val="26"/>
          <w:vertAlign w:val="subscript"/>
        </w:rPr>
        <w:t>м</w:t>
      </w:r>
      <w:proofErr w:type="spellEnd"/>
      <w:r w:rsidRPr="00CF0077">
        <w:rPr>
          <w:rFonts w:ascii="Times New Roman" w:eastAsia="Times New Roman" w:hAnsi="Times New Roman" w:cs="Times New Roman"/>
          <w:sz w:val="26"/>
          <w:szCs w:val="26"/>
        </w:rPr>
        <w:t xml:space="preserve"> = М</w:t>
      </w:r>
      <w:r w:rsidRPr="00CF0077">
        <w:rPr>
          <w:rFonts w:ascii="Times New Roman" w:eastAsia="Times New Roman" w:hAnsi="Times New Roman" w:cs="Times New Roman"/>
          <w:sz w:val="26"/>
          <w:szCs w:val="26"/>
          <w:vertAlign w:val="subscript"/>
        </w:rPr>
        <w:t>ф</w:t>
      </w:r>
      <w:r w:rsidRPr="00CF0077">
        <w:rPr>
          <w:rFonts w:ascii="Times New Roman" w:eastAsia="Times New Roman" w:hAnsi="Times New Roman" w:cs="Times New Roman"/>
          <w:sz w:val="26"/>
          <w:szCs w:val="26"/>
        </w:rPr>
        <w:t xml:space="preserve"> / </w:t>
      </w:r>
      <w:proofErr w:type="spellStart"/>
      <w:r w:rsidRPr="00CF0077">
        <w:rPr>
          <w:rFonts w:ascii="Times New Roman" w:eastAsia="Times New Roman" w:hAnsi="Times New Roman" w:cs="Times New Roman"/>
          <w:sz w:val="26"/>
          <w:szCs w:val="26"/>
        </w:rPr>
        <w:t>М</w:t>
      </w:r>
      <w:r w:rsidRPr="00CF0077">
        <w:rPr>
          <w:rFonts w:ascii="Times New Roman" w:eastAsia="Times New Roman" w:hAnsi="Times New Roman" w:cs="Times New Roman"/>
          <w:sz w:val="26"/>
          <w:szCs w:val="26"/>
          <w:vertAlign w:val="subscript"/>
        </w:rPr>
        <w:t>п</w:t>
      </w:r>
      <w:proofErr w:type="spellEnd"/>
      <w:r w:rsidRPr="00CF0077">
        <w:rPr>
          <w:rFonts w:ascii="Times New Roman" w:eastAsia="Times New Roman" w:hAnsi="Times New Roman" w:cs="Times New Roman"/>
          <w:sz w:val="26"/>
          <w:szCs w:val="26"/>
        </w:rPr>
        <w:t>, где:</w:t>
      </w:r>
    </w:p>
    <w:p w14:paraId="70823F2B" w14:textId="77777777" w:rsidR="007172C4" w:rsidRPr="00CF0077" w:rsidRDefault="007172C4" w:rsidP="00CF0077">
      <w:pPr>
        <w:widowControl w:val="0"/>
        <w:spacing w:after="0" w:line="240" w:lineRule="auto"/>
        <w:ind w:firstLine="709"/>
        <w:jc w:val="both"/>
        <w:rPr>
          <w:rFonts w:ascii="Times New Roman" w:eastAsia="Times New Roman" w:hAnsi="Times New Roman" w:cs="Times New Roman"/>
          <w:sz w:val="26"/>
          <w:szCs w:val="26"/>
        </w:rPr>
      </w:pPr>
    </w:p>
    <w:p w14:paraId="4FBE592B" w14:textId="77777777" w:rsidR="007172C4" w:rsidRPr="00CF0077" w:rsidRDefault="007172C4" w:rsidP="00CF0077">
      <w:pPr>
        <w:widowControl w:val="0"/>
        <w:spacing w:after="0" w:line="240" w:lineRule="auto"/>
        <w:ind w:firstLine="709"/>
        <w:jc w:val="both"/>
        <w:rPr>
          <w:rFonts w:ascii="Times New Roman" w:eastAsia="Times New Roman" w:hAnsi="Times New Roman" w:cs="Times New Roman"/>
          <w:sz w:val="26"/>
          <w:szCs w:val="26"/>
        </w:rPr>
      </w:pPr>
      <w:proofErr w:type="spellStart"/>
      <w:r w:rsidRPr="00CF0077">
        <w:rPr>
          <w:rFonts w:ascii="Times New Roman" w:eastAsia="Times New Roman" w:hAnsi="Times New Roman" w:cs="Times New Roman"/>
          <w:sz w:val="26"/>
          <w:szCs w:val="26"/>
        </w:rPr>
        <w:t>СР</w:t>
      </w:r>
      <w:r w:rsidRPr="00CF0077">
        <w:rPr>
          <w:rFonts w:ascii="Times New Roman" w:eastAsia="Times New Roman" w:hAnsi="Times New Roman" w:cs="Times New Roman"/>
          <w:sz w:val="26"/>
          <w:szCs w:val="26"/>
          <w:vertAlign w:val="subscript"/>
        </w:rPr>
        <w:t>м</w:t>
      </w:r>
      <w:proofErr w:type="spellEnd"/>
      <w:r w:rsidRPr="00CF0077">
        <w:rPr>
          <w:rFonts w:ascii="Times New Roman" w:eastAsia="Times New Roman" w:hAnsi="Times New Roman" w:cs="Times New Roman"/>
          <w:sz w:val="26"/>
          <w:szCs w:val="26"/>
        </w:rPr>
        <w:t xml:space="preserve"> – степень реализации мероприятий;</w:t>
      </w:r>
    </w:p>
    <w:p w14:paraId="546FACE6" w14:textId="77777777" w:rsidR="007172C4" w:rsidRPr="00CF0077" w:rsidRDefault="007172C4" w:rsidP="00CF0077">
      <w:pPr>
        <w:widowControl w:val="0"/>
        <w:spacing w:after="0" w:line="240" w:lineRule="auto"/>
        <w:ind w:firstLine="709"/>
        <w:jc w:val="both"/>
        <w:rPr>
          <w:rFonts w:ascii="Times New Roman" w:eastAsia="Times New Roman" w:hAnsi="Times New Roman" w:cs="Times New Roman"/>
          <w:sz w:val="26"/>
          <w:szCs w:val="26"/>
        </w:rPr>
      </w:pPr>
      <w:r w:rsidRPr="00CF0077">
        <w:rPr>
          <w:rFonts w:ascii="Times New Roman" w:eastAsia="Times New Roman" w:hAnsi="Times New Roman" w:cs="Times New Roman"/>
          <w:sz w:val="26"/>
          <w:szCs w:val="26"/>
        </w:rPr>
        <w:t>М</w:t>
      </w:r>
      <w:r w:rsidRPr="00CF0077">
        <w:rPr>
          <w:rFonts w:ascii="Times New Roman" w:eastAsia="Times New Roman" w:hAnsi="Times New Roman" w:cs="Times New Roman"/>
          <w:sz w:val="26"/>
          <w:szCs w:val="26"/>
          <w:vertAlign w:val="subscript"/>
        </w:rPr>
        <w:t>ф</w:t>
      </w:r>
      <w:r w:rsidRPr="00CF0077">
        <w:rPr>
          <w:rFonts w:ascii="Times New Roman" w:eastAsia="Times New Roman" w:hAnsi="Times New Roman" w:cs="Times New Roman"/>
          <w:sz w:val="26"/>
          <w:szCs w:val="26"/>
        </w:rPr>
        <w:t xml:space="preserve"> – количество мероприятий, выполненных в полном объеме, из числа мероприятий, запланированных к реализации в отчетном году;</w:t>
      </w:r>
    </w:p>
    <w:p w14:paraId="5B48CB12" w14:textId="77777777" w:rsidR="007172C4" w:rsidRPr="00CF0077" w:rsidRDefault="007172C4" w:rsidP="00CF0077">
      <w:pPr>
        <w:widowControl w:val="0"/>
        <w:spacing w:after="0" w:line="240" w:lineRule="auto"/>
        <w:ind w:firstLine="709"/>
        <w:jc w:val="both"/>
        <w:rPr>
          <w:rFonts w:ascii="Times New Roman" w:eastAsia="Times New Roman" w:hAnsi="Times New Roman" w:cs="Times New Roman"/>
          <w:sz w:val="26"/>
          <w:szCs w:val="26"/>
        </w:rPr>
      </w:pPr>
      <w:proofErr w:type="spellStart"/>
      <w:r w:rsidRPr="00CF0077">
        <w:rPr>
          <w:rFonts w:ascii="Times New Roman" w:eastAsia="Times New Roman" w:hAnsi="Times New Roman" w:cs="Times New Roman"/>
          <w:sz w:val="26"/>
          <w:szCs w:val="26"/>
        </w:rPr>
        <w:t>М</w:t>
      </w:r>
      <w:r w:rsidRPr="00CF0077">
        <w:rPr>
          <w:rFonts w:ascii="Times New Roman" w:eastAsia="Times New Roman" w:hAnsi="Times New Roman" w:cs="Times New Roman"/>
          <w:sz w:val="26"/>
          <w:szCs w:val="26"/>
          <w:vertAlign w:val="subscript"/>
        </w:rPr>
        <w:t>п</w:t>
      </w:r>
      <w:proofErr w:type="spellEnd"/>
      <w:r w:rsidRPr="00CF0077">
        <w:rPr>
          <w:rFonts w:ascii="Times New Roman" w:eastAsia="Times New Roman" w:hAnsi="Times New Roman" w:cs="Times New Roman"/>
          <w:sz w:val="26"/>
          <w:szCs w:val="26"/>
        </w:rPr>
        <w:t xml:space="preserve"> – общее количество мероприятий, запланированных к реализации в отчетном году. </w:t>
      </w:r>
    </w:p>
    <w:p w14:paraId="12A35160" w14:textId="77777777" w:rsidR="007172C4" w:rsidRPr="00CF0077" w:rsidRDefault="007172C4" w:rsidP="00CF0077">
      <w:pPr>
        <w:widowControl w:val="0"/>
        <w:spacing w:after="0" w:line="240" w:lineRule="auto"/>
        <w:ind w:firstLine="709"/>
        <w:jc w:val="center"/>
        <w:rPr>
          <w:rFonts w:ascii="Times New Roman" w:eastAsia="Times New Roman" w:hAnsi="Times New Roman" w:cs="Times New Roman"/>
          <w:sz w:val="26"/>
          <w:szCs w:val="26"/>
        </w:rPr>
      </w:pPr>
      <w:proofErr w:type="spellStart"/>
      <w:r w:rsidRPr="00CF0077">
        <w:rPr>
          <w:rFonts w:ascii="Times New Roman" w:eastAsia="Times New Roman" w:hAnsi="Times New Roman" w:cs="Times New Roman"/>
          <w:sz w:val="26"/>
          <w:szCs w:val="26"/>
        </w:rPr>
        <w:t>СР</w:t>
      </w:r>
      <w:r w:rsidRPr="00CF0077">
        <w:rPr>
          <w:rFonts w:ascii="Times New Roman" w:eastAsia="Times New Roman" w:hAnsi="Times New Roman" w:cs="Times New Roman"/>
          <w:sz w:val="26"/>
          <w:szCs w:val="26"/>
          <w:vertAlign w:val="subscript"/>
        </w:rPr>
        <w:t>м</w:t>
      </w:r>
      <w:proofErr w:type="spellEnd"/>
      <w:r w:rsidRPr="00CF0077">
        <w:rPr>
          <w:rFonts w:ascii="Times New Roman" w:eastAsia="Times New Roman" w:hAnsi="Times New Roman" w:cs="Times New Roman"/>
          <w:sz w:val="26"/>
          <w:szCs w:val="26"/>
        </w:rPr>
        <w:t xml:space="preserve"> = 3 / 3 = 1</w:t>
      </w:r>
    </w:p>
    <w:p w14:paraId="1E758F91" w14:textId="77777777" w:rsidR="007172C4" w:rsidRPr="00CF0077" w:rsidRDefault="007172C4" w:rsidP="00CF0077">
      <w:pPr>
        <w:widowControl w:val="0"/>
        <w:spacing w:after="0" w:line="240" w:lineRule="auto"/>
        <w:ind w:left="426" w:firstLine="709"/>
        <w:contextualSpacing/>
        <w:jc w:val="both"/>
        <w:rPr>
          <w:rFonts w:ascii="Times New Roman" w:eastAsia="Times New Roman" w:hAnsi="Times New Roman" w:cs="Times New Roman"/>
          <w:sz w:val="26"/>
          <w:szCs w:val="26"/>
        </w:rPr>
      </w:pPr>
    </w:p>
    <w:p w14:paraId="1F11704A" w14:textId="77777777" w:rsidR="007172C4" w:rsidRPr="00CF0077" w:rsidRDefault="007172C4">
      <w:pPr>
        <w:widowControl w:val="0"/>
        <w:numPr>
          <w:ilvl w:val="0"/>
          <w:numId w:val="4"/>
        </w:numPr>
        <w:spacing w:after="0" w:line="240" w:lineRule="auto"/>
        <w:ind w:left="0" w:firstLine="709"/>
        <w:contextualSpacing/>
        <w:jc w:val="both"/>
        <w:rPr>
          <w:rFonts w:ascii="Times New Roman" w:eastAsia="Times New Roman" w:hAnsi="Times New Roman" w:cs="Times New Roman"/>
          <w:sz w:val="26"/>
          <w:szCs w:val="26"/>
        </w:rPr>
      </w:pPr>
      <w:r w:rsidRPr="00CF0077">
        <w:rPr>
          <w:rFonts w:ascii="Times New Roman" w:eastAsia="Times New Roman" w:hAnsi="Times New Roman" w:cs="Times New Roman"/>
          <w:sz w:val="26"/>
          <w:szCs w:val="26"/>
        </w:rPr>
        <w:t>Степень соответствия запланированному уровню затрат оценивается как отношение фактически произведенных в отчетном году расходов к их плановым значениям:</w:t>
      </w:r>
    </w:p>
    <w:p w14:paraId="7B0D8CB6" w14:textId="77777777" w:rsidR="007172C4" w:rsidRPr="00CF0077" w:rsidRDefault="007172C4" w:rsidP="00CF0077">
      <w:pPr>
        <w:widowControl w:val="0"/>
        <w:spacing w:after="0" w:line="240" w:lineRule="auto"/>
        <w:ind w:left="426" w:firstLine="709"/>
        <w:contextualSpacing/>
        <w:jc w:val="both"/>
        <w:rPr>
          <w:rFonts w:ascii="Times New Roman" w:eastAsia="Times New Roman" w:hAnsi="Times New Roman" w:cs="Times New Roman"/>
          <w:sz w:val="26"/>
          <w:szCs w:val="26"/>
        </w:rPr>
      </w:pPr>
    </w:p>
    <w:p w14:paraId="51DC2D68" w14:textId="77777777" w:rsidR="007172C4" w:rsidRPr="00CF0077" w:rsidRDefault="007172C4" w:rsidP="00CF0077">
      <w:pPr>
        <w:spacing w:line="240" w:lineRule="auto"/>
        <w:ind w:left="1069" w:firstLine="709"/>
        <w:contextualSpacing/>
        <w:jc w:val="center"/>
        <w:rPr>
          <w:rFonts w:ascii="Times New Roman" w:eastAsia="Times New Roman" w:hAnsi="Times New Roman" w:cs="Times New Roman"/>
          <w:sz w:val="26"/>
          <w:szCs w:val="26"/>
        </w:rPr>
      </w:pPr>
      <w:proofErr w:type="spellStart"/>
      <w:r w:rsidRPr="00CF0077">
        <w:rPr>
          <w:rFonts w:ascii="Times New Roman" w:eastAsia="Times New Roman" w:hAnsi="Times New Roman" w:cs="Times New Roman"/>
          <w:sz w:val="26"/>
          <w:szCs w:val="26"/>
        </w:rPr>
        <w:t>СС</w:t>
      </w:r>
      <w:r w:rsidRPr="00CF0077">
        <w:rPr>
          <w:rFonts w:ascii="Times New Roman" w:eastAsia="Times New Roman" w:hAnsi="Times New Roman" w:cs="Times New Roman"/>
          <w:sz w:val="26"/>
          <w:szCs w:val="26"/>
          <w:vertAlign w:val="subscript"/>
        </w:rPr>
        <w:t>ур</w:t>
      </w:r>
      <w:proofErr w:type="spellEnd"/>
      <w:r w:rsidRPr="00CF0077">
        <w:rPr>
          <w:rFonts w:ascii="Times New Roman" w:eastAsia="Times New Roman" w:hAnsi="Times New Roman" w:cs="Times New Roman"/>
          <w:sz w:val="26"/>
          <w:szCs w:val="26"/>
        </w:rPr>
        <w:t xml:space="preserve"> = </w:t>
      </w:r>
      <w:proofErr w:type="spellStart"/>
      <w:r w:rsidRPr="00CF0077">
        <w:rPr>
          <w:rFonts w:ascii="Times New Roman" w:eastAsia="Times New Roman" w:hAnsi="Times New Roman" w:cs="Times New Roman"/>
          <w:sz w:val="26"/>
          <w:szCs w:val="26"/>
        </w:rPr>
        <w:t>Р</w:t>
      </w:r>
      <w:r w:rsidRPr="00CF0077">
        <w:rPr>
          <w:rFonts w:ascii="Times New Roman" w:eastAsia="Times New Roman" w:hAnsi="Times New Roman" w:cs="Times New Roman"/>
          <w:sz w:val="26"/>
          <w:szCs w:val="26"/>
          <w:vertAlign w:val="subscript"/>
        </w:rPr>
        <w:t>к</w:t>
      </w:r>
      <w:proofErr w:type="spellEnd"/>
      <w:r w:rsidRPr="00CF0077">
        <w:rPr>
          <w:rFonts w:ascii="Times New Roman" w:eastAsia="Times New Roman" w:hAnsi="Times New Roman" w:cs="Times New Roman"/>
          <w:sz w:val="26"/>
          <w:szCs w:val="26"/>
        </w:rPr>
        <w:t xml:space="preserve"> / </w:t>
      </w:r>
      <w:proofErr w:type="spellStart"/>
      <w:r w:rsidRPr="00CF0077">
        <w:rPr>
          <w:rFonts w:ascii="Times New Roman" w:eastAsia="Times New Roman" w:hAnsi="Times New Roman" w:cs="Times New Roman"/>
          <w:sz w:val="26"/>
          <w:szCs w:val="26"/>
        </w:rPr>
        <w:t>Р</w:t>
      </w:r>
      <w:r w:rsidRPr="00CF0077">
        <w:rPr>
          <w:rFonts w:ascii="Times New Roman" w:eastAsia="Times New Roman" w:hAnsi="Times New Roman" w:cs="Times New Roman"/>
          <w:sz w:val="26"/>
          <w:szCs w:val="26"/>
          <w:vertAlign w:val="subscript"/>
        </w:rPr>
        <w:t>п</w:t>
      </w:r>
      <w:proofErr w:type="spellEnd"/>
      <w:r w:rsidRPr="00CF0077">
        <w:rPr>
          <w:rFonts w:ascii="Times New Roman" w:eastAsia="Times New Roman" w:hAnsi="Times New Roman" w:cs="Times New Roman"/>
          <w:sz w:val="26"/>
          <w:szCs w:val="26"/>
        </w:rPr>
        <w:t>, где:</w:t>
      </w:r>
    </w:p>
    <w:p w14:paraId="06C6E266" w14:textId="77777777" w:rsidR="007172C4" w:rsidRPr="00CF0077" w:rsidRDefault="007172C4" w:rsidP="00CF0077">
      <w:pPr>
        <w:spacing w:line="240" w:lineRule="auto"/>
        <w:ind w:left="1069" w:firstLine="709"/>
        <w:contextualSpacing/>
        <w:jc w:val="both"/>
        <w:rPr>
          <w:rFonts w:ascii="Times New Roman" w:eastAsia="Times New Roman" w:hAnsi="Times New Roman" w:cs="Times New Roman"/>
          <w:sz w:val="26"/>
          <w:szCs w:val="26"/>
        </w:rPr>
      </w:pPr>
    </w:p>
    <w:p w14:paraId="16E820F3" w14:textId="77777777" w:rsidR="007172C4" w:rsidRPr="00CF0077" w:rsidRDefault="007172C4" w:rsidP="00CF0077">
      <w:pPr>
        <w:pStyle w:val="ConsPlusNormal"/>
        <w:ind w:firstLine="709"/>
        <w:jc w:val="both"/>
        <w:rPr>
          <w:rFonts w:ascii="Times New Roman" w:hAnsi="Times New Roman"/>
          <w:sz w:val="26"/>
          <w:szCs w:val="26"/>
        </w:rPr>
      </w:pPr>
      <w:proofErr w:type="spellStart"/>
      <w:r w:rsidRPr="00CF0077">
        <w:rPr>
          <w:rFonts w:ascii="Times New Roman" w:hAnsi="Times New Roman"/>
          <w:sz w:val="26"/>
          <w:szCs w:val="26"/>
        </w:rPr>
        <w:lastRenderedPageBreak/>
        <w:t>СС</w:t>
      </w:r>
      <w:r w:rsidRPr="00CF0077">
        <w:rPr>
          <w:rFonts w:ascii="Times New Roman" w:hAnsi="Times New Roman"/>
          <w:sz w:val="26"/>
          <w:szCs w:val="26"/>
          <w:vertAlign w:val="subscript"/>
        </w:rPr>
        <w:t>ур</w:t>
      </w:r>
      <w:proofErr w:type="spellEnd"/>
      <w:r w:rsidRPr="00CF0077">
        <w:rPr>
          <w:rFonts w:ascii="Times New Roman" w:hAnsi="Times New Roman"/>
          <w:sz w:val="26"/>
          <w:szCs w:val="26"/>
        </w:rPr>
        <w:t xml:space="preserve"> - степень соответствия запланированному уровню расходов муниципальной программы (подпрограммы);</w:t>
      </w:r>
    </w:p>
    <w:p w14:paraId="6244BF1A" w14:textId="77777777" w:rsidR="007172C4" w:rsidRPr="00CF0077" w:rsidRDefault="007172C4" w:rsidP="00CF0077">
      <w:pPr>
        <w:pStyle w:val="ConsPlusNormal"/>
        <w:ind w:firstLine="709"/>
        <w:jc w:val="both"/>
        <w:rPr>
          <w:rFonts w:ascii="Times New Roman" w:hAnsi="Times New Roman"/>
          <w:sz w:val="26"/>
          <w:szCs w:val="26"/>
        </w:rPr>
      </w:pPr>
      <w:proofErr w:type="spellStart"/>
      <w:r w:rsidRPr="00CF0077">
        <w:rPr>
          <w:rFonts w:ascii="Times New Roman" w:hAnsi="Times New Roman"/>
          <w:sz w:val="26"/>
          <w:szCs w:val="26"/>
        </w:rPr>
        <w:t>Р</w:t>
      </w:r>
      <w:r w:rsidRPr="00CF0077">
        <w:rPr>
          <w:rFonts w:ascii="Times New Roman" w:hAnsi="Times New Roman"/>
          <w:sz w:val="26"/>
          <w:szCs w:val="26"/>
          <w:vertAlign w:val="subscript"/>
        </w:rPr>
        <w:t>к</w:t>
      </w:r>
      <w:proofErr w:type="spellEnd"/>
      <w:r w:rsidRPr="00CF0077">
        <w:rPr>
          <w:rFonts w:ascii="Times New Roman" w:hAnsi="Times New Roman"/>
          <w:sz w:val="26"/>
          <w:szCs w:val="26"/>
        </w:rPr>
        <w:t xml:space="preserve"> - кассовые расходы на реализацию муниципальной программы (подпрограммы) в отчетном году;</w:t>
      </w:r>
    </w:p>
    <w:p w14:paraId="02642476" w14:textId="77777777" w:rsidR="007172C4" w:rsidRPr="00CF0077" w:rsidRDefault="007172C4" w:rsidP="00CF0077">
      <w:pPr>
        <w:spacing w:line="240" w:lineRule="auto"/>
        <w:ind w:firstLine="709"/>
        <w:contextualSpacing/>
        <w:jc w:val="both"/>
        <w:rPr>
          <w:rFonts w:ascii="Times New Roman" w:eastAsia="Times New Roman" w:hAnsi="Times New Roman" w:cs="Times New Roman"/>
          <w:sz w:val="26"/>
          <w:szCs w:val="26"/>
        </w:rPr>
      </w:pPr>
      <w:proofErr w:type="spellStart"/>
      <w:r w:rsidRPr="00CF0077">
        <w:rPr>
          <w:rFonts w:ascii="Times New Roman" w:hAnsi="Times New Roman"/>
          <w:sz w:val="26"/>
          <w:szCs w:val="26"/>
        </w:rPr>
        <w:t>Р</w:t>
      </w:r>
      <w:r w:rsidRPr="00CF0077">
        <w:rPr>
          <w:rFonts w:ascii="Times New Roman" w:hAnsi="Times New Roman"/>
          <w:sz w:val="26"/>
          <w:szCs w:val="26"/>
          <w:vertAlign w:val="subscript"/>
        </w:rPr>
        <w:t>п</w:t>
      </w:r>
      <w:proofErr w:type="spellEnd"/>
      <w:r w:rsidRPr="00CF0077">
        <w:rPr>
          <w:rFonts w:ascii="Times New Roman" w:hAnsi="Times New Roman"/>
          <w:sz w:val="26"/>
          <w:szCs w:val="26"/>
        </w:rPr>
        <w:t xml:space="preserve"> - плановые расходы на реализацию муниципальной программы (подпрограммы) в отчетном году</w:t>
      </w:r>
      <w:r w:rsidRPr="00CF0077">
        <w:rPr>
          <w:rFonts w:ascii="Times New Roman" w:eastAsia="Times New Roman" w:hAnsi="Times New Roman" w:cs="Times New Roman"/>
          <w:sz w:val="26"/>
          <w:szCs w:val="26"/>
        </w:rPr>
        <w:t>.</w:t>
      </w:r>
    </w:p>
    <w:p w14:paraId="56D77871" w14:textId="77777777" w:rsidR="007172C4" w:rsidRPr="00CF0077" w:rsidRDefault="007172C4" w:rsidP="00CF0077">
      <w:pPr>
        <w:spacing w:line="240" w:lineRule="auto"/>
        <w:ind w:firstLine="709"/>
        <w:contextualSpacing/>
        <w:jc w:val="center"/>
        <w:rPr>
          <w:rFonts w:ascii="Times New Roman" w:eastAsia="Times New Roman" w:hAnsi="Times New Roman" w:cs="Times New Roman"/>
          <w:sz w:val="26"/>
          <w:szCs w:val="26"/>
        </w:rPr>
      </w:pPr>
    </w:p>
    <w:p w14:paraId="23345C06" w14:textId="77777777" w:rsidR="007172C4" w:rsidRPr="00CF0077" w:rsidRDefault="007172C4" w:rsidP="00CF0077">
      <w:pPr>
        <w:spacing w:line="240" w:lineRule="auto"/>
        <w:ind w:firstLine="709"/>
        <w:contextualSpacing/>
        <w:jc w:val="center"/>
        <w:rPr>
          <w:rFonts w:ascii="Times New Roman" w:eastAsia="Times New Roman" w:hAnsi="Times New Roman" w:cs="Times New Roman"/>
          <w:sz w:val="26"/>
          <w:szCs w:val="26"/>
        </w:rPr>
      </w:pPr>
      <w:proofErr w:type="spellStart"/>
      <w:r w:rsidRPr="00CF0077">
        <w:rPr>
          <w:rFonts w:ascii="Times New Roman" w:eastAsia="Times New Roman" w:hAnsi="Times New Roman" w:cs="Times New Roman"/>
          <w:sz w:val="26"/>
          <w:szCs w:val="26"/>
        </w:rPr>
        <w:t>СС</w:t>
      </w:r>
      <w:r w:rsidRPr="00CF0077">
        <w:rPr>
          <w:rFonts w:ascii="Times New Roman" w:eastAsia="Times New Roman" w:hAnsi="Times New Roman" w:cs="Times New Roman"/>
          <w:sz w:val="26"/>
          <w:szCs w:val="26"/>
          <w:vertAlign w:val="subscript"/>
        </w:rPr>
        <w:t>ур</w:t>
      </w:r>
      <w:proofErr w:type="spellEnd"/>
      <w:r w:rsidRPr="00CF0077">
        <w:rPr>
          <w:rFonts w:ascii="Times New Roman" w:eastAsia="Times New Roman" w:hAnsi="Times New Roman" w:cs="Times New Roman"/>
          <w:sz w:val="26"/>
          <w:szCs w:val="26"/>
          <w:vertAlign w:val="subscript"/>
        </w:rPr>
        <w:t xml:space="preserve"> </w:t>
      </w:r>
      <w:r w:rsidRPr="00CF0077">
        <w:rPr>
          <w:rFonts w:ascii="Times New Roman" w:eastAsia="Times New Roman" w:hAnsi="Times New Roman" w:cs="Times New Roman"/>
          <w:sz w:val="26"/>
          <w:szCs w:val="26"/>
        </w:rPr>
        <w:t>= 72,0 тыс. руб. / 72,0 тыс. руб. = 1</w:t>
      </w:r>
    </w:p>
    <w:p w14:paraId="2ABB1BE9" w14:textId="77777777" w:rsidR="007172C4" w:rsidRPr="00CF0077" w:rsidRDefault="007172C4" w:rsidP="00CF0077">
      <w:pPr>
        <w:spacing w:line="240" w:lineRule="auto"/>
        <w:ind w:firstLine="709"/>
        <w:contextualSpacing/>
        <w:jc w:val="center"/>
        <w:rPr>
          <w:rFonts w:ascii="Times New Roman" w:eastAsia="Times New Roman" w:hAnsi="Times New Roman" w:cs="Times New Roman"/>
          <w:sz w:val="26"/>
          <w:szCs w:val="26"/>
        </w:rPr>
      </w:pPr>
    </w:p>
    <w:p w14:paraId="672A894B" w14:textId="77777777" w:rsidR="007172C4" w:rsidRPr="00CF0077" w:rsidRDefault="007172C4">
      <w:pPr>
        <w:pStyle w:val="ConsPlusNormal"/>
        <w:widowControl/>
        <w:numPr>
          <w:ilvl w:val="0"/>
          <w:numId w:val="4"/>
        </w:numPr>
        <w:ind w:left="0" w:firstLine="709"/>
        <w:jc w:val="both"/>
        <w:rPr>
          <w:rFonts w:ascii="Times New Roman" w:hAnsi="Times New Roman"/>
          <w:sz w:val="26"/>
          <w:szCs w:val="26"/>
        </w:rPr>
      </w:pPr>
      <w:r w:rsidRPr="00CF0077">
        <w:rPr>
          <w:rFonts w:ascii="Times New Roman" w:hAnsi="Times New Roman"/>
          <w:sz w:val="26"/>
          <w:szCs w:val="26"/>
        </w:rPr>
        <w:t>Интегральный показатель эффективности муниципальной программы (подпрограммы) рассчитывается по следующей формуле:</w:t>
      </w:r>
    </w:p>
    <w:p w14:paraId="65E1DF4E" w14:textId="77777777" w:rsidR="007172C4" w:rsidRPr="00CF0077" w:rsidRDefault="007172C4" w:rsidP="00CF0077">
      <w:pPr>
        <w:pStyle w:val="ConsPlusNormal"/>
        <w:ind w:firstLine="709"/>
        <w:jc w:val="center"/>
        <w:rPr>
          <w:rFonts w:ascii="Times New Roman" w:hAnsi="Times New Roman"/>
          <w:sz w:val="26"/>
          <w:szCs w:val="26"/>
        </w:rPr>
      </w:pPr>
    </w:p>
    <w:p w14:paraId="2540A41B" w14:textId="77777777" w:rsidR="007172C4" w:rsidRPr="00CF0077" w:rsidRDefault="007172C4" w:rsidP="00CF0077">
      <w:pPr>
        <w:pStyle w:val="ConsPlusNormal"/>
        <w:ind w:firstLine="709"/>
        <w:jc w:val="center"/>
        <w:rPr>
          <w:rFonts w:ascii="Times New Roman" w:hAnsi="Times New Roman"/>
          <w:sz w:val="26"/>
          <w:szCs w:val="26"/>
        </w:rPr>
      </w:pPr>
      <w:proofErr w:type="spellStart"/>
      <w:r w:rsidRPr="00CF0077">
        <w:rPr>
          <w:rFonts w:ascii="Times New Roman" w:hAnsi="Times New Roman"/>
          <w:sz w:val="26"/>
          <w:szCs w:val="26"/>
        </w:rPr>
        <w:t>ПЭ</w:t>
      </w:r>
      <w:r w:rsidRPr="00CF0077">
        <w:rPr>
          <w:rFonts w:ascii="Times New Roman" w:hAnsi="Times New Roman"/>
          <w:sz w:val="26"/>
          <w:szCs w:val="26"/>
          <w:vertAlign w:val="subscript"/>
        </w:rPr>
        <w:t>j</w:t>
      </w:r>
      <w:proofErr w:type="spellEnd"/>
      <w:r w:rsidRPr="00CF0077">
        <w:rPr>
          <w:rFonts w:ascii="Times New Roman" w:hAnsi="Times New Roman"/>
          <w:sz w:val="26"/>
          <w:szCs w:val="26"/>
        </w:rPr>
        <w:t xml:space="preserve"> = (</w:t>
      </w:r>
      <w:proofErr w:type="spellStart"/>
      <w:r w:rsidRPr="00CF0077">
        <w:rPr>
          <w:rFonts w:ascii="Times New Roman" w:hAnsi="Times New Roman"/>
          <w:sz w:val="26"/>
          <w:szCs w:val="26"/>
        </w:rPr>
        <w:t>СД</w:t>
      </w:r>
      <w:r w:rsidRPr="00CF0077">
        <w:rPr>
          <w:rFonts w:ascii="Times New Roman" w:hAnsi="Times New Roman"/>
          <w:sz w:val="26"/>
          <w:szCs w:val="26"/>
          <w:vertAlign w:val="subscript"/>
        </w:rPr>
        <w:t>j</w:t>
      </w:r>
      <w:proofErr w:type="spellEnd"/>
      <w:r w:rsidRPr="00CF0077">
        <w:rPr>
          <w:rFonts w:ascii="Times New Roman" w:hAnsi="Times New Roman"/>
          <w:sz w:val="26"/>
          <w:szCs w:val="26"/>
        </w:rPr>
        <w:t xml:space="preserve"> + </w:t>
      </w:r>
      <w:proofErr w:type="spellStart"/>
      <w:r w:rsidRPr="00CF0077">
        <w:rPr>
          <w:rFonts w:ascii="Times New Roman" w:hAnsi="Times New Roman"/>
          <w:sz w:val="26"/>
          <w:szCs w:val="26"/>
        </w:rPr>
        <w:t>СР</w:t>
      </w:r>
      <w:r w:rsidRPr="00CF0077">
        <w:rPr>
          <w:rFonts w:ascii="Times New Roman" w:hAnsi="Times New Roman"/>
          <w:sz w:val="26"/>
          <w:szCs w:val="26"/>
          <w:vertAlign w:val="subscript"/>
        </w:rPr>
        <w:t>мj</w:t>
      </w:r>
      <w:proofErr w:type="spellEnd"/>
      <w:r w:rsidRPr="00CF0077">
        <w:rPr>
          <w:rFonts w:ascii="Times New Roman" w:hAnsi="Times New Roman"/>
          <w:sz w:val="26"/>
          <w:szCs w:val="26"/>
        </w:rPr>
        <w:t xml:space="preserve"> + </w:t>
      </w:r>
      <w:proofErr w:type="spellStart"/>
      <w:r w:rsidRPr="00CF0077">
        <w:rPr>
          <w:rFonts w:ascii="Times New Roman" w:hAnsi="Times New Roman"/>
          <w:sz w:val="26"/>
          <w:szCs w:val="26"/>
        </w:rPr>
        <w:t>СС</w:t>
      </w:r>
      <w:r w:rsidRPr="00CF0077">
        <w:rPr>
          <w:rFonts w:ascii="Times New Roman" w:hAnsi="Times New Roman"/>
          <w:sz w:val="26"/>
          <w:szCs w:val="26"/>
          <w:vertAlign w:val="subscript"/>
        </w:rPr>
        <w:t>урj</w:t>
      </w:r>
      <w:proofErr w:type="spellEnd"/>
      <w:r w:rsidRPr="00CF0077">
        <w:rPr>
          <w:rFonts w:ascii="Times New Roman" w:hAnsi="Times New Roman"/>
          <w:sz w:val="26"/>
          <w:szCs w:val="26"/>
        </w:rPr>
        <w:t>) / 3,</w:t>
      </w:r>
    </w:p>
    <w:p w14:paraId="3BE46172" w14:textId="77777777" w:rsidR="007172C4" w:rsidRPr="00CF0077" w:rsidRDefault="007172C4" w:rsidP="00CF0077">
      <w:pPr>
        <w:pStyle w:val="ConsPlusNormal"/>
        <w:ind w:firstLine="709"/>
        <w:jc w:val="both"/>
        <w:rPr>
          <w:rFonts w:ascii="Times New Roman" w:hAnsi="Times New Roman"/>
          <w:sz w:val="26"/>
          <w:szCs w:val="26"/>
        </w:rPr>
      </w:pPr>
    </w:p>
    <w:p w14:paraId="437B30C0" w14:textId="77777777" w:rsidR="007172C4" w:rsidRPr="00CF0077" w:rsidRDefault="007172C4" w:rsidP="00CF0077">
      <w:pPr>
        <w:pStyle w:val="ConsPlusNormal"/>
        <w:ind w:firstLine="709"/>
        <w:jc w:val="center"/>
        <w:rPr>
          <w:rFonts w:ascii="Times New Roman" w:hAnsi="Times New Roman"/>
          <w:sz w:val="26"/>
          <w:szCs w:val="26"/>
        </w:rPr>
      </w:pPr>
      <w:r w:rsidRPr="00CF0077">
        <w:rPr>
          <w:rFonts w:ascii="Times New Roman" w:hAnsi="Times New Roman"/>
          <w:sz w:val="26"/>
          <w:szCs w:val="26"/>
        </w:rPr>
        <w:t>где:</w:t>
      </w:r>
    </w:p>
    <w:p w14:paraId="680A0386" w14:textId="77777777" w:rsidR="007172C4" w:rsidRPr="00CF0077" w:rsidRDefault="007172C4" w:rsidP="00CF0077">
      <w:pPr>
        <w:pStyle w:val="ConsPlusNormal"/>
        <w:ind w:firstLine="709"/>
        <w:jc w:val="both"/>
        <w:rPr>
          <w:rFonts w:ascii="Times New Roman" w:hAnsi="Times New Roman"/>
          <w:sz w:val="26"/>
          <w:szCs w:val="26"/>
        </w:rPr>
      </w:pPr>
      <w:proofErr w:type="spellStart"/>
      <w:r w:rsidRPr="00CF0077">
        <w:rPr>
          <w:rFonts w:ascii="Times New Roman" w:hAnsi="Times New Roman"/>
          <w:sz w:val="26"/>
          <w:szCs w:val="26"/>
        </w:rPr>
        <w:t>ПЭ</w:t>
      </w:r>
      <w:r w:rsidRPr="00CF0077">
        <w:rPr>
          <w:rFonts w:ascii="Times New Roman" w:hAnsi="Times New Roman"/>
          <w:sz w:val="26"/>
          <w:szCs w:val="26"/>
          <w:vertAlign w:val="subscript"/>
        </w:rPr>
        <w:t>j</w:t>
      </w:r>
      <w:proofErr w:type="spellEnd"/>
      <w:r w:rsidRPr="00CF0077">
        <w:rPr>
          <w:rFonts w:ascii="Times New Roman" w:hAnsi="Times New Roman"/>
          <w:sz w:val="26"/>
          <w:szCs w:val="26"/>
        </w:rPr>
        <w:t xml:space="preserve"> - интегральный показатель эффективности j-й муниципальной программы (подпрограммы);</w:t>
      </w:r>
    </w:p>
    <w:p w14:paraId="63361A59" w14:textId="77777777" w:rsidR="007172C4" w:rsidRPr="00CF0077" w:rsidRDefault="007172C4" w:rsidP="00CF0077">
      <w:pPr>
        <w:pStyle w:val="ConsPlusNormal"/>
        <w:ind w:firstLine="709"/>
        <w:jc w:val="both"/>
        <w:rPr>
          <w:rFonts w:ascii="Times New Roman" w:hAnsi="Times New Roman"/>
          <w:sz w:val="26"/>
          <w:szCs w:val="26"/>
        </w:rPr>
      </w:pPr>
      <w:proofErr w:type="spellStart"/>
      <w:r w:rsidRPr="00CF0077">
        <w:rPr>
          <w:rFonts w:ascii="Times New Roman" w:hAnsi="Times New Roman"/>
          <w:sz w:val="26"/>
          <w:szCs w:val="26"/>
        </w:rPr>
        <w:t>СД</w:t>
      </w:r>
      <w:r w:rsidRPr="00CF0077">
        <w:rPr>
          <w:rFonts w:ascii="Times New Roman" w:hAnsi="Times New Roman"/>
          <w:sz w:val="26"/>
          <w:szCs w:val="26"/>
          <w:vertAlign w:val="subscript"/>
        </w:rPr>
        <w:t>j</w:t>
      </w:r>
      <w:proofErr w:type="spellEnd"/>
      <w:r w:rsidRPr="00CF0077">
        <w:rPr>
          <w:rFonts w:ascii="Times New Roman" w:hAnsi="Times New Roman"/>
          <w:sz w:val="26"/>
          <w:szCs w:val="26"/>
        </w:rPr>
        <w:t xml:space="preserve"> - степень достижения плановых значений индикаторов (показателей) j-й муниципальной программы (подпрограммы);</w:t>
      </w:r>
    </w:p>
    <w:p w14:paraId="2D9DAD09" w14:textId="77777777" w:rsidR="007172C4" w:rsidRPr="00CF0077" w:rsidRDefault="007172C4" w:rsidP="00CF0077">
      <w:pPr>
        <w:pStyle w:val="ConsPlusNormal"/>
        <w:ind w:firstLine="709"/>
        <w:jc w:val="both"/>
        <w:rPr>
          <w:rFonts w:ascii="Times New Roman" w:hAnsi="Times New Roman"/>
          <w:sz w:val="26"/>
          <w:szCs w:val="26"/>
        </w:rPr>
      </w:pPr>
      <w:proofErr w:type="spellStart"/>
      <w:r w:rsidRPr="00CF0077">
        <w:rPr>
          <w:rFonts w:ascii="Times New Roman" w:hAnsi="Times New Roman"/>
          <w:sz w:val="26"/>
          <w:szCs w:val="26"/>
        </w:rPr>
        <w:t>СР</w:t>
      </w:r>
      <w:r w:rsidRPr="00CF0077">
        <w:rPr>
          <w:rFonts w:ascii="Times New Roman" w:hAnsi="Times New Roman"/>
          <w:sz w:val="26"/>
          <w:szCs w:val="26"/>
          <w:vertAlign w:val="subscript"/>
        </w:rPr>
        <w:t>мj</w:t>
      </w:r>
      <w:proofErr w:type="spellEnd"/>
      <w:r w:rsidRPr="00CF0077">
        <w:rPr>
          <w:rFonts w:ascii="Times New Roman" w:hAnsi="Times New Roman"/>
          <w:sz w:val="26"/>
          <w:szCs w:val="26"/>
        </w:rPr>
        <w:t xml:space="preserve"> - степень реализации мероприятий j-й муниципальной программы (подпрограммы);</w:t>
      </w:r>
    </w:p>
    <w:p w14:paraId="150410E8" w14:textId="77777777" w:rsidR="007172C4" w:rsidRPr="00CF0077" w:rsidRDefault="007172C4" w:rsidP="00CF0077">
      <w:pPr>
        <w:pStyle w:val="ConsPlusNormal"/>
        <w:ind w:firstLine="709"/>
        <w:jc w:val="both"/>
        <w:rPr>
          <w:rFonts w:ascii="Times New Roman" w:hAnsi="Times New Roman"/>
          <w:sz w:val="26"/>
          <w:szCs w:val="26"/>
        </w:rPr>
      </w:pPr>
      <w:proofErr w:type="spellStart"/>
      <w:r w:rsidRPr="00CF0077">
        <w:rPr>
          <w:rFonts w:ascii="Times New Roman" w:hAnsi="Times New Roman"/>
          <w:sz w:val="26"/>
          <w:szCs w:val="26"/>
        </w:rPr>
        <w:t>СС</w:t>
      </w:r>
      <w:r w:rsidRPr="00CF0077">
        <w:rPr>
          <w:rFonts w:ascii="Times New Roman" w:hAnsi="Times New Roman"/>
          <w:sz w:val="26"/>
          <w:szCs w:val="26"/>
          <w:vertAlign w:val="subscript"/>
        </w:rPr>
        <w:t>урj</w:t>
      </w:r>
      <w:proofErr w:type="spellEnd"/>
      <w:r w:rsidRPr="00CF0077">
        <w:rPr>
          <w:rFonts w:ascii="Times New Roman" w:hAnsi="Times New Roman"/>
          <w:sz w:val="26"/>
          <w:szCs w:val="26"/>
        </w:rPr>
        <w:t xml:space="preserve"> - степень соответствия запланированному уровню расходов j-й муниципальной программы (подпрограммы).</w:t>
      </w:r>
    </w:p>
    <w:p w14:paraId="58095791" w14:textId="77777777" w:rsidR="007172C4" w:rsidRPr="00CF0077" w:rsidRDefault="007172C4" w:rsidP="00CF0077">
      <w:pPr>
        <w:spacing w:after="0" w:line="240" w:lineRule="auto"/>
        <w:ind w:firstLine="709"/>
        <w:contextualSpacing/>
        <w:jc w:val="center"/>
        <w:rPr>
          <w:rFonts w:ascii="Times New Roman" w:hAnsi="Times New Roman"/>
          <w:sz w:val="26"/>
          <w:szCs w:val="26"/>
        </w:rPr>
      </w:pPr>
    </w:p>
    <w:p w14:paraId="797133DC" w14:textId="77777777" w:rsidR="007172C4" w:rsidRPr="00CF0077" w:rsidRDefault="007172C4" w:rsidP="00CF0077">
      <w:pPr>
        <w:spacing w:after="0" w:line="240" w:lineRule="auto"/>
        <w:ind w:firstLine="709"/>
        <w:contextualSpacing/>
        <w:jc w:val="center"/>
        <w:rPr>
          <w:rFonts w:ascii="Times New Roman" w:eastAsia="Times New Roman" w:hAnsi="Times New Roman" w:cs="Times New Roman"/>
          <w:sz w:val="26"/>
          <w:szCs w:val="26"/>
        </w:rPr>
      </w:pPr>
      <w:proofErr w:type="spellStart"/>
      <w:r w:rsidRPr="00CF0077">
        <w:rPr>
          <w:rFonts w:ascii="Times New Roman" w:hAnsi="Times New Roman"/>
          <w:sz w:val="26"/>
          <w:szCs w:val="26"/>
        </w:rPr>
        <w:t>ПЭ</w:t>
      </w:r>
      <w:r w:rsidRPr="00CF0077">
        <w:rPr>
          <w:rFonts w:ascii="Times New Roman" w:hAnsi="Times New Roman"/>
          <w:sz w:val="26"/>
          <w:szCs w:val="26"/>
          <w:vertAlign w:val="subscript"/>
        </w:rPr>
        <w:t>j</w:t>
      </w:r>
      <w:proofErr w:type="spellEnd"/>
      <w:r w:rsidRPr="00CF0077">
        <w:rPr>
          <w:rFonts w:ascii="Times New Roman" w:hAnsi="Times New Roman"/>
          <w:sz w:val="26"/>
          <w:szCs w:val="26"/>
        </w:rPr>
        <w:t xml:space="preserve"> = (1+1+1)/3</w:t>
      </w:r>
      <w:r w:rsidRPr="00CF0077">
        <w:rPr>
          <w:rFonts w:ascii="Times New Roman" w:eastAsia="Times New Roman" w:hAnsi="Times New Roman" w:cs="Times New Roman"/>
          <w:sz w:val="26"/>
          <w:szCs w:val="26"/>
        </w:rPr>
        <w:t xml:space="preserve"> = 1</w:t>
      </w:r>
    </w:p>
    <w:p w14:paraId="06DF6521" w14:textId="77777777" w:rsidR="007172C4" w:rsidRPr="00CF0077" w:rsidRDefault="007172C4" w:rsidP="00CF0077">
      <w:pPr>
        <w:spacing w:after="0" w:line="240" w:lineRule="auto"/>
        <w:ind w:firstLine="709"/>
        <w:contextualSpacing/>
        <w:jc w:val="center"/>
        <w:rPr>
          <w:rFonts w:ascii="Times New Roman" w:eastAsia="Times New Roman" w:hAnsi="Times New Roman" w:cs="Times New Roman"/>
          <w:sz w:val="26"/>
          <w:szCs w:val="26"/>
        </w:rPr>
      </w:pPr>
    </w:p>
    <w:p w14:paraId="43374D2C" w14:textId="77777777" w:rsidR="007172C4" w:rsidRPr="00CF0077" w:rsidRDefault="007172C4" w:rsidP="00CF0077">
      <w:pPr>
        <w:spacing w:after="0" w:line="240" w:lineRule="auto"/>
        <w:ind w:firstLine="709"/>
        <w:contextualSpacing/>
        <w:jc w:val="center"/>
        <w:rPr>
          <w:rFonts w:ascii="Times New Roman" w:eastAsia="Times New Roman" w:hAnsi="Times New Roman" w:cs="Times New Roman"/>
          <w:sz w:val="26"/>
          <w:szCs w:val="26"/>
        </w:rPr>
      </w:pPr>
    </w:p>
    <w:p w14:paraId="3B9874F0" w14:textId="77777777" w:rsidR="007172C4" w:rsidRPr="00CF0077" w:rsidRDefault="007172C4" w:rsidP="00CF0077">
      <w:pPr>
        <w:spacing w:after="0" w:line="240" w:lineRule="auto"/>
        <w:ind w:firstLine="709"/>
        <w:jc w:val="both"/>
        <w:rPr>
          <w:rFonts w:ascii="Times New Roman" w:hAnsi="Times New Roman" w:cs="Times New Roman"/>
          <w:sz w:val="26"/>
          <w:szCs w:val="26"/>
        </w:rPr>
      </w:pPr>
      <w:r w:rsidRPr="00CF0077">
        <w:rPr>
          <w:rFonts w:ascii="Times New Roman" w:hAnsi="Times New Roman" w:cs="Times New Roman"/>
          <w:sz w:val="26"/>
          <w:szCs w:val="26"/>
        </w:rPr>
        <w:t xml:space="preserve"> Уровень реализации муниципальной программы «Поддержка социально ориентированных некоммерческих организаций на территории Углегорского муниципального округа» признается высоким.</w:t>
      </w:r>
    </w:p>
    <w:p w14:paraId="704AA342" w14:textId="77777777" w:rsidR="007172C4" w:rsidRPr="00391584" w:rsidRDefault="007172C4" w:rsidP="007172C4">
      <w:pPr>
        <w:spacing w:after="0" w:line="240" w:lineRule="auto"/>
        <w:ind w:firstLine="709"/>
        <w:jc w:val="both"/>
        <w:rPr>
          <w:rFonts w:ascii="Times New Roman" w:hAnsi="Times New Roman" w:cs="Times New Roman"/>
          <w:sz w:val="28"/>
        </w:rPr>
      </w:pPr>
    </w:p>
    <w:p w14:paraId="6FC77BDD" w14:textId="7A63425A" w:rsidR="00FD405E" w:rsidRPr="00CF0077" w:rsidRDefault="00FD405E" w:rsidP="00112549">
      <w:pPr>
        <w:contextualSpacing/>
        <w:jc w:val="center"/>
        <w:rPr>
          <w:rFonts w:ascii="Times New Roman" w:eastAsiaTheme="majorEastAsia" w:hAnsi="Times New Roman" w:cs="Times New Roman"/>
          <w:b/>
          <w:bCs/>
          <w:sz w:val="28"/>
          <w:szCs w:val="28"/>
        </w:rPr>
      </w:pPr>
      <w:r w:rsidRPr="00CF0077">
        <w:rPr>
          <w:rFonts w:ascii="Times New Roman" w:eastAsiaTheme="majorEastAsia" w:hAnsi="Times New Roman" w:cs="Times New Roman"/>
          <w:b/>
          <w:bCs/>
          <w:sz w:val="28"/>
          <w:szCs w:val="28"/>
        </w:rPr>
        <w:t>10. «Обеспечение доступа инвалидов к объектам социальной инфраструктуры»</w:t>
      </w:r>
    </w:p>
    <w:p w14:paraId="68638DC9" w14:textId="77777777" w:rsidR="00D730C4" w:rsidRPr="008C690C" w:rsidRDefault="00D730C4" w:rsidP="00D730C4">
      <w:pPr>
        <w:spacing w:after="0" w:line="240" w:lineRule="auto"/>
        <w:rPr>
          <w:rFonts w:ascii="Times New Roman" w:hAnsi="Times New Roman" w:cs="Times New Roman"/>
          <w:sz w:val="28"/>
        </w:rPr>
      </w:pPr>
    </w:p>
    <w:p w14:paraId="1AACEF3D" w14:textId="7B8FC721" w:rsidR="007172C4" w:rsidRPr="00CF0077" w:rsidRDefault="007172C4" w:rsidP="00CF0077">
      <w:pPr>
        <w:spacing w:after="0" w:line="240" w:lineRule="auto"/>
        <w:ind w:firstLine="709"/>
        <w:jc w:val="both"/>
        <w:rPr>
          <w:rFonts w:ascii="Times New Roman" w:hAnsi="Times New Roman"/>
          <w:sz w:val="26"/>
          <w:szCs w:val="26"/>
        </w:rPr>
      </w:pPr>
      <w:r w:rsidRPr="00CF0077">
        <w:rPr>
          <w:rFonts w:ascii="Times New Roman" w:hAnsi="Times New Roman"/>
          <w:color w:val="000000"/>
          <w:sz w:val="26"/>
          <w:szCs w:val="26"/>
        </w:rPr>
        <w:t>Постановлением администрации</w:t>
      </w:r>
      <w:r w:rsidRPr="00CF0077">
        <w:rPr>
          <w:rFonts w:ascii="Times New Roman" w:hAnsi="Times New Roman"/>
          <w:b/>
          <w:color w:val="000000"/>
          <w:sz w:val="26"/>
          <w:szCs w:val="26"/>
        </w:rPr>
        <w:t xml:space="preserve"> </w:t>
      </w:r>
      <w:r w:rsidRPr="00CF0077">
        <w:rPr>
          <w:rFonts w:ascii="Times New Roman" w:hAnsi="Times New Roman"/>
          <w:color w:val="000000"/>
          <w:sz w:val="26"/>
          <w:szCs w:val="26"/>
        </w:rPr>
        <w:t xml:space="preserve">Углегорского муниципального округа Сахалинской области от 17.04.2025 № 348-п/25 утверждена муниципальная программа Углегорского муниципального округа Сахалинской области «Обеспечение </w:t>
      </w:r>
      <w:r w:rsidRPr="00CF0077">
        <w:rPr>
          <w:rFonts w:ascii="Times New Roman" w:hAnsi="Times New Roman"/>
          <w:sz w:val="26"/>
          <w:szCs w:val="26"/>
        </w:rPr>
        <w:t>доступа инвалидов к объектам социальной инфраструктура на 2025-2030 годы». Постановление администрации Углегорского городского округа от 16.10.2024 № 873-п/24 признано утратившим силу.</w:t>
      </w:r>
    </w:p>
    <w:p w14:paraId="7762C6CF" w14:textId="1C32303C" w:rsidR="007172C4" w:rsidRPr="00CF0077" w:rsidRDefault="007172C4" w:rsidP="00CF0077">
      <w:pPr>
        <w:spacing w:after="0" w:line="240" w:lineRule="auto"/>
        <w:ind w:firstLine="709"/>
        <w:jc w:val="both"/>
        <w:rPr>
          <w:rFonts w:ascii="Times New Roman" w:hAnsi="Times New Roman"/>
          <w:sz w:val="26"/>
          <w:szCs w:val="26"/>
        </w:rPr>
      </w:pPr>
      <w:r w:rsidRPr="00CF0077">
        <w:rPr>
          <w:rFonts w:ascii="Times New Roman" w:hAnsi="Times New Roman"/>
          <w:sz w:val="26"/>
          <w:szCs w:val="26"/>
        </w:rPr>
        <w:t xml:space="preserve">В 2025 году на реализацию муниципальной программы «Обеспечение доступа инвалидов к объектам социальной инфраструктуры на 2025-2030 годы», </w:t>
      </w:r>
      <w:r w:rsidRPr="00CF0077">
        <w:rPr>
          <w:rFonts w:ascii="Times New Roman" w:hAnsi="Times New Roman"/>
          <w:color w:val="000000"/>
          <w:sz w:val="26"/>
          <w:szCs w:val="26"/>
        </w:rPr>
        <w:t xml:space="preserve">было выделено </w:t>
      </w:r>
      <w:r w:rsidRPr="00CF0077">
        <w:rPr>
          <w:rFonts w:ascii="Times New Roman" w:hAnsi="Times New Roman"/>
          <w:b/>
          <w:color w:val="000000"/>
          <w:sz w:val="26"/>
          <w:szCs w:val="26"/>
        </w:rPr>
        <w:t>5</w:t>
      </w:r>
      <w:r w:rsidR="008C3AC6">
        <w:rPr>
          <w:rFonts w:ascii="Times New Roman" w:hAnsi="Times New Roman"/>
          <w:b/>
          <w:color w:val="000000"/>
          <w:sz w:val="26"/>
          <w:szCs w:val="26"/>
        </w:rPr>
        <w:t xml:space="preserve"> </w:t>
      </w:r>
      <w:r w:rsidRPr="00CF0077">
        <w:rPr>
          <w:rFonts w:ascii="Times New Roman" w:hAnsi="Times New Roman"/>
          <w:b/>
          <w:color w:val="000000"/>
          <w:sz w:val="26"/>
          <w:szCs w:val="26"/>
        </w:rPr>
        <w:t>677,4 тыс. руб.</w:t>
      </w:r>
      <w:r w:rsidRPr="00CF0077">
        <w:rPr>
          <w:rFonts w:ascii="Times New Roman" w:hAnsi="Times New Roman"/>
          <w:color w:val="000000"/>
          <w:sz w:val="26"/>
          <w:szCs w:val="26"/>
        </w:rPr>
        <w:t xml:space="preserve">, в том числе из средств областного бюджета </w:t>
      </w:r>
      <w:r w:rsidRPr="00CF0077">
        <w:rPr>
          <w:rFonts w:ascii="Times New Roman" w:hAnsi="Times New Roman"/>
          <w:b/>
          <w:color w:val="000000"/>
          <w:sz w:val="26"/>
          <w:szCs w:val="26"/>
        </w:rPr>
        <w:t>5</w:t>
      </w:r>
      <w:r w:rsidR="008C3AC6">
        <w:rPr>
          <w:rFonts w:ascii="Times New Roman" w:hAnsi="Times New Roman"/>
          <w:b/>
          <w:color w:val="000000"/>
          <w:sz w:val="26"/>
          <w:szCs w:val="26"/>
        </w:rPr>
        <w:t xml:space="preserve"> </w:t>
      </w:r>
      <w:r w:rsidRPr="00CF0077">
        <w:rPr>
          <w:rFonts w:ascii="Times New Roman" w:hAnsi="Times New Roman"/>
          <w:b/>
          <w:color w:val="000000"/>
          <w:sz w:val="26"/>
          <w:szCs w:val="26"/>
        </w:rPr>
        <w:t>507,0 тыс. руб.</w:t>
      </w:r>
      <w:r w:rsidRPr="00CF0077">
        <w:rPr>
          <w:rFonts w:ascii="Times New Roman" w:hAnsi="Times New Roman"/>
          <w:color w:val="000000"/>
          <w:sz w:val="26"/>
          <w:szCs w:val="26"/>
        </w:rPr>
        <w:t xml:space="preserve">, из средств местного бюджета – </w:t>
      </w:r>
      <w:r w:rsidRPr="00CF0077">
        <w:rPr>
          <w:rFonts w:ascii="Times New Roman" w:hAnsi="Times New Roman"/>
          <w:b/>
          <w:color w:val="000000"/>
          <w:sz w:val="26"/>
          <w:szCs w:val="26"/>
        </w:rPr>
        <w:t>170,4 тыс. руб.</w:t>
      </w:r>
      <w:r w:rsidRPr="00CF0077">
        <w:rPr>
          <w:rFonts w:ascii="Times New Roman" w:hAnsi="Times New Roman"/>
          <w:color w:val="000000"/>
          <w:sz w:val="26"/>
          <w:szCs w:val="26"/>
        </w:rPr>
        <w:t xml:space="preserve"> Фактически израсходовано </w:t>
      </w:r>
      <w:r w:rsidRPr="00CF0077">
        <w:rPr>
          <w:rFonts w:ascii="Times New Roman" w:hAnsi="Times New Roman"/>
          <w:b/>
          <w:color w:val="000000"/>
          <w:sz w:val="26"/>
          <w:szCs w:val="26"/>
        </w:rPr>
        <w:t>– 5677,3 тыс. руб.</w:t>
      </w:r>
      <w:r w:rsidRPr="00CF0077">
        <w:rPr>
          <w:rFonts w:ascii="Times New Roman" w:hAnsi="Times New Roman"/>
          <w:color w:val="000000"/>
          <w:sz w:val="26"/>
          <w:szCs w:val="26"/>
        </w:rPr>
        <w:t xml:space="preserve">, в том числе </w:t>
      </w:r>
      <w:r w:rsidRPr="00CF0077">
        <w:rPr>
          <w:rFonts w:ascii="Times New Roman" w:hAnsi="Times New Roman"/>
          <w:b/>
          <w:color w:val="000000"/>
          <w:sz w:val="26"/>
          <w:szCs w:val="26"/>
        </w:rPr>
        <w:t>5507,0 тыс. руб.</w:t>
      </w:r>
      <w:r w:rsidRPr="00CF0077">
        <w:rPr>
          <w:rFonts w:ascii="Times New Roman" w:hAnsi="Times New Roman"/>
          <w:color w:val="000000"/>
          <w:sz w:val="26"/>
          <w:szCs w:val="26"/>
        </w:rPr>
        <w:t xml:space="preserve"> – областной бюджет, </w:t>
      </w:r>
      <w:r w:rsidRPr="00CF0077">
        <w:rPr>
          <w:rFonts w:ascii="Times New Roman" w:hAnsi="Times New Roman"/>
          <w:b/>
          <w:color w:val="000000"/>
          <w:sz w:val="26"/>
          <w:szCs w:val="26"/>
        </w:rPr>
        <w:t>170,3 тыс. руб.</w:t>
      </w:r>
      <w:r w:rsidRPr="00CF0077">
        <w:rPr>
          <w:rFonts w:ascii="Times New Roman" w:hAnsi="Times New Roman"/>
          <w:color w:val="000000"/>
          <w:sz w:val="26"/>
          <w:szCs w:val="26"/>
        </w:rPr>
        <w:t xml:space="preserve"> – местный бюджет. Процент освоения – 100%.</w:t>
      </w:r>
    </w:p>
    <w:p w14:paraId="2371E744" w14:textId="77777777" w:rsidR="007172C4" w:rsidRPr="00CF0077" w:rsidRDefault="007172C4" w:rsidP="00CF0077">
      <w:pPr>
        <w:spacing w:after="0" w:line="240" w:lineRule="auto"/>
        <w:ind w:firstLine="709"/>
        <w:jc w:val="both"/>
        <w:rPr>
          <w:rFonts w:ascii="Times New Roman" w:hAnsi="Times New Roman"/>
          <w:sz w:val="26"/>
          <w:szCs w:val="26"/>
        </w:rPr>
      </w:pPr>
      <w:r w:rsidRPr="00CF0077">
        <w:rPr>
          <w:rFonts w:ascii="Times New Roman" w:hAnsi="Times New Roman"/>
          <w:sz w:val="26"/>
          <w:szCs w:val="26"/>
        </w:rPr>
        <w:lastRenderedPageBreak/>
        <w:t>Целью муниципальной программы является повышение доступности объектов социальной инфраструктуры Углегорского муниципального округа Сахалинской области для инвалидов и других маломобильных групп населения.</w:t>
      </w:r>
    </w:p>
    <w:p w14:paraId="63C1DD1D" w14:textId="77777777" w:rsidR="007172C4" w:rsidRPr="00CF0077" w:rsidRDefault="007172C4" w:rsidP="00CF0077">
      <w:pPr>
        <w:pStyle w:val="a4"/>
        <w:tabs>
          <w:tab w:val="left" w:pos="1134"/>
        </w:tabs>
        <w:spacing w:after="0" w:line="240" w:lineRule="auto"/>
        <w:ind w:left="0" w:firstLine="709"/>
        <w:jc w:val="both"/>
        <w:rPr>
          <w:rFonts w:ascii="Times New Roman" w:hAnsi="Times New Roman"/>
          <w:sz w:val="26"/>
          <w:szCs w:val="26"/>
        </w:rPr>
      </w:pPr>
      <w:r w:rsidRPr="00CF0077">
        <w:rPr>
          <w:rFonts w:ascii="Times New Roman" w:hAnsi="Times New Roman"/>
          <w:sz w:val="26"/>
          <w:szCs w:val="26"/>
        </w:rPr>
        <w:t>Задача муниципальной программы – обеспечение беспрепятственного доступа инвалидов к объектам социальной инфраструктуры.</w:t>
      </w:r>
    </w:p>
    <w:p w14:paraId="1F4C9155" w14:textId="77777777" w:rsidR="007172C4" w:rsidRPr="00CF0077" w:rsidRDefault="007172C4" w:rsidP="00CF0077">
      <w:pPr>
        <w:pStyle w:val="a4"/>
        <w:tabs>
          <w:tab w:val="left" w:pos="1134"/>
        </w:tabs>
        <w:spacing w:after="0" w:line="240" w:lineRule="auto"/>
        <w:ind w:left="0" w:firstLine="709"/>
        <w:jc w:val="both"/>
        <w:rPr>
          <w:rFonts w:ascii="Times New Roman" w:hAnsi="Times New Roman"/>
          <w:sz w:val="26"/>
          <w:szCs w:val="26"/>
        </w:rPr>
      </w:pPr>
    </w:p>
    <w:p w14:paraId="57701DA7" w14:textId="77777777" w:rsidR="007172C4" w:rsidRPr="00CF0077" w:rsidRDefault="007172C4" w:rsidP="00CF0077">
      <w:pPr>
        <w:pStyle w:val="a4"/>
        <w:tabs>
          <w:tab w:val="left" w:pos="1418"/>
        </w:tabs>
        <w:spacing w:after="0" w:line="240" w:lineRule="auto"/>
        <w:ind w:left="0" w:firstLine="709"/>
        <w:jc w:val="both"/>
        <w:rPr>
          <w:rFonts w:ascii="Times New Roman" w:hAnsi="Times New Roman"/>
          <w:sz w:val="26"/>
          <w:szCs w:val="26"/>
        </w:rPr>
      </w:pPr>
      <w:r w:rsidRPr="00CF0077">
        <w:rPr>
          <w:rFonts w:ascii="Times New Roman" w:hAnsi="Times New Roman"/>
          <w:sz w:val="26"/>
          <w:szCs w:val="26"/>
        </w:rPr>
        <w:t>Сведения об изменениях, внесенных в муниципальную программу:</w:t>
      </w:r>
    </w:p>
    <w:p w14:paraId="032E7D38" w14:textId="77777777" w:rsidR="007172C4" w:rsidRPr="00CF0077" w:rsidRDefault="007172C4" w:rsidP="00CF0077">
      <w:pPr>
        <w:pStyle w:val="a4"/>
        <w:tabs>
          <w:tab w:val="left" w:pos="1418"/>
        </w:tabs>
        <w:spacing w:after="0" w:line="240" w:lineRule="auto"/>
        <w:ind w:left="0" w:firstLine="709"/>
        <w:jc w:val="both"/>
        <w:rPr>
          <w:rFonts w:ascii="Times New Roman" w:hAnsi="Times New Roman"/>
          <w:sz w:val="26"/>
          <w:szCs w:val="26"/>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2062"/>
        <w:gridCol w:w="1406"/>
        <w:gridCol w:w="1093"/>
        <w:gridCol w:w="3857"/>
      </w:tblGrid>
      <w:tr w:rsidR="007172C4" w:rsidRPr="00CF0077" w14:paraId="00748CD1" w14:textId="77777777" w:rsidTr="004D2417">
        <w:tc>
          <w:tcPr>
            <w:tcW w:w="560" w:type="dxa"/>
            <w:vAlign w:val="center"/>
          </w:tcPr>
          <w:p w14:paraId="29866FE3" w14:textId="77777777" w:rsidR="007172C4" w:rsidRPr="00CF0077" w:rsidRDefault="007172C4" w:rsidP="00CF0077">
            <w:pPr>
              <w:pStyle w:val="a4"/>
              <w:tabs>
                <w:tab w:val="left" w:pos="1418"/>
              </w:tabs>
              <w:spacing w:line="240" w:lineRule="auto"/>
              <w:ind w:left="0" w:firstLine="709"/>
              <w:jc w:val="center"/>
              <w:rPr>
                <w:rFonts w:ascii="Times New Roman" w:hAnsi="Times New Roman"/>
                <w:b/>
                <w:sz w:val="26"/>
                <w:szCs w:val="26"/>
              </w:rPr>
            </w:pPr>
            <w:r w:rsidRPr="00CF0077">
              <w:rPr>
                <w:rFonts w:ascii="Times New Roman" w:hAnsi="Times New Roman"/>
                <w:b/>
                <w:sz w:val="26"/>
                <w:szCs w:val="26"/>
              </w:rPr>
              <w:t>№ п/п</w:t>
            </w:r>
          </w:p>
        </w:tc>
        <w:tc>
          <w:tcPr>
            <w:tcW w:w="2100" w:type="dxa"/>
            <w:vAlign w:val="center"/>
          </w:tcPr>
          <w:p w14:paraId="257F2731" w14:textId="77777777" w:rsidR="007172C4" w:rsidRPr="00CF0077" w:rsidRDefault="007172C4" w:rsidP="008C3AC6">
            <w:pPr>
              <w:pStyle w:val="a4"/>
              <w:tabs>
                <w:tab w:val="left" w:pos="1418"/>
              </w:tabs>
              <w:spacing w:line="240" w:lineRule="auto"/>
              <w:ind w:left="0" w:hanging="28"/>
              <w:jc w:val="center"/>
              <w:rPr>
                <w:rFonts w:ascii="Times New Roman" w:hAnsi="Times New Roman"/>
                <w:b/>
                <w:sz w:val="26"/>
                <w:szCs w:val="26"/>
              </w:rPr>
            </w:pPr>
            <w:r w:rsidRPr="00CF0077">
              <w:rPr>
                <w:rFonts w:ascii="Times New Roman" w:hAnsi="Times New Roman"/>
                <w:b/>
                <w:sz w:val="26"/>
                <w:szCs w:val="26"/>
              </w:rPr>
              <w:t>Вид правового акта</w:t>
            </w:r>
          </w:p>
        </w:tc>
        <w:tc>
          <w:tcPr>
            <w:tcW w:w="1417" w:type="dxa"/>
            <w:vAlign w:val="center"/>
          </w:tcPr>
          <w:p w14:paraId="1A0F5779" w14:textId="77777777" w:rsidR="007172C4" w:rsidRPr="00CF0077" w:rsidRDefault="007172C4" w:rsidP="008C3AC6">
            <w:pPr>
              <w:pStyle w:val="a4"/>
              <w:tabs>
                <w:tab w:val="left" w:pos="1418"/>
              </w:tabs>
              <w:spacing w:line="240" w:lineRule="auto"/>
              <w:ind w:left="0" w:hanging="28"/>
              <w:jc w:val="center"/>
              <w:rPr>
                <w:rFonts w:ascii="Times New Roman" w:hAnsi="Times New Roman"/>
                <w:b/>
                <w:sz w:val="26"/>
                <w:szCs w:val="26"/>
              </w:rPr>
            </w:pPr>
            <w:r w:rsidRPr="00CF0077">
              <w:rPr>
                <w:rFonts w:ascii="Times New Roman" w:hAnsi="Times New Roman"/>
                <w:b/>
                <w:sz w:val="26"/>
                <w:szCs w:val="26"/>
              </w:rPr>
              <w:t>Дата принятия</w:t>
            </w:r>
          </w:p>
        </w:tc>
        <w:tc>
          <w:tcPr>
            <w:tcW w:w="1134" w:type="dxa"/>
            <w:vAlign w:val="center"/>
          </w:tcPr>
          <w:p w14:paraId="599B7A2C" w14:textId="77777777" w:rsidR="007172C4" w:rsidRPr="00CF0077" w:rsidRDefault="007172C4" w:rsidP="008C3AC6">
            <w:pPr>
              <w:pStyle w:val="a4"/>
              <w:tabs>
                <w:tab w:val="left" w:pos="1418"/>
              </w:tabs>
              <w:spacing w:line="240" w:lineRule="auto"/>
              <w:ind w:left="0" w:hanging="28"/>
              <w:jc w:val="center"/>
              <w:rPr>
                <w:rFonts w:ascii="Times New Roman" w:hAnsi="Times New Roman"/>
                <w:b/>
                <w:sz w:val="26"/>
                <w:szCs w:val="26"/>
              </w:rPr>
            </w:pPr>
            <w:r w:rsidRPr="00CF0077">
              <w:rPr>
                <w:rFonts w:ascii="Times New Roman" w:hAnsi="Times New Roman"/>
                <w:b/>
                <w:sz w:val="26"/>
                <w:szCs w:val="26"/>
              </w:rPr>
              <w:t>Номер</w:t>
            </w:r>
          </w:p>
        </w:tc>
        <w:tc>
          <w:tcPr>
            <w:tcW w:w="4395" w:type="dxa"/>
            <w:vAlign w:val="center"/>
          </w:tcPr>
          <w:p w14:paraId="3CAAD32F" w14:textId="77777777" w:rsidR="007172C4" w:rsidRPr="00CF0077" w:rsidRDefault="007172C4" w:rsidP="008C3AC6">
            <w:pPr>
              <w:pStyle w:val="a4"/>
              <w:tabs>
                <w:tab w:val="left" w:pos="1418"/>
              </w:tabs>
              <w:spacing w:line="240" w:lineRule="auto"/>
              <w:ind w:left="0" w:hanging="28"/>
              <w:jc w:val="center"/>
              <w:rPr>
                <w:rFonts w:ascii="Times New Roman" w:hAnsi="Times New Roman"/>
                <w:b/>
                <w:sz w:val="26"/>
                <w:szCs w:val="26"/>
              </w:rPr>
            </w:pPr>
            <w:r w:rsidRPr="00CF0077">
              <w:rPr>
                <w:rFonts w:ascii="Times New Roman" w:hAnsi="Times New Roman"/>
                <w:b/>
                <w:sz w:val="26"/>
                <w:szCs w:val="26"/>
              </w:rPr>
              <w:t>Причины изменений</w:t>
            </w:r>
          </w:p>
        </w:tc>
      </w:tr>
      <w:tr w:rsidR="007172C4" w:rsidRPr="00CF0077" w14:paraId="598CB621" w14:textId="77777777" w:rsidTr="004D2417">
        <w:tc>
          <w:tcPr>
            <w:tcW w:w="560" w:type="dxa"/>
            <w:vAlign w:val="center"/>
          </w:tcPr>
          <w:p w14:paraId="124AE021" w14:textId="77777777" w:rsidR="007172C4" w:rsidRPr="00CF0077" w:rsidRDefault="007172C4" w:rsidP="00CF0077">
            <w:pPr>
              <w:pStyle w:val="a4"/>
              <w:tabs>
                <w:tab w:val="left" w:pos="1418"/>
              </w:tabs>
              <w:spacing w:line="240" w:lineRule="auto"/>
              <w:ind w:left="0" w:firstLine="709"/>
              <w:jc w:val="both"/>
              <w:rPr>
                <w:rFonts w:ascii="Times New Roman" w:hAnsi="Times New Roman"/>
                <w:sz w:val="26"/>
                <w:szCs w:val="26"/>
              </w:rPr>
            </w:pPr>
            <w:r w:rsidRPr="00CF0077">
              <w:rPr>
                <w:rFonts w:ascii="Times New Roman" w:hAnsi="Times New Roman"/>
                <w:sz w:val="26"/>
                <w:szCs w:val="26"/>
              </w:rPr>
              <w:t>1</w:t>
            </w:r>
          </w:p>
        </w:tc>
        <w:tc>
          <w:tcPr>
            <w:tcW w:w="2100" w:type="dxa"/>
            <w:vAlign w:val="center"/>
          </w:tcPr>
          <w:p w14:paraId="5D85204A" w14:textId="77777777" w:rsidR="007172C4" w:rsidRPr="00CF0077" w:rsidRDefault="007172C4" w:rsidP="008C3AC6">
            <w:pPr>
              <w:pStyle w:val="a4"/>
              <w:tabs>
                <w:tab w:val="left" w:pos="1418"/>
              </w:tabs>
              <w:spacing w:line="240" w:lineRule="auto"/>
              <w:ind w:left="0" w:hanging="28"/>
              <w:jc w:val="center"/>
              <w:rPr>
                <w:rFonts w:ascii="Times New Roman" w:hAnsi="Times New Roman"/>
                <w:sz w:val="26"/>
                <w:szCs w:val="26"/>
              </w:rPr>
            </w:pPr>
            <w:r w:rsidRPr="00CF0077">
              <w:rPr>
                <w:rFonts w:ascii="Times New Roman" w:hAnsi="Times New Roman"/>
                <w:sz w:val="26"/>
                <w:szCs w:val="26"/>
              </w:rPr>
              <w:t>Постановление администрации УМО СО</w:t>
            </w:r>
          </w:p>
        </w:tc>
        <w:tc>
          <w:tcPr>
            <w:tcW w:w="1417" w:type="dxa"/>
            <w:vAlign w:val="center"/>
          </w:tcPr>
          <w:p w14:paraId="5734951B" w14:textId="77777777" w:rsidR="007172C4" w:rsidRPr="00CF0077" w:rsidRDefault="007172C4" w:rsidP="008C3AC6">
            <w:pPr>
              <w:pStyle w:val="a4"/>
              <w:tabs>
                <w:tab w:val="left" w:pos="1418"/>
              </w:tabs>
              <w:spacing w:line="240" w:lineRule="auto"/>
              <w:ind w:left="0" w:hanging="28"/>
              <w:jc w:val="center"/>
              <w:rPr>
                <w:rFonts w:ascii="Times New Roman" w:hAnsi="Times New Roman"/>
                <w:sz w:val="26"/>
                <w:szCs w:val="26"/>
              </w:rPr>
            </w:pPr>
            <w:r w:rsidRPr="00CF0077">
              <w:rPr>
                <w:rFonts w:ascii="Times New Roman" w:hAnsi="Times New Roman"/>
                <w:sz w:val="26"/>
                <w:szCs w:val="26"/>
              </w:rPr>
              <w:t>02.03.2026</w:t>
            </w:r>
          </w:p>
        </w:tc>
        <w:tc>
          <w:tcPr>
            <w:tcW w:w="1134" w:type="dxa"/>
            <w:vAlign w:val="center"/>
          </w:tcPr>
          <w:p w14:paraId="17490347" w14:textId="77777777" w:rsidR="007172C4" w:rsidRPr="00CF0077" w:rsidRDefault="007172C4" w:rsidP="008C3AC6">
            <w:pPr>
              <w:pStyle w:val="a4"/>
              <w:tabs>
                <w:tab w:val="left" w:pos="1418"/>
              </w:tabs>
              <w:spacing w:line="240" w:lineRule="auto"/>
              <w:ind w:left="0" w:hanging="28"/>
              <w:jc w:val="center"/>
              <w:rPr>
                <w:rFonts w:ascii="Times New Roman" w:hAnsi="Times New Roman"/>
                <w:sz w:val="26"/>
                <w:szCs w:val="26"/>
              </w:rPr>
            </w:pPr>
            <w:r w:rsidRPr="00CF0077">
              <w:rPr>
                <w:rFonts w:ascii="Times New Roman" w:hAnsi="Times New Roman"/>
                <w:sz w:val="26"/>
                <w:szCs w:val="26"/>
              </w:rPr>
              <w:t>114-п/26</w:t>
            </w:r>
          </w:p>
        </w:tc>
        <w:tc>
          <w:tcPr>
            <w:tcW w:w="4395" w:type="dxa"/>
            <w:vAlign w:val="center"/>
          </w:tcPr>
          <w:p w14:paraId="670F85CB" w14:textId="77777777" w:rsidR="007172C4" w:rsidRPr="00CF0077" w:rsidRDefault="007172C4" w:rsidP="008C3AC6">
            <w:pPr>
              <w:pStyle w:val="a4"/>
              <w:tabs>
                <w:tab w:val="left" w:pos="265"/>
                <w:tab w:val="left" w:pos="1418"/>
              </w:tabs>
              <w:spacing w:line="240" w:lineRule="auto"/>
              <w:ind w:left="0" w:hanging="28"/>
              <w:jc w:val="both"/>
              <w:rPr>
                <w:rFonts w:ascii="Times New Roman" w:hAnsi="Times New Roman"/>
                <w:sz w:val="26"/>
                <w:szCs w:val="26"/>
              </w:rPr>
            </w:pPr>
            <w:r w:rsidRPr="00CF0077">
              <w:rPr>
                <w:rFonts w:ascii="Times New Roman" w:hAnsi="Times New Roman"/>
                <w:sz w:val="26"/>
                <w:szCs w:val="26"/>
              </w:rPr>
              <w:t>- изменение наименования, паспорта, бюджетных ассигнований, мероприятий муниципальной программы и утверждение паспорта муниципального проекта</w:t>
            </w:r>
          </w:p>
        </w:tc>
      </w:tr>
    </w:tbl>
    <w:p w14:paraId="0633F3B9" w14:textId="77777777" w:rsidR="007172C4" w:rsidRPr="00CF0077" w:rsidRDefault="007172C4" w:rsidP="00CF0077">
      <w:pPr>
        <w:pStyle w:val="a4"/>
        <w:tabs>
          <w:tab w:val="left" w:pos="1134"/>
        </w:tabs>
        <w:spacing w:after="0" w:line="240" w:lineRule="auto"/>
        <w:ind w:left="0" w:firstLine="709"/>
        <w:jc w:val="both"/>
        <w:rPr>
          <w:rFonts w:ascii="Times New Roman" w:hAnsi="Times New Roman"/>
          <w:sz w:val="26"/>
          <w:szCs w:val="26"/>
        </w:rPr>
      </w:pPr>
    </w:p>
    <w:p w14:paraId="1219AA9F" w14:textId="77777777" w:rsidR="007172C4" w:rsidRPr="00CF0077" w:rsidRDefault="007172C4" w:rsidP="00CF0077">
      <w:pPr>
        <w:spacing w:after="0" w:line="240" w:lineRule="auto"/>
        <w:ind w:firstLine="709"/>
        <w:jc w:val="both"/>
        <w:rPr>
          <w:rFonts w:ascii="Times New Roman" w:hAnsi="Times New Roman"/>
          <w:sz w:val="26"/>
          <w:szCs w:val="26"/>
        </w:rPr>
      </w:pPr>
      <w:r w:rsidRPr="00CF0077">
        <w:rPr>
          <w:rFonts w:ascii="Times New Roman" w:hAnsi="Times New Roman"/>
          <w:sz w:val="26"/>
          <w:szCs w:val="26"/>
        </w:rPr>
        <w:t>Сведения о достижении значений индикаторов (показателей) муниципальной программы в 2025 году:</w:t>
      </w:r>
    </w:p>
    <w:p w14:paraId="7DB341E4" w14:textId="77777777" w:rsidR="007172C4" w:rsidRPr="00CF0077" w:rsidRDefault="007172C4" w:rsidP="00CF0077">
      <w:pPr>
        <w:spacing w:after="0" w:line="240" w:lineRule="auto"/>
        <w:ind w:firstLine="709"/>
        <w:jc w:val="both"/>
        <w:rPr>
          <w:rFonts w:ascii="Times New Roman" w:hAnsi="Times New Roman"/>
          <w:sz w:val="26"/>
          <w:szCs w:val="26"/>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686"/>
        <w:gridCol w:w="1701"/>
        <w:gridCol w:w="992"/>
        <w:gridCol w:w="851"/>
        <w:gridCol w:w="1701"/>
      </w:tblGrid>
      <w:tr w:rsidR="007172C4" w:rsidRPr="00CF0077" w14:paraId="2C08A85D" w14:textId="77777777" w:rsidTr="004D2417">
        <w:tc>
          <w:tcPr>
            <w:tcW w:w="567" w:type="dxa"/>
            <w:vMerge w:val="restart"/>
            <w:vAlign w:val="center"/>
          </w:tcPr>
          <w:p w14:paraId="60F3C781" w14:textId="77777777" w:rsidR="007172C4" w:rsidRPr="00CF0077" w:rsidRDefault="007172C4" w:rsidP="00CF0077">
            <w:pPr>
              <w:spacing w:after="0" w:line="240" w:lineRule="auto"/>
              <w:ind w:firstLine="709"/>
              <w:jc w:val="center"/>
              <w:rPr>
                <w:rFonts w:ascii="Times New Roman" w:hAnsi="Times New Roman"/>
                <w:b/>
                <w:sz w:val="26"/>
                <w:szCs w:val="26"/>
              </w:rPr>
            </w:pPr>
            <w:r w:rsidRPr="00CF0077">
              <w:rPr>
                <w:rFonts w:ascii="Times New Roman" w:hAnsi="Times New Roman"/>
                <w:b/>
                <w:sz w:val="26"/>
                <w:szCs w:val="26"/>
              </w:rPr>
              <w:t>№ п/п</w:t>
            </w:r>
          </w:p>
        </w:tc>
        <w:tc>
          <w:tcPr>
            <w:tcW w:w="3686" w:type="dxa"/>
            <w:vMerge w:val="restart"/>
            <w:vAlign w:val="center"/>
          </w:tcPr>
          <w:p w14:paraId="03398D7D" w14:textId="77777777" w:rsidR="007172C4" w:rsidRPr="00CF0077" w:rsidRDefault="007172C4" w:rsidP="008C3AC6">
            <w:pPr>
              <w:spacing w:after="0" w:line="240" w:lineRule="auto"/>
              <w:jc w:val="center"/>
              <w:rPr>
                <w:rFonts w:ascii="Times New Roman" w:hAnsi="Times New Roman"/>
                <w:b/>
                <w:sz w:val="26"/>
                <w:szCs w:val="26"/>
              </w:rPr>
            </w:pPr>
            <w:r w:rsidRPr="00CF0077">
              <w:rPr>
                <w:rFonts w:ascii="Times New Roman" w:hAnsi="Times New Roman"/>
                <w:b/>
                <w:sz w:val="26"/>
                <w:szCs w:val="26"/>
              </w:rPr>
              <w:t>Наименование индикатора (показателя)</w:t>
            </w:r>
          </w:p>
        </w:tc>
        <w:tc>
          <w:tcPr>
            <w:tcW w:w="1701" w:type="dxa"/>
            <w:vMerge w:val="restart"/>
            <w:vAlign w:val="center"/>
          </w:tcPr>
          <w:p w14:paraId="51F59DEB" w14:textId="77777777" w:rsidR="007172C4" w:rsidRPr="00CF0077" w:rsidRDefault="007172C4" w:rsidP="008C3AC6">
            <w:pPr>
              <w:spacing w:after="0" w:line="240" w:lineRule="auto"/>
              <w:jc w:val="center"/>
              <w:rPr>
                <w:rFonts w:ascii="Times New Roman" w:hAnsi="Times New Roman"/>
                <w:b/>
                <w:sz w:val="26"/>
                <w:szCs w:val="26"/>
              </w:rPr>
            </w:pPr>
            <w:r w:rsidRPr="00CF0077">
              <w:rPr>
                <w:rFonts w:ascii="Times New Roman" w:hAnsi="Times New Roman"/>
                <w:b/>
                <w:sz w:val="26"/>
                <w:szCs w:val="26"/>
              </w:rPr>
              <w:t>Ед. изм.</w:t>
            </w:r>
          </w:p>
        </w:tc>
        <w:tc>
          <w:tcPr>
            <w:tcW w:w="1843" w:type="dxa"/>
            <w:gridSpan w:val="2"/>
            <w:vAlign w:val="center"/>
          </w:tcPr>
          <w:p w14:paraId="56B83257" w14:textId="77777777" w:rsidR="007172C4" w:rsidRPr="00CF0077" w:rsidRDefault="007172C4" w:rsidP="008C3AC6">
            <w:pPr>
              <w:spacing w:after="0" w:line="240" w:lineRule="auto"/>
              <w:jc w:val="center"/>
              <w:rPr>
                <w:rFonts w:ascii="Times New Roman" w:hAnsi="Times New Roman"/>
                <w:b/>
                <w:sz w:val="26"/>
                <w:szCs w:val="26"/>
              </w:rPr>
            </w:pPr>
            <w:r w:rsidRPr="00CF0077">
              <w:rPr>
                <w:rFonts w:ascii="Times New Roman" w:hAnsi="Times New Roman"/>
                <w:b/>
                <w:sz w:val="26"/>
                <w:szCs w:val="26"/>
              </w:rPr>
              <w:t xml:space="preserve">Значение индикаторов (показателей) </w:t>
            </w:r>
          </w:p>
        </w:tc>
        <w:tc>
          <w:tcPr>
            <w:tcW w:w="1701" w:type="dxa"/>
            <w:vMerge w:val="restart"/>
            <w:vAlign w:val="center"/>
          </w:tcPr>
          <w:p w14:paraId="737008A5" w14:textId="77777777" w:rsidR="007172C4" w:rsidRPr="00CF0077" w:rsidRDefault="007172C4" w:rsidP="008C3AC6">
            <w:pPr>
              <w:spacing w:after="0" w:line="240" w:lineRule="auto"/>
              <w:jc w:val="center"/>
              <w:rPr>
                <w:rFonts w:ascii="Times New Roman" w:hAnsi="Times New Roman"/>
                <w:b/>
                <w:sz w:val="26"/>
                <w:szCs w:val="26"/>
              </w:rPr>
            </w:pPr>
            <w:r w:rsidRPr="00CF0077">
              <w:rPr>
                <w:rFonts w:ascii="Times New Roman" w:hAnsi="Times New Roman"/>
                <w:b/>
                <w:sz w:val="26"/>
                <w:szCs w:val="26"/>
              </w:rPr>
              <w:t>Процент исполнения, %</w:t>
            </w:r>
          </w:p>
        </w:tc>
      </w:tr>
      <w:tr w:rsidR="007172C4" w:rsidRPr="00CF0077" w14:paraId="6C6D765D" w14:textId="77777777" w:rsidTr="004D2417">
        <w:tc>
          <w:tcPr>
            <w:tcW w:w="567" w:type="dxa"/>
            <w:vMerge/>
          </w:tcPr>
          <w:p w14:paraId="632FCC87" w14:textId="77777777" w:rsidR="007172C4" w:rsidRPr="00CF0077" w:rsidRDefault="007172C4" w:rsidP="00CF0077">
            <w:pPr>
              <w:spacing w:after="0" w:line="240" w:lineRule="auto"/>
              <w:ind w:firstLine="709"/>
              <w:jc w:val="both"/>
              <w:rPr>
                <w:rFonts w:ascii="Times New Roman" w:hAnsi="Times New Roman"/>
                <w:sz w:val="26"/>
                <w:szCs w:val="26"/>
              </w:rPr>
            </w:pPr>
          </w:p>
        </w:tc>
        <w:tc>
          <w:tcPr>
            <w:tcW w:w="3686" w:type="dxa"/>
            <w:vMerge/>
          </w:tcPr>
          <w:p w14:paraId="3BC64197" w14:textId="77777777" w:rsidR="007172C4" w:rsidRPr="00CF0077" w:rsidRDefault="007172C4" w:rsidP="008C3AC6">
            <w:pPr>
              <w:spacing w:after="0" w:line="240" w:lineRule="auto"/>
              <w:jc w:val="both"/>
              <w:rPr>
                <w:rFonts w:ascii="Times New Roman" w:hAnsi="Times New Roman"/>
                <w:sz w:val="26"/>
                <w:szCs w:val="26"/>
              </w:rPr>
            </w:pPr>
          </w:p>
        </w:tc>
        <w:tc>
          <w:tcPr>
            <w:tcW w:w="1701" w:type="dxa"/>
            <w:vMerge/>
          </w:tcPr>
          <w:p w14:paraId="3FCF22EF" w14:textId="77777777" w:rsidR="007172C4" w:rsidRPr="00CF0077" w:rsidRDefault="007172C4" w:rsidP="008C3AC6">
            <w:pPr>
              <w:spacing w:after="0" w:line="240" w:lineRule="auto"/>
              <w:jc w:val="both"/>
              <w:rPr>
                <w:rFonts w:ascii="Times New Roman" w:hAnsi="Times New Roman"/>
                <w:sz w:val="26"/>
                <w:szCs w:val="26"/>
              </w:rPr>
            </w:pPr>
          </w:p>
        </w:tc>
        <w:tc>
          <w:tcPr>
            <w:tcW w:w="992" w:type="dxa"/>
          </w:tcPr>
          <w:p w14:paraId="087C05F1" w14:textId="77777777" w:rsidR="007172C4" w:rsidRPr="00CF0077" w:rsidRDefault="007172C4" w:rsidP="008C3AC6">
            <w:pPr>
              <w:spacing w:after="0" w:line="240" w:lineRule="auto"/>
              <w:jc w:val="center"/>
              <w:rPr>
                <w:rFonts w:ascii="Times New Roman" w:hAnsi="Times New Roman"/>
                <w:b/>
                <w:sz w:val="26"/>
                <w:szCs w:val="26"/>
              </w:rPr>
            </w:pPr>
            <w:r w:rsidRPr="00CF0077">
              <w:rPr>
                <w:rFonts w:ascii="Times New Roman" w:hAnsi="Times New Roman"/>
                <w:b/>
                <w:sz w:val="26"/>
                <w:szCs w:val="26"/>
              </w:rPr>
              <w:t>План</w:t>
            </w:r>
          </w:p>
        </w:tc>
        <w:tc>
          <w:tcPr>
            <w:tcW w:w="851" w:type="dxa"/>
          </w:tcPr>
          <w:p w14:paraId="18FC9D3C" w14:textId="77777777" w:rsidR="007172C4" w:rsidRPr="00CF0077" w:rsidRDefault="007172C4" w:rsidP="008C3AC6">
            <w:pPr>
              <w:spacing w:after="0" w:line="240" w:lineRule="auto"/>
              <w:jc w:val="center"/>
              <w:rPr>
                <w:rFonts w:ascii="Times New Roman" w:hAnsi="Times New Roman"/>
                <w:b/>
                <w:sz w:val="26"/>
                <w:szCs w:val="26"/>
              </w:rPr>
            </w:pPr>
            <w:r w:rsidRPr="00CF0077">
              <w:rPr>
                <w:rFonts w:ascii="Times New Roman" w:hAnsi="Times New Roman"/>
                <w:b/>
                <w:sz w:val="26"/>
                <w:szCs w:val="26"/>
              </w:rPr>
              <w:t>Факт</w:t>
            </w:r>
          </w:p>
        </w:tc>
        <w:tc>
          <w:tcPr>
            <w:tcW w:w="1701" w:type="dxa"/>
            <w:vMerge/>
          </w:tcPr>
          <w:p w14:paraId="2E28C07E" w14:textId="77777777" w:rsidR="007172C4" w:rsidRPr="00CF0077" w:rsidRDefault="007172C4" w:rsidP="008C3AC6">
            <w:pPr>
              <w:spacing w:after="0" w:line="240" w:lineRule="auto"/>
              <w:jc w:val="both"/>
              <w:rPr>
                <w:rFonts w:ascii="Times New Roman" w:hAnsi="Times New Roman"/>
                <w:sz w:val="26"/>
                <w:szCs w:val="26"/>
              </w:rPr>
            </w:pPr>
          </w:p>
        </w:tc>
      </w:tr>
      <w:tr w:rsidR="007172C4" w:rsidRPr="00CF0077" w14:paraId="7BE01C12" w14:textId="77777777" w:rsidTr="004D2417">
        <w:tc>
          <w:tcPr>
            <w:tcW w:w="567" w:type="dxa"/>
            <w:vAlign w:val="center"/>
          </w:tcPr>
          <w:p w14:paraId="3E62D0C3" w14:textId="77777777" w:rsidR="007172C4" w:rsidRPr="00CF0077" w:rsidRDefault="007172C4" w:rsidP="00CF0077">
            <w:pPr>
              <w:spacing w:after="0" w:line="240" w:lineRule="auto"/>
              <w:ind w:firstLine="709"/>
              <w:jc w:val="center"/>
              <w:rPr>
                <w:rFonts w:ascii="Times New Roman" w:hAnsi="Times New Roman"/>
                <w:sz w:val="26"/>
                <w:szCs w:val="26"/>
              </w:rPr>
            </w:pPr>
            <w:r w:rsidRPr="00CF0077">
              <w:rPr>
                <w:rFonts w:ascii="Times New Roman" w:hAnsi="Times New Roman"/>
                <w:sz w:val="26"/>
                <w:szCs w:val="26"/>
              </w:rPr>
              <w:t>1</w:t>
            </w:r>
          </w:p>
        </w:tc>
        <w:tc>
          <w:tcPr>
            <w:tcW w:w="3686" w:type="dxa"/>
          </w:tcPr>
          <w:p w14:paraId="6FEF8FCB" w14:textId="77777777" w:rsidR="007172C4" w:rsidRPr="00CF0077" w:rsidRDefault="007172C4" w:rsidP="008C3AC6">
            <w:pPr>
              <w:spacing w:after="0" w:line="240" w:lineRule="auto"/>
              <w:jc w:val="both"/>
              <w:rPr>
                <w:rFonts w:ascii="Times New Roman" w:hAnsi="Times New Roman"/>
                <w:sz w:val="26"/>
                <w:szCs w:val="26"/>
              </w:rPr>
            </w:pPr>
            <w:r w:rsidRPr="00CF0077">
              <w:rPr>
                <w:rFonts w:ascii="Times New Roman" w:hAnsi="Times New Roman"/>
                <w:sz w:val="26"/>
                <w:szCs w:val="26"/>
              </w:rPr>
              <w:t xml:space="preserve">Количество объектов социальной инфраструктуры, находящихся в собственности Углегорского муниципального округа, в которых входные группы отвечают требованиям доступности инвалидов </w:t>
            </w:r>
          </w:p>
        </w:tc>
        <w:tc>
          <w:tcPr>
            <w:tcW w:w="1701" w:type="dxa"/>
            <w:vAlign w:val="center"/>
          </w:tcPr>
          <w:p w14:paraId="546C5F79" w14:textId="77777777" w:rsidR="007172C4" w:rsidRPr="00CF0077" w:rsidRDefault="007172C4" w:rsidP="008C3AC6">
            <w:pPr>
              <w:spacing w:after="0" w:line="240" w:lineRule="auto"/>
              <w:jc w:val="center"/>
              <w:rPr>
                <w:rFonts w:ascii="Times New Roman" w:hAnsi="Times New Roman"/>
                <w:sz w:val="26"/>
                <w:szCs w:val="26"/>
              </w:rPr>
            </w:pPr>
            <w:r w:rsidRPr="00CF0077">
              <w:rPr>
                <w:rFonts w:ascii="Times New Roman" w:hAnsi="Times New Roman"/>
                <w:sz w:val="26"/>
                <w:szCs w:val="26"/>
              </w:rPr>
              <w:t>ед.</w:t>
            </w:r>
          </w:p>
        </w:tc>
        <w:tc>
          <w:tcPr>
            <w:tcW w:w="992" w:type="dxa"/>
            <w:vAlign w:val="center"/>
          </w:tcPr>
          <w:p w14:paraId="5C978131" w14:textId="77777777" w:rsidR="007172C4" w:rsidRPr="00CF0077" w:rsidRDefault="007172C4" w:rsidP="008C3AC6">
            <w:pPr>
              <w:spacing w:after="0" w:line="240" w:lineRule="auto"/>
              <w:jc w:val="center"/>
              <w:rPr>
                <w:rFonts w:ascii="Times New Roman" w:hAnsi="Times New Roman"/>
                <w:sz w:val="26"/>
                <w:szCs w:val="26"/>
              </w:rPr>
            </w:pPr>
            <w:r w:rsidRPr="00CF0077">
              <w:rPr>
                <w:rFonts w:ascii="Times New Roman" w:hAnsi="Times New Roman"/>
                <w:sz w:val="26"/>
                <w:szCs w:val="26"/>
              </w:rPr>
              <w:t>28</w:t>
            </w:r>
          </w:p>
        </w:tc>
        <w:tc>
          <w:tcPr>
            <w:tcW w:w="851" w:type="dxa"/>
            <w:vAlign w:val="center"/>
          </w:tcPr>
          <w:p w14:paraId="3B4425A5" w14:textId="77777777" w:rsidR="007172C4" w:rsidRPr="00CF0077" w:rsidRDefault="007172C4" w:rsidP="008C3AC6">
            <w:pPr>
              <w:spacing w:after="0" w:line="240" w:lineRule="auto"/>
              <w:jc w:val="center"/>
              <w:rPr>
                <w:rFonts w:ascii="Times New Roman" w:hAnsi="Times New Roman"/>
                <w:sz w:val="26"/>
                <w:szCs w:val="26"/>
              </w:rPr>
            </w:pPr>
            <w:r w:rsidRPr="00CF0077">
              <w:rPr>
                <w:rFonts w:ascii="Times New Roman" w:hAnsi="Times New Roman"/>
                <w:sz w:val="26"/>
                <w:szCs w:val="26"/>
              </w:rPr>
              <w:t>28</w:t>
            </w:r>
          </w:p>
        </w:tc>
        <w:tc>
          <w:tcPr>
            <w:tcW w:w="1701" w:type="dxa"/>
            <w:vAlign w:val="center"/>
          </w:tcPr>
          <w:p w14:paraId="4064F38C" w14:textId="77777777" w:rsidR="007172C4" w:rsidRPr="00CF0077" w:rsidRDefault="007172C4" w:rsidP="008C3AC6">
            <w:pPr>
              <w:spacing w:after="0" w:line="240" w:lineRule="auto"/>
              <w:jc w:val="center"/>
              <w:rPr>
                <w:rFonts w:ascii="Times New Roman" w:hAnsi="Times New Roman"/>
                <w:sz w:val="26"/>
                <w:szCs w:val="26"/>
              </w:rPr>
            </w:pPr>
            <w:r w:rsidRPr="00CF0077">
              <w:rPr>
                <w:rFonts w:ascii="Times New Roman" w:hAnsi="Times New Roman"/>
                <w:sz w:val="26"/>
                <w:szCs w:val="26"/>
              </w:rPr>
              <w:t>100</w:t>
            </w:r>
          </w:p>
        </w:tc>
      </w:tr>
    </w:tbl>
    <w:p w14:paraId="5FA1D30D" w14:textId="77777777" w:rsidR="007172C4" w:rsidRPr="00CF0077" w:rsidRDefault="007172C4" w:rsidP="00CF0077">
      <w:pPr>
        <w:tabs>
          <w:tab w:val="left" w:pos="709"/>
        </w:tabs>
        <w:spacing w:after="0" w:line="240" w:lineRule="auto"/>
        <w:ind w:firstLine="709"/>
        <w:jc w:val="both"/>
        <w:rPr>
          <w:rFonts w:ascii="Times New Roman" w:hAnsi="Times New Roman"/>
          <w:color w:val="FF0000"/>
          <w:sz w:val="26"/>
          <w:szCs w:val="26"/>
        </w:rPr>
      </w:pPr>
      <w:r w:rsidRPr="00CF0077">
        <w:rPr>
          <w:rFonts w:ascii="Times New Roman" w:hAnsi="Times New Roman"/>
          <w:color w:val="FF0000"/>
          <w:sz w:val="26"/>
          <w:szCs w:val="26"/>
        </w:rPr>
        <w:t xml:space="preserve">        </w:t>
      </w:r>
    </w:p>
    <w:p w14:paraId="203B0EFC" w14:textId="77777777" w:rsidR="007172C4" w:rsidRPr="00CF0077" w:rsidRDefault="007172C4" w:rsidP="00CF0077">
      <w:pPr>
        <w:spacing w:after="0" w:line="240" w:lineRule="auto"/>
        <w:ind w:firstLine="709"/>
        <w:jc w:val="both"/>
        <w:rPr>
          <w:rFonts w:ascii="Times New Roman" w:hAnsi="Times New Roman"/>
          <w:sz w:val="26"/>
          <w:szCs w:val="26"/>
        </w:rPr>
      </w:pPr>
      <w:r w:rsidRPr="00CF0077">
        <w:rPr>
          <w:rFonts w:ascii="Times New Roman" w:hAnsi="Times New Roman"/>
          <w:color w:val="FF0000"/>
          <w:sz w:val="26"/>
          <w:szCs w:val="26"/>
        </w:rPr>
        <w:tab/>
      </w:r>
      <w:r w:rsidRPr="00CF0077">
        <w:rPr>
          <w:rFonts w:ascii="Times New Roman" w:hAnsi="Times New Roman"/>
          <w:sz w:val="26"/>
          <w:szCs w:val="26"/>
        </w:rPr>
        <w:t>В 2025 году приобретены и установлены откидные пандусы по следующим адресам в многоквартирных жилых дамах: пгт. Шахтерск, ул. Ленина, д. 22 (1 этаж), пгт. Шахтерск, ул. Мира, д. 25 (1 этаж).</w:t>
      </w:r>
    </w:p>
    <w:p w14:paraId="14BA8F93" w14:textId="77777777" w:rsidR="007172C4" w:rsidRPr="00CF0077" w:rsidRDefault="007172C4" w:rsidP="00CF0077">
      <w:pPr>
        <w:spacing w:after="0" w:line="240" w:lineRule="auto"/>
        <w:ind w:firstLine="709"/>
        <w:jc w:val="both"/>
        <w:rPr>
          <w:rFonts w:ascii="Times New Roman" w:hAnsi="Times New Roman"/>
          <w:sz w:val="26"/>
          <w:szCs w:val="26"/>
        </w:rPr>
      </w:pPr>
      <w:r w:rsidRPr="00CF0077">
        <w:rPr>
          <w:rFonts w:ascii="Times New Roman" w:hAnsi="Times New Roman"/>
          <w:sz w:val="26"/>
          <w:szCs w:val="26"/>
        </w:rPr>
        <w:t>Приобретены и установлены поручни по следующим адресам в многоквартирных жилых дамах: пгт. Шахтерск, ул. Мира, д. 20 (до 2 этажа), г. Углегорск, ул. Заводская, 9 (до 3 этажа), г. Углегорск, ул. Баранова, д. 2 (1 этаж), г. Углегорск, ул. Заводская, д. 1 (1 этаж), пгт. Шахтерск, ул. Кузьменко, 4Б (1 этаж), г. Углегорск, ул. Победы, д. 216 (1 этаж).</w:t>
      </w:r>
    </w:p>
    <w:p w14:paraId="5422AC74" w14:textId="77777777" w:rsidR="007172C4" w:rsidRPr="00CF0077" w:rsidRDefault="007172C4" w:rsidP="00CF0077">
      <w:pPr>
        <w:spacing w:after="0" w:line="240" w:lineRule="auto"/>
        <w:ind w:firstLine="709"/>
        <w:jc w:val="both"/>
        <w:rPr>
          <w:rFonts w:ascii="Times New Roman" w:hAnsi="Times New Roman"/>
          <w:sz w:val="26"/>
          <w:szCs w:val="26"/>
        </w:rPr>
      </w:pPr>
      <w:r w:rsidRPr="00CF0077">
        <w:rPr>
          <w:rFonts w:ascii="Times New Roman" w:hAnsi="Times New Roman"/>
          <w:sz w:val="26"/>
          <w:szCs w:val="26"/>
        </w:rPr>
        <w:tab/>
        <w:t>МБДОУ № 14 пгт. Шахтерск, приобретены: опоры для сидения для детей с нарушениями опорно-двигательного аппарата, стол для детей с нарушениями опорно-двигательного аппарата.</w:t>
      </w:r>
    </w:p>
    <w:p w14:paraId="513EC4DE" w14:textId="77777777" w:rsidR="007172C4" w:rsidRPr="00CF0077" w:rsidRDefault="007172C4" w:rsidP="00CF0077">
      <w:pPr>
        <w:spacing w:after="0" w:line="240" w:lineRule="auto"/>
        <w:ind w:firstLine="709"/>
        <w:jc w:val="both"/>
        <w:rPr>
          <w:rFonts w:ascii="Times New Roman" w:hAnsi="Times New Roman"/>
          <w:sz w:val="26"/>
          <w:szCs w:val="26"/>
        </w:rPr>
      </w:pPr>
      <w:r w:rsidRPr="00CF0077">
        <w:rPr>
          <w:rFonts w:ascii="Times New Roman" w:hAnsi="Times New Roman"/>
          <w:sz w:val="26"/>
          <w:szCs w:val="26"/>
        </w:rPr>
        <w:t>МБДОУ № 26 г. Углегорск приобретены: антивандальная кнопка вызова с вибрацией и шнурком, портативная индукционная система, светодиодное табло зеленого свечения.</w:t>
      </w:r>
    </w:p>
    <w:p w14:paraId="7013539C" w14:textId="77777777" w:rsidR="007172C4" w:rsidRPr="00CF0077" w:rsidRDefault="007172C4" w:rsidP="00CF0077">
      <w:pPr>
        <w:spacing w:after="0" w:line="240" w:lineRule="auto"/>
        <w:ind w:firstLine="709"/>
        <w:jc w:val="both"/>
        <w:rPr>
          <w:rFonts w:ascii="Times New Roman" w:hAnsi="Times New Roman"/>
          <w:sz w:val="26"/>
          <w:szCs w:val="26"/>
        </w:rPr>
      </w:pPr>
      <w:r w:rsidRPr="00CF0077">
        <w:rPr>
          <w:rFonts w:ascii="Times New Roman" w:hAnsi="Times New Roman"/>
          <w:sz w:val="26"/>
          <w:szCs w:val="26"/>
        </w:rPr>
        <w:lastRenderedPageBreak/>
        <w:t>МБДОУ № 27 г. Углегорск приобретены: поручень отбойник для перемещения инвалидов, кресло коляска складная, механическая.</w:t>
      </w:r>
    </w:p>
    <w:p w14:paraId="307B7525" w14:textId="77777777" w:rsidR="007172C4" w:rsidRPr="00CF0077" w:rsidRDefault="007172C4" w:rsidP="00CF0077">
      <w:pPr>
        <w:spacing w:after="0" w:line="240" w:lineRule="auto"/>
        <w:ind w:firstLine="709"/>
        <w:jc w:val="both"/>
        <w:rPr>
          <w:rFonts w:ascii="Times New Roman" w:hAnsi="Times New Roman"/>
          <w:sz w:val="26"/>
          <w:szCs w:val="26"/>
        </w:rPr>
      </w:pPr>
      <w:r w:rsidRPr="00CF0077">
        <w:rPr>
          <w:rFonts w:ascii="Times New Roman" w:hAnsi="Times New Roman"/>
          <w:sz w:val="26"/>
          <w:szCs w:val="26"/>
        </w:rPr>
        <w:t>МБДОУ № 2 с. Краснополье приобретены: поручень одинарный, прямой с кронштейнами и поворотными окончаниями, поручень для раковины с опорой к стене, поручень для унитаза с фиксатором.</w:t>
      </w:r>
    </w:p>
    <w:p w14:paraId="0B49CE75" w14:textId="77777777" w:rsidR="007172C4" w:rsidRPr="00CF0077" w:rsidRDefault="007172C4" w:rsidP="00CF0077">
      <w:pPr>
        <w:spacing w:after="0" w:line="240" w:lineRule="auto"/>
        <w:ind w:firstLine="709"/>
        <w:jc w:val="both"/>
        <w:rPr>
          <w:rFonts w:ascii="Times New Roman" w:hAnsi="Times New Roman"/>
          <w:sz w:val="26"/>
          <w:szCs w:val="26"/>
        </w:rPr>
      </w:pPr>
      <w:r w:rsidRPr="00CF0077">
        <w:rPr>
          <w:rFonts w:ascii="Times New Roman" w:hAnsi="Times New Roman"/>
          <w:sz w:val="26"/>
          <w:szCs w:val="26"/>
        </w:rPr>
        <w:t>МБДОУ № 8 пгт. Шахтерск приобретены: поручни с антибактериальным покрытием.</w:t>
      </w:r>
    </w:p>
    <w:p w14:paraId="298212F5" w14:textId="77777777" w:rsidR="007172C4" w:rsidRPr="00CF0077" w:rsidRDefault="007172C4" w:rsidP="00CF0077">
      <w:pPr>
        <w:spacing w:after="0" w:line="240" w:lineRule="auto"/>
        <w:ind w:firstLine="709"/>
        <w:jc w:val="both"/>
        <w:rPr>
          <w:rFonts w:ascii="Times New Roman" w:hAnsi="Times New Roman"/>
          <w:sz w:val="26"/>
          <w:szCs w:val="26"/>
        </w:rPr>
      </w:pPr>
      <w:r w:rsidRPr="00CF0077">
        <w:rPr>
          <w:rFonts w:ascii="Times New Roman" w:hAnsi="Times New Roman"/>
          <w:sz w:val="26"/>
          <w:szCs w:val="26"/>
        </w:rPr>
        <w:t xml:space="preserve">МБУ ДО ДШИ «Гармония» приобретены: алюминиевая полоса (желтая), сотовое грязезащитное покрытие </w:t>
      </w:r>
      <w:proofErr w:type="spellStart"/>
      <w:r w:rsidRPr="00CF0077">
        <w:rPr>
          <w:rFonts w:ascii="Times New Roman" w:hAnsi="Times New Roman"/>
          <w:sz w:val="26"/>
          <w:szCs w:val="26"/>
        </w:rPr>
        <w:t>Антикаблук</w:t>
      </w:r>
      <w:proofErr w:type="spellEnd"/>
      <w:r w:rsidRPr="00CF0077">
        <w:rPr>
          <w:rFonts w:ascii="Times New Roman" w:hAnsi="Times New Roman"/>
          <w:sz w:val="26"/>
          <w:szCs w:val="26"/>
        </w:rPr>
        <w:t>, тактильная лента для ступней.</w:t>
      </w:r>
    </w:p>
    <w:p w14:paraId="7E1DFA2C" w14:textId="77777777" w:rsidR="007172C4" w:rsidRPr="00CF0077" w:rsidRDefault="007172C4" w:rsidP="00CF0077">
      <w:pPr>
        <w:spacing w:after="0" w:line="240" w:lineRule="auto"/>
        <w:ind w:firstLine="709"/>
        <w:jc w:val="both"/>
        <w:rPr>
          <w:rFonts w:ascii="Times New Roman" w:hAnsi="Times New Roman"/>
          <w:sz w:val="26"/>
          <w:szCs w:val="26"/>
        </w:rPr>
      </w:pPr>
      <w:r w:rsidRPr="00CF0077">
        <w:rPr>
          <w:rFonts w:ascii="Times New Roman" w:hAnsi="Times New Roman"/>
          <w:sz w:val="26"/>
          <w:szCs w:val="26"/>
        </w:rPr>
        <w:t xml:space="preserve">МБУК РДК «Октябрь» приобретены (5 учреждений): информирующие тактильные таблички для людей с нарушением зрения. С использованием рельефных знаков и символов, а также рельефно- точечного шрифта Брайля, тактильно-контрастные таблички, знаки, информирующие знаки, обновление информации на </w:t>
      </w:r>
      <w:proofErr w:type="spellStart"/>
      <w:r w:rsidRPr="00CF0077">
        <w:rPr>
          <w:rFonts w:ascii="Times New Roman" w:hAnsi="Times New Roman"/>
          <w:sz w:val="26"/>
          <w:szCs w:val="26"/>
        </w:rPr>
        <w:t>моносхемах</w:t>
      </w:r>
      <w:proofErr w:type="spellEnd"/>
      <w:r w:rsidRPr="00CF0077">
        <w:rPr>
          <w:rFonts w:ascii="Times New Roman" w:hAnsi="Times New Roman"/>
          <w:sz w:val="26"/>
          <w:szCs w:val="26"/>
        </w:rPr>
        <w:t>, предупреждающие тактильно-контрастные указатели на дверные проемы, световые маяки, кресла-коляски, поручень опорный пристенный, грязезащитное покрытие.</w:t>
      </w:r>
    </w:p>
    <w:p w14:paraId="5F135A86" w14:textId="77777777" w:rsidR="007172C4" w:rsidRPr="00CF0077" w:rsidRDefault="007172C4" w:rsidP="00CF0077">
      <w:pPr>
        <w:spacing w:after="0" w:line="240" w:lineRule="auto"/>
        <w:ind w:firstLine="709"/>
        <w:jc w:val="both"/>
        <w:rPr>
          <w:rFonts w:ascii="Times New Roman" w:hAnsi="Times New Roman"/>
          <w:sz w:val="26"/>
          <w:szCs w:val="26"/>
        </w:rPr>
      </w:pPr>
      <w:r w:rsidRPr="00CF0077">
        <w:rPr>
          <w:rFonts w:ascii="Times New Roman" w:hAnsi="Times New Roman"/>
          <w:sz w:val="26"/>
          <w:szCs w:val="26"/>
        </w:rPr>
        <w:t>МБУК Централизованная библиотечная система приобрели (7 учреждений): тактильные вывески и таблички, кнопка вызова персонала, индукционная система, информационные терминалы, информационно-коммуникативная панель по слуху, акустическая система, противоскользящие уголки, капитальный ремонт входной группы (крыльцо с пандусом).</w:t>
      </w:r>
    </w:p>
    <w:p w14:paraId="0484C04B" w14:textId="77777777" w:rsidR="007172C4" w:rsidRPr="00CF0077" w:rsidRDefault="007172C4" w:rsidP="00CF0077">
      <w:pPr>
        <w:spacing w:after="0" w:line="240" w:lineRule="auto"/>
        <w:ind w:firstLine="709"/>
        <w:jc w:val="both"/>
        <w:rPr>
          <w:rFonts w:ascii="Times New Roman" w:hAnsi="Times New Roman"/>
          <w:sz w:val="26"/>
          <w:szCs w:val="26"/>
        </w:rPr>
      </w:pPr>
      <w:r w:rsidRPr="00CF0077">
        <w:rPr>
          <w:rFonts w:ascii="Times New Roman" w:hAnsi="Times New Roman"/>
          <w:sz w:val="26"/>
          <w:szCs w:val="26"/>
        </w:rPr>
        <w:t>МБУ ДО СШ им. Н.П. Карпенко приобретены: пандус перекатной, пандус телескопический, замена дверей в мужской и женской раздевалках.</w:t>
      </w:r>
    </w:p>
    <w:p w14:paraId="73D1A927" w14:textId="77777777" w:rsidR="007172C4" w:rsidRPr="00CF0077" w:rsidRDefault="007172C4" w:rsidP="00CF0077">
      <w:pPr>
        <w:spacing w:after="0" w:line="240" w:lineRule="auto"/>
        <w:ind w:firstLine="709"/>
        <w:jc w:val="both"/>
        <w:rPr>
          <w:rFonts w:ascii="Times New Roman" w:hAnsi="Times New Roman"/>
          <w:sz w:val="26"/>
          <w:szCs w:val="26"/>
        </w:rPr>
      </w:pPr>
      <w:r w:rsidRPr="00CF0077">
        <w:rPr>
          <w:rFonts w:ascii="Times New Roman" w:hAnsi="Times New Roman"/>
          <w:sz w:val="26"/>
          <w:szCs w:val="26"/>
        </w:rPr>
        <w:t>МБУ ДО СШ им. Н.П. Карпенко СЗ Краснопольский выполнены работы по расширению дверного проема и заменой дверей.</w:t>
      </w:r>
    </w:p>
    <w:p w14:paraId="4D5327F1" w14:textId="77777777" w:rsidR="007172C4" w:rsidRPr="00CF0077" w:rsidRDefault="007172C4" w:rsidP="00CF0077">
      <w:pPr>
        <w:spacing w:after="0" w:line="240" w:lineRule="auto"/>
        <w:ind w:firstLine="709"/>
        <w:jc w:val="both"/>
        <w:rPr>
          <w:rFonts w:ascii="Times New Roman" w:hAnsi="Times New Roman"/>
          <w:sz w:val="26"/>
          <w:szCs w:val="26"/>
        </w:rPr>
      </w:pPr>
    </w:p>
    <w:p w14:paraId="0A301C40" w14:textId="77777777" w:rsidR="007172C4" w:rsidRPr="00CF0077" w:rsidRDefault="007172C4" w:rsidP="00CF0077">
      <w:pPr>
        <w:widowControl w:val="0"/>
        <w:spacing w:after="0" w:line="240" w:lineRule="auto"/>
        <w:ind w:firstLine="709"/>
        <w:jc w:val="center"/>
        <w:rPr>
          <w:rFonts w:ascii="Times New Roman" w:hAnsi="Times New Roman"/>
          <w:b/>
          <w:sz w:val="26"/>
          <w:szCs w:val="26"/>
        </w:rPr>
      </w:pPr>
      <w:r w:rsidRPr="00CF0077">
        <w:rPr>
          <w:rFonts w:ascii="Times New Roman" w:hAnsi="Times New Roman"/>
          <w:b/>
          <w:sz w:val="26"/>
          <w:szCs w:val="26"/>
        </w:rPr>
        <w:t>Расчеты показателей оценки эффективности муниципальной программы</w:t>
      </w:r>
    </w:p>
    <w:p w14:paraId="72B8729A" w14:textId="77777777" w:rsidR="007172C4" w:rsidRPr="00CF0077" w:rsidRDefault="007172C4" w:rsidP="00CF0077">
      <w:pPr>
        <w:widowControl w:val="0"/>
        <w:spacing w:after="0" w:line="240" w:lineRule="auto"/>
        <w:ind w:firstLine="709"/>
        <w:jc w:val="center"/>
        <w:rPr>
          <w:rFonts w:ascii="Times New Roman" w:hAnsi="Times New Roman"/>
          <w:sz w:val="26"/>
          <w:szCs w:val="26"/>
        </w:rPr>
      </w:pPr>
    </w:p>
    <w:p w14:paraId="2911765B" w14:textId="77777777" w:rsidR="007172C4" w:rsidRPr="00CF0077" w:rsidRDefault="007172C4" w:rsidP="00CF0077">
      <w:pPr>
        <w:pStyle w:val="ConsPlusNormal"/>
        <w:ind w:firstLine="709"/>
        <w:jc w:val="both"/>
        <w:rPr>
          <w:rFonts w:ascii="Times New Roman" w:hAnsi="Times New Roman"/>
          <w:sz w:val="26"/>
          <w:szCs w:val="26"/>
        </w:rPr>
      </w:pPr>
      <w:r w:rsidRPr="00CF0077">
        <w:rPr>
          <w:rFonts w:ascii="Times New Roman" w:hAnsi="Times New Roman"/>
          <w:sz w:val="26"/>
          <w:szCs w:val="26"/>
        </w:rPr>
        <w:t>1 Степень достижения планового значения индикатора (показателя) рассчитывается по следующим формулам:</w:t>
      </w:r>
    </w:p>
    <w:p w14:paraId="1DF65701" w14:textId="77777777" w:rsidR="007172C4" w:rsidRPr="00CF0077" w:rsidRDefault="007172C4" w:rsidP="00CF0077">
      <w:pPr>
        <w:pStyle w:val="ConsPlusNormal"/>
        <w:ind w:firstLine="709"/>
        <w:jc w:val="both"/>
        <w:rPr>
          <w:rFonts w:ascii="Times New Roman" w:hAnsi="Times New Roman"/>
          <w:sz w:val="26"/>
          <w:szCs w:val="26"/>
        </w:rPr>
      </w:pPr>
      <w:r w:rsidRPr="00CF0077">
        <w:rPr>
          <w:rFonts w:ascii="Times New Roman" w:hAnsi="Times New Roman"/>
          <w:sz w:val="26"/>
          <w:szCs w:val="26"/>
        </w:rPr>
        <w:t>- для индикаторов (показателей), желаемой тенденцией развития которых является увеличение значений:</w:t>
      </w:r>
    </w:p>
    <w:p w14:paraId="0E7481F4" w14:textId="77777777" w:rsidR="007172C4" w:rsidRPr="00CF0077" w:rsidRDefault="007172C4" w:rsidP="00CF0077">
      <w:pPr>
        <w:pStyle w:val="ConsPlusNormal"/>
        <w:ind w:firstLine="709"/>
        <w:jc w:val="center"/>
        <w:rPr>
          <w:rFonts w:ascii="Times New Roman" w:hAnsi="Times New Roman"/>
          <w:sz w:val="26"/>
          <w:szCs w:val="26"/>
        </w:rPr>
      </w:pPr>
    </w:p>
    <w:p w14:paraId="26AA3726" w14:textId="77777777" w:rsidR="007172C4" w:rsidRPr="00CF0077" w:rsidRDefault="007172C4" w:rsidP="00CF0077">
      <w:pPr>
        <w:pStyle w:val="ConsPlusNormal"/>
        <w:ind w:firstLine="709"/>
        <w:jc w:val="center"/>
        <w:rPr>
          <w:rFonts w:ascii="Times New Roman" w:hAnsi="Times New Roman"/>
          <w:sz w:val="26"/>
          <w:szCs w:val="26"/>
        </w:rPr>
      </w:pPr>
      <w:proofErr w:type="spellStart"/>
      <w:r w:rsidRPr="00CF0077">
        <w:rPr>
          <w:rFonts w:ascii="Times New Roman" w:hAnsi="Times New Roman"/>
          <w:sz w:val="26"/>
          <w:szCs w:val="26"/>
        </w:rPr>
        <w:t>СД</w:t>
      </w:r>
      <w:r w:rsidRPr="00CF0077">
        <w:rPr>
          <w:rFonts w:ascii="Times New Roman" w:hAnsi="Times New Roman"/>
          <w:sz w:val="26"/>
          <w:szCs w:val="26"/>
          <w:vertAlign w:val="subscript"/>
        </w:rPr>
        <w:t>i</w:t>
      </w:r>
      <w:proofErr w:type="spellEnd"/>
      <w:r w:rsidRPr="00CF0077">
        <w:rPr>
          <w:rFonts w:ascii="Times New Roman" w:hAnsi="Times New Roman"/>
          <w:sz w:val="26"/>
          <w:szCs w:val="26"/>
        </w:rPr>
        <w:t xml:space="preserve"> = </w:t>
      </w:r>
      <w:proofErr w:type="spellStart"/>
      <w:r w:rsidRPr="00CF0077">
        <w:rPr>
          <w:rFonts w:ascii="Times New Roman" w:hAnsi="Times New Roman"/>
          <w:sz w:val="26"/>
          <w:szCs w:val="26"/>
        </w:rPr>
        <w:t>ЗИ</w:t>
      </w:r>
      <w:r w:rsidRPr="00CF0077">
        <w:rPr>
          <w:rFonts w:ascii="Times New Roman" w:hAnsi="Times New Roman"/>
          <w:sz w:val="26"/>
          <w:szCs w:val="26"/>
          <w:vertAlign w:val="subscript"/>
        </w:rPr>
        <w:t>фi</w:t>
      </w:r>
      <w:proofErr w:type="spellEnd"/>
      <w:r w:rsidRPr="00CF0077">
        <w:rPr>
          <w:rFonts w:ascii="Times New Roman" w:hAnsi="Times New Roman"/>
          <w:sz w:val="26"/>
          <w:szCs w:val="26"/>
        </w:rPr>
        <w:t xml:space="preserve"> / </w:t>
      </w:r>
      <w:proofErr w:type="spellStart"/>
      <w:r w:rsidRPr="00CF0077">
        <w:rPr>
          <w:rFonts w:ascii="Times New Roman" w:hAnsi="Times New Roman"/>
          <w:sz w:val="26"/>
          <w:szCs w:val="26"/>
        </w:rPr>
        <w:t>ЗИ</w:t>
      </w:r>
      <w:r w:rsidRPr="00CF0077">
        <w:rPr>
          <w:rFonts w:ascii="Times New Roman" w:hAnsi="Times New Roman"/>
          <w:sz w:val="26"/>
          <w:szCs w:val="26"/>
          <w:vertAlign w:val="subscript"/>
        </w:rPr>
        <w:t>пi</w:t>
      </w:r>
      <w:proofErr w:type="spellEnd"/>
      <w:r w:rsidRPr="00CF0077">
        <w:rPr>
          <w:rFonts w:ascii="Times New Roman" w:hAnsi="Times New Roman"/>
          <w:sz w:val="26"/>
          <w:szCs w:val="26"/>
        </w:rPr>
        <w:t>;</w:t>
      </w:r>
    </w:p>
    <w:p w14:paraId="6B12678C" w14:textId="77777777" w:rsidR="007172C4" w:rsidRPr="00CF0077" w:rsidRDefault="007172C4" w:rsidP="00CF0077">
      <w:pPr>
        <w:pStyle w:val="ConsPlusNormal"/>
        <w:ind w:firstLine="709"/>
        <w:jc w:val="both"/>
        <w:rPr>
          <w:rFonts w:ascii="Times New Roman" w:hAnsi="Times New Roman"/>
          <w:sz w:val="26"/>
          <w:szCs w:val="26"/>
        </w:rPr>
      </w:pPr>
    </w:p>
    <w:p w14:paraId="3C1B4F49" w14:textId="77777777" w:rsidR="007172C4" w:rsidRPr="00CF0077" w:rsidRDefault="007172C4" w:rsidP="00CF0077">
      <w:pPr>
        <w:pStyle w:val="ConsPlusNormal"/>
        <w:ind w:firstLine="709"/>
        <w:jc w:val="both"/>
        <w:rPr>
          <w:rFonts w:ascii="Times New Roman" w:hAnsi="Times New Roman"/>
          <w:sz w:val="26"/>
          <w:szCs w:val="26"/>
        </w:rPr>
      </w:pPr>
      <w:r w:rsidRPr="00CF0077">
        <w:rPr>
          <w:rFonts w:ascii="Times New Roman" w:hAnsi="Times New Roman"/>
          <w:sz w:val="26"/>
          <w:szCs w:val="26"/>
        </w:rPr>
        <w:t>- для индикаторов (показателей), желаемой тенденцией развития которых является снижение значений:</w:t>
      </w:r>
    </w:p>
    <w:p w14:paraId="7EBD6CDF" w14:textId="77777777" w:rsidR="007172C4" w:rsidRPr="00CF0077" w:rsidRDefault="007172C4" w:rsidP="00CF0077">
      <w:pPr>
        <w:pStyle w:val="ConsPlusNormal"/>
        <w:ind w:firstLine="709"/>
        <w:jc w:val="center"/>
        <w:rPr>
          <w:rFonts w:ascii="Times New Roman" w:hAnsi="Times New Roman"/>
          <w:sz w:val="26"/>
          <w:szCs w:val="26"/>
        </w:rPr>
      </w:pPr>
    </w:p>
    <w:p w14:paraId="4406A08C" w14:textId="77777777" w:rsidR="007172C4" w:rsidRPr="00CF0077" w:rsidRDefault="007172C4" w:rsidP="00CF0077">
      <w:pPr>
        <w:pStyle w:val="ConsPlusNormal"/>
        <w:ind w:firstLine="709"/>
        <w:jc w:val="center"/>
        <w:rPr>
          <w:rFonts w:ascii="Times New Roman" w:hAnsi="Times New Roman"/>
          <w:sz w:val="26"/>
          <w:szCs w:val="26"/>
        </w:rPr>
      </w:pPr>
      <w:proofErr w:type="spellStart"/>
      <w:r w:rsidRPr="00CF0077">
        <w:rPr>
          <w:rFonts w:ascii="Times New Roman" w:hAnsi="Times New Roman"/>
          <w:sz w:val="26"/>
          <w:szCs w:val="26"/>
        </w:rPr>
        <w:t>СД</w:t>
      </w:r>
      <w:r w:rsidRPr="00CF0077">
        <w:rPr>
          <w:rFonts w:ascii="Times New Roman" w:hAnsi="Times New Roman"/>
          <w:sz w:val="26"/>
          <w:szCs w:val="26"/>
          <w:vertAlign w:val="subscript"/>
        </w:rPr>
        <w:t>i</w:t>
      </w:r>
      <w:proofErr w:type="spellEnd"/>
      <w:r w:rsidRPr="00CF0077">
        <w:rPr>
          <w:rFonts w:ascii="Times New Roman" w:hAnsi="Times New Roman"/>
          <w:sz w:val="26"/>
          <w:szCs w:val="26"/>
        </w:rPr>
        <w:t xml:space="preserve"> = </w:t>
      </w:r>
      <w:proofErr w:type="spellStart"/>
      <w:r w:rsidRPr="00CF0077">
        <w:rPr>
          <w:rFonts w:ascii="Times New Roman" w:hAnsi="Times New Roman"/>
          <w:sz w:val="26"/>
          <w:szCs w:val="26"/>
        </w:rPr>
        <w:t>ЗИ</w:t>
      </w:r>
      <w:r w:rsidRPr="00CF0077">
        <w:rPr>
          <w:rFonts w:ascii="Times New Roman" w:hAnsi="Times New Roman"/>
          <w:sz w:val="26"/>
          <w:szCs w:val="26"/>
          <w:vertAlign w:val="subscript"/>
        </w:rPr>
        <w:t>пi</w:t>
      </w:r>
      <w:proofErr w:type="spellEnd"/>
      <w:r w:rsidRPr="00CF0077">
        <w:rPr>
          <w:rFonts w:ascii="Times New Roman" w:hAnsi="Times New Roman"/>
          <w:sz w:val="26"/>
          <w:szCs w:val="26"/>
        </w:rPr>
        <w:t xml:space="preserve"> / </w:t>
      </w:r>
      <w:proofErr w:type="spellStart"/>
      <w:r w:rsidRPr="00CF0077">
        <w:rPr>
          <w:rFonts w:ascii="Times New Roman" w:hAnsi="Times New Roman"/>
          <w:sz w:val="26"/>
          <w:szCs w:val="26"/>
        </w:rPr>
        <w:t>ЗИ</w:t>
      </w:r>
      <w:r w:rsidRPr="00CF0077">
        <w:rPr>
          <w:rFonts w:ascii="Times New Roman" w:hAnsi="Times New Roman"/>
          <w:sz w:val="26"/>
          <w:szCs w:val="26"/>
          <w:vertAlign w:val="subscript"/>
        </w:rPr>
        <w:t>фi</w:t>
      </w:r>
      <w:proofErr w:type="spellEnd"/>
      <w:r w:rsidRPr="00CF0077">
        <w:rPr>
          <w:rFonts w:ascii="Times New Roman" w:hAnsi="Times New Roman"/>
          <w:sz w:val="26"/>
          <w:szCs w:val="26"/>
        </w:rPr>
        <w:t>, где:</w:t>
      </w:r>
    </w:p>
    <w:p w14:paraId="4D49E650" w14:textId="77777777" w:rsidR="007172C4" w:rsidRPr="00CF0077" w:rsidRDefault="007172C4" w:rsidP="00CF0077">
      <w:pPr>
        <w:pStyle w:val="ConsPlusNormal"/>
        <w:ind w:firstLine="709"/>
        <w:jc w:val="center"/>
        <w:rPr>
          <w:rFonts w:ascii="Times New Roman" w:hAnsi="Times New Roman"/>
          <w:sz w:val="26"/>
          <w:szCs w:val="26"/>
        </w:rPr>
      </w:pPr>
    </w:p>
    <w:p w14:paraId="27156188" w14:textId="77777777" w:rsidR="007172C4" w:rsidRPr="00CF0077" w:rsidRDefault="007172C4" w:rsidP="00CF0077">
      <w:pPr>
        <w:pStyle w:val="ConsPlusNormal"/>
        <w:ind w:firstLine="709"/>
        <w:jc w:val="both"/>
        <w:rPr>
          <w:rFonts w:ascii="Times New Roman" w:hAnsi="Times New Roman"/>
          <w:sz w:val="26"/>
          <w:szCs w:val="26"/>
        </w:rPr>
      </w:pPr>
      <w:proofErr w:type="spellStart"/>
      <w:r w:rsidRPr="00CF0077">
        <w:rPr>
          <w:rFonts w:ascii="Times New Roman" w:hAnsi="Times New Roman"/>
          <w:sz w:val="26"/>
          <w:szCs w:val="26"/>
        </w:rPr>
        <w:t>СД</w:t>
      </w:r>
      <w:r w:rsidRPr="00CF0077">
        <w:rPr>
          <w:rFonts w:ascii="Times New Roman" w:hAnsi="Times New Roman"/>
          <w:sz w:val="26"/>
          <w:szCs w:val="26"/>
          <w:vertAlign w:val="subscript"/>
        </w:rPr>
        <w:t>i</w:t>
      </w:r>
      <w:proofErr w:type="spellEnd"/>
      <w:r w:rsidRPr="00CF0077">
        <w:rPr>
          <w:rFonts w:ascii="Times New Roman" w:hAnsi="Times New Roman"/>
          <w:sz w:val="26"/>
          <w:szCs w:val="26"/>
        </w:rPr>
        <w:t xml:space="preserve"> - степень достижения планового значения i-го индикатора (показателя) муниципальной программы;</w:t>
      </w:r>
    </w:p>
    <w:p w14:paraId="7A4B6968" w14:textId="77777777" w:rsidR="007172C4" w:rsidRPr="00CF0077" w:rsidRDefault="007172C4" w:rsidP="00CF0077">
      <w:pPr>
        <w:pStyle w:val="ConsPlusNormal"/>
        <w:ind w:firstLine="709"/>
        <w:jc w:val="both"/>
        <w:rPr>
          <w:rFonts w:ascii="Times New Roman" w:hAnsi="Times New Roman"/>
          <w:sz w:val="26"/>
          <w:szCs w:val="26"/>
        </w:rPr>
      </w:pPr>
      <w:proofErr w:type="spellStart"/>
      <w:r w:rsidRPr="00CF0077">
        <w:rPr>
          <w:rFonts w:ascii="Times New Roman" w:hAnsi="Times New Roman"/>
          <w:sz w:val="26"/>
          <w:szCs w:val="26"/>
        </w:rPr>
        <w:t>ЗИ</w:t>
      </w:r>
      <w:r w:rsidRPr="00CF0077">
        <w:rPr>
          <w:rFonts w:ascii="Times New Roman" w:hAnsi="Times New Roman"/>
          <w:sz w:val="26"/>
          <w:szCs w:val="26"/>
          <w:vertAlign w:val="subscript"/>
        </w:rPr>
        <w:t>фi</w:t>
      </w:r>
      <w:proofErr w:type="spellEnd"/>
      <w:r w:rsidRPr="00CF0077">
        <w:rPr>
          <w:rFonts w:ascii="Times New Roman" w:hAnsi="Times New Roman"/>
          <w:sz w:val="26"/>
          <w:szCs w:val="26"/>
        </w:rPr>
        <w:t xml:space="preserve"> - значение i-го индикатора (показателя) муниципальной программы, фактически достигнутое на конец отчетного периода;</w:t>
      </w:r>
    </w:p>
    <w:p w14:paraId="3A17B42A" w14:textId="77777777" w:rsidR="007172C4" w:rsidRPr="00CF0077" w:rsidRDefault="007172C4" w:rsidP="00CF0077">
      <w:pPr>
        <w:pStyle w:val="ConsPlusNormal"/>
        <w:ind w:firstLine="709"/>
        <w:jc w:val="both"/>
        <w:rPr>
          <w:rFonts w:ascii="Times New Roman" w:hAnsi="Times New Roman"/>
          <w:sz w:val="26"/>
          <w:szCs w:val="26"/>
        </w:rPr>
      </w:pPr>
      <w:proofErr w:type="spellStart"/>
      <w:r w:rsidRPr="00CF0077">
        <w:rPr>
          <w:rFonts w:ascii="Times New Roman" w:hAnsi="Times New Roman"/>
          <w:sz w:val="26"/>
          <w:szCs w:val="26"/>
        </w:rPr>
        <w:t>ЗИ</w:t>
      </w:r>
      <w:r w:rsidRPr="00CF0077">
        <w:rPr>
          <w:rFonts w:ascii="Times New Roman" w:hAnsi="Times New Roman"/>
          <w:sz w:val="26"/>
          <w:szCs w:val="26"/>
          <w:vertAlign w:val="subscript"/>
        </w:rPr>
        <w:t>пi</w:t>
      </w:r>
      <w:proofErr w:type="spellEnd"/>
      <w:r w:rsidRPr="00CF0077">
        <w:rPr>
          <w:rFonts w:ascii="Times New Roman" w:hAnsi="Times New Roman"/>
          <w:sz w:val="26"/>
          <w:szCs w:val="26"/>
        </w:rPr>
        <w:t xml:space="preserve"> - плановое значение i-го индикатора (показателя) муниципальной программы.</w:t>
      </w:r>
    </w:p>
    <w:p w14:paraId="3A6792FD" w14:textId="77777777" w:rsidR="007172C4" w:rsidRPr="00CF0077" w:rsidRDefault="007172C4" w:rsidP="00CF0077">
      <w:pPr>
        <w:pStyle w:val="ConsPlusNormal"/>
        <w:ind w:firstLine="709"/>
        <w:jc w:val="both"/>
        <w:rPr>
          <w:rFonts w:ascii="Times New Roman" w:hAnsi="Times New Roman"/>
          <w:sz w:val="26"/>
          <w:szCs w:val="26"/>
        </w:rPr>
      </w:pPr>
      <w:r w:rsidRPr="00CF0077">
        <w:rPr>
          <w:rFonts w:ascii="Times New Roman" w:hAnsi="Times New Roman"/>
          <w:sz w:val="26"/>
          <w:szCs w:val="26"/>
        </w:rPr>
        <w:t xml:space="preserve">Если </w:t>
      </w:r>
      <w:proofErr w:type="spellStart"/>
      <w:r w:rsidRPr="00CF0077">
        <w:rPr>
          <w:rFonts w:ascii="Times New Roman" w:hAnsi="Times New Roman"/>
          <w:sz w:val="26"/>
          <w:szCs w:val="26"/>
        </w:rPr>
        <w:t>СД</w:t>
      </w:r>
      <w:r w:rsidRPr="00CF0077">
        <w:rPr>
          <w:rFonts w:ascii="Times New Roman" w:hAnsi="Times New Roman"/>
          <w:sz w:val="26"/>
          <w:szCs w:val="26"/>
          <w:vertAlign w:val="subscript"/>
        </w:rPr>
        <w:t>i</w:t>
      </w:r>
      <w:proofErr w:type="spellEnd"/>
      <w:r w:rsidRPr="00CF0077">
        <w:rPr>
          <w:rFonts w:ascii="Times New Roman" w:hAnsi="Times New Roman"/>
          <w:sz w:val="26"/>
          <w:szCs w:val="26"/>
        </w:rPr>
        <w:t>&gt;</w:t>
      </w:r>
      <w:proofErr w:type="gramStart"/>
      <w:r w:rsidRPr="00CF0077">
        <w:rPr>
          <w:rFonts w:ascii="Times New Roman" w:hAnsi="Times New Roman"/>
          <w:sz w:val="26"/>
          <w:szCs w:val="26"/>
        </w:rPr>
        <w:t>1</w:t>
      </w:r>
      <w:proofErr w:type="gramEnd"/>
      <w:r w:rsidRPr="00CF0077">
        <w:rPr>
          <w:rFonts w:ascii="Times New Roman" w:hAnsi="Times New Roman"/>
          <w:sz w:val="26"/>
          <w:szCs w:val="26"/>
        </w:rPr>
        <w:t xml:space="preserve"> то значение </w:t>
      </w:r>
      <w:proofErr w:type="spellStart"/>
      <w:r w:rsidRPr="00CF0077">
        <w:rPr>
          <w:rFonts w:ascii="Times New Roman" w:hAnsi="Times New Roman"/>
          <w:sz w:val="26"/>
          <w:szCs w:val="26"/>
        </w:rPr>
        <w:t>СД</w:t>
      </w:r>
      <w:r w:rsidRPr="00CF0077">
        <w:rPr>
          <w:rFonts w:ascii="Times New Roman" w:hAnsi="Times New Roman"/>
          <w:sz w:val="26"/>
          <w:szCs w:val="26"/>
          <w:vertAlign w:val="subscript"/>
        </w:rPr>
        <w:t>i</w:t>
      </w:r>
      <w:proofErr w:type="spellEnd"/>
      <w:r w:rsidRPr="00CF0077">
        <w:rPr>
          <w:rFonts w:ascii="Times New Roman" w:hAnsi="Times New Roman"/>
          <w:sz w:val="26"/>
          <w:szCs w:val="26"/>
        </w:rPr>
        <w:t xml:space="preserve"> принимается равным 1.</w:t>
      </w:r>
    </w:p>
    <w:p w14:paraId="327EC4AF" w14:textId="77777777" w:rsidR="007172C4" w:rsidRPr="00CF0077" w:rsidRDefault="007172C4" w:rsidP="00CF0077">
      <w:pPr>
        <w:spacing w:after="0" w:line="240" w:lineRule="auto"/>
        <w:ind w:left="360" w:firstLine="709"/>
        <w:jc w:val="both"/>
        <w:rPr>
          <w:rFonts w:ascii="Times New Roman" w:hAnsi="Times New Roman"/>
          <w:sz w:val="26"/>
          <w:szCs w:val="26"/>
        </w:rPr>
      </w:pPr>
    </w:p>
    <w:p w14:paraId="444C4012" w14:textId="77777777" w:rsidR="007172C4" w:rsidRPr="00CF0077" w:rsidRDefault="007172C4" w:rsidP="00CF0077">
      <w:pPr>
        <w:spacing w:after="0" w:line="240" w:lineRule="auto"/>
        <w:ind w:left="360" w:firstLine="709"/>
        <w:jc w:val="both"/>
        <w:rPr>
          <w:rFonts w:ascii="Times New Roman" w:hAnsi="Times New Roman"/>
          <w:sz w:val="26"/>
          <w:szCs w:val="26"/>
        </w:rPr>
      </w:pPr>
      <w:r w:rsidRPr="00CF0077">
        <w:rPr>
          <w:rFonts w:ascii="Times New Roman" w:hAnsi="Times New Roman"/>
          <w:sz w:val="26"/>
          <w:szCs w:val="26"/>
        </w:rPr>
        <w:t xml:space="preserve">    1.1</w:t>
      </w:r>
      <w:r w:rsidRPr="00CF0077">
        <w:rPr>
          <w:sz w:val="26"/>
          <w:szCs w:val="26"/>
        </w:rPr>
        <w:t xml:space="preserve"> </w:t>
      </w:r>
      <w:r w:rsidRPr="00CF0077">
        <w:rPr>
          <w:rFonts w:ascii="Times New Roman" w:hAnsi="Times New Roman"/>
          <w:sz w:val="26"/>
          <w:szCs w:val="26"/>
        </w:rPr>
        <w:t xml:space="preserve">Количество объектов социальной инфраструктуры, находящихся в собственности Углегорского муниципального округа, в которых входные группы отвечают требованиям доступности инвалидов:               </w:t>
      </w:r>
    </w:p>
    <w:p w14:paraId="3C42CBDB" w14:textId="77777777" w:rsidR="007172C4" w:rsidRPr="00CF0077" w:rsidRDefault="007172C4" w:rsidP="00CF0077">
      <w:pPr>
        <w:spacing w:after="0" w:line="240" w:lineRule="auto"/>
        <w:ind w:left="360" w:firstLine="709"/>
        <w:jc w:val="both"/>
        <w:rPr>
          <w:rFonts w:ascii="Times New Roman" w:hAnsi="Times New Roman"/>
          <w:sz w:val="26"/>
          <w:szCs w:val="26"/>
        </w:rPr>
      </w:pPr>
      <w:r w:rsidRPr="00CF0077">
        <w:rPr>
          <w:rFonts w:ascii="Times New Roman" w:hAnsi="Times New Roman"/>
          <w:sz w:val="26"/>
          <w:szCs w:val="26"/>
        </w:rPr>
        <w:t xml:space="preserve">                                                 1 / 1= 1</w:t>
      </w:r>
    </w:p>
    <w:p w14:paraId="699357D0" w14:textId="77777777" w:rsidR="007172C4" w:rsidRPr="00CF0077" w:rsidRDefault="007172C4" w:rsidP="00CF0077">
      <w:pPr>
        <w:spacing w:after="0" w:line="240" w:lineRule="auto"/>
        <w:ind w:left="360" w:firstLine="709"/>
        <w:jc w:val="both"/>
        <w:rPr>
          <w:rFonts w:ascii="Times New Roman" w:hAnsi="Times New Roman"/>
          <w:sz w:val="26"/>
          <w:szCs w:val="26"/>
        </w:rPr>
      </w:pPr>
      <w:r w:rsidRPr="00CF0077">
        <w:rPr>
          <w:rFonts w:ascii="Times New Roman" w:hAnsi="Times New Roman"/>
          <w:sz w:val="26"/>
          <w:szCs w:val="26"/>
        </w:rPr>
        <w:t xml:space="preserve">    </w:t>
      </w:r>
    </w:p>
    <w:p w14:paraId="549CBCCC" w14:textId="77777777" w:rsidR="007172C4" w:rsidRPr="00CF0077" w:rsidRDefault="007172C4" w:rsidP="00CF0077">
      <w:pPr>
        <w:pStyle w:val="ConsPlusNormal"/>
        <w:ind w:firstLine="709"/>
        <w:jc w:val="both"/>
        <w:rPr>
          <w:rFonts w:ascii="Times New Roman" w:hAnsi="Times New Roman"/>
          <w:sz w:val="26"/>
          <w:szCs w:val="26"/>
        </w:rPr>
      </w:pPr>
      <w:r w:rsidRPr="00CF0077">
        <w:rPr>
          <w:rFonts w:ascii="Times New Roman" w:hAnsi="Times New Roman"/>
          <w:sz w:val="26"/>
          <w:szCs w:val="26"/>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1C03D014" w14:textId="77777777" w:rsidR="007172C4" w:rsidRPr="00CF0077" w:rsidRDefault="007172C4" w:rsidP="00CF0077">
      <w:pPr>
        <w:pStyle w:val="ConsPlusNormal"/>
        <w:ind w:firstLine="709"/>
        <w:jc w:val="center"/>
        <w:rPr>
          <w:rFonts w:ascii="Times New Roman" w:hAnsi="Times New Roman"/>
          <w:sz w:val="26"/>
          <w:szCs w:val="26"/>
        </w:rPr>
      </w:pPr>
    </w:p>
    <w:p w14:paraId="59524D4E" w14:textId="77777777" w:rsidR="007172C4" w:rsidRPr="00CF0077" w:rsidRDefault="007172C4" w:rsidP="00CF0077">
      <w:pPr>
        <w:pStyle w:val="ConsPlusNormal"/>
        <w:ind w:firstLine="709"/>
        <w:jc w:val="center"/>
        <w:rPr>
          <w:rFonts w:ascii="Times New Roman" w:hAnsi="Times New Roman"/>
          <w:sz w:val="26"/>
          <w:szCs w:val="26"/>
        </w:rPr>
      </w:pPr>
      <w:proofErr w:type="spellStart"/>
      <w:r w:rsidRPr="00CF0077">
        <w:rPr>
          <w:rFonts w:ascii="Times New Roman" w:hAnsi="Times New Roman"/>
          <w:sz w:val="26"/>
          <w:szCs w:val="26"/>
        </w:rPr>
        <w:t>СР</w:t>
      </w:r>
      <w:r w:rsidRPr="00CF0077">
        <w:rPr>
          <w:rFonts w:ascii="Times New Roman" w:hAnsi="Times New Roman"/>
          <w:sz w:val="26"/>
          <w:szCs w:val="26"/>
          <w:vertAlign w:val="subscript"/>
        </w:rPr>
        <w:t>м</w:t>
      </w:r>
      <w:proofErr w:type="spellEnd"/>
      <w:r w:rsidRPr="00CF0077">
        <w:rPr>
          <w:rFonts w:ascii="Times New Roman" w:hAnsi="Times New Roman"/>
          <w:sz w:val="26"/>
          <w:szCs w:val="26"/>
        </w:rPr>
        <w:t xml:space="preserve"> = М</w:t>
      </w:r>
      <w:r w:rsidRPr="00CF0077">
        <w:rPr>
          <w:rFonts w:ascii="Times New Roman" w:hAnsi="Times New Roman"/>
          <w:sz w:val="26"/>
          <w:szCs w:val="26"/>
          <w:vertAlign w:val="subscript"/>
        </w:rPr>
        <w:t>ф</w:t>
      </w:r>
      <w:r w:rsidRPr="00CF0077">
        <w:rPr>
          <w:rFonts w:ascii="Times New Roman" w:hAnsi="Times New Roman"/>
          <w:sz w:val="26"/>
          <w:szCs w:val="26"/>
        </w:rPr>
        <w:t xml:space="preserve"> / </w:t>
      </w:r>
      <w:proofErr w:type="spellStart"/>
      <w:r w:rsidRPr="00CF0077">
        <w:rPr>
          <w:rFonts w:ascii="Times New Roman" w:hAnsi="Times New Roman"/>
          <w:sz w:val="26"/>
          <w:szCs w:val="26"/>
        </w:rPr>
        <w:t>М</w:t>
      </w:r>
      <w:r w:rsidRPr="00CF0077">
        <w:rPr>
          <w:rFonts w:ascii="Times New Roman" w:hAnsi="Times New Roman"/>
          <w:sz w:val="26"/>
          <w:szCs w:val="26"/>
          <w:vertAlign w:val="subscript"/>
        </w:rPr>
        <w:t>п</w:t>
      </w:r>
      <w:proofErr w:type="spellEnd"/>
      <w:r w:rsidRPr="00CF0077">
        <w:rPr>
          <w:rFonts w:ascii="Times New Roman" w:hAnsi="Times New Roman"/>
          <w:sz w:val="26"/>
          <w:szCs w:val="26"/>
        </w:rPr>
        <w:t>, где:</w:t>
      </w:r>
    </w:p>
    <w:p w14:paraId="456C9276" w14:textId="77777777" w:rsidR="007172C4" w:rsidRPr="00CF0077" w:rsidRDefault="007172C4" w:rsidP="00CF0077">
      <w:pPr>
        <w:pStyle w:val="ConsPlusNormal"/>
        <w:ind w:firstLine="709"/>
        <w:jc w:val="center"/>
        <w:rPr>
          <w:rFonts w:ascii="Times New Roman" w:hAnsi="Times New Roman"/>
          <w:sz w:val="26"/>
          <w:szCs w:val="26"/>
        </w:rPr>
      </w:pPr>
    </w:p>
    <w:p w14:paraId="713B8CA2" w14:textId="77777777" w:rsidR="007172C4" w:rsidRPr="00CF0077" w:rsidRDefault="007172C4" w:rsidP="00CF0077">
      <w:pPr>
        <w:pStyle w:val="ConsPlusNormal"/>
        <w:ind w:firstLine="709"/>
        <w:jc w:val="both"/>
        <w:rPr>
          <w:rFonts w:ascii="Times New Roman" w:hAnsi="Times New Roman"/>
          <w:sz w:val="26"/>
          <w:szCs w:val="26"/>
        </w:rPr>
      </w:pPr>
      <w:proofErr w:type="spellStart"/>
      <w:r w:rsidRPr="00CF0077">
        <w:rPr>
          <w:rFonts w:ascii="Times New Roman" w:hAnsi="Times New Roman"/>
          <w:sz w:val="26"/>
          <w:szCs w:val="26"/>
        </w:rPr>
        <w:t>СР</w:t>
      </w:r>
      <w:r w:rsidRPr="00CF0077">
        <w:rPr>
          <w:rFonts w:ascii="Times New Roman" w:hAnsi="Times New Roman"/>
          <w:sz w:val="26"/>
          <w:szCs w:val="26"/>
          <w:vertAlign w:val="subscript"/>
        </w:rPr>
        <w:t>м</w:t>
      </w:r>
      <w:proofErr w:type="spellEnd"/>
      <w:r w:rsidRPr="00CF0077">
        <w:rPr>
          <w:rFonts w:ascii="Times New Roman" w:hAnsi="Times New Roman"/>
          <w:sz w:val="26"/>
          <w:szCs w:val="26"/>
        </w:rPr>
        <w:t xml:space="preserve"> - степень реализации мероприятий муниципальной программы;</w:t>
      </w:r>
    </w:p>
    <w:p w14:paraId="148F25E7" w14:textId="77777777" w:rsidR="007172C4" w:rsidRPr="00CF0077" w:rsidRDefault="007172C4" w:rsidP="00CF0077">
      <w:pPr>
        <w:pStyle w:val="ConsPlusNormal"/>
        <w:ind w:firstLine="709"/>
        <w:jc w:val="both"/>
        <w:rPr>
          <w:rFonts w:ascii="Times New Roman" w:hAnsi="Times New Roman"/>
          <w:sz w:val="26"/>
          <w:szCs w:val="26"/>
        </w:rPr>
      </w:pPr>
      <w:r w:rsidRPr="00CF0077">
        <w:rPr>
          <w:rFonts w:ascii="Times New Roman" w:hAnsi="Times New Roman"/>
          <w:sz w:val="26"/>
          <w:szCs w:val="26"/>
        </w:rPr>
        <w:t>М</w:t>
      </w:r>
      <w:r w:rsidRPr="00CF0077">
        <w:rPr>
          <w:rFonts w:ascii="Times New Roman" w:hAnsi="Times New Roman"/>
          <w:sz w:val="26"/>
          <w:szCs w:val="26"/>
          <w:vertAlign w:val="subscript"/>
        </w:rPr>
        <w:t>ф</w:t>
      </w:r>
      <w:r w:rsidRPr="00CF0077">
        <w:rPr>
          <w:rFonts w:ascii="Times New Roman" w:hAnsi="Times New Roman"/>
          <w:sz w:val="26"/>
          <w:szCs w:val="26"/>
        </w:rPr>
        <w:t xml:space="preserve"> - количество мероприятий, выполненных в полном объеме, из числа мероприятий, запланированных к реализации в отчетном году;</w:t>
      </w:r>
    </w:p>
    <w:p w14:paraId="52ADDCEB" w14:textId="77777777" w:rsidR="007172C4" w:rsidRPr="00CF0077" w:rsidRDefault="007172C4" w:rsidP="00CF0077">
      <w:pPr>
        <w:pStyle w:val="ConsPlusNormal"/>
        <w:ind w:firstLine="709"/>
        <w:jc w:val="both"/>
        <w:rPr>
          <w:rFonts w:ascii="Times New Roman" w:hAnsi="Times New Roman"/>
          <w:sz w:val="26"/>
          <w:szCs w:val="26"/>
        </w:rPr>
      </w:pPr>
      <w:proofErr w:type="spellStart"/>
      <w:r w:rsidRPr="00CF0077">
        <w:rPr>
          <w:rFonts w:ascii="Times New Roman" w:hAnsi="Times New Roman"/>
          <w:sz w:val="26"/>
          <w:szCs w:val="26"/>
        </w:rPr>
        <w:t>М</w:t>
      </w:r>
      <w:r w:rsidRPr="00CF0077">
        <w:rPr>
          <w:rFonts w:ascii="Times New Roman" w:hAnsi="Times New Roman"/>
          <w:sz w:val="26"/>
          <w:szCs w:val="26"/>
          <w:vertAlign w:val="subscript"/>
        </w:rPr>
        <w:t>п</w:t>
      </w:r>
      <w:proofErr w:type="spellEnd"/>
      <w:r w:rsidRPr="00CF0077">
        <w:rPr>
          <w:rFonts w:ascii="Times New Roman" w:hAnsi="Times New Roman"/>
          <w:sz w:val="26"/>
          <w:szCs w:val="26"/>
        </w:rPr>
        <w:t xml:space="preserve"> - общее количество мероприятий, запланированных к реализации в отчетном году.</w:t>
      </w:r>
    </w:p>
    <w:p w14:paraId="73010094" w14:textId="77777777" w:rsidR="007172C4" w:rsidRPr="00CF0077" w:rsidRDefault="007172C4" w:rsidP="00CF0077">
      <w:pPr>
        <w:pStyle w:val="ConsPlusNormal"/>
        <w:ind w:firstLine="709"/>
        <w:jc w:val="both"/>
        <w:rPr>
          <w:rFonts w:ascii="Times New Roman" w:hAnsi="Times New Roman"/>
          <w:sz w:val="26"/>
          <w:szCs w:val="26"/>
        </w:rPr>
      </w:pPr>
    </w:p>
    <w:p w14:paraId="08802C79" w14:textId="77777777" w:rsidR="007172C4" w:rsidRPr="00CF0077" w:rsidRDefault="007172C4" w:rsidP="00CF0077">
      <w:pPr>
        <w:pStyle w:val="ConsPlusNormal"/>
        <w:ind w:firstLine="709"/>
        <w:jc w:val="center"/>
        <w:rPr>
          <w:rFonts w:ascii="Times New Roman" w:hAnsi="Times New Roman"/>
          <w:sz w:val="26"/>
          <w:szCs w:val="26"/>
        </w:rPr>
      </w:pPr>
      <w:proofErr w:type="spellStart"/>
      <w:r w:rsidRPr="00CF0077">
        <w:rPr>
          <w:rFonts w:ascii="Times New Roman" w:hAnsi="Times New Roman"/>
          <w:sz w:val="26"/>
          <w:szCs w:val="26"/>
        </w:rPr>
        <w:t>СР</w:t>
      </w:r>
      <w:r w:rsidRPr="00CF0077">
        <w:rPr>
          <w:rFonts w:ascii="Times New Roman" w:hAnsi="Times New Roman"/>
          <w:sz w:val="26"/>
          <w:szCs w:val="26"/>
          <w:vertAlign w:val="subscript"/>
        </w:rPr>
        <w:t>м</w:t>
      </w:r>
      <w:proofErr w:type="spellEnd"/>
      <w:r w:rsidRPr="00CF0077">
        <w:rPr>
          <w:rFonts w:ascii="Times New Roman" w:hAnsi="Times New Roman"/>
          <w:sz w:val="26"/>
          <w:szCs w:val="26"/>
        </w:rPr>
        <w:t xml:space="preserve"> =1/1=1</w:t>
      </w:r>
    </w:p>
    <w:p w14:paraId="3836D76E" w14:textId="77777777" w:rsidR="007172C4" w:rsidRPr="00CF0077" w:rsidRDefault="007172C4" w:rsidP="00CF0077">
      <w:pPr>
        <w:pStyle w:val="a4"/>
        <w:widowControl w:val="0"/>
        <w:spacing w:after="0" w:line="240" w:lineRule="auto"/>
        <w:ind w:left="426" w:firstLine="709"/>
        <w:jc w:val="both"/>
        <w:rPr>
          <w:rFonts w:ascii="Times New Roman" w:hAnsi="Times New Roman"/>
          <w:sz w:val="26"/>
          <w:szCs w:val="26"/>
        </w:rPr>
      </w:pPr>
    </w:p>
    <w:p w14:paraId="2AF356A7" w14:textId="77777777" w:rsidR="007172C4" w:rsidRPr="00CF0077" w:rsidRDefault="007172C4" w:rsidP="00CF0077">
      <w:pPr>
        <w:pStyle w:val="ConsPlusNormal"/>
        <w:ind w:firstLine="709"/>
        <w:jc w:val="both"/>
        <w:rPr>
          <w:rFonts w:ascii="Times New Roman" w:hAnsi="Times New Roman"/>
          <w:sz w:val="26"/>
          <w:szCs w:val="26"/>
        </w:rPr>
      </w:pPr>
      <w:r w:rsidRPr="00CF0077">
        <w:rPr>
          <w:rFonts w:ascii="Times New Roman" w:hAnsi="Times New Roman"/>
          <w:sz w:val="26"/>
          <w:szCs w:val="26"/>
        </w:rPr>
        <w:t xml:space="preserve">    3. 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54500747" w14:textId="77777777" w:rsidR="007172C4" w:rsidRPr="00CF0077" w:rsidRDefault="007172C4" w:rsidP="00CF0077">
      <w:pPr>
        <w:pStyle w:val="ConsPlusNormal"/>
        <w:ind w:firstLine="709"/>
        <w:jc w:val="center"/>
        <w:rPr>
          <w:rFonts w:ascii="Times New Roman" w:hAnsi="Times New Roman"/>
          <w:sz w:val="26"/>
          <w:szCs w:val="26"/>
        </w:rPr>
      </w:pPr>
      <w:proofErr w:type="spellStart"/>
      <w:r w:rsidRPr="00CF0077">
        <w:rPr>
          <w:rFonts w:ascii="Times New Roman" w:hAnsi="Times New Roman"/>
          <w:sz w:val="26"/>
          <w:szCs w:val="26"/>
        </w:rPr>
        <w:t>СС</w:t>
      </w:r>
      <w:r w:rsidRPr="00CF0077">
        <w:rPr>
          <w:rFonts w:ascii="Times New Roman" w:hAnsi="Times New Roman"/>
          <w:sz w:val="26"/>
          <w:szCs w:val="26"/>
          <w:vertAlign w:val="subscript"/>
        </w:rPr>
        <w:t>ур</w:t>
      </w:r>
      <w:proofErr w:type="spellEnd"/>
      <w:r w:rsidRPr="00CF0077">
        <w:rPr>
          <w:rFonts w:ascii="Times New Roman" w:hAnsi="Times New Roman"/>
          <w:sz w:val="26"/>
          <w:szCs w:val="26"/>
        </w:rPr>
        <w:t xml:space="preserve"> = </w:t>
      </w:r>
      <w:proofErr w:type="spellStart"/>
      <w:r w:rsidRPr="00CF0077">
        <w:rPr>
          <w:rFonts w:ascii="Times New Roman" w:hAnsi="Times New Roman"/>
          <w:sz w:val="26"/>
          <w:szCs w:val="26"/>
        </w:rPr>
        <w:t>Р</w:t>
      </w:r>
      <w:r w:rsidRPr="00CF0077">
        <w:rPr>
          <w:rFonts w:ascii="Times New Roman" w:hAnsi="Times New Roman"/>
          <w:sz w:val="26"/>
          <w:szCs w:val="26"/>
          <w:vertAlign w:val="subscript"/>
        </w:rPr>
        <w:t>к</w:t>
      </w:r>
      <w:proofErr w:type="spellEnd"/>
      <w:r w:rsidRPr="00CF0077">
        <w:rPr>
          <w:rFonts w:ascii="Times New Roman" w:hAnsi="Times New Roman"/>
          <w:sz w:val="26"/>
          <w:szCs w:val="26"/>
        </w:rPr>
        <w:t xml:space="preserve"> / </w:t>
      </w:r>
      <w:proofErr w:type="spellStart"/>
      <w:r w:rsidRPr="00CF0077">
        <w:rPr>
          <w:rFonts w:ascii="Times New Roman" w:hAnsi="Times New Roman"/>
          <w:sz w:val="26"/>
          <w:szCs w:val="26"/>
        </w:rPr>
        <w:t>Р</w:t>
      </w:r>
      <w:r w:rsidRPr="00CF0077">
        <w:rPr>
          <w:rFonts w:ascii="Times New Roman" w:hAnsi="Times New Roman"/>
          <w:sz w:val="26"/>
          <w:szCs w:val="26"/>
          <w:vertAlign w:val="subscript"/>
        </w:rPr>
        <w:t>п</w:t>
      </w:r>
      <w:proofErr w:type="spellEnd"/>
      <w:r w:rsidRPr="00CF0077">
        <w:rPr>
          <w:rFonts w:ascii="Times New Roman" w:hAnsi="Times New Roman"/>
          <w:sz w:val="26"/>
          <w:szCs w:val="26"/>
        </w:rPr>
        <w:t>, где:</w:t>
      </w:r>
    </w:p>
    <w:p w14:paraId="1D341AFE" w14:textId="77777777" w:rsidR="007172C4" w:rsidRPr="00CF0077" w:rsidRDefault="007172C4" w:rsidP="00CF0077">
      <w:pPr>
        <w:pStyle w:val="ConsPlusNormal"/>
        <w:ind w:firstLine="709"/>
        <w:jc w:val="center"/>
        <w:rPr>
          <w:rFonts w:ascii="Times New Roman" w:hAnsi="Times New Roman"/>
          <w:sz w:val="26"/>
          <w:szCs w:val="26"/>
        </w:rPr>
      </w:pPr>
    </w:p>
    <w:p w14:paraId="72FC40D6" w14:textId="77777777" w:rsidR="007172C4" w:rsidRPr="00CF0077" w:rsidRDefault="007172C4" w:rsidP="00CF0077">
      <w:pPr>
        <w:pStyle w:val="ConsPlusNormal"/>
        <w:ind w:firstLine="709"/>
        <w:jc w:val="both"/>
        <w:rPr>
          <w:rFonts w:ascii="Times New Roman" w:hAnsi="Times New Roman"/>
          <w:sz w:val="26"/>
          <w:szCs w:val="26"/>
        </w:rPr>
      </w:pPr>
      <w:proofErr w:type="spellStart"/>
      <w:r w:rsidRPr="00CF0077">
        <w:rPr>
          <w:rFonts w:ascii="Times New Roman" w:hAnsi="Times New Roman"/>
          <w:sz w:val="26"/>
          <w:szCs w:val="26"/>
        </w:rPr>
        <w:t>СС</w:t>
      </w:r>
      <w:r w:rsidRPr="00CF0077">
        <w:rPr>
          <w:rFonts w:ascii="Times New Roman" w:hAnsi="Times New Roman"/>
          <w:sz w:val="26"/>
          <w:szCs w:val="26"/>
          <w:vertAlign w:val="subscript"/>
        </w:rPr>
        <w:t>ур</w:t>
      </w:r>
      <w:proofErr w:type="spellEnd"/>
      <w:r w:rsidRPr="00CF0077">
        <w:rPr>
          <w:rFonts w:ascii="Times New Roman" w:hAnsi="Times New Roman"/>
          <w:sz w:val="26"/>
          <w:szCs w:val="26"/>
        </w:rPr>
        <w:t xml:space="preserve"> - степень соответствия запланированному уровню расходов муниципальной программы;</w:t>
      </w:r>
    </w:p>
    <w:p w14:paraId="52504548" w14:textId="77777777" w:rsidR="007172C4" w:rsidRPr="00CF0077" w:rsidRDefault="007172C4" w:rsidP="00CF0077">
      <w:pPr>
        <w:pStyle w:val="ConsPlusNormal"/>
        <w:ind w:firstLine="709"/>
        <w:jc w:val="both"/>
        <w:rPr>
          <w:rFonts w:ascii="Times New Roman" w:hAnsi="Times New Roman"/>
          <w:sz w:val="26"/>
          <w:szCs w:val="26"/>
        </w:rPr>
      </w:pPr>
      <w:proofErr w:type="spellStart"/>
      <w:r w:rsidRPr="00CF0077">
        <w:rPr>
          <w:rFonts w:ascii="Times New Roman" w:hAnsi="Times New Roman"/>
          <w:sz w:val="26"/>
          <w:szCs w:val="26"/>
        </w:rPr>
        <w:t>Р</w:t>
      </w:r>
      <w:r w:rsidRPr="00CF0077">
        <w:rPr>
          <w:rFonts w:ascii="Times New Roman" w:hAnsi="Times New Roman"/>
          <w:sz w:val="26"/>
          <w:szCs w:val="26"/>
          <w:vertAlign w:val="subscript"/>
        </w:rPr>
        <w:t>к</w:t>
      </w:r>
      <w:proofErr w:type="spellEnd"/>
      <w:r w:rsidRPr="00CF0077">
        <w:rPr>
          <w:rFonts w:ascii="Times New Roman" w:hAnsi="Times New Roman"/>
          <w:sz w:val="26"/>
          <w:szCs w:val="26"/>
        </w:rPr>
        <w:t xml:space="preserve"> - кассовые расходы на реализацию муниципальной программы в отчетном году;</w:t>
      </w:r>
    </w:p>
    <w:p w14:paraId="6C7EB897" w14:textId="77777777" w:rsidR="007172C4" w:rsidRPr="00CF0077" w:rsidRDefault="007172C4" w:rsidP="00CF0077">
      <w:pPr>
        <w:pStyle w:val="ConsPlusNormal"/>
        <w:ind w:firstLine="709"/>
        <w:jc w:val="both"/>
        <w:rPr>
          <w:rFonts w:ascii="Times New Roman" w:hAnsi="Times New Roman"/>
          <w:sz w:val="26"/>
          <w:szCs w:val="26"/>
        </w:rPr>
      </w:pPr>
      <w:proofErr w:type="spellStart"/>
      <w:r w:rsidRPr="00CF0077">
        <w:rPr>
          <w:rFonts w:ascii="Times New Roman" w:hAnsi="Times New Roman"/>
          <w:sz w:val="26"/>
          <w:szCs w:val="26"/>
        </w:rPr>
        <w:t>Р</w:t>
      </w:r>
      <w:r w:rsidRPr="00CF0077">
        <w:rPr>
          <w:rFonts w:ascii="Times New Roman" w:hAnsi="Times New Roman"/>
          <w:sz w:val="26"/>
          <w:szCs w:val="26"/>
          <w:vertAlign w:val="subscript"/>
        </w:rPr>
        <w:t>п</w:t>
      </w:r>
      <w:proofErr w:type="spellEnd"/>
      <w:r w:rsidRPr="00CF0077">
        <w:rPr>
          <w:rFonts w:ascii="Times New Roman" w:hAnsi="Times New Roman"/>
          <w:sz w:val="26"/>
          <w:szCs w:val="26"/>
        </w:rPr>
        <w:t xml:space="preserve"> - плановые расходы на реализацию муниципальной программы в отчетном году.</w:t>
      </w:r>
    </w:p>
    <w:p w14:paraId="547C661A" w14:textId="77777777" w:rsidR="007172C4" w:rsidRPr="00CF0077" w:rsidRDefault="007172C4" w:rsidP="00CF0077">
      <w:pPr>
        <w:pStyle w:val="ConsPlusNormal"/>
        <w:ind w:firstLine="709"/>
        <w:jc w:val="center"/>
        <w:rPr>
          <w:rFonts w:ascii="Times New Roman" w:hAnsi="Times New Roman"/>
          <w:sz w:val="26"/>
          <w:szCs w:val="26"/>
        </w:rPr>
      </w:pPr>
    </w:p>
    <w:p w14:paraId="4365C6FE" w14:textId="77777777" w:rsidR="007172C4" w:rsidRPr="00CF0077" w:rsidRDefault="007172C4" w:rsidP="00CF0077">
      <w:pPr>
        <w:pStyle w:val="ConsPlusNormal"/>
        <w:ind w:firstLine="709"/>
        <w:jc w:val="center"/>
        <w:rPr>
          <w:rFonts w:ascii="Times New Roman" w:hAnsi="Times New Roman"/>
          <w:sz w:val="26"/>
          <w:szCs w:val="26"/>
        </w:rPr>
      </w:pPr>
      <w:proofErr w:type="spellStart"/>
      <w:r w:rsidRPr="00CF0077">
        <w:rPr>
          <w:rFonts w:ascii="Times New Roman" w:hAnsi="Times New Roman"/>
          <w:sz w:val="26"/>
          <w:szCs w:val="26"/>
        </w:rPr>
        <w:t>СС</w:t>
      </w:r>
      <w:r w:rsidRPr="00CF0077">
        <w:rPr>
          <w:rFonts w:ascii="Times New Roman" w:hAnsi="Times New Roman"/>
          <w:sz w:val="26"/>
          <w:szCs w:val="26"/>
          <w:vertAlign w:val="subscript"/>
        </w:rPr>
        <w:t>ур</w:t>
      </w:r>
      <w:proofErr w:type="spellEnd"/>
      <w:r w:rsidRPr="00CF0077">
        <w:rPr>
          <w:rFonts w:ascii="Times New Roman" w:hAnsi="Times New Roman"/>
          <w:sz w:val="26"/>
          <w:szCs w:val="26"/>
        </w:rPr>
        <w:t xml:space="preserve"> = 5677,4/5677,3=1</w:t>
      </w:r>
    </w:p>
    <w:p w14:paraId="328FC60E" w14:textId="77777777" w:rsidR="007172C4" w:rsidRPr="00CF0077" w:rsidRDefault="007172C4" w:rsidP="00CF0077">
      <w:pPr>
        <w:widowControl w:val="0"/>
        <w:spacing w:after="0" w:line="240" w:lineRule="auto"/>
        <w:ind w:left="360" w:firstLine="709"/>
        <w:jc w:val="both"/>
        <w:rPr>
          <w:rFonts w:ascii="Times New Roman" w:hAnsi="Times New Roman"/>
          <w:sz w:val="26"/>
          <w:szCs w:val="26"/>
        </w:rPr>
      </w:pPr>
    </w:p>
    <w:p w14:paraId="50ADE160" w14:textId="77777777" w:rsidR="007172C4" w:rsidRPr="00CF0077" w:rsidRDefault="007172C4" w:rsidP="00CF0077">
      <w:pPr>
        <w:pStyle w:val="ConsPlusNormal"/>
        <w:ind w:firstLine="709"/>
        <w:jc w:val="both"/>
        <w:rPr>
          <w:rFonts w:ascii="Times New Roman" w:hAnsi="Times New Roman"/>
          <w:sz w:val="26"/>
          <w:szCs w:val="26"/>
        </w:rPr>
      </w:pPr>
      <w:r w:rsidRPr="00CF0077">
        <w:rPr>
          <w:rFonts w:ascii="Times New Roman" w:hAnsi="Times New Roman"/>
          <w:sz w:val="26"/>
          <w:szCs w:val="26"/>
        </w:rPr>
        <w:t>4. Интегральный показатель эффективности муниципальной программы рассчитывается по следующей формуле:</w:t>
      </w:r>
    </w:p>
    <w:p w14:paraId="39ABF4FF" w14:textId="77777777" w:rsidR="007172C4" w:rsidRPr="00CF0077" w:rsidRDefault="007172C4" w:rsidP="00CF0077">
      <w:pPr>
        <w:pStyle w:val="ConsPlusNormal"/>
        <w:ind w:firstLine="709"/>
        <w:jc w:val="center"/>
        <w:rPr>
          <w:rFonts w:ascii="Times New Roman" w:hAnsi="Times New Roman"/>
          <w:sz w:val="26"/>
          <w:szCs w:val="26"/>
        </w:rPr>
      </w:pPr>
    </w:p>
    <w:p w14:paraId="14E29B4E" w14:textId="77777777" w:rsidR="007172C4" w:rsidRPr="00CF0077" w:rsidRDefault="007172C4" w:rsidP="00CF0077">
      <w:pPr>
        <w:pStyle w:val="ConsPlusNormal"/>
        <w:ind w:firstLine="709"/>
        <w:jc w:val="center"/>
        <w:rPr>
          <w:rFonts w:ascii="Times New Roman" w:hAnsi="Times New Roman"/>
          <w:sz w:val="26"/>
          <w:szCs w:val="26"/>
        </w:rPr>
      </w:pPr>
      <w:proofErr w:type="spellStart"/>
      <w:r w:rsidRPr="00CF0077">
        <w:rPr>
          <w:rFonts w:ascii="Times New Roman" w:hAnsi="Times New Roman"/>
          <w:sz w:val="26"/>
          <w:szCs w:val="26"/>
        </w:rPr>
        <w:t>ПЭ</w:t>
      </w:r>
      <w:r w:rsidRPr="00CF0077">
        <w:rPr>
          <w:rFonts w:ascii="Times New Roman" w:hAnsi="Times New Roman"/>
          <w:sz w:val="26"/>
          <w:szCs w:val="26"/>
          <w:vertAlign w:val="subscript"/>
        </w:rPr>
        <w:t>j</w:t>
      </w:r>
      <w:proofErr w:type="spellEnd"/>
      <w:r w:rsidRPr="00CF0077">
        <w:rPr>
          <w:rFonts w:ascii="Times New Roman" w:hAnsi="Times New Roman"/>
          <w:sz w:val="26"/>
          <w:szCs w:val="26"/>
        </w:rPr>
        <w:t xml:space="preserve"> = (</w:t>
      </w:r>
      <w:proofErr w:type="spellStart"/>
      <w:r w:rsidRPr="00CF0077">
        <w:rPr>
          <w:rFonts w:ascii="Times New Roman" w:hAnsi="Times New Roman"/>
          <w:sz w:val="26"/>
          <w:szCs w:val="26"/>
        </w:rPr>
        <w:t>СД</w:t>
      </w:r>
      <w:r w:rsidRPr="00CF0077">
        <w:rPr>
          <w:rFonts w:ascii="Times New Roman" w:hAnsi="Times New Roman"/>
          <w:sz w:val="26"/>
          <w:szCs w:val="26"/>
          <w:vertAlign w:val="subscript"/>
        </w:rPr>
        <w:t>j</w:t>
      </w:r>
      <w:proofErr w:type="spellEnd"/>
      <w:r w:rsidRPr="00CF0077">
        <w:rPr>
          <w:rFonts w:ascii="Times New Roman" w:hAnsi="Times New Roman"/>
          <w:sz w:val="26"/>
          <w:szCs w:val="26"/>
        </w:rPr>
        <w:t xml:space="preserve"> + </w:t>
      </w:r>
      <w:proofErr w:type="spellStart"/>
      <w:r w:rsidRPr="00CF0077">
        <w:rPr>
          <w:rFonts w:ascii="Times New Roman" w:hAnsi="Times New Roman"/>
          <w:sz w:val="26"/>
          <w:szCs w:val="26"/>
        </w:rPr>
        <w:t>СР</w:t>
      </w:r>
      <w:r w:rsidRPr="00CF0077">
        <w:rPr>
          <w:rFonts w:ascii="Times New Roman" w:hAnsi="Times New Roman"/>
          <w:sz w:val="26"/>
          <w:szCs w:val="26"/>
          <w:vertAlign w:val="subscript"/>
        </w:rPr>
        <w:t>мj</w:t>
      </w:r>
      <w:proofErr w:type="spellEnd"/>
      <w:r w:rsidRPr="00CF0077">
        <w:rPr>
          <w:rFonts w:ascii="Times New Roman" w:hAnsi="Times New Roman"/>
          <w:sz w:val="26"/>
          <w:szCs w:val="26"/>
        </w:rPr>
        <w:t xml:space="preserve"> + </w:t>
      </w:r>
      <w:proofErr w:type="spellStart"/>
      <w:r w:rsidRPr="00CF0077">
        <w:rPr>
          <w:rFonts w:ascii="Times New Roman" w:hAnsi="Times New Roman"/>
          <w:sz w:val="26"/>
          <w:szCs w:val="26"/>
        </w:rPr>
        <w:t>СС</w:t>
      </w:r>
      <w:r w:rsidRPr="00CF0077">
        <w:rPr>
          <w:rFonts w:ascii="Times New Roman" w:hAnsi="Times New Roman"/>
          <w:sz w:val="26"/>
          <w:szCs w:val="26"/>
          <w:vertAlign w:val="subscript"/>
        </w:rPr>
        <w:t>урj</w:t>
      </w:r>
      <w:proofErr w:type="spellEnd"/>
      <w:r w:rsidRPr="00CF0077">
        <w:rPr>
          <w:rFonts w:ascii="Times New Roman" w:hAnsi="Times New Roman"/>
          <w:sz w:val="26"/>
          <w:szCs w:val="26"/>
        </w:rPr>
        <w:t>) / 3, где:</w:t>
      </w:r>
    </w:p>
    <w:p w14:paraId="546CA972" w14:textId="77777777" w:rsidR="007172C4" w:rsidRPr="00CF0077" w:rsidRDefault="007172C4" w:rsidP="00CF0077">
      <w:pPr>
        <w:pStyle w:val="ConsPlusNormal"/>
        <w:ind w:firstLine="709"/>
        <w:jc w:val="center"/>
        <w:rPr>
          <w:rFonts w:ascii="Times New Roman" w:hAnsi="Times New Roman"/>
          <w:sz w:val="26"/>
          <w:szCs w:val="26"/>
        </w:rPr>
      </w:pPr>
    </w:p>
    <w:p w14:paraId="67AD5766" w14:textId="77777777" w:rsidR="007172C4" w:rsidRPr="00CF0077" w:rsidRDefault="007172C4" w:rsidP="00CF0077">
      <w:pPr>
        <w:pStyle w:val="ConsPlusNormal"/>
        <w:ind w:firstLine="709"/>
        <w:jc w:val="both"/>
        <w:rPr>
          <w:rFonts w:ascii="Times New Roman" w:hAnsi="Times New Roman"/>
          <w:sz w:val="26"/>
          <w:szCs w:val="26"/>
        </w:rPr>
      </w:pPr>
      <w:proofErr w:type="spellStart"/>
      <w:r w:rsidRPr="00CF0077">
        <w:rPr>
          <w:rFonts w:ascii="Times New Roman" w:hAnsi="Times New Roman"/>
          <w:sz w:val="26"/>
          <w:szCs w:val="26"/>
        </w:rPr>
        <w:t>ПЭ</w:t>
      </w:r>
      <w:r w:rsidRPr="00CF0077">
        <w:rPr>
          <w:rFonts w:ascii="Times New Roman" w:hAnsi="Times New Roman"/>
          <w:sz w:val="26"/>
          <w:szCs w:val="26"/>
          <w:vertAlign w:val="subscript"/>
        </w:rPr>
        <w:t>j</w:t>
      </w:r>
      <w:proofErr w:type="spellEnd"/>
      <w:r w:rsidRPr="00CF0077">
        <w:rPr>
          <w:rFonts w:ascii="Times New Roman" w:hAnsi="Times New Roman"/>
          <w:sz w:val="26"/>
          <w:szCs w:val="26"/>
        </w:rPr>
        <w:t xml:space="preserve"> - интегральный показатель эффективности j-й муниципальной программы;</w:t>
      </w:r>
    </w:p>
    <w:p w14:paraId="7FFECDDA" w14:textId="77777777" w:rsidR="007172C4" w:rsidRPr="00CF0077" w:rsidRDefault="007172C4" w:rsidP="00CF0077">
      <w:pPr>
        <w:pStyle w:val="ConsPlusNormal"/>
        <w:ind w:firstLine="709"/>
        <w:jc w:val="both"/>
        <w:rPr>
          <w:rFonts w:ascii="Times New Roman" w:hAnsi="Times New Roman"/>
          <w:sz w:val="26"/>
          <w:szCs w:val="26"/>
        </w:rPr>
      </w:pPr>
      <w:proofErr w:type="spellStart"/>
      <w:r w:rsidRPr="00CF0077">
        <w:rPr>
          <w:rFonts w:ascii="Times New Roman" w:hAnsi="Times New Roman"/>
          <w:sz w:val="26"/>
          <w:szCs w:val="26"/>
        </w:rPr>
        <w:t>СД</w:t>
      </w:r>
      <w:r w:rsidRPr="00CF0077">
        <w:rPr>
          <w:rFonts w:ascii="Times New Roman" w:hAnsi="Times New Roman"/>
          <w:sz w:val="26"/>
          <w:szCs w:val="26"/>
          <w:vertAlign w:val="subscript"/>
        </w:rPr>
        <w:t>j</w:t>
      </w:r>
      <w:proofErr w:type="spellEnd"/>
      <w:r w:rsidRPr="00CF0077">
        <w:rPr>
          <w:rFonts w:ascii="Times New Roman" w:hAnsi="Times New Roman"/>
          <w:sz w:val="26"/>
          <w:szCs w:val="26"/>
        </w:rPr>
        <w:t xml:space="preserve"> - степень достижения плановых значений индикаторов (показателей) j-й муниципальной программы;</w:t>
      </w:r>
    </w:p>
    <w:p w14:paraId="6D2C1050" w14:textId="77777777" w:rsidR="007172C4" w:rsidRPr="00CF0077" w:rsidRDefault="007172C4" w:rsidP="00CF0077">
      <w:pPr>
        <w:pStyle w:val="ConsPlusNormal"/>
        <w:ind w:firstLine="709"/>
        <w:jc w:val="both"/>
        <w:rPr>
          <w:rFonts w:ascii="Times New Roman" w:hAnsi="Times New Roman"/>
          <w:sz w:val="26"/>
          <w:szCs w:val="26"/>
        </w:rPr>
      </w:pPr>
      <w:proofErr w:type="spellStart"/>
      <w:r w:rsidRPr="00CF0077">
        <w:rPr>
          <w:rFonts w:ascii="Times New Roman" w:hAnsi="Times New Roman"/>
          <w:sz w:val="26"/>
          <w:szCs w:val="26"/>
        </w:rPr>
        <w:t>СР</w:t>
      </w:r>
      <w:r w:rsidRPr="00CF0077">
        <w:rPr>
          <w:rFonts w:ascii="Times New Roman" w:hAnsi="Times New Roman"/>
          <w:sz w:val="26"/>
          <w:szCs w:val="26"/>
          <w:vertAlign w:val="subscript"/>
        </w:rPr>
        <w:t>мj</w:t>
      </w:r>
      <w:proofErr w:type="spellEnd"/>
      <w:r w:rsidRPr="00CF0077">
        <w:rPr>
          <w:rFonts w:ascii="Times New Roman" w:hAnsi="Times New Roman"/>
          <w:sz w:val="26"/>
          <w:szCs w:val="26"/>
        </w:rPr>
        <w:t xml:space="preserve"> - степень реализации мероприятий j-й муниципальной программы;</w:t>
      </w:r>
    </w:p>
    <w:p w14:paraId="4E7AD176" w14:textId="77777777" w:rsidR="007172C4" w:rsidRPr="00CF0077" w:rsidRDefault="007172C4" w:rsidP="00CF0077">
      <w:pPr>
        <w:pStyle w:val="ConsPlusNormal"/>
        <w:ind w:firstLine="709"/>
        <w:jc w:val="both"/>
        <w:rPr>
          <w:rFonts w:ascii="Times New Roman" w:hAnsi="Times New Roman"/>
          <w:sz w:val="26"/>
          <w:szCs w:val="26"/>
        </w:rPr>
      </w:pPr>
      <w:proofErr w:type="spellStart"/>
      <w:r w:rsidRPr="00CF0077">
        <w:rPr>
          <w:rFonts w:ascii="Times New Roman" w:hAnsi="Times New Roman"/>
          <w:sz w:val="26"/>
          <w:szCs w:val="26"/>
        </w:rPr>
        <w:t>СС</w:t>
      </w:r>
      <w:r w:rsidRPr="00CF0077">
        <w:rPr>
          <w:rFonts w:ascii="Times New Roman" w:hAnsi="Times New Roman"/>
          <w:sz w:val="26"/>
          <w:szCs w:val="26"/>
          <w:vertAlign w:val="subscript"/>
        </w:rPr>
        <w:t>урj</w:t>
      </w:r>
      <w:proofErr w:type="spellEnd"/>
      <w:r w:rsidRPr="00CF0077">
        <w:rPr>
          <w:rFonts w:ascii="Times New Roman" w:hAnsi="Times New Roman"/>
          <w:sz w:val="26"/>
          <w:szCs w:val="26"/>
        </w:rPr>
        <w:t xml:space="preserve"> - степень соответствия запланированному уровню расходов                j-й муниципальной программы.</w:t>
      </w:r>
    </w:p>
    <w:p w14:paraId="58C27435" w14:textId="77777777" w:rsidR="007172C4" w:rsidRPr="00CF0077" w:rsidRDefault="007172C4" w:rsidP="00CF0077">
      <w:pPr>
        <w:pStyle w:val="ConsPlusNormal"/>
        <w:ind w:firstLine="709"/>
        <w:jc w:val="both"/>
        <w:rPr>
          <w:rFonts w:ascii="Times New Roman" w:hAnsi="Times New Roman"/>
          <w:sz w:val="26"/>
          <w:szCs w:val="26"/>
        </w:rPr>
      </w:pPr>
    </w:p>
    <w:p w14:paraId="36F0F503" w14:textId="77777777" w:rsidR="007172C4" w:rsidRPr="00CF0077" w:rsidRDefault="007172C4" w:rsidP="00CF0077">
      <w:pPr>
        <w:pStyle w:val="ConsPlusNormal"/>
        <w:ind w:firstLine="709"/>
        <w:jc w:val="center"/>
        <w:rPr>
          <w:rFonts w:ascii="Times New Roman" w:hAnsi="Times New Roman"/>
          <w:sz w:val="26"/>
          <w:szCs w:val="26"/>
        </w:rPr>
      </w:pPr>
      <w:proofErr w:type="spellStart"/>
      <w:r w:rsidRPr="00CF0077">
        <w:rPr>
          <w:rFonts w:ascii="Times New Roman" w:hAnsi="Times New Roman"/>
          <w:sz w:val="26"/>
          <w:szCs w:val="26"/>
        </w:rPr>
        <w:t>ПЭ</w:t>
      </w:r>
      <w:r w:rsidRPr="00CF0077">
        <w:rPr>
          <w:rFonts w:ascii="Times New Roman" w:hAnsi="Times New Roman"/>
          <w:sz w:val="26"/>
          <w:szCs w:val="26"/>
          <w:vertAlign w:val="subscript"/>
        </w:rPr>
        <w:t>j</w:t>
      </w:r>
      <w:proofErr w:type="spellEnd"/>
      <w:r w:rsidRPr="00CF0077">
        <w:rPr>
          <w:rFonts w:ascii="Times New Roman" w:hAnsi="Times New Roman"/>
          <w:sz w:val="26"/>
          <w:szCs w:val="26"/>
        </w:rPr>
        <w:t xml:space="preserve"> = 1+1+1/3=1</w:t>
      </w:r>
    </w:p>
    <w:p w14:paraId="54F4532C" w14:textId="77777777" w:rsidR="007172C4" w:rsidRPr="00CF0077" w:rsidRDefault="007172C4" w:rsidP="00CF0077">
      <w:pPr>
        <w:spacing w:line="240" w:lineRule="auto"/>
        <w:ind w:firstLine="709"/>
        <w:jc w:val="both"/>
        <w:rPr>
          <w:sz w:val="26"/>
          <w:szCs w:val="26"/>
        </w:rPr>
      </w:pPr>
      <w:r w:rsidRPr="00CF0077">
        <w:rPr>
          <w:rFonts w:ascii="Times New Roman" w:hAnsi="Times New Roman"/>
          <w:sz w:val="26"/>
          <w:szCs w:val="26"/>
        </w:rPr>
        <w:lastRenderedPageBreak/>
        <w:t>Муниципальная программа «Обеспечение доступа инвалидов к объектам социальной инфраструктуры» реализована на высоком уровне.</w:t>
      </w:r>
    </w:p>
    <w:p w14:paraId="750F78EA" w14:textId="77777777" w:rsidR="00FD405E" w:rsidRDefault="00FD405E" w:rsidP="00691ED4">
      <w:pPr>
        <w:spacing w:after="0" w:line="240" w:lineRule="auto"/>
        <w:ind w:firstLine="709"/>
        <w:jc w:val="both"/>
        <w:rPr>
          <w:rFonts w:ascii="Times New Roman" w:eastAsia="Times New Roman" w:hAnsi="Times New Roman" w:cs="Times New Roman"/>
          <w:sz w:val="28"/>
          <w:szCs w:val="28"/>
        </w:rPr>
      </w:pPr>
    </w:p>
    <w:p w14:paraId="5C8A0E39" w14:textId="4AE64A5C" w:rsidR="00FD405E" w:rsidRPr="00D621B5" w:rsidRDefault="00FD405E" w:rsidP="00FD405E">
      <w:pPr>
        <w:spacing w:after="0" w:line="240" w:lineRule="auto"/>
        <w:ind w:firstLine="709"/>
        <w:jc w:val="center"/>
        <w:rPr>
          <w:rFonts w:ascii="Times New Roman" w:eastAsia="Times New Roman" w:hAnsi="Times New Roman" w:cs="Times New Roman"/>
          <w:b/>
          <w:sz w:val="28"/>
          <w:szCs w:val="28"/>
        </w:rPr>
      </w:pPr>
      <w:r w:rsidRPr="000605AF">
        <w:rPr>
          <w:rFonts w:ascii="Times New Roman" w:eastAsia="Times New Roman" w:hAnsi="Times New Roman" w:cs="Times New Roman"/>
          <w:b/>
          <w:sz w:val="28"/>
          <w:szCs w:val="28"/>
        </w:rPr>
        <w:t xml:space="preserve">11. «Снижение рисков от чрезвычайных ситуаций природного и техногенного характера, обеспечение пожарной безопасности и безопасности граждан на водных объектах на территории Углегорского </w:t>
      </w:r>
      <w:r w:rsidR="007172C4" w:rsidRPr="000605AF">
        <w:rPr>
          <w:rFonts w:ascii="Times New Roman" w:eastAsia="Times New Roman" w:hAnsi="Times New Roman" w:cs="Times New Roman"/>
          <w:b/>
          <w:sz w:val="28"/>
          <w:szCs w:val="28"/>
        </w:rPr>
        <w:t>муниципального округа Сахалинской области</w:t>
      </w:r>
      <w:r w:rsidRPr="000605AF">
        <w:rPr>
          <w:rFonts w:ascii="Times New Roman" w:eastAsia="Times New Roman" w:hAnsi="Times New Roman" w:cs="Times New Roman"/>
          <w:b/>
          <w:sz w:val="28"/>
          <w:szCs w:val="28"/>
        </w:rPr>
        <w:t>»</w:t>
      </w:r>
    </w:p>
    <w:p w14:paraId="3750954C" w14:textId="77777777" w:rsidR="00FD405E" w:rsidRPr="00FD405E" w:rsidRDefault="00FD405E" w:rsidP="00FD405E">
      <w:pPr>
        <w:spacing w:after="0" w:line="240" w:lineRule="auto"/>
        <w:ind w:firstLine="709"/>
        <w:jc w:val="both"/>
        <w:rPr>
          <w:rFonts w:ascii="Times New Roman" w:eastAsia="Times New Roman" w:hAnsi="Times New Roman" w:cs="Times New Roman"/>
          <w:sz w:val="28"/>
          <w:szCs w:val="28"/>
        </w:rPr>
      </w:pPr>
    </w:p>
    <w:p w14:paraId="4CE91DDC" w14:textId="66328648" w:rsidR="000605AF" w:rsidRPr="000605AF" w:rsidRDefault="000605AF" w:rsidP="000605AF">
      <w:pPr>
        <w:spacing w:after="0" w:line="360" w:lineRule="auto"/>
        <w:ind w:firstLine="709"/>
        <w:jc w:val="both"/>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В 2025 году на реализацию муниципальной программы «</w:t>
      </w:r>
      <w:r w:rsidRPr="000605AF">
        <w:rPr>
          <w:rFonts w:ascii="Times New Roman" w:hAnsi="Times New Roman" w:cs="Times New Roman"/>
          <w:sz w:val="26"/>
          <w:szCs w:val="26"/>
        </w:rPr>
        <w:t>Снижение рисков от чрезвычайных ситуаций природного и техногенного характера, обеспечение пожарной безопасности и безопасности граждан на водных объектах на территории Углегорского муниципального округа Сахалинской области</w:t>
      </w:r>
      <w:r w:rsidRPr="000605AF">
        <w:rPr>
          <w:rFonts w:ascii="Times New Roman" w:eastAsia="Times New Roman" w:hAnsi="Times New Roman" w:cs="Times New Roman"/>
          <w:sz w:val="26"/>
          <w:szCs w:val="26"/>
        </w:rPr>
        <w:t xml:space="preserve">», утвержденной постановлением администрации Углегорского городского округа от 13.03.2025 № 235-п/25 </w:t>
      </w:r>
      <w:proofErr w:type="gramStart"/>
      <w:r w:rsidRPr="000605AF">
        <w:rPr>
          <w:rFonts w:ascii="Times New Roman" w:eastAsia="Times New Roman" w:hAnsi="Times New Roman" w:cs="Times New Roman"/>
          <w:sz w:val="26"/>
          <w:szCs w:val="26"/>
        </w:rPr>
        <w:t>было  запланировано</w:t>
      </w:r>
      <w:proofErr w:type="gramEnd"/>
      <w:r w:rsidRPr="000605AF">
        <w:rPr>
          <w:rFonts w:ascii="Times New Roman" w:eastAsia="Times New Roman" w:hAnsi="Times New Roman" w:cs="Times New Roman"/>
          <w:sz w:val="26"/>
          <w:szCs w:val="26"/>
        </w:rPr>
        <w:t xml:space="preserve"> 2</w:t>
      </w:r>
      <w:r w:rsidR="00F564D1">
        <w:rPr>
          <w:rFonts w:ascii="Times New Roman" w:eastAsia="Times New Roman" w:hAnsi="Times New Roman" w:cs="Times New Roman"/>
          <w:sz w:val="26"/>
          <w:szCs w:val="26"/>
        </w:rPr>
        <w:t> </w:t>
      </w:r>
      <w:r w:rsidRPr="000605AF">
        <w:rPr>
          <w:rFonts w:ascii="Times New Roman" w:eastAsia="Times New Roman" w:hAnsi="Times New Roman" w:cs="Times New Roman"/>
          <w:sz w:val="26"/>
          <w:szCs w:val="26"/>
        </w:rPr>
        <w:t>140</w:t>
      </w:r>
      <w:r w:rsidR="00F564D1" w:rsidRPr="00F564D1">
        <w:rPr>
          <w:rFonts w:ascii="Times New Roman" w:eastAsia="Times New Roman" w:hAnsi="Times New Roman" w:cs="Times New Roman"/>
          <w:sz w:val="26"/>
          <w:szCs w:val="26"/>
        </w:rPr>
        <w:t xml:space="preserve"> </w:t>
      </w:r>
      <w:r w:rsidRPr="000605AF">
        <w:rPr>
          <w:rFonts w:ascii="Times New Roman" w:eastAsia="Times New Roman" w:hAnsi="Times New Roman" w:cs="Times New Roman"/>
          <w:sz w:val="26"/>
          <w:szCs w:val="26"/>
        </w:rPr>
        <w:t>900 рублей.  Все средства местного бюджета.</w:t>
      </w:r>
      <w:r w:rsidRPr="000605AF">
        <w:rPr>
          <w:rFonts w:ascii="Times New Roman" w:eastAsia="Times New Roman" w:hAnsi="Times New Roman" w:cs="Times New Roman"/>
          <w:b/>
          <w:sz w:val="26"/>
          <w:szCs w:val="26"/>
        </w:rPr>
        <w:t xml:space="preserve"> </w:t>
      </w:r>
      <w:r w:rsidRPr="000605AF">
        <w:rPr>
          <w:rFonts w:ascii="Times New Roman" w:eastAsia="Times New Roman" w:hAnsi="Times New Roman" w:cs="Times New Roman"/>
          <w:sz w:val="26"/>
          <w:szCs w:val="26"/>
        </w:rPr>
        <w:t>Фактически израсходовано – 987</w:t>
      </w:r>
      <w:r w:rsidR="00F564D1" w:rsidRPr="00671523">
        <w:rPr>
          <w:rFonts w:ascii="Times New Roman" w:eastAsia="Times New Roman" w:hAnsi="Times New Roman" w:cs="Times New Roman"/>
          <w:sz w:val="26"/>
          <w:szCs w:val="26"/>
        </w:rPr>
        <w:t xml:space="preserve"> </w:t>
      </w:r>
      <w:r w:rsidRPr="000605AF">
        <w:rPr>
          <w:rFonts w:ascii="Times New Roman" w:eastAsia="Times New Roman" w:hAnsi="Times New Roman" w:cs="Times New Roman"/>
          <w:sz w:val="26"/>
          <w:szCs w:val="26"/>
        </w:rPr>
        <w:t>843,80 рублей. Процент освоения составляет 46,14</w:t>
      </w:r>
    </w:p>
    <w:p w14:paraId="262B5DAF" w14:textId="77777777" w:rsidR="000605AF" w:rsidRPr="000605AF" w:rsidRDefault="000605AF" w:rsidP="000605AF">
      <w:pPr>
        <w:spacing w:after="0" w:line="360" w:lineRule="auto"/>
        <w:ind w:firstLine="709"/>
        <w:jc w:val="both"/>
        <w:rPr>
          <w:rFonts w:ascii="Times New Roman" w:hAnsi="Times New Roman" w:cs="Times New Roman"/>
          <w:b/>
          <w:sz w:val="26"/>
          <w:szCs w:val="26"/>
        </w:rPr>
      </w:pPr>
      <w:r w:rsidRPr="000605AF">
        <w:rPr>
          <w:rFonts w:ascii="Times New Roman" w:hAnsi="Times New Roman" w:cs="Times New Roman"/>
          <w:b/>
          <w:sz w:val="26"/>
          <w:szCs w:val="26"/>
        </w:rPr>
        <w:t xml:space="preserve">Цели муниципальной программы: </w:t>
      </w:r>
    </w:p>
    <w:p w14:paraId="68B5D777" w14:textId="77777777" w:rsidR="000605AF" w:rsidRPr="000605AF" w:rsidRDefault="000605AF">
      <w:pPr>
        <w:pStyle w:val="a4"/>
        <w:numPr>
          <w:ilvl w:val="0"/>
          <w:numId w:val="7"/>
        </w:numPr>
        <w:spacing w:after="0" w:line="360" w:lineRule="auto"/>
        <w:ind w:left="0" w:firstLine="0"/>
        <w:jc w:val="both"/>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создание и развитие системы оповещения населения об угрозе и возникновении чрезвычайных ситуаций;</w:t>
      </w:r>
    </w:p>
    <w:p w14:paraId="2317E8B8" w14:textId="77777777" w:rsidR="000605AF" w:rsidRPr="000605AF" w:rsidRDefault="000605AF">
      <w:pPr>
        <w:pStyle w:val="a4"/>
        <w:numPr>
          <w:ilvl w:val="0"/>
          <w:numId w:val="7"/>
        </w:numPr>
        <w:spacing w:after="0" w:line="360" w:lineRule="auto"/>
        <w:ind w:left="0" w:firstLine="0"/>
        <w:jc w:val="both"/>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повышение уровня пожарной безопасности на территории муниципального образования;</w:t>
      </w:r>
    </w:p>
    <w:p w14:paraId="67479151" w14:textId="77777777" w:rsidR="000605AF" w:rsidRPr="000605AF" w:rsidRDefault="000605AF">
      <w:pPr>
        <w:pStyle w:val="a4"/>
        <w:numPr>
          <w:ilvl w:val="0"/>
          <w:numId w:val="7"/>
        </w:numPr>
        <w:spacing w:after="0" w:line="360" w:lineRule="auto"/>
        <w:ind w:left="0" w:firstLine="0"/>
        <w:jc w:val="both"/>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повышение уровня безопасности граждан на водных объектах;</w:t>
      </w:r>
    </w:p>
    <w:p w14:paraId="3F9EAC4A" w14:textId="77777777" w:rsidR="000605AF" w:rsidRPr="000605AF" w:rsidRDefault="000605AF" w:rsidP="000605AF">
      <w:pPr>
        <w:spacing w:after="0" w:line="360" w:lineRule="auto"/>
        <w:ind w:firstLine="708"/>
        <w:jc w:val="both"/>
        <w:rPr>
          <w:rFonts w:ascii="Times New Roman" w:hAnsi="Times New Roman" w:cs="Times New Roman"/>
          <w:b/>
          <w:sz w:val="26"/>
          <w:szCs w:val="26"/>
        </w:rPr>
      </w:pPr>
      <w:r w:rsidRPr="000605AF">
        <w:rPr>
          <w:rFonts w:ascii="Times New Roman" w:hAnsi="Times New Roman" w:cs="Times New Roman"/>
          <w:b/>
          <w:sz w:val="26"/>
          <w:szCs w:val="26"/>
        </w:rPr>
        <w:t xml:space="preserve">Задачи муниципальной программы: </w:t>
      </w:r>
    </w:p>
    <w:p w14:paraId="454460E2" w14:textId="77777777" w:rsidR="000605AF" w:rsidRPr="000605AF" w:rsidRDefault="000605AF">
      <w:pPr>
        <w:pStyle w:val="a4"/>
        <w:numPr>
          <w:ilvl w:val="0"/>
          <w:numId w:val="6"/>
        </w:numPr>
        <w:spacing w:after="0" w:line="360" w:lineRule="auto"/>
        <w:ind w:left="0" w:firstLine="0"/>
        <w:jc w:val="both"/>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обеспечение населения информацией об угрозе возникновения и возникновении чрезвычайных ситуаций;</w:t>
      </w:r>
    </w:p>
    <w:p w14:paraId="6B459B4F" w14:textId="77777777" w:rsidR="000605AF" w:rsidRPr="000605AF" w:rsidRDefault="000605AF">
      <w:pPr>
        <w:pStyle w:val="a4"/>
        <w:numPr>
          <w:ilvl w:val="0"/>
          <w:numId w:val="6"/>
        </w:numPr>
        <w:spacing w:after="0" w:line="360" w:lineRule="auto"/>
        <w:ind w:left="0" w:firstLine="0"/>
        <w:jc w:val="both"/>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снижение количества пожаров и возгораний на территории Углегорского городского округа;</w:t>
      </w:r>
    </w:p>
    <w:p w14:paraId="5E54DEAB" w14:textId="5A09E01C" w:rsidR="000605AF" w:rsidRDefault="000605AF">
      <w:pPr>
        <w:pStyle w:val="a4"/>
        <w:numPr>
          <w:ilvl w:val="0"/>
          <w:numId w:val="6"/>
        </w:numPr>
        <w:spacing w:after="0" w:line="360" w:lineRule="auto"/>
        <w:ind w:left="0" w:firstLine="0"/>
        <w:jc w:val="both"/>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 xml:space="preserve">снижение </w:t>
      </w:r>
      <w:proofErr w:type="gramStart"/>
      <w:r w:rsidRPr="000605AF">
        <w:rPr>
          <w:rFonts w:ascii="Times New Roman" w:eastAsia="Times New Roman" w:hAnsi="Times New Roman" w:cs="Times New Roman"/>
          <w:sz w:val="26"/>
          <w:szCs w:val="26"/>
        </w:rPr>
        <w:t>количества  жертв</w:t>
      </w:r>
      <w:proofErr w:type="gramEnd"/>
      <w:r w:rsidRPr="000605AF">
        <w:rPr>
          <w:rFonts w:ascii="Times New Roman" w:eastAsia="Times New Roman" w:hAnsi="Times New Roman" w:cs="Times New Roman"/>
          <w:sz w:val="26"/>
          <w:szCs w:val="26"/>
        </w:rPr>
        <w:t>, погибших на водных объектах;</w:t>
      </w:r>
    </w:p>
    <w:p w14:paraId="16216A01" w14:textId="77777777" w:rsidR="006B1462" w:rsidRDefault="006B1462" w:rsidP="006B1462">
      <w:pPr>
        <w:spacing w:after="0" w:line="360" w:lineRule="auto"/>
        <w:jc w:val="both"/>
        <w:rPr>
          <w:rFonts w:ascii="Times New Roman" w:eastAsia="Times New Roman" w:hAnsi="Times New Roman" w:cs="Times New Roman"/>
          <w:sz w:val="26"/>
          <w:szCs w:val="26"/>
        </w:rPr>
      </w:pPr>
    </w:p>
    <w:p w14:paraId="34E65234" w14:textId="77777777" w:rsidR="006B1462" w:rsidRDefault="006B1462" w:rsidP="006B1462">
      <w:pPr>
        <w:spacing w:after="0" w:line="360" w:lineRule="auto"/>
        <w:jc w:val="both"/>
        <w:rPr>
          <w:rFonts w:ascii="Times New Roman" w:eastAsia="Times New Roman" w:hAnsi="Times New Roman" w:cs="Times New Roman"/>
          <w:sz w:val="26"/>
          <w:szCs w:val="26"/>
        </w:rPr>
      </w:pPr>
    </w:p>
    <w:p w14:paraId="4080EEB7" w14:textId="77777777" w:rsidR="006B1462" w:rsidRDefault="006B1462" w:rsidP="006B1462">
      <w:pPr>
        <w:spacing w:after="0" w:line="360" w:lineRule="auto"/>
        <w:jc w:val="both"/>
        <w:rPr>
          <w:rFonts w:ascii="Times New Roman" w:eastAsia="Times New Roman" w:hAnsi="Times New Roman" w:cs="Times New Roman"/>
          <w:sz w:val="26"/>
          <w:szCs w:val="26"/>
        </w:rPr>
      </w:pPr>
    </w:p>
    <w:p w14:paraId="571E6059" w14:textId="77777777" w:rsidR="006B1462" w:rsidRDefault="006B1462" w:rsidP="006B1462">
      <w:pPr>
        <w:spacing w:after="0" w:line="360" w:lineRule="auto"/>
        <w:jc w:val="both"/>
        <w:rPr>
          <w:rFonts w:ascii="Times New Roman" w:eastAsia="Times New Roman" w:hAnsi="Times New Roman" w:cs="Times New Roman"/>
          <w:sz w:val="26"/>
          <w:szCs w:val="26"/>
        </w:rPr>
      </w:pPr>
    </w:p>
    <w:p w14:paraId="49D7E083" w14:textId="77777777" w:rsidR="006B1462" w:rsidRDefault="006B1462" w:rsidP="006B1462">
      <w:pPr>
        <w:spacing w:after="0" w:line="360" w:lineRule="auto"/>
        <w:jc w:val="both"/>
        <w:rPr>
          <w:rFonts w:ascii="Times New Roman" w:eastAsia="Times New Roman" w:hAnsi="Times New Roman" w:cs="Times New Roman"/>
          <w:sz w:val="26"/>
          <w:szCs w:val="26"/>
        </w:rPr>
      </w:pPr>
    </w:p>
    <w:p w14:paraId="413651B7" w14:textId="77777777" w:rsidR="006B1462" w:rsidRPr="006B1462" w:rsidRDefault="006B1462" w:rsidP="006B1462">
      <w:pPr>
        <w:spacing w:after="0" w:line="360" w:lineRule="auto"/>
        <w:jc w:val="both"/>
        <w:rPr>
          <w:rFonts w:ascii="Times New Roman" w:eastAsia="Times New Roman" w:hAnsi="Times New Roman" w:cs="Times New Roman"/>
          <w:sz w:val="26"/>
          <w:szCs w:val="26"/>
        </w:rPr>
      </w:pPr>
    </w:p>
    <w:p w14:paraId="2C30ABB3" w14:textId="77777777" w:rsidR="000605AF" w:rsidRPr="000605AF" w:rsidRDefault="000605AF" w:rsidP="000605AF">
      <w:pPr>
        <w:spacing w:after="0" w:line="240" w:lineRule="auto"/>
        <w:ind w:firstLine="709"/>
        <w:jc w:val="both"/>
        <w:rPr>
          <w:rFonts w:ascii="Times New Roman" w:hAnsi="Times New Roman"/>
          <w:sz w:val="26"/>
          <w:szCs w:val="26"/>
        </w:rPr>
      </w:pPr>
      <w:r w:rsidRPr="000605AF">
        <w:rPr>
          <w:rFonts w:ascii="Times New Roman" w:hAnsi="Times New Roman"/>
          <w:sz w:val="26"/>
          <w:szCs w:val="26"/>
        </w:rPr>
        <w:lastRenderedPageBreak/>
        <w:t>Сведения о достижении значений индикаторов (показателей) муниципальной программы</w:t>
      </w:r>
    </w:p>
    <w:p w14:paraId="6237AFEB" w14:textId="77777777" w:rsidR="000605AF" w:rsidRPr="000605AF" w:rsidRDefault="000605AF" w:rsidP="000605AF">
      <w:pPr>
        <w:spacing w:after="0" w:line="240" w:lineRule="auto"/>
        <w:ind w:firstLine="709"/>
        <w:jc w:val="both"/>
        <w:rPr>
          <w:rFonts w:ascii="Times New Roman" w:hAnsi="Times New Roman"/>
          <w:sz w:val="26"/>
          <w:szCs w:val="26"/>
        </w:rPr>
      </w:pPr>
    </w:p>
    <w:tbl>
      <w:tblPr>
        <w:tblStyle w:val="a3"/>
        <w:tblW w:w="9475" w:type="dxa"/>
        <w:tblLayout w:type="fixed"/>
        <w:tblLook w:val="04A0" w:firstRow="1" w:lastRow="0" w:firstColumn="1" w:lastColumn="0" w:noHBand="0" w:noVBand="1"/>
      </w:tblPr>
      <w:tblGrid>
        <w:gridCol w:w="560"/>
        <w:gridCol w:w="3517"/>
        <w:gridCol w:w="1418"/>
        <w:gridCol w:w="1276"/>
        <w:gridCol w:w="1139"/>
        <w:gridCol w:w="1565"/>
      </w:tblGrid>
      <w:tr w:rsidR="000605AF" w:rsidRPr="000605AF" w14:paraId="160A170F" w14:textId="77777777" w:rsidTr="00B87163">
        <w:tc>
          <w:tcPr>
            <w:tcW w:w="560" w:type="dxa"/>
            <w:vMerge w:val="restart"/>
            <w:vAlign w:val="center"/>
          </w:tcPr>
          <w:p w14:paraId="0D64A590" w14:textId="77777777" w:rsidR="000605AF" w:rsidRPr="000605AF" w:rsidRDefault="000605AF" w:rsidP="00B87163">
            <w:pPr>
              <w:jc w:val="center"/>
              <w:rPr>
                <w:rFonts w:ascii="Times New Roman" w:hAnsi="Times New Roman"/>
                <w:b/>
                <w:sz w:val="26"/>
                <w:szCs w:val="26"/>
              </w:rPr>
            </w:pPr>
            <w:r w:rsidRPr="000605AF">
              <w:rPr>
                <w:rFonts w:ascii="Times New Roman" w:hAnsi="Times New Roman"/>
                <w:b/>
                <w:sz w:val="26"/>
                <w:szCs w:val="26"/>
              </w:rPr>
              <w:t>№ п/п</w:t>
            </w:r>
          </w:p>
        </w:tc>
        <w:tc>
          <w:tcPr>
            <w:tcW w:w="3517" w:type="dxa"/>
            <w:vMerge w:val="restart"/>
            <w:vAlign w:val="center"/>
          </w:tcPr>
          <w:p w14:paraId="69303AF5" w14:textId="77777777" w:rsidR="000605AF" w:rsidRPr="000605AF" w:rsidRDefault="000605AF" w:rsidP="00B87163">
            <w:pPr>
              <w:jc w:val="center"/>
              <w:rPr>
                <w:rFonts w:ascii="Times New Roman" w:hAnsi="Times New Roman"/>
                <w:b/>
                <w:sz w:val="26"/>
                <w:szCs w:val="26"/>
              </w:rPr>
            </w:pPr>
            <w:r w:rsidRPr="000605AF">
              <w:rPr>
                <w:rFonts w:ascii="Times New Roman" w:hAnsi="Times New Roman"/>
                <w:b/>
                <w:sz w:val="26"/>
                <w:szCs w:val="26"/>
              </w:rPr>
              <w:t>Наименование индикатора (показателя)</w:t>
            </w:r>
          </w:p>
        </w:tc>
        <w:tc>
          <w:tcPr>
            <w:tcW w:w="1418" w:type="dxa"/>
            <w:vMerge w:val="restart"/>
            <w:vAlign w:val="center"/>
          </w:tcPr>
          <w:p w14:paraId="7A52CB4D" w14:textId="77777777" w:rsidR="000605AF" w:rsidRPr="000605AF" w:rsidRDefault="000605AF" w:rsidP="00B87163">
            <w:pPr>
              <w:jc w:val="center"/>
              <w:rPr>
                <w:rFonts w:ascii="Times New Roman" w:hAnsi="Times New Roman"/>
                <w:b/>
                <w:sz w:val="26"/>
                <w:szCs w:val="26"/>
              </w:rPr>
            </w:pPr>
            <w:r w:rsidRPr="000605AF">
              <w:rPr>
                <w:rFonts w:ascii="Times New Roman" w:hAnsi="Times New Roman"/>
                <w:b/>
                <w:sz w:val="26"/>
                <w:szCs w:val="26"/>
              </w:rPr>
              <w:t>Единица измерения</w:t>
            </w:r>
          </w:p>
        </w:tc>
        <w:tc>
          <w:tcPr>
            <w:tcW w:w="2415" w:type="dxa"/>
            <w:gridSpan w:val="2"/>
            <w:vAlign w:val="center"/>
          </w:tcPr>
          <w:p w14:paraId="554E444E" w14:textId="77777777" w:rsidR="000605AF" w:rsidRPr="000605AF" w:rsidRDefault="000605AF" w:rsidP="00B87163">
            <w:pPr>
              <w:jc w:val="center"/>
              <w:rPr>
                <w:rFonts w:ascii="Times New Roman" w:hAnsi="Times New Roman"/>
                <w:b/>
                <w:sz w:val="26"/>
                <w:szCs w:val="26"/>
              </w:rPr>
            </w:pPr>
            <w:r w:rsidRPr="000605AF">
              <w:rPr>
                <w:rFonts w:ascii="Times New Roman" w:hAnsi="Times New Roman"/>
                <w:b/>
                <w:sz w:val="26"/>
                <w:szCs w:val="26"/>
              </w:rPr>
              <w:t>Значение индикаторов (показателей) муниципальной программы</w:t>
            </w:r>
          </w:p>
        </w:tc>
        <w:tc>
          <w:tcPr>
            <w:tcW w:w="1565" w:type="dxa"/>
            <w:vMerge w:val="restart"/>
            <w:vAlign w:val="center"/>
          </w:tcPr>
          <w:p w14:paraId="369F3D94" w14:textId="77777777" w:rsidR="000605AF" w:rsidRPr="000605AF" w:rsidRDefault="000605AF" w:rsidP="00B87163">
            <w:pPr>
              <w:jc w:val="center"/>
              <w:rPr>
                <w:rFonts w:ascii="Times New Roman" w:hAnsi="Times New Roman"/>
                <w:b/>
                <w:sz w:val="26"/>
                <w:szCs w:val="26"/>
                <w:highlight w:val="yellow"/>
              </w:rPr>
            </w:pPr>
            <w:r w:rsidRPr="000605AF">
              <w:rPr>
                <w:rFonts w:ascii="Times New Roman" w:hAnsi="Times New Roman"/>
                <w:b/>
                <w:sz w:val="26"/>
                <w:szCs w:val="26"/>
              </w:rPr>
              <w:t>Процент исполнения, %</w:t>
            </w:r>
          </w:p>
        </w:tc>
      </w:tr>
      <w:tr w:rsidR="000605AF" w:rsidRPr="000605AF" w14:paraId="7264A857" w14:textId="77777777" w:rsidTr="00B87163">
        <w:tc>
          <w:tcPr>
            <w:tcW w:w="560" w:type="dxa"/>
            <w:vMerge/>
          </w:tcPr>
          <w:p w14:paraId="1C234815" w14:textId="77777777" w:rsidR="000605AF" w:rsidRPr="000605AF" w:rsidRDefault="000605AF" w:rsidP="00B87163">
            <w:pPr>
              <w:jc w:val="both"/>
              <w:rPr>
                <w:rFonts w:ascii="Times New Roman" w:hAnsi="Times New Roman"/>
                <w:sz w:val="26"/>
                <w:szCs w:val="26"/>
              </w:rPr>
            </w:pPr>
          </w:p>
        </w:tc>
        <w:tc>
          <w:tcPr>
            <w:tcW w:w="3517" w:type="dxa"/>
            <w:vMerge/>
          </w:tcPr>
          <w:p w14:paraId="109118DC" w14:textId="77777777" w:rsidR="000605AF" w:rsidRPr="000605AF" w:rsidRDefault="000605AF" w:rsidP="00B87163">
            <w:pPr>
              <w:jc w:val="both"/>
              <w:rPr>
                <w:rFonts w:ascii="Times New Roman" w:hAnsi="Times New Roman"/>
                <w:sz w:val="26"/>
                <w:szCs w:val="26"/>
              </w:rPr>
            </w:pPr>
          </w:p>
        </w:tc>
        <w:tc>
          <w:tcPr>
            <w:tcW w:w="1418" w:type="dxa"/>
            <w:vMerge/>
          </w:tcPr>
          <w:p w14:paraId="2973717C" w14:textId="77777777" w:rsidR="000605AF" w:rsidRPr="000605AF" w:rsidRDefault="000605AF" w:rsidP="00B87163">
            <w:pPr>
              <w:jc w:val="both"/>
              <w:rPr>
                <w:rFonts w:ascii="Times New Roman" w:hAnsi="Times New Roman"/>
                <w:sz w:val="26"/>
                <w:szCs w:val="26"/>
              </w:rPr>
            </w:pPr>
          </w:p>
        </w:tc>
        <w:tc>
          <w:tcPr>
            <w:tcW w:w="1276" w:type="dxa"/>
            <w:vAlign w:val="center"/>
          </w:tcPr>
          <w:p w14:paraId="4CD5796A" w14:textId="77777777" w:rsidR="000605AF" w:rsidRPr="000605AF" w:rsidRDefault="000605AF" w:rsidP="00B87163">
            <w:pPr>
              <w:jc w:val="center"/>
              <w:rPr>
                <w:rFonts w:ascii="Times New Roman" w:hAnsi="Times New Roman"/>
                <w:b/>
                <w:sz w:val="26"/>
                <w:szCs w:val="26"/>
              </w:rPr>
            </w:pPr>
            <w:r w:rsidRPr="000605AF">
              <w:rPr>
                <w:rFonts w:ascii="Times New Roman" w:hAnsi="Times New Roman"/>
                <w:b/>
                <w:sz w:val="26"/>
                <w:szCs w:val="26"/>
              </w:rPr>
              <w:t>План</w:t>
            </w:r>
          </w:p>
        </w:tc>
        <w:tc>
          <w:tcPr>
            <w:tcW w:w="1139" w:type="dxa"/>
            <w:vAlign w:val="center"/>
          </w:tcPr>
          <w:p w14:paraId="349FA968" w14:textId="77777777" w:rsidR="000605AF" w:rsidRPr="000605AF" w:rsidRDefault="000605AF" w:rsidP="00B87163">
            <w:pPr>
              <w:jc w:val="center"/>
              <w:rPr>
                <w:rFonts w:ascii="Times New Roman" w:hAnsi="Times New Roman"/>
                <w:b/>
                <w:sz w:val="26"/>
                <w:szCs w:val="26"/>
              </w:rPr>
            </w:pPr>
            <w:r w:rsidRPr="000605AF">
              <w:rPr>
                <w:rFonts w:ascii="Times New Roman" w:hAnsi="Times New Roman"/>
                <w:b/>
                <w:sz w:val="26"/>
                <w:szCs w:val="26"/>
              </w:rPr>
              <w:t>Факт</w:t>
            </w:r>
          </w:p>
        </w:tc>
        <w:tc>
          <w:tcPr>
            <w:tcW w:w="1565" w:type="dxa"/>
            <w:vMerge/>
          </w:tcPr>
          <w:p w14:paraId="6C32C2B6" w14:textId="77777777" w:rsidR="000605AF" w:rsidRPr="000605AF" w:rsidRDefault="000605AF" w:rsidP="00B87163">
            <w:pPr>
              <w:jc w:val="both"/>
              <w:rPr>
                <w:rFonts w:ascii="Times New Roman" w:hAnsi="Times New Roman"/>
                <w:sz w:val="26"/>
                <w:szCs w:val="26"/>
              </w:rPr>
            </w:pPr>
          </w:p>
        </w:tc>
      </w:tr>
      <w:tr w:rsidR="000605AF" w:rsidRPr="000605AF" w14:paraId="7CB687B0" w14:textId="77777777" w:rsidTr="00B87163">
        <w:tc>
          <w:tcPr>
            <w:tcW w:w="560" w:type="dxa"/>
            <w:vAlign w:val="center"/>
          </w:tcPr>
          <w:p w14:paraId="1A9B04EC" w14:textId="77777777" w:rsidR="000605AF" w:rsidRPr="000605AF" w:rsidRDefault="000605AF" w:rsidP="00B87163">
            <w:pPr>
              <w:jc w:val="center"/>
              <w:rPr>
                <w:rFonts w:ascii="Times New Roman" w:hAnsi="Times New Roman"/>
                <w:sz w:val="26"/>
                <w:szCs w:val="26"/>
              </w:rPr>
            </w:pPr>
            <w:r w:rsidRPr="000605AF">
              <w:rPr>
                <w:rFonts w:ascii="Times New Roman" w:hAnsi="Times New Roman"/>
                <w:sz w:val="26"/>
                <w:szCs w:val="26"/>
              </w:rPr>
              <w:t>1</w:t>
            </w:r>
          </w:p>
        </w:tc>
        <w:tc>
          <w:tcPr>
            <w:tcW w:w="3517" w:type="dxa"/>
          </w:tcPr>
          <w:p w14:paraId="48189A31" w14:textId="77777777" w:rsidR="000605AF" w:rsidRPr="000605AF" w:rsidRDefault="000605AF" w:rsidP="00B87163">
            <w:pPr>
              <w:jc w:val="both"/>
              <w:rPr>
                <w:rFonts w:ascii="Times New Roman" w:hAnsi="Times New Roman"/>
                <w:sz w:val="26"/>
                <w:szCs w:val="26"/>
              </w:rPr>
            </w:pPr>
            <w:r w:rsidRPr="000605AF">
              <w:rPr>
                <w:rFonts w:ascii="Times New Roman" w:hAnsi="Times New Roman"/>
                <w:sz w:val="26"/>
                <w:szCs w:val="26"/>
              </w:rPr>
              <w:t>Количество населения, оповещаемого при возможном наступлении или при наступлении ЧС, а также по сигналам гражданской обороны</w:t>
            </w:r>
          </w:p>
        </w:tc>
        <w:tc>
          <w:tcPr>
            <w:tcW w:w="1418" w:type="dxa"/>
            <w:vAlign w:val="center"/>
          </w:tcPr>
          <w:p w14:paraId="72E01613" w14:textId="77777777" w:rsidR="000605AF" w:rsidRPr="000605AF" w:rsidRDefault="000605AF" w:rsidP="00B87163">
            <w:pPr>
              <w:jc w:val="center"/>
              <w:rPr>
                <w:rFonts w:ascii="Times New Roman" w:hAnsi="Times New Roman"/>
                <w:sz w:val="26"/>
                <w:szCs w:val="26"/>
              </w:rPr>
            </w:pPr>
            <w:r w:rsidRPr="000605AF">
              <w:rPr>
                <w:rFonts w:ascii="Times New Roman" w:hAnsi="Times New Roman"/>
                <w:sz w:val="26"/>
                <w:szCs w:val="26"/>
              </w:rPr>
              <w:t xml:space="preserve"> проценты</w:t>
            </w:r>
          </w:p>
        </w:tc>
        <w:tc>
          <w:tcPr>
            <w:tcW w:w="1276" w:type="dxa"/>
            <w:vAlign w:val="center"/>
          </w:tcPr>
          <w:p w14:paraId="19BBD3A9" w14:textId="77777777" w:rsidR="000605AF" w:rsidRPr="000605AF" w:rsidRDefault="000605AF" w:rsidP="00B87163">
            <w:pPr>
              <w:jc w:val="center"/>
              <w:rPr>
                <w:rFonts w:ascii="Times New Roman" w:hAnsi="Times New Roman"/>
                <w:sz w:val="26"/>
                <w:szCs w:val="26"/>
              </w:rPr>
            </w:pPr>
            <w:r w:rsidRPr="000605AF">
              <w:rPr>
                <w:rFonts w:ascii="Times New Roman" w:hAnsi="Times New Roman"/>
                <w:sz w:val="26"/>
                <w:szCs w:val="26"/>
              </w:rPr>
              <w:t>70</w:t>
            </w:r>
          </w:p>
        </w:tc>
        <w:tc>
          <w:tcPr>
            <w:tcW w:w="1139" w:type="dxa"/>
            <w:vAlign w:val="center"/>
          </w:tcPr>
          <w:p w14:paraId="55B3BE81" w14:textId="77777777" w:rsidR="000605AF" w:rsidRPr="000605AF" w:rsidRDefault="000605AF" w:rsidP="00B87163">
            <w:pPr>
              <w:jc w:val="center"/>
              <w:rPr>
                <w:rFonts w:ascii="Times New Roman" w:hAnsi="Times New Roman"/>
                <w:sz w:val="26"/>
                <w:szCs w:val="26"/>
              </w:rPr>
            </w:pPr>
            <w:r w:rsidRPr="000605AF">
              <w:rPr>
                <w:rFonts w:ascii="Times New Roman" w:hAnsi="Times New Roman"/>
                <w:sz w:val="26"/>
                <w:szCs w:val="26"/>
              </w:rPr>
              <w:t>70</w:t>
            </w:r>
          </w:p>
        </w:tc>
        <w:tc>
          <w:tcPr>
            <w:tcW w:w="1565" w:type="dxa"/>
            <w:vAlign w:val="center"/>
          </w:tcPr>
          <w:p w14:paraId="6BA038F9" w14:textId="77777777" w:rsidR="000605AF" w:rsidRPr="000605AF" w:rsidRDefault="000605AF" w:rsidP="00B87163">
            <w:pPr>
              <w:jc w:val="center"/>
              <w:rPr>
                <w:rFonts w:ascii="Times New Roman" w:hAnsi="Times New Roman"/>
                <w:sz w:val="26"/>
                <w:szCs w:val="26"/>
              </w:rPr>
            </w:pPr>
            <w:r w:rsidRPr="000605AF">
              <w:rPr>
                <w:rFonts w:ascii="Times New Roman" w:hAnsi="Times New Roman"/>
                <w:sz w:val="26"/>
                <w:szCs w:val="26"/>
              </w:rPr>
              <w:t>100</w:t>
            </w:r>
          </w:p>
        </w:tc>
      </w:tr>
      <w:tr w:rsidR="000605AF" w:rsidRPr="000605AF" w14:paraId="119DE631" w14:textId="77777777" w:rsidTr="00B87163">
        <w:tc>
          <w:tcPr>
            <w:tcW w:w="560" w:type="dxa"/>
            <w:vAlign w:val="center"/>
          </w:tcPr>
          <w:p w14:paraId="0180660C" w14:textId="77777777" w:rsidR="000605AF" w:rsidRPr="000605AF" w:rsidRDefault="000605AF" w:rsidP="00B87163">
            <w:pPr>
              <w:jc w:val="center"/>
              <w:rPr>
                <w:rFonts w:ascii="Times New Roman" w:hAnsi="Times New Roman"/>
                <w:sz w:val="26"/>
                <w:szCs w:val="26"/>
              </w:rPr>
            </w:pPr>
            <w:r w:rsidRPr="000605AF">
              <w:rPr>
                <w:rFonts w:ascii="Times New Roman" w:hAnsi="Times New Roman"/>
                <w:sz w:val="26"/>
                <w:szCs w:val="26"/>
              </w:rPr>
              <w:t>2</w:t>
            </w:r>
          </w:p>
        </w:tc>
        <w:tc>
          <w:tcPr>
            <w:tcW w:w="3517" w:type="dxa"/>
          </w:tcPr>
          <w:p w14:paraId="35D79E9F" w14:textId="77777777" w:rsidR="000605AF" w:rsidRPr="000605AF" w:rsidRDefault="000605AF" w:rsidP="00B87163">
            <w:pPr>
              <w:jc w:val="both"/>
              <w:rPr>
                <w:rFonts w:ascii="Times New Roman" w:hAnsi="Times New Roman"/>
                <w:sz w:val="26"/>
                <w:szCs w:val="26"/>
              </w:rPr>
            </w:pPr>
            <w:r w:rsidRPr="000605AF">
              <w:rPr>
                <w:rFonts w:ascii="Times New Roman" w:hAnsi="Times New Roman"/>
                <w:sz w:val="26"/>
                <w:szCs w:val="26"/>
              </w:rPr>
              <w:t>Количество зарегистрированных пожаров в зданиях и сооружениях, а также на землях, находящихся в собственности Углегорского муниципального округа Сахалинской области</w:t>
            </w:r>
          </w:p>
        </w:tc>
        <w:tc>
          <w:tcPr>
            <w:tcW w:w="1418" w:type="dxa"/>
            <w:vAlign w:val="center"/>
          </w:tcPr>
          <w:p w14:paraId="2BECFF73" w14:textId="77777777" w:rsidR="000605AF" w:rsidRPr="000605AF" w:rsidRDefault="000605AF" w:rsidP="00B87163">
            <w:pPr>
              <w:jc w:val="center"/>
              <w:rPr>
                <w:rFonts w:ascii="Times New Roman" w:hAnsi="Times New Roman"/>
                <w:sz w:val="26"/>
                <w:szCs w:val="26"/>
              </w:rPr>
            </w:pPr>
            <w:proofErr w:type="spellStart"/>
            <w:r w:rsidRPr="000605AF">
              <w:rPr>
                <w:rFonts w:ascii="Times New Roman" w:hAnsi="Times New Roman"/>
                <w:sz w:val="26"/>
                <w:szCs w:val="26"/>
              </w:rPr>
              <w:t>шт</w:t>
            </w:r>
            <w:proofErr w:type="spellEnd"/>
          </w:p>
        </w:tc>
        <w:tc>
          <w:tcPr>
            <w:tcW w:w="1276" w:type="dxa"/>
            <w:vAlign w:val="center"/>
          </w:tcPr>
          <w:p w14:paraId="3E109ADF" w14:textId="77777777" w:rsidR="000605AF" w:rsidRPr="000605AF" w:rsidRDefault="000605AF" w:rsidP="00B87163">
            <w:pPr>
              <w:jc w:val="center"/>
              <w:rPr>
                <w:rFonts w:ascii="Times New Roman" w:hAnsi="Times New Roman"/>
                <w:sz w:val="26"/>
                <w:szCs w:val="26"/>
              </w:rPr>
            </w:pPr>
            <w:r w:rsidRPr="000605AF">
              <w:rPr>
                <w:rFonts w:ascii="Times New Roman" w:hAnsi="Times New Roman"/>
                <w:sz w:val="26"/>
                <w:szCs w:val="26"/>
              </w:rPr>
              <w:t>115</w:t>
            </w:r>
          </w:p>
        </w:tc>
        <w:tc>
          <w:tcPr>
            <w:tcW w:w="1139" w:type="dxa"/>
            <w:vAlign w:val="center"/>
          </w:tcPr>
          <w:p w14:paraId="1E122A6A" w14:textId="77777777" w:rsidR="000605AF" w:rsidRPr="000605AF" w:rsidRDefault="000605AF" w:rsidP="00B87163">
            <w:pPr>
              <w:jc w:val="center"/>
              <w:rPr>
                <w:rFonts w:ascii="Times New Roman" w:hAnsi="Times New Roman"/>
                <w:sz w:val="26"/>
                <w:szCs w:val="26"/>
              </w:rPr>
            </w:pPr>
            <w:r w:rsidRPr="000605AF">
              <w:rPr>
                <w:rFonts w:ascii="Times New Roman" w:hAnsi="Times New Roman"/>
                <w:sz w:val="26"/>
                <w:szCs w:val="26"/>
              </w:rPr>
              <w:t>37</w:t>
            </w:r>
          </w:p>
        </w:tc>
        <w:tc>
          <w:tcPr>
            <w:tcW w:w="1565" w:type="dxa"/>
            <w:vAlign w:val="center"/>
          </w:tcPr>
          <w:p w14:paraId="39F1F056" w14:textId="77777777" w:rsidR="000605AF" w:rsidRPr="000605AF" w:rsidRDefault="000605AF" w:rsidP="00B87163">
            <w:pPr>
              <w:jc w:val="center"/>
              <w:rPr>
                <w:rFonts w:ascii="Times New Roman" w:hAnsi="Times New Roman"/>
                <w:sz w:val="26"/>
                <w:szCs w:val="26"/>
              </w:rPr>
            </w:pPr>
            <w:r w:rsidRPr="000605AF">
              <w:rPr>
                <w:rFonts w:ascii="Times New Roman" w:hAnsi="Times New Roman"/>
                <w:sz w:val="26"/>
                <w:szCs w:val="26"/>
              </w:rPr>
              <w:t>100</w:t>
            </w:r>
          </w:p>
        </w:tc>
      </w:tr>
      <w:tr w:rsidR="000605AF" w:rsidRPr="000605AF" w14:paraId="7FD91DC5" w14:textId="77777777" w:rsidTr="00B87163">
        <w:tc>
          <w:tcPr>
            <w:tcW w:w="560" w:type="dxa"/>
            <w:vAlign w:val="center"/>
          </w:tcPr>
          <w:p w14:paraId="71949C32" w14:textId="77777777" w:rsidR="000605AF" w:rsidRPr="000605AF" w:rsidRDefault="000605AF" w:rsidP="00B87163">
            <w:pPr>
              <w:jc w:val="center"/>
              <w:rPr>
                <w:rFonts w:ascii="Times New Roman" w:hAnsi="Times New Roman"/>
                <w:sz w:val="26"/>
                <w:szCs w:val="26"/>
              </w:rPr>
            </w:pPr>
            <w:r w:rsidRPr="000605AF">
              <w:rPr>
                <w:rFonts w:ascii="Times New Roman" w:hAnsi="Times New Roman"/>
                <w:sz w:val="26"/>
                <w:szCs w:val="26"/>
              </w:rPr>
              <w:t>3</w:t>
            </w:r>
          </w:p>
        </w:tc>
        <w:tc>
          <w:tcPr>
            <w:tcW w:w="3517" w:type="dxa"/>
          </w:tcPr>
          <w:p w14:paraId="6D39256B" w14:textId="77777777" w:rsidR="000605AF" w:rsidRPr="000605AF" w:rsidRDefault="000605AF" w:rsidP="00B87163">
            <w:pPr>
              <w:jc w:val="both"/>
              <w:rPr>
                <w:rFonts w:ascii="Times New Roman" w:hAnsi="Times New Roman"/>
                <w:sz w:val="26"/>
                <w:szCs w:val="26"/>
              </w:rPr>
            </w:pPr>
            <w:r w:rsidRPr="000605AF">
              <w:rPr>
                <w:rFonts w:ascii="Times New Roman" w:hAnsi="Times New Roman"/>
                <w:sz w:val="26"/>
                <w:szCs w:val="26"/>
              </w:rPr>
              <w:t>Количество погибших на водных объектах</w:t>
            </w:r>
          </w:p>
        </w:tc>
        <w:tc>
          <w:tcPr>
            <w:tcW w:w="1418" w:type="dxa"/>
            <w:vAlign w:val="center"/>
          </w:tcPr>
          <w:p w14:paraId="445D726E" w14:textId="77777777" w:rsidR="000605AF" w:rsidRPr="000605AF" w:rsidRDefault="000605AF" w:rsidP="00B87163">
            <w:pPr>
              <w:jc w:val="center"/>
              <w:rPr>
                <w:rFonts w:ascii="Times New Roman" w:hAnsi="Times New Roman"/>
                <w:sz w:val="26"/>
                <w:szCs w:val="26"/>
              </w:rPr>
            </w:pPr>
            <w:r w:rsidRPr="000605AF">
              <w:rPr>
                <w:rFonts w:ascii="Times New Roman" w:hAnsi="Times New Roman"/>
                <w:sz w:val="26"/>
                <w:szCs w:val="26"/>
              </w:rPr>
              <w:t>Чел.</w:t>
            </w:r>
          </w:p>
        </w:tc>
        <w:tc>
          <w:tcPr>
            <w:tcW w:w="1276" w:type="dxa"/>
            <w:vAlign w:val="center"/>
          </w:tcPr>
          <w:p w14:paraId="4FFBC9D7" w14:textId="77777777" w:rsidR="000605AF" w:rsidRPr="000605AF" w:rsidRDefault="000605AF" w:rsidP="00B87163">
            <w:pPr>
              <w:jc w:val="center"/>
              <w:rPr>
                <w:rFonts w:ascii="Times New Roman" w:hAnsi="Times New Roman"/>
                <w:sz w:val="26"/>
                <w:szCs w:val="26"/>
              </w:rPr>
            </w:pPr>
            <w:r w:rsidRPr="000605AF">
              <w:rPr>
                <w:rFonts w:ascii="Times New Roman" w:hAnsi="Times New Roman"/>
                <w:sz w:val="26"/>
                <w:szCs w:val="26"/>
              </w:rPr>
              <w:t>2</w:t>
            </w:r>
          </w:p>
        </w:tc>
        <w:tc>
          <w:tcPr>
            <w:tcW w:w="1139" w:type="dxa"/>
            <w:vAlign w:val="center"/>
          </w:tcPr>
          <w:p w14:paraId="097B1BD2" w14:textId="77777777" w:rsidR="000605AF" w:rsidRPr="000605AF" w:rsidRDefault="000605AF" w:rsidP="00B87163">
            <w:pPr>
              <w:jc w:val="center"/>
              <w:rPr>
                <w:rFonts w:ascii="Times New Roman" w:hAnsi="Times New Roman"/>
                <w:sz w:val="26"/>
                <w:szCs w:val="26"/>
              </w:rPr>
            </w:pPr>
            <w:r w:rsidRPr="000605AF">
              <w:rPr>
                <w:rFonts w:ascii="Times New Roman" w:hAnsi="Times New Roman"/>
                <w:sz w:val="26"/>
                <w:szCs w:val="26"/>
              </w:rPr>
              <w:t>0</w:t>
            </w:r>
          </w:p>
        </w:tc>
        <w:tc>
          <w:tcPr>
            <w:tcW w:w="1565" w:type="dxa"/>
            <w:vAlign w:val="center"/>
          </w:tcPr>
          <w:p w14:paraId="52E6EB2E" w14:textId="77777777" w:rsidR="000605AF" w:rsidRPr="000605AF" w:rsidRDefault="000605AF" w:rsidP="00B87163">
            <w:pPr>
              <w:jc w:val="center"/>
              <w:rPr>
                <w:rFonts w:ascii="Times New Roman" w:hAnsi="Times New Roman"/>
                <w:sz w:val="26"/>
                <w:szCs w:val="26"/>
              </w:rPr>
            </w:pPr>
            <w:r w:rsidRPr="000605AF">
              <w:rPr>
                <w:rFonts w:ascii="Times New Roman" w:hAnsi="Times New Roman"/>
                <w:sz w:val="26"/>
                <w:szCs w:val="26"/>
              </w:rPr>
              <w:t>100</w:t>
            </w:r>
          </w:p>
        </w:tc>
      </w:tr>
    </w:tbl>
    <w:p w14:paraId="47581B82" w14:textId="77777777" w:rsidR="000605AF" w:rsidRPr="000605AF" w:rsidRDefault="000605AF" w:rsidP="000605AF">
      <w:pPr>
        <w:pStyle w:val="a4"/>
        <w:spacing w:after="0" w:line="360" w:lineRule="auto"/>
        <w:ind w:left="0"/>
        <w:jc w:val="both"/>
        <w:rPr>
          <w:rFonts w:ascii="Times New Roman" w:hAnsi="Times New Roman" w:cs="Times New Roman"/>
          <w:sz w:val="26"/>
          <w:szCs w:val="26"/>
        </w:rPr>
      </w:pPr>
    </w:p>
    <w:p w14:paraId="1A241755" w14:textId="77777777" w:rsidR="000605AF" w:rsidRPr="000605AF" w:rsidRDefault="000605AF" w:rsidP="000605AF">
      <w:pPr>
        <w:pStyle w:val="a4"/>
        <w:spacing w:after="0" w:line="360" w:lineRule="auto"/>
        <w:ind w:left="0"/>
        <w:jc w:val="both"/>
        <w:rPr>
          <w:rFonts w:ascii="Times New Roman" w:hAnsi="Times New Roman" w:cs="Times New Roman"/>
          <w:sz w:val="26"/>
          <w:szCs w:val="26"/>
        </w:rPr>
      </w:pPr>
      <w:r w:rsidRPr="000605AF">
        <w:rPr>
          <w:rFonts w:ascii="Times New Roman" w:hAnsi="Times New Roman" w:cs="Times New Roman"/>
          <w:sz w:val="26"/>
          <w:szCs w:val="26"/>
        </w:rPr>
        <w:t>Сведения об использовании средств в 2025г.</w:t>
      </w:r>
    </w:p>
    <w:tbl>
      <w:tblPr>
        <w:tblStyle w:val="a3"/>
        <w:tblW w:w="0" w:type="auto"/>
        <w:tblInd w:w="108" w:type="dxa"/>
        <w:tblLook w:val="04A0" w:firstRow="1" w:lastRow="0" w:firstColumn="1" w:lastColumn="0" w:noHBand="0" w:noVBand="1"/>
      </w:tblPr>
      <w:tblGrid>
        <w:gridCol w:w="615"/>
        <w:gridCol w:w="3506"/>
        <w:gridCol w:w="1787"/>
        <w:gridCol w:w="1530"/>
        <w:gridCol w:w="1798"/>
      </w:tblGrid>
      <w:tr w:rsidR="000605AF" w:rsidRPr="000605AF" w14:paraId="4A39D08A" w14:textId="77777777" w:rsidTr="00B87163">
        <w:tc>
          <w:tcPr>
            <w:tcW w:w="617" w:type="dxa"/>
            <w:vMerge w:val="restart"/>
            <w:vAlign w:val="center"/>
          </w:tcPr>
          <w:p w14:paraId="759FC7D4" w14:textId="77777777" w:rsidR="000605AF" w:rsidRPr="000605AF" w:rsidRDefault="000605AF" w:rsidP="00B87163">
            <w:pPr>
              <w:jc w:val="both"/>
              <w:rPr>
                <w:rFonts w:ascii="Times New Roman" w:hAnsi="Times New Roman" w:cs="Times New Roman"/>
                <w:b/>
                <w:sz w:val="26"/>
                <w:szCs w:val="26"/>
              </w:rPr>
            </w:pPr>
            <w:r w:rsidRPr="000605AF">
              <w:rPr>
                <w:rFonts w:ascii="Times New Roman" w:hAnsi="Times New Roman" w:cs="Times New Roman"/>
                <w:b/>
                <w:sz w:val="26"/>
                <w:szCs w:val="26"/>
              </w:rPr>
              <w:t>№ п/п</w:t>
            </w:r>
          </w:p>
        </w:tc>
        <w:tc>
          <w:tcPr>
            <w:tcW w:w="3636" w:type="dxa"/>
            <w:vMerge w:val="restart"/>
            <w:vAlign w:val="center"/>
          </w:tcPr>
          <w:p w14:paraId="0DC219D0" w14:textId="77777777" w:rsidR="000605AF" w:rsidRPr="000605AF" w:rsidRDefault="000605AF" w:rsidP="00B87163">
            <w:pPr>
              <w:jc w:val="both"/>
              <w:rPr>
                <w:rFonts w:ascii="Times New Roman" w:hAnsi="Times New Roman" w:cs="Times New Roman"/>
                <w:b/>
                <w:sz w:val="26"/>
                <w:szCs w:val="26"/>
              </w:rPr>
            </w:pPr>
            <w:r w:rsidRPr="000605AF">
              <w:rPr>
                <w:rFonts w:ascii="Times New Roman" w:hAnsi="Times New Roman" w:cs="Times New Roman"/>
                <w:b/>
                <w:sz w:val="26"/>
                <w:szCs w:val="26"/>
              </w:rPr>
              <w:t>Наименование КПМ</w:t>
            </w:r>
          </w:p>
        </w:tc>
        <w:tc>
          <w:tcPr>
            <w:tcW w:w="3402" w:type="dxa"/>
            <w:gridSpan w:val="2"/>
            <w:vAlign w:val="center"/>
          </w:tcPr>
          <w:p w14:paraId="6A64F589" w14:textId="77777777" w:rsidR="000605AF" w:rsidRPr="000605AF" w:rsidRDefault="000605AF" w:rsidP="00B87163">
            <w:pPr>
              <w:jc w:val="both"/>
              <w:rPr>
                <w:rFonts w:ascii="Times New Roman" w:hAnsi="Times New Roman" w:cs="Times New Roman"/>
                <w:b/>
                <w:sz w:val="26"/>
                <w:szCs w:val="26"/>
              </w:rPr>
            </w:pPr>
            <w:r w:rsidRPr="000605AF">
              <w:rPr>
                <w:rFonts w:ascii="Times New Roman" w:hAnsi="Times New Roman" w:cs="Times New Roman"/>
                <w:b/>
                <w:sz w:val="26"/>
                <w:szCs w:val="26"/>
              </w:rPr>
              <w:t>Расходы на реализацию мероприятий, руб.</w:t>
            </w:r>
          </w:p>
        </w:tc>
        <w:tc>
          <w:tcPr>
            <w:tcW w:w="1808" w:type="dxa"/>
            <w:vMerge w:val="restart"/>
            <w:vAlign w:val="center"/>
          </w:tcPr>
          <w:p w14:paraId="3E2C72B8" w14:textId="77777777" w:rsidR="000605AF" w:rsidRPr="000605AF" w:rsidRDefault="000605AF" w:rsidP="00B87163">
            <w:pPr>
              <w:jc w:val="both"/>
              <w:rPr>
                <w:rFonts w:ascii="Times New Roman" w:hAnsi="Times New Roman" w:cs="Times New Roman"/>
                <w:b/>
                <w:sz w:val="26"/>
                <w:szCs w:val="26"/>
              </w:rPr>
            </w:pPr>
            <w:r w:rsidRPr="000605AF">
              <w:rPr>
                <w:rFonts w:ascii="Times New Roman" w:hAnsi="Times New Roman" w:cs="Times New Roman"/>
                <w:b/>
                <w:sz w:val="26"/>
                <w:szCs w:val="26"/>
              </w:rPr>
              <w:t>Процент исполнения, %</w:t>
            </w:r>
          </w:p>
        </w:tc>
      </w:tr>
      <w:tr w:rsidR="000605AF" w:rsidRPr="000605AF" w14:paraId="7A2CA2AB" w14:textId="77777777" w:rsidTr="00B87163">
        <w:tc>
          <w:tcPr>
            <w:tcW w:w="617" w:type="dxa"/>
            <w:vMerge/>
            <w:vAlign w:val="center"/>
          </w:tcPr>
          <w:p w14:paraId="270213DA" w14:textId="77777777" w:rsidR="000605AF" w:rsidRPr="000605AF" w:rsidRDefault="000605AF" w:rsidP="00B87163">
            <w:pPr>
              <w:jc w:val="both"/>
              <w:rPr>
                <w:rFonts w:ascii="Times New Roman" w:hAnsi="Times New Roman" w:cs="Times New Roman"/>
                <w:b/>
                <w:sz w:val="26"/>
                <w:szCs w:val="26"/>
              </w:rPr>
            </w:pPr>
          </w:p>
        </w:tc>
        <w:tc>
          <w:tcPr>
            <w:tcW w:w="3636" w:type="dxa"/>
            <w:vMerge/>
            <w:vAlign w:val="center"/>
          </w:tcPr>
          <w:p w14:paraId="15C0643F" w14:textId="77777777" w:rsidR="000605AF" w:rsidRPr="000605AF" w:rsidRDefault="000605AF" w:rsidP="00B87163">
            <w:pPr>
              <w:jc w:val="both"/>
              <w:rPr>
                <w:rFonts w:ascii="Times New Roman" w:hAnsi="Times New Roman" w:cs="Times New Roman"/>
                <w:b/>
                <w:sz w:val="26"/>
                <w:szCs w:val="26"/>
              </w:rPr>
            </w:pPr>
          </w:p>
        </w:tc>
        <w:tc>
          <w:tcPr>
            <w:tcW w:w="1843" w:type="dxa"/>
            <w:vAlign w:val="center"/>
          </w:tcPr>
          <w:p w14:paraId="10D27465" w14:textId="77777777" w:rsidR="000605AF" w:rsidRPr="000605AF" w:rsidRDefault="000605AF" w:rsidP="00B87163">
            <w:pPr>
              <w:jc w:val="both"/>
              <w:rPr>
                <w:rFonts w:ascii="Times New Roman" w:hAnsi="Times New Roman" w:cs="Times New Roman"/>
                <w:b/>
                <w:sz w:val="26"/>
                <w:szCs w:val="26"/>
              </w:rPr>
            </w:pPr>
            <w:r w:rsidRPr="000605AF">
              <w:rPr>
                <w:rFonts w:ascii="Times New Roman" w:hAnsi="Times New Roman" w:cs="Times New Roman"/>
                <w:b/>
                <w:sz w:val="26"/>
                <w:szCs w:val="26"/>
              </w:rPr>
              <w:t>План</w:t>
            </w:r>
          </w:p>
        </w:tc>
        <w:tc>
          <w:tcPr>
            <w:tcW w:w="1559" w:type="dxa"/>
            <w:vAlign w:val="center"/>
          </w:tcPr>
          <w:p w14:paraId="74C8004F" w14:textId="77777777" w:rsidR="000605AF" w:rsidRPr="000605AF" w:rsidRDefault="000605AF" w:rsidP="00B87163">
            <w:pPr>
              <w:jc w:val="both"/>
              <w:rPr>
                <w:rFonts w:ascii="Times New Roman" w:hAnsi="Times New Roman" w:cs="Times New Roman"/>
                <w:b/>
                <w:sz w:val="26"/>
                <w:szCs w:val="26"/>
              </w:rPr>
            </w:pPr>
            <w:r w:rsidRPr="000605AF">
              <w:rPr>
                <w:rFonts w:ascii="Times New Roman" w:hAnsi="Times New Roman" w:cs="Times New Roman"/>
                <w:b/>
                <w:sz w:val="26"/>
                <w:szCs w:val="26"/>
              </w:rPr>
              <w:t>Факт</w:t>
            </w:r>
          </w:p>
        </w:tc>
        <w:tc>
          <w:tcPr>
            <w:tcW w:w="1808" w:type="dxa"/>
            <w:vMerge/>
          </w:tcPr>
          <w:p w14:paraId="37C0CAB0" w14:textId="77777777" w:rsidR="000605AF" w:rsidRPr="000605AF" w:rsidRDefault="000605AF" w:rsidP="00B87163">
            <w:pPr>
              <w:jc w:val="both"/>
              <w:rPr>
                <w:rFonts w:ascii="Times New Roman" w:hAnsi="Times New Roman" w:cs="Times New Roman"/>
                <w:b/>
                <w:sz w:val="26"/>
                <w:szCs w:val="26"/>
              </w:rPr>
            </w:pPr>
          </w:p>
        </w:tc>
      </w:tr>
      <w:tr w:rsidR="000605AF" w:rsidRPr="000605AF" w14:paraId="00695F49" w14:textId="77777777" w:rsidTr="00B87163">
        <w:tc>
          <w:tcPr>
            <w:tcW w:w="617" w:type="dxa"/>
            <w:vAlign w:val="center"/>
          </w:tcPr>
          <w:p w14:paraId="1D696712" w14:textId="77777777" w:rsidR="000605AF" w:rsidRPr="000605AF" w:rsidRDefault="000605AF" w:rsidP="00B87163">
            <w:pPr>
              <w:jc w:val="both"/>
              <w:rPr>
                <w:rFonts w:ascii="Times New Roman" w:hAnsi="Times New Roman" w:cs="Times New Roman"/>
                <w:sz w:val="26"/>
                <w:szCs w:val="26"/>
              </w:rPr>
            </w:pPr>
            <w:r w:rsidRPr="000605AF">
              <w:rPr>
                <w:rFonts w:ascii="Times New Roman" w:hAnsi="Times New Roman" w:cs="Times New Roman"/>
                <w:sz w:val="26"/>
                <w:szCs w:val="26"/>
              </w:rPr>
              <w:t>3</w:t>
            </w:r>
          </w:p>
        </w:tc>
        <w:tc>
          <w:tcPr>
            <w:tcW w:w="3636" w:type="dxa"/>
          </w:tcPr>
          <w:p w14:paraId="6FA3D535" w14:textId="77777777" w:rsidR="000605AF" w:rsidRPr="000605AF" w:rsidRDefault="000605AF" w:rsidP="00B87163">
            <w:pPr>
              <w:jc w:val="both"/>
              <w:rPr>
                <w:rFonts w:ascii="Times New Roman" w:hAnsi="Times New Roman" w:cs="Times New Roman"/>
                <w:sz w:val="26"/>
                <w:szCs w:val="26"/>
              </w:rPr>
            </w:pPr>
            <w:r w:rsidRPr="000605AF">
              <w:rPr>
                <w:rFonts w:ascii="Times New Roman" w:hAnsi="Times New Roman" w:cs="Times New Roman"/>
                <w:sz w:val="26"/>
                <w:szCs w:val="26"/>
              </w:rPr>
              <w:t>Развитие системы оповещения</w:t>
            </w:r>
          </w:p>
        </w:tc>
        <w:tc>
          <w:tcPr>
            <w:tcW w:w="1843" w:type="dxa"/>
            <w:vAlign w:val="center"/>
          </w:tcPr>
          <w:p w14:paraId="7B3750E1" w14:textId="77777777" w:rsidR="000605AF" w:rsidRPr="000605AF" w:rsidRDefault="000605AF" w:rsidP="00B87163">
            <w:pPr>
              <w:jc w:val="center"/>
              <w:rPr>
                <w:rFonts w:ascii="Times New Roman" w:hAnsi="Times New Roman" w:cs="Times New Roman"/>
                <w:sz w:val="26"/>
                <w:szCs w:val="26"/>
              </w:rPr>
            </w:pPr>
            <w:r w:rsidRPr="000605AF">
              <w:rPr>
                <w:rFonts w:ascii="Times New Roman" w:hAnsi="Times New Roman" w:cs="Times New Roman"/>
                <w:sz w:val="26"/>
                <w:szCs w:val="26"/>
              </w:rPr>
              <w:t>448200</w:t>
            </w:r>
          </w:p>
        </w:tc>
        <w:tc>
          <w:tcPr>
            <w:tcW w:w="1559" w:type="dxa"/>
            <w:vAlign w:val="center"/>
          </w:tcPr>
          <w:p w14:paraId="1426C70B" w14:textId="77777777" w:rsidR="000605AF" w:rsidRPr="000605AF" w:rsidRDefault="000605AF" w:rsidP="00B87163">
            <w:pPr>
              <w:jc w:val="center"/>
              <w:rPr>
                <w:rFonts w:ascii="Times New Roman" w:hAnsi="Times New Roman" w:cs="Times New Roman"/>
                <w:sz w:val="26"/>
                <w:szCs w:val="26"/>
              </w:rPr>
            </w:pPr>
            <w:r w:rsidRPr="000605AF">
              <w:rPr>
                <w:rFonts w:ascii="Times New Roman" w:hAnsi="Times New Roman" w:cs="Times New Roman"/>
                <w:sz w:val="26"/>
                <w:szCs w:val="26"/>
              </w:rPr>
              <w:t>448200</w:t>
            </w:r>
          </w:p>
        </w:tc>
        <w:tc>
          <w:tcPr>
            <w:tcW w:w="1808" w:type="dxa"/>
            <w:vAlign w:val="center"/>
          </w:tcPr>
          <w:p w14:paraId="2EAEBBDA" w14:textId="77777777" w:rsidR="000605AF" w:rsidRPr="000605AF" w:rsidRDefault="000605AF" w:rsidP="00B87163">
            <w:pPr>
              <w:jc w:val="center"/>
              <w:rPr>
                <w:rFonts w:ascii="Times New Roman" w:hAnsi="Times New Roman" w:cs="Times New Roman"/>
                <w:sz w:val="26"/>
                <w:szCs w:val="26"/>
              </w:rPr>
            </w:pPr>
            <w:r w:rsidRPr="000605AF">
              <w:rPr>
                <w:rFonts w:ascii="Times New Roman" w:hAnsi="Times New Roman" w:cs="Times New Roman"/>
                <w:sz w:val="26"/>
                <w:szCs w:val="26"/>
              </w:rPr>
              <w:t>100</w:t>
            </w:r>
          </w:p>
        </w:tc>
      </w:tr>
      <w:tr w:rsidR="000605AF" w:rsidRPr="000605AF" w14:paraId="1322532A" w14:textId="77777777" w:rsidTr="00B87163">
        <w:tc>
          <w:tcPr>
            <w:tcW w:w="617" w:type="dxa"/>
            <w:vAlign w:val="center"/>
          </w:tcPr>
          <w:p w14:paraId="657912C3" w14:textId="77777777" w:rsidR="000605AF" w:rsidRPr="000605AF" w:rsidRDefault="000605AF" w:rsidP="00B87163">
            <w:pPr>
              <w:jc w:val="both"/>
              <w:rPr>
                <w:rFonts w:ascii="Times New Roman" w:hAnsi="Times New Roman" w:cs="Times New Roman"/>
                <w:sz w:val="26"/>
                <w:szCs w:val="26"/>
              </w:rPr>
            </w:pPr>
            <w:r w:rsidRPr="000605AF">
              <w:rPr>
                <w:rFonts w:ascii="Times New Roman" w:hAnsi="Times New Roman" w:cs="Times New Roman"/>
                <w:sz w:val="26"/>
                <w:szCs w:val="26"/>
              </w:rPr>
              <w:t>4</w:t>
            </w:r>
          </w:p>
        </w:tc>
        <w:tc>
          <w:tcPr>
            <w:tcW w:w="3636" w:type="dxa"/>
          </w:tcPr>
          <w:p w14:paraId="70D1B93A" w14:textId="77777777" w:rsidR="000605AF" w:rsidRPr="000605AF" w:rsidRDefault="000605AF" w:rsidP="00B87163">
            <w:pPr>
              <w:jc w:val="both"/>
              <w:rPr>
                <w:rFonts w:ascii="Times New Roman" w:hAnsi="Times New Roman" w:cs="Times New Roman"/>
                <w:sz w:val="26"/>
                <w:szCs w:val="26"/>
              </w:rPr>
            </w:pPr>
            <w:r w:rsidRPr="000605AF">
              <w:rPr>
                <w:rFonts w:ascii="Times New Roman" w:hAnsi="Times New Roman" w:cs="Times New Roman"/>
                <w:sz w:val="26"/>
                <w:szCs w:val="26"/>
              </w:rPr>
              <w:t xml:space="preserve">Обеспечение первичных мер пожарной безопасности </w:t>
            </w:r>
          </w:p>
        </w:tc>
        <w:tc>
          <w:tcPr>
            <w:tcW w:w="1843" w:type="dxa"/>
            <w:vAlign w:val="center"/>
          </w:tcPr>
          <w:p w14:paraId="38BBCDFF" w14:textId="77777777" w:rsidR="000605AF" w:rsidRPr="000605AF" w:rsidRDefault="000605AF" w:rsidP="00B87163">
            <w:pPr>
              <w:jc w:val="center"/>
              <w:rPr>
                <w:rFonts w:ascii="Times New Roman" w:hAnsi="Times New Roman" w:cs="Times New Roman"/>
                <w:sz w:val="26"/>
                <w:szCs w:val="26"/>
              </w:rPr>
            </w:pPr>
            <w:r w:rsidRPr="000605AF">
              <w:rPr>
                <w:rFonts w:ascii="Times New Roman" w:hAnsi="Times New Roman" w:cs="Times New Roman"/>
                <w:sz w:val="26"/>
                <w:szCs w:val="26"/>
              </w:rPr>
              <w:t>1644100</w:t>
            </w:r>
          </w:p>
        </w:tc>
        <w:tc>
          <w:tcPr>
            <w:tcW w:w="1559" w:type="dxa"/>
            <w:vAlign w:val="center"/>
          </w:tcPr>
          <w:p w14:paraId="17DA8715" w14:textId="77777777" w:rsidR="000605AF" w:rsidRPr="000605AF" w:rsidRDefault="000605AF" w:rsidP="00B87163">
            <w:pPr>
              <w:jc w:val="center"/>
              <w:rPr>
                <w:rFonts w:ascii="Times New Roman" w:hAnsi="Times New Roman" w:cs="Times New Roman"/>
                <w:sz w:val="26"/>
                <w:szCs w:val="26"/>
              </w:rPr>
            </w:pPr>
            <w:r w:rsidRPr="000605AF">
              <w:rPr>
                <w:rFonts w:ascii="Times New Roman" w:hAnsi="Times New Roman" w:cs="Times New Roman"/>
                <w:sz w:val="26"/>
                <w:szCs w:val="26"/>
              </w:rPr>
              <w:t>491555,8</w:t>
            </w:r>
          </w:p>
        </w:tc>
        <w:tc>
          <w:tcPr>
            <w:tcW w:w="1808" w:type="dxa"/>
            <w:vAlign w:val="center"/>
          </w:tcPr>
          <w:p w14:paraId="357CE322" w14:textId="77777777" w:rsidR="000605AF" w:rsidRPr="000605AF" w:rsidRDefault="000605AF" w:rsidP="00B87163">
            <w:pPr>
              <w:jc w:val="center"/>
              <w:rPr>
                <w:rFonts w:ascii="Times New Roman" w:hAnsi="Times New Roman" w:cs="Times New Roman"/>
                <w:sz w:val="26"/>
                <w:szCs w:val="26"/>
              </w:rPr>
            </w:pPr>
            <w:r w:rsidRPr="000605AF">
              <w:rPr>
                <w:rFonts w:ascii="Times New Roman" w:hAnsi="Times New Roman" w:cs="Times New Roman"/>
                <w:sz w:val="26"/>
                <w:szCs w:val="26"/>
              </w:rPr>
              <w:t>29,9</w:t>
            </w:r>
          </w:p>
        </w:tc>
      </w:tr>
      <w:tr w:rsidR="000605AF" w:rsidRPr="000605AF" w14:paraId="5847709F" w14:textId="77777777" w:rsidTr="00B87163">
        <w:tc>
          <w:tcPr>
            <w:tcW w:w="617" w:type="dxa"/>
            <w:vAlign w:val="center"/>
          </w:tcPr>
          <w:p w14:paraId="26DD347F" w14:textId="77777777" w:rsidR="000605AF" w:rsidRPr="000605AF" w:rsidRDefault="000605AF" w:rsidP="00B87163">
            <w:pPr>
              <w:jc w:val="both"/>
              <w:rPr>
                <w:rFonts w:ascii="Times New Roman" w:hAnsi="Times New Roman" w:cs="Times New Roman"/>
                <w:sz w:val="26"/>
                <w:szCs w:val="26"/>
              </w:rPr>
            </w:pPr>
            <w:r w:rsidRPr="000605AF">
              <w:rPr>
                <w:rFonts w:ascii="Times New Roman" w:hAnsi="Times New Roman" w:cs="Times New Roman"/>
                <w:sz w:val="26"/>
                <w:szCs w:val="26"/>
              </w:rPr>
              <w:t>5</w:t>
            </w:r>
          </w:p>
        </w:tc>
        <w:tc>
          <w:tcPr>
            <w:tcW w:w="3636" w:type="dxa"/>
          </w:tcPr>
          <w:p w14:paraId="0F33B57F" w14:textId="77777777" w:rsidR="000605AF" w:rsidRPr="000605AF" w:rsidRDefault="000605AF" w:rsidP="00B87163">
            <w:pPr>
              <w:jc w:val="both"/>
              <w:rPr>
                <w:rFonts w:ascii="Times New Roman" w:hAnsi="Times New Roman" w:cs="Times New Roman"/>
                <w:sz w:val="26"/>
                <w:szCs w:val="26"/>
              </w:rPr>
            </w:pPr>
            <w:r w:rsidRPr="000605AF">
              <w:rPr>
                <w:rFonts w:ascii="Times New Roman" w:hAnsi="Times New Roman" w:cs="Times New Roman"/>
                <w:sz w:val="26"/>
                <w:szCs w:val="26"/>
              </w:rPr>
              <w:t>Обеспечение безопасности граждан на водных объектах</w:t>
            </w:r>
          </w:p>
        </w:tc>
        <w:tc>
          <w:tcPr>
            <w:tcW w:w="1843" w:type="dxa"/>
            <w:vAlign w:val="center"/>
          </w:tcPr>
          <w:p w14:paraId="4DC675F1" w14:textId="77777777" w:rsidR="000605AF" w:rsidRPr="000605AF" w:rsidRDefault="000605AF" w:rsidP="00B87163">
            <w:pPr>
              <w:jc w:val="center"/>
              <w:rPr>
                <w:rFonts w:ascii="Times New Roman" w:hAnsi="Times New Roman" w:cs="Times New Roman"/>
                <w:sz w:val="26"/>
                <w:szCs w:val="26"/>
              </w:rPr>
            </w:pPr>
            <w:r w:rsidRPr="000605AF">
              <w:rPr>
                <w:rFonts w:ascii="Times New Roman" w:hAnsi="Times New Roman" w:cs="Times New Roman"/>
                <w:sz w:val="26"/>
                <w:szCs w:val="26"/>
              </w:rPr>
              <w:t>48600</w:t>
            </w:r>
          </w:p>
        </w:tc>
        <w:tc>
          <w:tcPr>
            <w:tcW w:w="1559" w:type="dxa"/>
            <w:vAlign w:val="center"/>
          </w:tcPr>
          <w:p w14:paraId="51A79037" w14:textId="77777777" w:rsidR="000605AF" w:rsidRPr="000605AF" w:rsidRDefault="000605AF" w:rsidP="00B87163">
            <w:pPr>
              <w:jc w:val="center"/>
              <w:rPr>
                <w:rFonts w:ascii="Times New Roman" w:hAnsi="Times New Roman" w:cs="Times New Roman"/>
                <w:sz w:val="26"/>
                <w:szCs w:val="26"/>
              </w:rPr>
            </w:pPr>
            <w:r w:rsidRPr="000605AF">
              <w:rPr>
                <w:rFonts w:ascii="Times New Roman" w:hAnsi="Times New Roman" w:cs="Times New Roman"/>
                <w:sz w:val="26"/>
                <w:szCs w:val="26"/>
              </w:rPr>
              <w:t>48088</w:t>
            </w:r>
          </w:p>
        </w:tc>
        <w:tc>
          <w:tcPr>
            <w:tcW w:w="1808" w:type="dxa"/>
            <w:vAlign w:val="center"/>
          </w:tcPr>
          <w:p w14:paraId="24547CE0" w14:textId="77777777" w:rsidR="000605AF" w:rsidRPr="000605AF" w:rsidRDefault="000605AF" w:rsidP="00B87163">
            <w:pPr>
              <w:jc w:val="center"/>
              <w:rPr>
                <w:rFonts w:ascii="Times New Roman" w:hAnsi="Times New Roman" w:cs="Times New Roman"/>
                <w:sz w:val="26"/>
                <w:szCs w:val="26"/>
              </w:rPr>
            </w:pPr>
            <w:r w:rsidRPr="000605AF">
              <w:rPr>
                <w:rFonts w:ascii="Times New Roman" w:hAnsi="Times New Roman" w:cs="Times New Roman"/>
                <w:sz w:val="26"/>
                <w:szCs w:val="26"/>
              </w:rPr>
              <w:t>99</w:t>
            </w:r>
          </w:p>
        </w:tc>
      </w:tr>
      <w:tr w:rsidR="000605AF" w:rsidRPr="000605AF" w14:paraId="2E4CB728" w14:textId="77777777" w:rsidTr="00B87163">
        <w:tc>
          <w:tcPr>
            <w:tcW w:w="4253" w:type="dxa"/>
            <w:gridSpan w:val="2"/>
            <w:vAlign w:val="center"/>
          </w:tcPr>
          <w:p w14:paraId="47B85608" w14:textId="77777777" w:rsidR="000605AF" w:rsidRPr="000605AF" w:rsidRDefault="000605AF" w:rsidP="00B87163">
            <w:pPr>
              <w:jc w:val="both"/>
              <w:rPr>
                <w:rFonts w:ascii="Times New Roman" w:hAnsi="Times New Roman" w:cs="Times New Roman"/>
                <w:sz w:val="26"/>
                <w:szCs w:val="26"/>
              </w:rPr>
            </w:pPr>
            <w:r w:rsidRPr="000605AF">
              <w:rPr>
                <w:rFonts w:ascii="Times New Roman" w:hAnsi="Times New Roman" w:cs="Times New Roman"/>
                <w:sz w:val="26"/>
                <w:szCs w:val="26"/>
              </w:rPr>
              <w:t>в т.ч. местный бюджет:</w:t>
            </w:r>
          </w:p>
        </w:tc>
        <w:tc>
          <w:tcPr>
            <w:tcW w:w="1843" w:type="dxa"/>
            <w:vAlign w:val="center"/>
          </w:tcPr>
          <w:p w14:paraId="05C95BAF" w14:textId="77777777" w:rsidR="000605AF" w:rsidRPr="000605AF" w:rsidRDefault="000605AF" w:rsidP="00B87163">
            <w:pPr>
              <w:jc w:val="center"/>
              <w:rPr>
                <w:rFonts w:ascii="Times New Roman" w:hAnsi="Times New Roman" w:cs="Times New Roman"/>
                <w:sz w:val="26"/>
                <w:szCs w:val="26"/>
              </w:rPr>
            </w:pPr>
            <w:r w:rsidRPr="000605AF">
              <w:rPr>
                <w:rFonts w:ascii="Times New Roman" w:eastAsia="Times New Roman" w:hAnsi="Times New Roman" w:cs="Times New Roman"/>
                <w:b/>
                <w:sz w:val="26"/>
                <w:szCs w:val="26"/>
              </w:rPr>
              <w:t>2140900</w:t>
            </w:r>
          </w:p>
        </w:tc>
        <w:tc>
          <w:tcPr>
            <w:tcW w:w="1559" w:type="dxa"/>
            <w:vAlign w:val="center"/>
          </w:tcPr>
          <w:p w14:paraId="18CEF5D5" w14:textId="77777777" w:rsidR="000605AF" w:rsidRPr="000605AF" w:rsidRDefault="000605AF" w:rsidP="00B87163">
            <w:pPr>
              <w:jc w:val="center"/>
              <w:rPr>
                <w:rFonts w:ascii="Times New Roman" w:hAnsi="Times New Roman" w:cs="Times New Roman"/>
                <w:sz w:val="26"/>
                <w:szCs w:val="26"/>
              </w:rPr>
            </w:pPr>
            <w:r w:rsidRPr="000605AF">
              <w:rPr>
                <w:rFonts w:ascii="Times New Roman" w:eastAsia="Times New Roman" w:hAnsi="Times New Roman" w:cs="Times New Roman"/>
                <w:b/>
                <w:sz w:val="26"/>
                <w:szCs w:val="26"/>
              </w:rPr>
              <w:t>987843,8</w:t>
            </w:r>
          </w:p>
        </w:tc>
        <w:tc>
          <w:tcPr>
            <w:tcW w:w="1808" w:type="dxa"/>
            <w:vAlign w:val="center"/>
          </w:tcPr>
          <w:p w14:paraId="56B9BB21" w14:textId="77777777" w:rsidR="000605AF" w:rsidRPr="000605AF" w:rsidRDefault="000605AF" w:rsidP="00B87163">
            <w:pPr>
              <w:jc w:val="center"/>
              <w:rPr>
                <w:rFonts w:ascii="Times New Roman" w:hAnsi="Times New Roman" w:cs="Times New Roman"/>
                <w:sz w:val="26"/>
                <w:szCs w:val="26"/>
              </w:rPr>
            </w:pPr>
            <w:r w:rsidRPr="000605AF">
              <w:rPr>
                <w:rFonts w:ascii="Times New Roman" w:hAnsi="Times New Roman" w:cs="Times New Roman"/>
                <w:sz w:val="26"/>
                <w:szCs w:val="26"/>
              </w:rPr>
              <w:t>46,14</w:t>
            </w:r>
          </w:p>
        </w:tc>
      </w:tr>
    </w:tbl>
    <w:p w14:paraId="501B4F06" w14:textId="77777777" w:rsidR="000605AF" w:rsidRPr="000605AF" w:rsidRDefault="000605AF" w:rsidP="000605AF">
      <w:pPr>
        <w:widowControl w:val="0"/>
        <w:spacing w:after="0" w:line="360" w:lineRule="auto"/>
        <w:ind w:firstLine="709"/>
        <w:jc w:val="both"/>
        <w:rPr>
          <w:rFonts w:ascii="Times New Roman" w:hAnsi="Times New Roman" w:cs="Times New Roman"/>
          <w:sz w:val="26"/>
          <w:szCs w:val="26"/>
        </w:rPr>
      </w:pPr>
    </w:p>
    <w:p w14:paraId="7AC327CD" w14:textId="77777777" w:rsidR="000605AF" w:rsidRPr="000605AF" w:rsidRDefault="000605AF" w:rsidP="000605AF">
      <w:pPr>
        <w:widowControl w:val="0"/>
        <w:spacing w:after="0" w:line="360" w:lineRule="auto"/>
        <w:ind w:firstLine="709"/>
        <w:jc w:val="both"/>
        <w:rPr>
          <w:rFonts w:ascii="Times New Roman" w:eastAsia="Times New Roman" w:hAnsi="Times New Roman" w:cs="Times New Roman"/>
          <w:sz w:val="26"/>
          <w:szCs w:val="26"/>
        </w:rPr>
      </w:pPr>
      <w:r w:rsidRPr="000605AF">
        <w:rPr>
          <w:rFonts w:ascii="Times New Roman" w:eastAsia="Times New Roman" w:hAnsi="Times New Roman" w:cs="Times New Roman"/>
          <w:b/>
          <w:sz w:val="26"/>
          <w:szCs w:val="26"/>
        </w:rPr>
        <w:t>Расчеты показателей оценки эффективности муниципальной программы (подпрограммы)</w:t>
      </w:r>
      <w:r w:rsidRPr="000605AF">
        <w:rPr>
          <w:rFonts w:ascii="Times New Roman" w:eastAsia="Times New Roman" w:hAnsi="Times New Roman" w:cs="Times New Roman"/>
          <w:sz w:val="26"/>
          <w:szCs w:val="26"/>
        </w:rPr>
        <w:tab/>
      </w:r>
    </w:p>
    <w:p w14:paraId="2BDAE8B2" w14:textId="77777777" w:rsidR="000605AF" w:rsidRPr="000605AF" w:rsidRDefault="000605AF">
      <w:pPr>
        <w:pStyle w:val="a4"/>
        <w:widowControl w:val="0"/>
        <w:numPr>
          <w:ilvl w:val="0"/>
          <w:numId w:val="18"/>
        </w:numPr>
        <w:spacing w:after="0" w:line="360" w:lineRule="auto"/>
        <w:ind w:left="0" w:firstLine="709"/>
        <w:jc w:val="both"/>
        <w:rPr>
          <w:rFonts w:ascii="Times New Roman" w:eastAsia="Times New Roman" w:hAnsi="Times New Roman" w:cs="Times New Roman"/>
          <w:b/>
          <w:sz w:val="26"/>
          <w:szCs w:val="26"/>
        </w:rPr>
      </w:pPr>
      <w:r w:rsidRPr="000605AF">
        <w:rPr>
          <w:rFonts w:ascii="Times New Roman" w:eastAsia="Times New Roman" w:hAnsi="Times New Roman" w:cs="Times New Roman"/>
          <w:sz w:val="26"/>
          <w:szCs w:val="26"/>
        </w:rPr>
        <w:t>Степень достижения планового значения индикатора (показателя)</w:t>
      </w:r>
    </w:p>
    <w:p w14:paraId="081DCD02" w14:textId="77777777" w:rsidR="000605AF" w:rsidRPr="000605AF" w:rsidRDefault="000605AF">
      <w:pPr>
        <w:pStyle w:val="a4"/>
        <w:numPr>
          <w:ilvl w:val="1"/>
          <w:numId w:val="18"/>
        </w:numPr>
        <w:spacing w:after="0" w:line="240" w:lineRule="auto"/>
        <w:ind w:left="0" w:firstLine="567"/>
        <w:jc w:val="both"/>
        <w:rPr>
          <w:rFonts w:ascii="Times New Roman" w:eastAsia="Times New Roman" w:hAnsi="Times New Roman" w:cs="Times New Roman"/>
          <w:sz w:val="26"/>
          <w:szCs w:val="26"/>
        </w:rPr>
      </w:pPr>
      <w:r w:rsidRPr="000605AF">
        <w:rPr>
          <w:rFonts w:ascii="Times New Roman" w:hAnsi="Times New Roman"/>
          <w:sz w:val="26"/>
          <w:szCs w:val="26"/>
        </w:rPr>
        <w:t>Количество населения, оповещаемого при возможном наступлении или при наступлении ЧС, а также по сигналам гражданской обороны</w:t>
      </w:r>
      <w:r w:rsidRPr="000605AF">
        <w:rPr>
          <w:rFonts w:ascii="Times New Roman" w:eastAsia="Times New Roman" w:hAnsi="Times New Roman" w:cs="Times New Roman"/>
          <w:sz w:val="26"/>
          <w:szCs w:val="26"/>
        </w:rPr>
        <w:t xml:space="preserve"> </w:t>
      </w:r>
    </w:p>
    <w:p w14:paraId="7A4E7F1E" w14:textId="77777777" w:rsidR="000605AF" w:rsidRPr="000605AF" w:rsidRDefault="000605AF" w:rsidP="000605AF">
      <w:pPr>
        <w:spacing w:after="0" w:line="240" w:lineRule="auto"/>
        <w:ind w:firstLine="567"/>
        <w:jc w:val="both"/>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Степень достижения планового значения индикатора: СД</w:t>
      </w:r>
      <w:proofErr w:type="spellStart"/>
      <w:r w:rsidRPr="000605AF">
        <w:rPr>
          <w:rFonts w:ascii="Times New Roman" w:eastAsia="Times New Roman" w:hAnsi="Times New Roman" w:cs="Times New Roman"/>
          <w:sz w:val="26"/>
          <w:szCs w:val="26"/>
          <w:lang w:val="en-US"/>
        </w:rPr>
        <w:t>i</w:t>
      </w:r>
      <w:proofErr w:type="spellEnd"/>
      <w:r w:rsidRPr="000605AF">
        <w:rPr>
          <w:rFonts w:ascii="Times New Roman" w:eastAsia="Times New Roman" w:hAnsi="Times New Roman" w:cs="Times New Roman"/>
          <w:sz w:val="26"/>
          <w:szCs w:val="26"/>
        </w:rPr>
        <w:t xml:space="preserve"> = </w:t>
      </w:r>
      <w:proofErr w:type="spellStart"/>
      <w:r w:rsidRPr="000605AF">
        <w:rPr>
          <w:rFonts w:ascii="Times New Roman" w:eastAsia="Times New Roman" w:hAnsi="Times New Roman" w:cs="Times New Roman"/>
          <w:sz w:val="26"/>
          <w:szCs w:val="26"/>
        </w:rPr>
        <w:t>ЗИф</w:t>
      </w:r>
      <w:r w:rsidRPr="000605AF">
        <w:rPr>
          <w:rFonts w:ascii="Times New Roman" w:eastAsia="Times New Roman" w:hAnsi="Times New Roman" w:cs="Times New Roman"/>
          <w:sz w:val="26"/>
          <w:szCs w:val="26"/>
          <w:lang w:val="en-US"/>
        </w:rPr>
        <w:t>i</w:t>
      </w:r>
      <w:proofErr w:type="spellEnd"/>
      <w:r w:rsidRPr="000605AF">
        <w:rPr>
          <w:rFonts w:ascii="Times New Roman" w:eastAsia="Times New Roman" w:hAnsi="Times New Roman" w:cs="Times New Roman"/>
          <w:sz w:val="26"/>
          <w:szCs w:val="26"/>
        </w:rPr>
        <w:t>/</w:t>
      </w:r>
      <w:proofErr w:type="spellStart"/>
      <w:r w:rsidRPr="000605AF">
        <w:rPr>
          <w:rFonts w:ascii="Times New Roman" w:eastAsia="Times New Roman" w:hAnsi="Times New Roman" w:cs="Times New Roman"/>
          <w:sz w:val="26"/>
          <w:szCs w:val="26"/>
        </w:rPr>
        <w:t>ЗИп</w:t>
      </w:r>
      <w:r w:rsidRPr="000605AF">
        <w:rPr>
          <w:rFonts w:ascii="Times New Roman" w:eastAsia="Times New Roman" w:hAnsi="Times New Roman" w:cs="Times New Roman"/>
          <w:sz w:val="26"/>
          <w:szCs w:val="26"/>
          <w:lang w:val="en-US"/>
        </w:rPr>
        <w:t>i</w:t>
      </w:r>
      <w:proofErr w:type="spellEnd"/>
      <w:r w:rsidRPr="000605AF">
        <w:rPr>
          <w:rFonts w:ascii="Times New Roman" w:eastAsia="Times New Roman" w:hAnsi="Times New Roman" w:cs="Times New Roman"/>
          <w:sz w:val="26"/>
          <w:szCs w:val="26"/>
        </w:rPr>
        <w:t xml:space="preserve"> где:</w:t>
      </w:r>
    </w:p>
    <w:p w14:paraId="306FA759" w14:textId="77777777" w:rsidR="000605AF" w:rsidRPr="000605AF" w:rsidRDefault="000605AF" w:rsidP="000605AF">
      <w:pPr>
        <w:spacing w:after="0" w:line="240" w:lineRule="auto"/>
        <w:ind w:firstLine="567"/>
        <w:jc w:val="both"/>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lastRenderedPageBreak/>
        <w:t>СД</w:t>
      </w:r>
      <w:proofErr w:type="spellStart"/>
      <w:r w:rsidRPr="000605AF">
        <w:rPr>
          <w:rFonts w:ascii="Times New Roman" w:eastAsia="Times New Roman" w:hAnsi="Times New Roman" w:cs="Times New Roman"/>
          <w:sz w:val="26"/>
          <w:szCs w:val="26"/>
          <w:lang w:val="en-US"/>
        </w:rPr>
        <w:t>i</w:t>
      </w:r>
      <w:proofErr w:type="spellEnd"/>
      <w:r w:rsidRPr="000605AF">
        <w:rPr>
          <w:rFonts w:ascii="Times New Roman" w:eastAsia="Times New Roman" w:hAnsi="Times New Roman" w:cs="Times New Roman"/>
          <w:sz w:val="26"/>
          <w:szCs w:val="26"/>
        </w:rPr>
        <w:t xml:space="preserve"> – степень достижения планового значения </w:t>
      </w:r>
      <w:proofErr w:type="spellStart"/>
      <w:r w:rsidRPr="000605AF">
        <w:rPr>
          <w:rFonts w:ascii="Times New Roman" w:eastAsia="Times New Roman" w:hAnsi="Times New Roman" w:cs="Times New Roman"/>
          <w:sz w:val="26"/>
          <w:szCs w:val="26"/>
          <w:lang w:val="en-US"/>
        </w:rPr>
        <w:t>i</w:t>
      </w:r>
      <w:proofErr w:type="spellEnd"/>
      <w:r w:rsidRPr="000605AF">
        <w:rPr>
          <w:rFonts w:ascii="Times New Roman" w:eastAsia="Times New Roman" w:hAnsi="Times New Roman" w:cs="Times New Roman"/>
          <w:sz w:val="26"/>
          <w:szCs w:val="26"/>
        </w:rPr>
        <w:t>-го индикатора (показателя) муниципальной программы (подпрограммы);</w:t>
      </w:r>
    </w:p>
    <w:p w14:paraId="4673C824" w14:textId="77777777" w:rsidR="000605AF" w:rsidRPr="000605AF" w:rsidRDefault="000605AF" w:rsidP="000605AF">
      <w:pPr>
        <w:spacing w:after="0" w:line="240" w:lineRule="auto"/>
        <w:ind w:firstLine="567"/>
        <w:jc w:val="both"/>
        <w:rPr>
          <w:rFonts w:ascii="Times New Roman" w:eastAsia="Times New Roman" w:hAnsi="Times New Roman" w:cs="Times New Roman"/>
          <w:sz w:val="26"/>
          <w:szCs w:val="26"/>
        </w:rPr>
      </w:pPr>
      <w:proofErr w:type="spellStart"/>
      <w:r w:rsidRPr="000605AF">
        <w:rPr>
          <w:rFonts w:ascii="Times New Roman" w:eastAsia="Times New Roman" w:hAnsi="Times New Roman" w:cs="Times New Roman"/>
          <w:sz w:val="26"/>
          <w:szCs w:val="26"/>
        </w:rPr>
        <w:t>ЗИф</w:t>
      </w:r>
      <w:r w:rsidRPr="000605AF">
        <w:rPr>
          <w:rFonts w:ascii="Times New Roman" w:eastAsia="Times New Roman" w:hAnsi="Times New Roman" w:cs="Times New Roman"/>
          <w:sz w:val="26"/>
          <w:szCs w:val="26"/>
          <w:lang w:val="en-US"/>
        </w:rPr>
        <w:t>i</w:t>
      </w:r>
      <w:proofErr w:type="spellEnd"/>
      <w:r w:rsidRPr="000605AF">
        <w:rPr>
          <w:rFonts w:ascii="Times New Roman" w:eastAsia="Times New Roman" w:hAnsi="Times New Roman" w:cs="Times New Roman"/>
          <w:sz w:val="26"/>
          <w:szCs w:val="26"/>
        </w:rPr>
        <w:t xml:space="preserve"> – значение </w:t>
      </w:r>
      <w:proofErr w:type="spellStart"/>
      <w:r w:rsidRPr="000605AF">
        <w:rPr>
          <w:rFonts w:ascii="Times New Roman" w:eastAsia="Times New Roman" w:hAnsi="Times New Roman" w:cs="Times New Roman"/>
          <w:sz w:val="26"/>
          <w:szCs w:val="26"/>
          <w:lang w:val="en-US"/>
        </w:rPr>
        <w:t>i</w:t>
      </w:r>
      <w:proofErr w:type="spellEnd"/>
      <w:r w:rsidRPr="000605AF">
        <w:rPr>
          <w:rFonts w:ascii="Times New Roman" w:eastAsia="Times New Roman" w:hAnsi="Times New Roman" w:cs="Times New Roman"/>
          <w:sz w:val="26"/>
          <w:szCs w:val="26"/>
        </w:rPr>
        <w:t>-го индикатора (показателя) муниципальной программы (подпрограммы), фактически достигнутое на конец отчетного периода;</w:t>
      </w:r>
    </w:p>
    <w:p w14:paraId="62D1D981" w14:textId="77777777" w:rsidR="000605AF" w:rsidRPr="000605AF" w:rsidRDefault="000605AF" w:rsidP="000605AF">
      <w:pPr>
        <w:spacing w:after="0" w:line="240" w:lineRule="auto"/>
        <w:ind w:firstLine="567"/>
        <w:jc w:val="both"/>
        <w:rPr>
          <w:rFonts w:ascii="Times New Roman" w:eastAsia="Times New Roman" w:hAnsi="Times New Roman" w:cs="Times New Roman"/>
          <w:sz w:val="26"/>
          <w:szCs w:val="26"/>
        </w:rPr>
      </w:pPr>
      <w:proofErr w:type="spellStart"/>
      <w:r w:rsidRPr="000605AF">
        <w:rPr>
          <w:rFonts w:ascii="Times New Roman" w:eastAsia="Times New Roman" w:hAnsi="Times New Roman" w:cs="Times New Roman"/>
          <w:sz w:val="26"/>
          <w:szCs w:val="26"/>
        </w:rPr>
        <w:t>ЗИп</w:t>
      </w:r>
      <w:r w:rsidRPr="000605AF">
        <w:rPr>
          <w:rFonts w:ascii="Times New Roman" w:eastAsia="Times New Roman" w:hAnsi="Times New Roman" w:cs="Times New Roman"/>
          <w:sz w:val="26"/>
          <w:szCs w:val="26"/>
          <w:lang w:val="en-US"/>
        </w:rPr>
        <w:t>i</w:t>
      </w:r>
      <w:proofErr w:type="spellEnd"/>
      <w:r w:rsidRPr="000605AF">
        <w:rPr>
          <w:rFonts w:ascii="Times New Roman" w:eastAsia="Times New Roman" w:hAnsi="Times New Roman" w:cs="Times New Roman"/>
          <w:sz w:val="26"/>
          <w:szCs w:val="26"/>
        </w:rPr>
        <w:t xml:space="preserve"> – плановое значение </w:t>
      </w:r>
      <w:proofErr w:type="spellStart"/>
      <w:r w:rsidRPr="000605AF">
        <w:rPr>
          <w:rFonts w:ascii="Times New Roman" w:eastAsia="Times New Roman" w:hAnsi="Times New Roman" w:cs="Times New Roman"/>
          <w:sz w:val="26"/>
          <w:szCs w:val="26"/>
          <w:lang w:val="en-US"/>
        </w:rPr>
        <w:t>i</w:t>
      </w:r>
      <w:proofErr w:type="spellEnd"/>
      <w:r w:rsidRPr="000605AF">
        <w:rPr>
          <w:rFonts w:ascii="Times New Roman" w:eastAsia="Times New Roman" w:hAnsi="Times New Roman" w:cs="Times New Roman"/>
          <w:sz w:val="26"/>
          <w:szCs w:val="26"/>
        </w:rPr>
        <w:t>-го индикатора (показателя) муниципальной программы (подпрограммы).</w:t>
      </w:r>
    </w:p>
    <w:p w14:paraId="27920E32" w14:textId="77777777" w:rsidR="000605AF" w:rsidRPr="000605AF" w:rsidRDefault="000605AF" w:rsidP="000605AF">
      <w:pPr>
        <w:spacing w:after="0" w:line="240" w:lineRule="auto"/>
        <w:ind w:firstLine="567"/>
        <w:jc w:val="both"/>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СД</w:t>
      </w:r>
      <w:proofErr w:type="spellStart"/>
      <w:r w:rsidRPr="000605AF">
        <w:rPr>
          <w:rFonts w:ascii="Times New Roman" w:eastAsia="Times New Roman" w:hAnsi="Times New Roman" w:cs="Times New Roman"/>
          <w:sz w:val="26"/>
          <w:szCs w:val="26"/>
          <w:lang w:val="en-US"/>
        </w:rPr>
        <w:t>i</w:t>
      </w:r>
      <w:proofErr w:type="spellEnd"/>
      <w:r w:rsidRPr="000605AF">
        <w:rPr>
          <w:rFonts w:ascii="Times New Roman" w:eastAsia="Times New Roman" w:hAnsi="Times New Roman" w:cs="Times New Roman"/>
          <w:sz w:val="26"/>
          <w:szCs w:val="26"/>
        </w:rPr>
        <w:t>=70/70=1</w:t>
      </w:r>
    </w:p>
    <w:p w14:paraId="29374FF5" w14:textId="77777777" w:rsidR="000605AF" w:rsidRPr="000605AF" w:rsidRDefault="000605AF">
      <w:pPr>
        <w:pStyle w:val="a4"/>
        <w:numPr>
          <w:ilvl w:val="1"/>
          <w:numId w:val="18"/>
        </w:numPr>
        <w:spacing w:after="0" w:line="240" w:lineRule="auto"/>
        <w:ind w:left="0" w:firstLine="567"/>
        <w:jc w:val="both"/>
        <w:rPr>
          <w:rFonts w:ascii="Times New Roman" w:eastAsia="Times New Roman" w:hAnsi="Times New Roman" w:cs="Times New Roman"/>
          <w:color w:val="000000"/>
          <w:sz w:val="26"/>
          <w:szCs w:val="26"/>
          <w:lang w:val="ru" w:eastAsia="en-US"/>
        </w:rPr>
      </w:pPr>
      <w:r w:rsidRPr="000605AF">
        <w:rPr>
          <w:rFonts w:ascii="Times New Roman" w:hAnsi="Times New Roman"/>
          <w:sz w:val="26"/>
          <w:szCs w:val="26"/>
        </w:rPr>
        <w:t>Количество зарегистрированных пожаров в зданиях и сооружениях, а также на землях, находящихся в собственности Углегорского муниципального округа Сахалинской области</w:t>
      </w:r>
    </w:p>
    <w:p w14:paraId="4A0341E5" w14:textId="77777777" w:rsidR="000605AF" w:rsidRPr="000605AF" w:rsidRDefault="000605AF" w:rsidP="000605AF">
      <w:pPr>
        <w:spacing w:after="0" w:line="240" w:lineRule="auto"/>
        <w:ind w:firstLine="567"/>
        <w:jc w:val="both"/>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СД</w:t>
      </w:r>
      <w:proofErr w:type="spellStart"/>
      <w:r w:rsidRPr="000605AF">
        <w:rPr>
          <w:rFonts w:ascii="Times New Roman" w:eastAsia="Times New Roman" w:hAnsi="Times New Roman" w:cs="Times New Roman"/>
          <w:sz w:val="26"/>
          <w:szCs w:val="26"/>
          <w:lang w:val="en-US"/>
        </w:rPr>
        <w:t>i</w:t>
      </w:r>
      <w:proofErr w:type="spellEnd"/>
      <w:r w:rsidRPr="000605AF">
        <w:rPr>
          <w:rFonts w:ascii="Times New Roman" w:eastAsia="Times New Roman" w:hAnsi="Times New Roman" w:cs="Times New Roman"/>
          <w:sz w:val="26"/>
          <w:szCs w:val="26"/>
        </w:rPr>
        <w:t xml:space="preserve">= </w:t>
      </w:r>
      <w:proofErr w:type="spellStart"/>
      <w:r w:rsidRPr="000605AF">
        <w:rPr>
          <w:rFonts w:ascii="Times New Roman" w:eastAsia="Times New Roman" w:hAnsi="Times New Roman" w:cs="Times New Roman"/>
          <w:sz w:val="26"/>
          <w:szCs w:val="26"/>
        </w:rPr>
        <w:t>ЗИп</w:t>
      </w:r>
      <w:r w:rsidRPr="000605AF">
        <w:rPr>
          <w:rFonts w:ascii="Times New Roman" w:eastAsia="Times New Roman" w:hAnsi="Times New Roman" w:cs="Times New Roman"/>
          <w:sz w:val="26"/>
          <w:szCs w:val="26"/>
          <w:lang w:val="en-US"/>
        </w:rPr>
        <w:t>i</w:t>
      </w:r>
      <w:proofErr w:type="spellEnd"/>
      <w:r w:rsidRPr="000605AF">
        <w:rPr>
          <w:rFonts w:ascii="Times New Roman" w:eastAsia="Times New Roman" w:hAnsi="Times New Roman" w:cs="Times New Roman"/>
          <w:sz w:val="26"/>
          <w:szCs w:val="26"/>
        </w:rPr>
        <w:t xml:space="preserve">/ </w:t>
      </w:r>
      <w:proofErr w:type="spellStart"/>
      <w:r w:rsidRPr="000605AF">
        <w:rPr>
          <w:rFonts w:ascii="Times New Roman" w:eastAsia="Times New Roman" w:hAnsi="Times New Roman" w:cs="Times New Roman"/>
          <w:sz w:val="26"/>
          <w:szCs w:val="26"/>
        </w:rPr>
        <w:t>ЗИф</w:t>
      </w:r>
      <w:r w:rsidRPr="000605AF">
        <w:rPr>
          <w:rFonts w:ascii="Times New Roman" w:eastAsia="Times New Roman" w:hAnsi="Times New Roman" w:cs="Times New Roman"/>
          <w:sz w:val="26"/>
          <w:szCs w:val="26"/>
          <w:lang w:val="en-US"/>
        </w:rPr>
        <w:t>i</w:t>
      </w:r>
      <w:proofErr w:type="spellEnd"/>
    </w:p>
    <w:p w14:paraId="7A03CA80" w14:textId="77777777" w:rsidR="000605AF" w:rsidRPr="000605AF" w:rsidRDefault="000605AF" w:rsidP="000605AF">
      <w:pPr>
        <w:spacing w:after="0" w:line="240" w:lineRule="auto"/>
        <w:ind w:firstLine="567"/>
        <w:jc w:val="both"/>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СД</w:t>
      </w:r>
      <w:proofErr w:type="spellStart"/>
      <w:r w:rsidRPr="000605AF">
        <w:rPr>
          <w:rFonts w:ascii="Times New Roman" w:eastAsia="Times New Roman" w:hAnsi="Times New Roman" w:cs="Times New Roman"/>
          <w:sz w:val="26"/>
          <w:szCs w:val="26"/>
          <w:lang w:val="en-US"/>
        </w:rPr>
        <w:t>i</w:t>
      </w:r>
      <w:proofErr w:type="spellEnd"/>
      <w:r w:rsidRPr="000605AF">
        <w:rPr>
          <w:rFonts w:ascii="Times New Roman" w:eastAsia="Times New Roman" w:hAnsi="Times New Roman" w:cs="Times New Roman"/>
          <w:sz w:val="26"/>
          <w:szCs w:val="26"/>
        </w:rPr>
        <w:t>=115/37=3,1</w:t>
      </w:r>
    </w:p>
    <w:p w14:paraId="7E7C884F" w14:textId="77777777" w:rsidR="000605AF" w:rsidRPr="000605AF" w:rsidRDefault="000605AF" w:rsidP="000605AF">
      <w:pPr>
        <w:spacing w:after="0" w:line="240" w:lineRule="auto"/>
        <w:ind w:firstLine="567"/>
        <w:jc w:val="both"/>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СД</w:t>
      </w:r>
      <w:proofErr w:type="spellStart"/>
      <w:r w:rsidRPr="000605AF">
        <w:rPr>
          <w:rFonts w:ascii="Times New Roman" w:eastAsia="Times New Roman" w:hAnsi="Times New Roman" w:cs="Times New Roman"/>
          <w:sz w:val="26"/>
          <w:szCs w:val="26"/>
          <w:lang w:val="en-US"/>
        </w:rPr>
        <w:t>i</w:t>
      </w:r>
      <w:proofErr w:type="spellEnd"/>
      <w:r w:rsidRPr="000605AF">
        <w:rPr>
          <w:rFonts w:ascii="Times New Roman" w:eastAsia="Times New Roman" w:hAnsi="Times New Roman" w:cs="Times New Roman"/>
          <w:sz w:val="26"/>
          <w:szCs w:val="26"/>
        </w:rPr>
        <w:t>=1</w:t>
      </w:r>
    </w:p>
    <w:p w14:paraId="0A8629A0" w14:textId="77777777" w:rsidR="000605AF" w:rsidRPr="000605AF" w:rsidRDefault="000605AF" w:rsidP="000605AF">
      <w:pPr>
        <w:spacing w:after="0" w:line="240" w:lineRule="auto"/>
        <w:ind w:firstLine="567"/>
        <w:jc w:val="both"/>
        <w:rPr>
          <w:rFonts w:ascii="Times New Roman" w:eastAsia="Times New Roman" w:hAnsi="Times New Roman" w:cs="Times New Roman"/>
          <w:sz w:val="26"/>
          <w:szCs w:val="26"/>
        </w:rPr>
      </w:pPr>
    </w:p>
    <w:p w14:paraId="57F79A64" w14:textId="77777777" w:rsidR="000605AF" w:rsidRPr="000605AF" w:rsidRDefault="000605AF">
      <w:pPr>
        <w:pStyle w:val="a4"/>
        <w:numPr>
          <w:ilvl w:val="1"/>
          <w:numId w:val="18"/>
        </w:numPr>
        <w:spacing w:after="0" w:line="240" w:lineRule="auto"/>
        <w:ind w:left="0" w:firstLine="567"/>
        <w:jc w:val="both"/>
        <w:rPr>
          <w:rFonts w:ascii="Times New Roman" w:eastAsia="Times New Roman" w:hAnsi="Times New Roman" w:cs="Times New Roman"/>
          <w:color w:val="000000"/>
          <w:sz w:val="26"/>
          <w:szCs w:val="26"/>
          <w:lang w:eastAsia="en-US"/>
        </w:rPr>
      </w:pPr>
      <w:r w:rsidRPr="000605AF">
        <w:rPr>
          <w:rFonts w:ascii="Times New Roman" w:hAnsi="Times New Roman"/>
          <w:sz w:val="26"/>
          <w:szCs w:val="26"/>
        </w:rPr>
        <w:t>Количество погибших на водных объектах</w:t>
      </w:r>
    </w:p>
    <w:p w14:paraId="50EAE22B" w14:textId="77777777" w:rsidR="000605AF" w:rsidRPr="000605AF" w:rsidRDefault="000605AF" w:rsidP="000605AF">
      <w:pPr>
        <w:spacing w:after="0" w:line="240" w:lineRule="auto"/>
        <w:ind w:firstLine="567"/>
        <w:jc w:val="both"/>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СД</w:t>
      </w:r>
      <w:proofErr w:type="spellStart"/>
      <w:r w:rsidRPr="000605AF">
        <w:rPr>
          <w:rFonts w:ascii="Times New Roman" w:eastAsia="Times New Roman" w:hAnsi="Times New Roman" w:cs="Times New Roman"/>
          <w:sz w:val="26"/>
          <w:szCs w:val="26"/>
          <w:lang w:val="en-US"/>
        </w:rPr>
        <w:t>i</w:t>
      </w:r>
      <w:proofErr w:type="spellEnd"/>
      <w:r w:rsidRPr="000605AF">
        <w:rPr>
          <w:rFonts w:ascii="Times New Roman" w:eastAsia="Times New Roman" w:hAnsi="Times New Roman" w:cs="Times New Roman"/>
          <w:sz w:val="26"/>
          <w:szCs w:val="26"/>
        </w:rPr>
        <w:t xml:space="preserve">= </w:t>
      </w:r>
      <w:proofErr w:type="spellStart"/>
      <w:r w:rsidRPr="000605AF">
        <w:rPr>
          <w:rFonts w:ascii="Times New Roman" w:eastAsia="Times New Roman" w:hAnsi="Times New Roman" w:cs="Times New Roman"/>
          <w:sz w:val="26"/>
          <w:szCs w:val="26"/>
        </w:rPr>
        <w:t>ЗИп</w:t>
      </w:r>
      <w:r w:rsidRPr="000605AF">
        <w:rPr>
          <w:rFonts w:ascii="Times New Roman" w:eastAsia="Times New Roman" w:hAnsi="Times New Roman" w:cs="Times New Roman"/>
          <w:sz w:val="26"/>
          <w:szCs w:val="26"/>
          <w:lang w:val="en-US"/>
        </w:rPr>
        <w:t>i</w:t>
      </w:r>
      <w:proofErr w:type="spellEnd"/>
      <w:r w:rsidRPr="000605AF">
        <w:rPr>
          <w:rFonts w:ascii="Times New Roman" w:eastAsia="Times New Roman" w:hAnsi="Times New Roman" w:cs="Times New Roman"/>
          <w:sz w:val="26"/>
          <w:szCs w:val="26"/>
        </w:rPr>
        <w:t xml:space="preserve">/ </w:t>
      </w:r>
      <w:proofErr w:type="spellStart"/>
      <w:r w:rsidRPr="000605AF">
        <w:rPr>
          <w:rFonts w:ascii="Times New Roman" w:eastAsia="Times New Roman" w:hAnsi="Times New Roman" w:cs="Times New Roman"/>
          <w:sz w:val="26"/>
          <w:szCs w:val="26"/>
        </w:rPr>
        <w:t>ЗИф</w:t>
      </w:r>
      <w:r w:rsidRPr="000605AF">
        <w:rPr>
          <w:rFonts w:ascii="Times New Roman" w:eastAsia="Times New Roman" w:hAnsi="Times New Roman" w:cs="Times New Roman"/>
          <w:sz w:val="26"/>
          <w:szCs w:val="26"/>
          <w:lang w:val="en-US"/>
        </w:rPr>
        <w:t>i</w:t>
      </w:r>
      <w:proofErr w:type="spellEnd"/>
    </w:p>
    <w:p w14:paraId="5DF35E6A" w14:textId="77777777" w:rsidR="000605AF" w:rsidRPr="000605AF" w:rsidRDefault="000605AF" w:rsidP="000605AF">
      <w:pPr>
        <w:spacing w:after="0" w:line="240" w:lineRule="auto"/>
        <w:ind w:firstLine="567"/>
        <w:jc w:val="both"/>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СД</w:t>
      </w:r>
      <w:proofErr w:type="spellStart"/>
      <w:r w:rsidRPr="000605AF">
        <w:rPr>
          <w:rFonts w:ascii="Times New Roman" w:eastAsia="Times New Roman" w:hAnsi="Times New Roman" w:cs="Times New Roman"/>
          <w:sz w:val="26"/>
          <w:szCs w:val="26"/>
          <w:lang w:val="en-US"/>
        </w:rPr>
        <w:t>i</w:t>
      </w:r>
      <w:proofErr w:type="spellEnd"/>
      <w:r w:rsidRPr="000605AF">
        <w:rPr>
          <w:rFonts w:ascii="Times New Roman" w:eastAsia="Times New Roman" w:hAnsi="Times New Roman" w:cs="Times New Roman"/>
          <w:sz w:val="26"/>
          <w:szCs w:val="26"/>
        </w:rPr>
        <w:t>= 2/0=2</w:t>
      </w:r>
    </w:p>
    <w:p w14:paraId="5C79FDB2" w14:textId="77777777" w:rsidR="000605AF" w:rsidRPr="000605AF" w:rsidRDefault="000605AF" w:rsidP="000605AF">
      <w:pPr>
        <w:pStyle w:val="a4"/>
        <w:spacing w:after="0" w:line="240" w:lineRule="auto"/>
        <w:ind w:left="0" w:firstLine="567"/>
        <w:jc w:val="both"/>
        <w:rPr>
          <w:rFonts w:ascii="Times New Roman" w:eastAsia="Times New Roman" w:hAnsi="Times New Roman" w:cs="Times New Roman"/>
          <w:color w:val="000000"/>
          <w:sz w:val="26"/>
          <w:szCs w:val="26"/>
          <w:lang w:eastAsia="en-US"/>
        </w:rPr>
      </w:pPr>
      <w:r w:rsidRPr="000605AF">
        <w:rPr>
          <w:rFonts w:ascii="Times New Roman" w:eastAsia="Times New Roman" w:hAnsi="Times New Roman" w:cs="Times New Roman"/>
          <w:sz w:val="26"/>
          <w:szCs w:val="26"/>
        </w:rPr>
        <w:t xml:space="preserve">   СД</w:t>
      </w:r>
      <w:proofErr w:type="spellStart"/>
      <w:r w:rsidRPr="000605AF">
        <w:rPr>
          <w:rFonts w:ascii="Times New Roman" w:eastAsia="Times New Roman" w:hAnsi="Times New Roman" w:cs="Times New Roman"/>
          <w:sz w:val="26"/>
          <w:szCs w:val="26"/>
          <w:lang w:val="en-US"/>
        </w:rPr>
        <w:t>i</w:t>
      </w:r>
      <w:proofErr w:type="spellEnd"/>
      <w:r w:rsidRPr="000605AF">
        <w:rPr>
          <w:rFonts w:ascii="Times New Roman" w:eastAsia="Times New Roman" w:hAnsi="Times New Roman" w:cs="Times New Roman"/>
          <w:sz w:val="26"/>
          <w:szCs w:val="26"/>
        </w:rPr>
        <w:t>=1</w:t>
      </w:r>
    </w:p>
    <w:p w14:paraId="4F0672CD" w14:textId="77777777" w:rsidR="000605AF" w:rsidRPr="000605AF" w:rsidRDefault="000605AF" w:rsidP="000605AF">
      <w:pPr>
        <w:spacing w:after="0" w:line="240" w:lineRule="auto"/>
        <w:ind w:firstLine="567"/>
        <w:jc w:val="both"/>
        <w:rPr>
          <w:rFonts w:ascii="Times New Roman" w:eastAsia="Times New Roman" w:hAnsi="Times New Roman" w:cs="Times New Roman"/>
          <w:sz w:val="26"/>
          <w:szCs w:val="26"/>
        </w:rPr>
      </w:pPr>
    </w:p>
    <w:p w14:paraId="456EF3D8" w14:textId="77777777" w:rsidR="000605AF" w:rsidRPr="000605AF" w:rsidRDefault="000605AF" w:rsidP="000605AF">
      <w:pPr>
        <w:spacing w:after="0" w:line="240" w:lineRule="auto"/>
        <w:ind w:firstLine="567"/>
        <w:jc w:val="both"/>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 xml:space="preserve">Степень достижения плановых значений показателей муниципальной программы в </w:t>
      </w:r>
      <w:proofErr w:type="gramStart"/>
      <w:r w:rsidRPr="000605AF">
        <w:rPr>
          <w:rFonts w:ascii="Times New Roman" w:eastAsia="Times New Roman" w:hAnsi="Times New Roman" w:cs="Times New Roman"/>
          <w:sz w:val="26"/>
          <w:szCs w:val="26"/>
        </w:rPr>
        <w:t>целом  СД=(</w:t>
      </w:r>
      <w:proofErr w:type="gramEnd"/>
      <w:r w:rsidRPr="000605AF">
        <w:rPr>
          <w:rFonts w:ascii="Times New Roman" w:eastAsia="Times New Roman" w:hAnsi="Times New Roman" w:cs="Times New Roman"/>
          <w:sz w:val="26"/>
          <w:szCs w:val="26"/>
        </w:rPr>
        <w:t>1+1+1)/3=1</w:t>
      </w:r>
    </w:p>
    <w:p w14:paraId="4C8D8959" w14:textId="77777777" w:rsidR="000605AF" w:rsidRPr="000605AF" w:rsidRDefault="000605AF" w:rsidP="000605AF">
      <w:pPr>
        <w:spacing w:after="0" w:line="240" w:lineRule="auto"/>
        <w:ind w:firstLine="567"/>
        <w:jc w:val="both"/>
        <w:rPr>
          <w:rFonts w:ascii="Times New Roman" w:eastAsia="Times New Roman" w:hAnsi="Times New Roman" w:cs="Times New Roman"/>
          <w:sz w:val="26"/>
          <w:szCs w:val="26"/>
        </w:rPr>
      </w:pPr>
    </w:p>
    <w:p w14:paraId="6CDAFA0A" w14:textId="77777777" w:rsidR="000605AF" w:rsidRPr="000605AF" w:rsidRDefault="000605AF">
      <w:pPr>
        <w:pStyle w:val="a4"/>
        <w:numPr>
          <w:ilvl w:val="0"/>
          <w:numId w:val="18"/>
        </w:numPr>
        <w:spacing w:after="0" w:line="240" w:lineRule="auto"/>
        <w:ind w:left="0" w:firstLine="567"/>
        <w:jc w:val="both"/>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 xml:space="preserve">Степень реализации мероприятий: </w:t>
      </w:r>
      <w:proofErr w:type="spellStart"/>
      <w:r w:rsidRPr="000605AF">
        <w:rPr>
          <w:rFonts w:ascii="Times New Roman" w:eastAsia="Times New Roman" w:hAnsi="Times New Roman" w:cs="Times New Roman"/>
          <w:sz w:val="26"/>
          <w:szCs w:val="26"/>
        </w:rPr>
        <w:t>СРм</w:t>
      </w:r>
      <w:proofErr w:type="spellEnd"/>
      <w:r w:rsidRPr="000605AF">
        <w:rPr>
          <w:rFonts w:ascii="Times New Roman" w:eastAsia="Times New Roman" w:hAnsi="Times New Roman" w:cs="Times New Roman"/>
          <w:sz w:val="26"/>
          <w:szCs w:val="26"/>
        </w:rPr>
        <w:t xml:space="preserve"> = Мф / </w:t>
      </w:r>
      <w:proofErr w:type="spellStart"/>
      <w:r w:rsidRPr="000605AF">
        <w:rPr>
          <w:rFonts w:ascii="Times New Roman" w:eastAsia="Times New Roman" w:hAnsi="Times New Roman" w:cs="Times New Roman"/>
          <w:sz w:val="26"/>
          <w:szCs w:val="26"/>
        </w:rPr>
        <w:t>Мп</w:t>
      </w:r>
      <w:proofErr w:type="spellEnd"/>
      <w:r w:rsidRPr="000605AF">
        <w:rPr>
          <w:rFonts w:ascii="Times New Roman" w:eastAsia="Times New Roman" w:hAnsi="Times New Roman" w:cs="Times New Roman"/>
          <w:sz w:val="26"/>
          <w:szCs w:val="26"/>
        </w:rPr>
        <w:t>, где:</w:t>
      </w:r>
    </w:p>
    <w:p w14:paraId="27B74240" w14:textId="77777777" w:rsidR="000605AF" w:rsidRPr="000605AF" w:rsidRDefault="000605AF" w:rsidP="000605AF">
      <w:pPr>
        <w:pStyle w:val="a4"/>
        <w:spacing w:after="0" w:line="240" w:lineRule="auto"/>
        <w:ind w:left="0" w:firstLine="567"/>
        <w:jc w:val="both"/>
        <w:rPr>
          <w:rFonts w:ascii="Times New Roman" w:eastAsia="Times New Roman" w:hAnsi="Times New Roman" w:cs="Times New Roman"/>
          <w:sz w:val="26"/>
          <w:szCs w:val="26"/>
        </w:rPr>
      </w:pPr>
      <w:proofErr w:type="spellStart"/>
      <w:r w:rsidRPr="000605AF">
        <w:rPr>
          <w:rFonts w:ascii="Times New Roman" w:eastAsia="Times New Roman" w:hAnsi="Times New Roman" w:cs="Times New Roman"/>
          <w:sz w:val="26"/>
          <w:szCs w:val="26"/>
        </w:rPr>
        <w:t>СРм</w:t>
      </w:r>
      <w:proofErr w:type="spellEnd"/>
      <w:r w:rsidRPr="000605AF">
        <w:rPr>
          <w:rFonts w:ascii="Times New Roman" w:eastAsia="Times New Roman" w:hAnsi="Times New Roman" w:cs="Times New Roman"/>
          <w:sz w:val="26"/>
          <w:szCs w:val="26"/>
        </w:rPr>
        <w:t xml:space="preserve"> – степень реализации мероприятий муниципальной программы (подпрограммы);</w:t>
      </w:r>
    </w:p>
    <w:p w14:paraId="3C756B64" w14:textId="77777777" w:rsidR="000605AF" w:rsidRPr="000605AF" w:rsidRDefault="000605AF" w:rsidP="000605AF">
      <w:pPr>
        <w:pStyle w:val="a4"/>
        <w:spacing w:after="0" w:line="240" w:lineRule="auto"/>
        <w:ind w:left="0" w:firstLine="567"/>
        <w:jc w:val="both"/>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 xml:space="preserve">Мф – количество мероприятий, выполненных в полном объеме из числа мероприятий, запланированных к реализации в отчетном году; </w:t>
      </w:r>
    </w:p>
    <w:p w14:paraId="7FA5A282" w14:textId="77777777" w:rsidR="000605AF" w:rsidRPr="000605AF" w:rsidRDefault="000605AF" w:rsidP="000605AF">
      <w:pPr>
        <w:pStyle w:val="a4"/>
        <w:spacing w:after="0" w:line="240" w:lineRule="auto"/>
        <w:ind w:left="0" w:firstLine="567"/>
        <w:jc w:val="both"/>
        <w:rPr>
          <w:rFonts w:ascii="Times New Roman" w:eastAsia="Times New Roman" w:hAnsi="Times New Roman" w:cs="Times New Roman"/>
          <w:sz w:val="26"/>
          <w:szCs w:val="26"/>
        </w:rPr>
      </w:pPr>
      <w:proofErr w:type="spellStart"/>
      <w:r w:rsidRPr="000605AF">
        <w:rPr>
          <w:rFonts w:ascii="Times New Roman" w:eastAsia="Times New Roman" w:hAnsi="Times New Roman" w:cs="Times New Roman"/>
          <w:sz w:val="26"/>
          <w:szCs w:val="26"/>
        </w:rPr>
        <w:t>Мп</w:t>
      </w:r>
      <w:proofErr w:type="spellEnd"/>
      <w:r w:rsidRPr="000605AF">
        <w:rPr>
          <w:rFonts w:ascii="Times New Roman" w:eastAsia="Times New Roman" w:hAnsi="Times New Roman" w:cs="Times New Roman"/>
          <w:sz w:val="26"/>
          <w:szCs w:val="26"/>
        </w:rPr>
        <w:t xml:space="preserve"> – общее количество мероприятий, запланированных к реализации в отчетном году. </w:t>
      </w:r>
    </w:p>
    <w:p w14:paraId="10584480" w14:textId="77777777" w:rsidR="000605AF" w:rsidRPr="000605AF" w:rsidRDefault="000605AF" w:rsidP="000605AF">
      <w:pPr>
        <w:spacing w:after="0" w:line="240" w:lineRule="auto"/>
        <w:ind w:firstLine="567"/>
        <w:jc w:val="both"/>
        <w:rPr>
          <w:rFonts w:ascii="Times New Roman" w:eastAsia="Times New Roman" w:hAnsi="Times New Roman" w:cs="Times New Roman"/>
          <w:sz w:val="26"/>
          <w:szCs w:val="26"/>
        </w:rPr>
      </w:pPr>
      <w:proofErr w:type="spellStart"/>
      <w:r w:rsidRPr="000605AF">
        <w:rPr>
          <w:rFonts w:ascii="Times New Roman" w:eastAsia="Times New Roman" w:hAnsi="Times New Roman" w:cs="Times New Roman"/>
          <w:sz w:val="26"/>
          <w:szCs w:val="26"/>
        </w:rPr>
        <w:t>СРм</w:t>
      </w:r>
      <w:proofErr w:type="spellEnd"/>
      <w:r w:rsidRPr="000605AF">
        <w:rPr>
          <w:rFonts w:ascii="Times New Roman" w:eastAsia="Times New Roman" w:hAnsi="Times New Roman" w:cs="Times New Roman"/>
          <w:sz w:val="26"/>
          <w:szCs w:val="26"/>
        </w:rPr>
        <w:t>= 3/3=1</w:t>
      </w:r>
    </w:p>
    <w:p w14:paraId="25488BF0" w14:textId="77777777" w:rsidR="000605AF" w:rsidRPr="000605AF" w:rsidRDefault="000605AF" w:rsidP="000605AF">
      <w:pPr>
        <w:spacing w:after="0" w:line="240" w:lineRule="auto"/>
        <w:ind w:firstLine="567"/>
        <w:jc w:val="both"/>
        <w:rPr>
          <w:rFonts w:ascii="Times New Roman" w:eastAsia="Times New Roman" w:hAnsi="Times New Roman" w:cs="Times New Roman"/>
          <w:sz w:val="26"/>
          <w:szCs w:val="26"/>
        </w:rPr>
      </w:pPr>
    </w:p>
    <w:p w14:paraId="413672D0" w14:textId="77777777" w:rsidR="000605AF" w:rsidRPr="000605AF" w:rsidRDefault="000605AF">
      <w:pPr>
        <w:pStyle w:val="a4"/>
        <w:numPr>
          <w:ilvl w:val="0"/>
          <w:numId w:val="18"/>
        </w:numPr>
        <w:spacing w:after="0" w:line="240" w:lineRule="auto"/>
        <w:ind w:left="0" w:firstLine="567"/>
        <w:jc w:val="both"/>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 xml:space="preserve">Степень соответствия запланированному уровню расходов муниципальной программы (подпрограммы): </w:t>
      </w:r>
      <w:proofErr w:type="spellStart"/>
      <w:r w:rsidRPr="000605AF">
        <w:rPr>
          <w:rFonts w:ascii="Times New Roman" w:eastAsia="Times New Roman" w:hAnsi="Times New Roman" w:cs="Times New Roman"/>
          <w:sz w:val="26"/>
          <w:szCs w:val="26"/>
        </w:rPr>
        <w:t>ССур</w:t>
      </w:r>
      <w:proofErr w:type="spellEnd"/>
      <w:r w:rsidRPr="000605AF">
        <w:rPr>
          <w:rFonts w:ascii="Times New Roman" w:eastAsia="Times New Roman" w:hAnsi="Times New Roman" w:cs="Times New Roman"/>
          <w:sz w:val="26"/>
          <w:szCs w:val="26"/>
        </w:rPr>
        <w:t xml:space="preserve"> = </w:t>
      </w:r>
      <w:proofErr w:type="spellStart"/>
      <w:r w:rsidRPr="000605AF">
        <w:rPr>
          <w:rFonts w:ascii="Times New Roman" w:eastAsia="Times New Roman" w:hAnsi="Times New Roman" w:cs="Times New Roman"/>
          <w:sz w:val="26"/>
          <w:szCs w:val="26"/>
        </w:rPr>
        <w:t>Рк</w:t>
      </w:r>
      <w:proofErr w:type="spellEnd"/>
      <w:r w:rsidRPr="000605AF">
        <w:rPr>
          <w:rFonts w:ascii="Times New Roman" w:eastAsia="Times New Roman" w:hAnsi="Times New Roman" w:cs="Times New Roman"/>
          <w:sz w:val="26"/>
          <w:szCs w:val="26"/>
        </w:rPr>
        <w:t xml:space="preserve"> / </w:t>
      </w:r>
      <w:proofErr w:type="spellStart"/>
      <w:r w:rsidRPr="000605AF">
        <w:rPr>
          <w:rFonts w:ascii="Times New Roman" w:eastAsia="Times New Roman" w:hAnsi="Times New Roman" w:cs="Times New Roman"/>
          <w:sz w:val="26"/>
          <w:szCs w:val="26"/>
        </w:rPr>
        <w:t>Рп</w:t>
      </w:r>
      <w:proofErr w:type="spellEnd"/>
      <w:r w:rsidRPr="000605AF">
        <w:rPr>
          <w:rFonts w:ascii="Times New Roman" w:eastAsia="Times New Roman" w:hAnsi="Times New Roman" w:cs="Times New Roman"/>
          <w:sz w:val="26"/>
          <w:szCs w:val="26"/>
        </w:rPr>
        <w:t>, где:</w:t>
      </w:r>
    </w:p>
    <w:p w14:paraId="60DF7E63" w14:textId="77777777" w:rsidR="000605AF" w:rsidRPr="000605AF" w:rsidRDefault="000605AF" w:rsidP="000605AF">
      <w:pPr>
        <w:spacing w:after="0" w:line="240" w:lineRule="auto"/>
        <w:ind w:firstLine="567"/>
        <w:jc w:val="both"/>
        <w:rPr>
          <w:rFonts w:ascii="Times New Roman" w:eastAsia="Times New Roman" w:hAnsi="Times New Roman" w:cs="Times New Roman"/>
          <w:sz w:val="26"/>
          <w:szCs w:val="26"/>
        </w:rPr>
      </w:pPr>
      <w:proofErr w:type="spellStart"/>
      <w:r w:rsidRPr="000605AF">
        <w:rPr>
          <w:rFonts w:ascii="Times New Roman" w:eastAsia="Times New Roman" w:hAnsi="Times New Roman" w:cs="Times New Roman"/>
          <w:sz w:val="26"/>
          <w:szCs w:val="26"/>
        </w:rPr>
        <w:t>ССур</w:t>
      </w:r>
      <w:proofErr w:type="spellEnd"/>
      <w:r w:rsidRPr="000605AF">
        <w:rPr>
          <w:rFonts w:ascii="Times New Roman" w:eastAsia="Times New Roman" w:hAnsi="Times New Roman" w:cs="Times New Roman"/>
          <w:sz w:val="26"/>
          <w:szCs w:val="26"/>
        </w:rPr>
        <w:t xml:space="preserve"> – степень соответствия запланированному уровню расходов муниципальной программы (подпрограммы);</w:t>
      </w:r>
    </w:p>
    <w:p w14:paraId="79007A39" w14:textId="77777777" w:rsidR="000605AF" w:rsidRPr="000605AF" w:rsidRDefault="000605AF" w:rsidP="000605AF">
      <w:pPr>
        <w:spacing w:after="0" w:line="240" w:lineRule="auto"/>
        <w:ind w:firstLine="567"/>
        <w:jc w:val="both"/>
        <w:rPr>
          <w:rFonts w:ascii="Times New Roman" w:eastAsia="Times New Roman" w:hAnsi="Times New Roman" w:cs="Times New Roman"/>
          <w:sz w:val="26"/>
          <w:szCs w:val="26"/>
        </w:rPr>
      </w:pPr>
      <w:proofErr w:type="spellStart"/>
      <w:r w:rsidRPr="000605AF">
        <w:rPr>
          <w:rFonts w:ascii="Times New Roman" w:eastAsia="Times New Roman" w:hAnsi="Times New Roman" w:cs="Times New Roman"/>
          <w:sz w:val="26"/>
          <w:szCs w:val="26"/>
        </w:rPr>
        <w:t>Рк</w:t>
      </w:r>
      <w:proofErr w:type="spellEnd"/>
      <w:r w:rsidRPr="000605AF">
        <w:rPr>
          <w:rFonts w:ascii="Times New Roman" w:eastAsia="Times New Roman" w:hAnsi="Times New Roman" w:cs="Times New Roman"/>
          <w:sz w:val="26"/>
          <w:szCs w:val="26"/>
        </w:rPr>
        <w:t xml:space="preserve"> – кассовые расходы на реализацию муниципальной программы (подпрограммы);</w:t>
      </w:r>
    </w:p>
    <w:p w14:paraId="225DC9E1" w14:textId="77777777" w:rsidR="000605AF" w:rsidRPr="000605AF" w:rsidRDefault="000605AF" w:rsidP="000605AF">
      <w:pPr>
        <w:spacing w:after="0" w:line="240" w:lineRule="auto"/>
        <w:ind w:firstLine="567"/>
        <w:jc w:val="both"/>
        <w:rPr>
          <w:rFonts w:ascii="Times New Roman" w:eastAsia="Times New Roman" w:hAnsi="Times New Roman" w:cs="Times New Roman"/>
          <w:sz w:val="26"/>
          <w:szCs w:val="26"/>
        </w:rPr>
      </w:pPr>
      <w:proofErr w:type="spellStart"/>
      <w:r w:rsidRPr="000605AF">
        <w:rPr>
          <w:rFonts w:ascii="Times New Roman" w:eastAsia="Times New Roman" w:hAnsi="Times New Roman" w:cs="Times New Roman"/>
          <w:sz w:val="26"/>
          <w:szCs w:val="26"/>
        </w:rPr>
        <w:t>Рп</w:t>
      </w:r>
      <w:proofErr w:type="spellEnd"/>
      <w:r w:rsidRPr="000605AF">
        <w:rPr>
          <w:rFonts w:ascii="Times New Roman" w:eastAsia="Times New Roman" w:hAnsi="Times New Roman" w:cs="Times New Roman"/>
          <w:sz w:val="26"/>
          <w:szCs w:val="26"/>
        </w:rPr>
        <w:t xml:space="preserve"> – кассовые расходы на реализацию муниципальной программы (подпрограммы).</w:t>
      </w:r>
    </w:p>
    <w:p w14:paraId="0316893E" w14:textId="77777777" w:rsidR="000605AF" w:rsidRPr="000605AF" w:rsidRDefault="000605AF" w:rsidP="000605AF">
      <w:pPr>
        <w:spacing w:after="0" w:line="240" w:lineRule="auto"/>
        <w:ind w:firstLine="567"/>
        <w:jc w:val="both"/>
        <w:rPr>
          <w:rFonts w:ascii="Times New Roman" w:eastAsia="Times New Roman" w:hAnsi="Times New Roman" w:cs="Times New Roman"/>
          <w:sz w:val="26"/>
          <w:szCs w:val="26"/>
        </w:rPr>
      </w:pPr>
      <w:proofErr w:type="spellStart"/>
      <w:r w:rsidRPr="000605AF">
        <w:rPr>
          <w:rFonts w:ascii="Times New Roman" w:eastAsia="Times New Roman" w:hAnsi="Times New Roman" w:cs="Times New Roman"/>
          <w:sz w:val="26"/>
          <w:szCs w:val="26"/>
        </w:rPr>
        <w:t>ССур</w:t>
      </w:r>
      <w:proofErr w:type="spellEnd"/>
      <w:r w:rsidRPr="000605AF">
        <w:rPr>
          <w:rFonts w:ascii="Times New Roman" w:eastAsia="Times New Roman" w:hAnsi="Times New Roman" w:cs="Times New Roman"/>
          <w:sz w:val="26"/>
          <w:szCs w:val="26"/>
        </w:rPr>
        <w:t xml:space="preserve"> </w:t>
      </w:r>
      <w:proofErr w:type="gramStart"/>
      <w:r w:rsidRPr="000605AF">
        <w:rPr>
          <w:rFonts w:ascii="Times New Roman" w:eastAsia="Times New Roman" w:hAnsi="Times New Roman" w:cs="Times New Roman"/>
          <w:sz w:val="26"/>
          <w:szCs w:val="26"/>
        </w:rPr>
        <w:t>=  987843</w:t>
      </w:r>
      <w:proofErr w:type="gramEnd"/>
      <w:r w:rsidRPr="000605AF">
        <w:rPr>
          <w:rFonts w:ascii="Times New Roman" w:eastAsia="Times New Roman" w:hAnsi="Times New Roman" w:cs="Times New Roman"/>
          <w:sz w:val="26"/>
          <w:szCs w:val="26"/>
        </w:rPr>
        <w:t>,80/2140900=0,46</w:t>
      </w:r>
    </w:p>
    <w:p w14:paraId="129BD476" w14:textId="77777777" w:rsidR="000605AF" w:rsidRPr="000605AF" w:rsidRDefault="000605AF" w:rsidP="000605AF">
      <w:pPr>
        <w:spacing w:after="0" w:line="240" w:lineRule="auto"/>
        <w:ind w:firstLine="567"/>
        <w:jc w:val="both"/>
        <w:rPr>
          <w:rFonts w:ascii="Times New Roman" w:eastAsia="Times New Roman" w:hAnsi="Times New Roman" w:cs="Times New Roman"/>
          <w:sz w:val="26"/>
          <w:szCs w:val="26"/>
        </w:rPr>
      </w:pPr>
    </w:p>
    <w:p w14:paraId="7F326A8A" w14:textId="77777777" w:rsidR="000605AF" w:rsidRPr="000605AF" w:rsidRDefault="000605AF">
      <w:pPr>
        <w:pStyle w:val="a4"/>
        <w:numPr>
          <w:ilvl w:val="0"/>
          <w:numId w:val="18"/>
        </w:numPr>
        <w:spacing w:after="0" w:line="240" w:lineRule="auto"/>
        <w:ind w:left="0" w:firstLine="567"/>
        <w:jc w:val="both"/>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Интегральный показатель эффективности муниципальной программы (подпрограммы):</w:t>
      </w:r>
    </w:p>
    <w:p w14:paraId="4C2E1F67" w14:textId="77777777" w:rsidR="000605AF" w:rsidRPr="000605AF" w:rsidRDefault="000605AF" w:rsidP="000605AF">
      <w:pPr>
        <w:spacing w:after="0" w:line="240" w:lineRule="auto"/>
        <w:ind w:firstLine="567"/>
        <w:contextualSpacing/>
        <w:jc w:val="both"/>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ПЭ</w:t>
      </w:r>
      <w:r w:rsidRPr="000605AF">
        <w:rPr>
          <w:rFonts w:ascii="Times New Roman" w:eastAsia="Times New Roman" w:hAnsi="Times New Roman" w:cs="Times New Roman"/>
          <w:sz w:val="26"/>
          <w:szCs w:val="26"/>
          <w:lang w:val="en-US"/>
        </w:rPr>
        <w:t>j</w:t>
      </w:r>
      <w:r w:rsidRPr="000605AF">
        <w:rPr>
          <w:rFonts w:ascii="Times New Roman" w:eastAsia="Times New Roman" w:hAnsi="Times New Roman" w:cs="Times New Roman"/>
          <w:sz w:val="26"/>
          <w:szCs w:val="26"/>
        </w:rPr>
        <w:t xml:space="preserve"> = (СД + </w:t>
      </w:r>
      <w:proofErr w:type="spellStart"/>
      <w:r w:rsidRPr="000605AF">
        <w:rPr>
          <w:rFonts w:ascii="Times New Roman" w:eastAsia="Times New Roman" w:hAnsi="Times New Roman" w:cs="Times New Roman"/>
          <w:sz w:val="26"/>
          <w:szCs w:val="26"/>
        </w:rPr>
        <w:t>СРм</w:t>
      </w:r>
      <w:proofErr w:type="spellEnd"/>
      <w:r w:rsidRPr="000605AF">
        <w:rPr>
          <w:rFonts w:ascii="Times New Roman" w:eastAsia="Times New Roman" w:hAnsi="Times New Roman" w:cs="Times New Roman"/>
          <w:sz w:val="26"/>
          <w:szCs w:val="26"/>
          <w:lang w:val="en-US"/>
        </w:rPr>
        <w:t>j</w:t>
      </w:r>
      <w:r w:rsidRPr="000605AF">
        <w:rPr>
          <w:rFonts w:ascii="Times New Roman" w:eastAsia="Times New Roman" w:hAnsi="Times New Roman" w:cs="Times New Roman"/>
          <w:sz w:val="26"/>
          <w:szCs w:val="26"/>
        </w:rPr>
        <w:t xml:space="preserve"> + СС</w:t>
      </w:r>
      <w:proofErr w:type="spellStart"/>
      <w:r w:rsidRPr="000605AF">
        <w:rPr>
          <w:rFonts w:ascii="Times New Roman" w:eastAsia="Times New Roman" w:hAnsi="Times New Roman" w:cs="Times New Roman"/>
          <w:sz w:val="26"/>
          <w:szCs w:val="26"/>
          <w:lang w:val="en-US"/>
        </w:rPr>
        <w:t>ypi</w:t>
      </w:r>
      <w:proofErr w:type="spellEnd"/>
      <w:r w:rsidRPr="000605AF">
        <w:rPr>
          <w:rFonts w:ascii="Times New Roman" w:eastAsia="Times New Roman" w:hAnsi="Times New Roman" w:cs="Times New Roman"/>
          <w:sz w:val="26"/>
          <w:szCs w:val="26"/>
        </w:rPr>
        <w:t>) / 3, где:</w:t>
      </w:r>
    </w:p>
    <w:p w14:paraId="20778238" w14:textId="77777777" w:rsidR="000605AF" w:rsidRPr="000605AF" w:rsidRDefault="000605AF" w:rsidP="000605AF">
      <w:pPr>
        <w:spacing w:after="0" w:line="240" w:lineRule="auto"/>
        <w:ind w:firstLine="567"/>
        <w:jc w:val="both"/>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ПЭ</w:t>
      </w:r>
      <w:r w:rsidRPr="000605AF">
        <w:rPr>
          <w:rFonts w:ascii="Times New Roman" w:eastAsia="Times New Roman" w:hAnsi="Times New Roman" w:cs="Times New Roman"/>
          <w:sz w:val="26"/>
          <w:szCs w:val="26"/>
          <w:lang w:val="en-US"/>
        </w:rPr>
        <w:t>j</w:t>
      </w:r>
      <w:r w:rsidRPr="000605AF">
        <w:rPr>
          <w:rFonts w:ascii="Times New Roman" w:eastAsia="Times New Roman" w:hAnsi="Times New Roman" w:cs="Times New Roman"/>
          <w:sz w:val="26"/>
          <w:szCs w:val="26"/>
        </w:rPr>
        <w:t xml:space="preserve"> – интегральный показатель эффективности муниципальной программы (подпрограммы);</w:t>
      </w:r>
    </w:p>
    <w:p w14:paraId="23CB62FB" w14:textId="77777777" w:rsidR="000605AF" w:rsidRPr="000605AF" w:rsidRDefault="000605AF" w:rsidP="000605AF">
      <w:pPr>
        <w:spacing w:after="0" w:line="240" w:lineRule="auto"/>
        <w:ind w:firstLine="567"/>
        <w:jc w:val="both"/>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СД</w:t>
      </w:r>
      <w:r w:rsidRPr="000605AF">
        <w:rPr>
          <w:rFonts w:ascii="Times New Roman" w:eastAsia="Times New Roman" w:hAnsi="Times New Roman" w:cs="Times New Roman"/>
          <w:sz w:val="26"/>
          <w:szCs w:val="26"/>
          <w:lang w:val="en-US"/>
        </w:rPr>
        <w:t>j</w:t>
      </w:r>
      <w:r w:rsidRPr="000605AF">
        <w:rPr>
          <w:rFonts w:ascii="Times New Roman" w:eastAsia="Times New Roman" w:hAnsi="Times New Roman" w:cs="Times New Roman"/>
          <w:sz w:val="26"/>
          <w:szCs w:val="26"/>
        </w:rPr>
        <w:t xml:space="preserve"> – степень достижения плановых значений индикаторов (показателей) </w:t>
      </w:r>
      <w:r w:rsidRPr="000605AF">
        <w:rPr>
          <w:rFonts w:ascii="Times New Roman" w:eastAsia="Times New Roman" w:hAnsi="Times New Roman" w:cs="Times New Roman"/>
          <w:sz w:val="26"/>
          <w:szCs w:val="26"/>
          <w:lang w:val="en-US"/>
        </w:rPr>
        <w:t>j</w:t>
      </w:r>
      <w:r w:rsidRPr="000605AF">
        <w:rPr>
          <w:rFonts w:ascii="Times New Roman" w:eastAsia="Times New Roman" w:hAnsi="Times New Roman" w:cs="Times New Roman"/>
          <w:sz w:val="26"/>
          <w:szCs w:val="26"/>
        </w:rPr>
        <w:t>-й муниципальной программы (подпрограммы);</w:t>
      </w:r>
    </w:p>
    <w:p w14:paraId="4CA0F958" w14:textId="77777777" w:rsidR="000605AF" w:rsidRPr="000605AF" w:rsidRDefault="000605AF" w:rsidP="000605AF">
      <w:pPr>
        <w:spacing w:after="0" w:line="240" w:lineRule="auto"/>
        <w:ind w:firstLine="567"/>
        <w:jc w:val="both"/>
        <w:rPr>
          <w:rFonts w:ascii="Times New Roman" w:eastAsia="Times New Roman" w:hAnsi="Times New Roman" w:cs="Times New Roman"/>
          <w:sz w:val="26"/>
          <w:szCs w:val="26"/>
        </w:rPr>
      </w:pPr>
      <w:proofErr w:type="spellStart"/>
      <w:r w:rsidRPr="000605AF">
        <w:rPr>
          <w:rFonts w:ascii="Times New Roman" w:eastAsia="Times New Roman" w:hAnsi="Times New Roman" w:cs="Times New Roman"/>
          <w:sz w:val="26"/>
          <w:szCs w:val="26"/>
        </w:rPr>
        <w:lastRenderedPageBreak/>
        <w:t>СРм</w:t>
      </w:r>
      <w:proofErr w:type="spellEnd"/>
      <w:r w:rsidRPr="000605AF">
        <w:rPr>
          <w:rFonts w:ascii="Times New Roman" w:eastAsia="Times New Roman" w:hAnsi="Times New Roman" w:cs="Times New Roman"/>
          <w:sz w:val="26"/>
          <w:szCs w:val="26"/>
          <w:lang w:val="en-US"/>
        </w:rPr>
        <w:t>j</w:t>
      </w:r>
      <w:r w:rsidRPr="000605AF">
        <w:rPr>
          <w:rFonts w:ascii="Times New Roman" w:eastAsia="Times New Roman" w:hAnsi="Times New Roman" w:cs="Times New Roman"/>
          <w:sz w:val="26"/>
          <w:szCs w:val="26"/>
        </w:rPr>
        <w:t xml:space="preserve"> – степень реализации мероприятий </w:t>
      </w:r>
      <w:r w:rsidRPr="000605AF">
        <w:rPr>
          <w:rFonts w:ascii="Times New Roman" w:eastAsia="Times New Roman" w:hAnsi="Times New Roman" w:cs="Times New Roman"/>
          <w:sz w:val="26"/>
          <w:szCs w:val="26"/>
          <w:lang w:val="en-US"/>
        </w:rPr>
        <w:t>j</w:t>
      </w:r>
      <w:r w:rsidRPr="000605AF">
        <w:rPr>
          <w:rFonts w:ascii="Times New Roman" w:eastAsia="Times New Roman" w:hAnsi="Times New Roman" w:cs="Times New Roman"/>
          <w:sz w:val="26"/>
          <w:szCs w:val="26"/>
        </w:rPr>
        <w:t>-й муниципальной программы (подпрограммы);</w:t>
      </w:r>
    </w:p>
    <w:p w14:paraId="568A8DB8" w14:textId="77777777" w:rsidR="000605AF" w:rsidRPr="000605AF" w:rsidRDefault="000605AF" w:rsidP="000605AF">
      <w:pPr>
        <w:spacing w:after="0" w:line="240" w:lineRule="auto"/>
        <w:ind w:firstLine="567"/>
        <w:jc w:val="both"/>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СС</w:t>
      </w:r>
      <w:proofErr w:type="spellStart"/>
      <w:r w:rsidRPr="000605AF">
        <w:rPr>
          <w:rFonts w:ascii="Times New Roman" w:eastAsia="Times New Roman" w:hAnsi="Times New Roman" w:cs="Times New Roman"/>
          <w:sz w:val="26"/>
          <w:szCs w:val="26"/>
          <w:lang w:val="en-US"/>
        </w:rPr>
        <w:t>ypi</w:t>
      </w:r>
      <w:proofErr w:type="spellEnd"/>
      <w:r w:rsidRPr="000605AF">
        <w:rPr>
          <w:rFonts w:ascii="Times New Roman" w:eastAsia="Times New Roman" w:hAnsi="Times New Roman" w:cs="Times New Roman"/>
          <w:sz w:val="26"/>
          <w:szCs w:val="26"/>
        </w:rPr>
        <w:t xml:space="preserve"> – степень соответствия запланированному уровню расходов </w:t>
      </w:r>
      <w:r w:rsidRPr="000605AF">
        <w:rPr>
          <w:rFonts w:ascii="Times New Roman" w:eastAsia="Times New Roman" w:hAnsi="Times New Roman" w:cs="Times New Roman"/>
          <w:sz w:val="26"/>
          <w:szCs w:val="26"/>
          <w:lang w:val="en-US"/>
        </w:rPr>
        <w:t>j</w:t>
      </w:r>
      <w:r w:rsidRPr="000605AF">
        <w:rPr>
          <w:rFonts w:ascii="Times New Roman" w:eastAsia="Times New Roman" w:hAnsi="Times New Roman" w:cs="Times New Roman"/>
          <w:sz w:val="26"/>
          <w:szCs w:val="26"/>
        </w:rPr>
        <w:t>-й муниципальной программы (подпрограммы).</w:t>
      </w:r>
    </w:p>
    <w:p w14:paraId="1C6BA323" w14:textId="77777777" w:rsidR="000605AF" w:rsidRPr="000605AF" w:rsidRDefault="000605AF" w:rsidP="000605AF">
      <w:pPr>
        <w:spacing w:after="0" w:line="240" w:lineRule="auto"/>
        <w:ind w:firstLine="567"/>
        <w:jc w:val="both"/>
        <w:rPr>
          <w:rFonts w:ascii="Times New Roman" w:eastAsia="Times New Roman" w:hAnsi="Times New Roman" w:cs="Times New Roman"/>
          <w:sz w:val="26"/>
          <w:szCs w:val="26"/>
        </w:rPr>
      </w:pPr>
    </w:p>
    <w:p w14:paraId="685E40A4" w14:textId="77777777" w:rsidR="000605AF" w:rsidRPr="000605AF" w:rsidRDefault="000605AF" w:rsidP="000605AF">
      <w:pPr>
        <w:spacing w:after="0" w:line="240" w:lineRule="auto"/>
        <w:ind w:firstLine="567"/>
        <w:contextualSpacing/>
        <w:jc w:val="both"/>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ПЭ</w:t>
      </w:r>
      <w:r w:rsidRPr="000605AF">
        <w:rPr>
          <w:rFonts w:ascii="Times New Roman" w:eastAsia="Times New Roman" w:hAnsi="Times New Roman" w:cs="Times New Roman"/>
          <w:sz w:val="26"/>
          <w:szCs w:val="26"/>
          <w:lang w:val="en-US"/>
        </w:rPr>
        <w:t>j</w:t>
      </w:r>
      <w:r w:rsidRPr="000605AF">
        <w:rPr>
          <w:rFonts w:ascii="Times New Roman" w:eastAsia="Times New Roman" w:hAnsi="Times New Roman" w:cs="Times New Roman"/>
          <w:sz w:val="26"/>
          <w:szCs w:val="26"/>
        </w:rPr>
        <w:t xml:space="preserve"> = (1 +1 +0,</w:t>
      </w:r>
      <w:proofErr w:type="gramStart"/>
      <w:r w:rsidRPr="000605AF">
        <w:rPr>
          <w:rFonts w:ascii="Times New Roman" w:eastAsia="Times New Roman" w:hAnsi="Times New Roman" w:cs="Times New Roman"/>
          <w:sz w:val="26"/>
          <w:szCs w:val="26"/>
        </w:rPr>
        <w:t>46 )</w:t>
      </w:r>
      <w:proofErr w:type="gramEnd"/>
      <w:r w:rsidRPr="000605AF">
        <w:rPr>
          <w:rFonts w:ascii="Times New Roman" w:eastAsia="Times New Roman" w:hAnsi="Times New Roman" w:cs="Times New Roman"/>
          <w:sz w:val="26"/>
          <w:szCs w:val="26"/>
        </w:rPr>
        <w:t xml:space="preserve"> / 3 = 0,83</w:t>
      </w:r>
    </w:p>
    <w:p w14:paraId="02E2C5FF" w14:textId="77777777" w:rsidR="000605AF" w:rsidRPr="000605AF" w:rsidRDefault="000605AF" w:rsidP="000605AF">
      <w:pPr>
        <w:spacing w:after="0" w:line="360" w:lineRule="auto"/>
        <w:ind w:firstLine="567"/>
        <w:jc w:val="both"/>
        <w:rPr>
          <w:rFonts w:ascii="Times New Roman" w:eastAsia="Times New Roman" w:hAnsi="Times New Roman" w:cs="Times New Roman"/>
          <w:sz w:val="26"/>
          <w:szCs w:val="26"/>
        </w:rPr>
      </w:pPr>
    </w:p>
    <w:p w14:paraId="50D28920" w14:textId="77777777" w:rsidR="000605AF" w:rsidRPr="000605AF" w:rsidRDefault="000605AF" w:rsidP="006B1462">
      <w:pPr>
        <w:widowControl w:val="0"/>
        <w:spacing w:after="0" w:line="240" w:lineRule="auto"/>
        <w:ind w:firstLine="709"/>
        <w:jc w:val="both"/>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 xml:space="preserve">Муниципальная программа «Снижение рисков от чрезвычайных ситуаций природного и техногенного характера, обеспечение пожарной безопасности и безопасности граждан на водных объектах на территории Углегорского муниципального округа Сахалинской области» в 2025 году, не смотря на полную реализацию мероприятий, реализована на низком уровне по причине образования </w:t>
      </w:r>
      <w:r w:rsidRPr="000605AF">
        <w:rPr>
          <w:rFonts w:ascii="Times New Roman" w:hAnsi="Times New Roman" w:cs="Times New Roman"/>
          <w:sz w:val="26"/>
          <w:szCs w:val="26"/>
        </w:rPr>
        <w:t>дебиторской задолженности на окончание года в размере 1152544,2 рублей по мероприятию Оборудование минерализованных полос комплекса процессных мероприятий Обеспечение первичных мер пожарной безопасности.</w:t>
      </w:r>
    </w:p>
    <w:p w14:paraId="59177EF4" w14:textId="6D5E61A4" w:rsidR="006A775A" w:rsidRPr="00D621B5" w:rsidRDefault="006A775A" w:rsidP="00E866CF">
      <w:pPr>
        <w:spacing w:before="200" w:after="0" w:line="240" w:lineRule="auto"/>
        <w:ind w:firstLine="709"/>
        <w:jc w:val="center"/>
        <w:rPr>
          <w:rFonts w:ascii="Times New Roman" w:eastAsia="Times New Roman" w:hAnsi="Times New Roman" w:cs="Times New Roman"/>
          <w:b/>
          <w:sz w:val="28"/>
          <w:szCs w:val="28"/>
        </w:rPr>
      </w:pPr>
      <w:r w:rsidRPr="00D621B5">
        <w:rPr>
          <w:rFonts w:ascii="Times New Roman" w:eastAsia="Times New Roman" w:hAnsi="Times New Roman" w:cs="Times New Roman"/>
          <w:b/>
          <w:sz w:val="28"/>
          <w:szCs w:val="28"/>
        </w:rPr>
        <w:t>16. «</w:t>
      </w:r>
      <w:r w:rsidRPr="00D621B5">
        <w:rPr>
          <w:rFonts w:ascii="Times New Roman" w:eastAsia="Times New Roman" w:hAnsi="Times New Roman" w:cs="Times New Roman"/>
          <w:b/>
          <w:bCs/>
          <w:sz w:val="28"/>
          <w:szCs w:val="28"/>
        </w:rPr>
        <w:t xml:space="preserve">Обеспечение населения Углегорского </w:t>
      </w:r>
      <w:r w:rsidR="00EB434E" w:rsidRPr="00D621B5">
        <w:rPr>
          <w:rFonts w:ascii="Times New Roman" w:eastAsia="Times New Roman" w:hAnsi="Times New Roman" w:cs="Times New Roman"/>
          <w:b/>
          <w:bCs/>
          <w:sz w:val="28"/>
          <w:szCs w:val="28"/>
        </w:rPr>
        <w:t>муниципального округа Сахалинской области</w:t>
      </w:r>
      <w:r w:rsidRPr="00D621B5">
        <w:rPr>
          <w:rFonts w:ascii="Times New Roman" w:eastAsia="Times New Roman" w:hAnsi="Times New Roman" w:cs="Times New Roman"/>
          <w:b/>
          <w:bCs/>
          <w:sz w:val="28"/>
          <w:szCs w:val="28"/>
        </w:rPr>
        <w:t xml:space="preserve"> качественными услугами жилищно-коммунального хозяйства</w:t>
      </w:r>
      <w:r w:rsidRPr="00D621B5">
        <w:rPr>
          <w:rFonts w:ascii="Times New Roman" w:eastAsia="Times New Roman" w:hAnsi="Times New Roman" w:cs="Times New Roman"/>
          <w:b/>
          <w:sz w:val="28"/>
          <w:szCs w:val="28"/>
        </w:rPr>
        <w:t>»</w:t>
      </w:r>
    </w:p>
    <w:p w14:paraId="756E4934" w14:textId="77777777" w:rsidR="006A775A" w:rsidRPr="00D621B5" w:rsidRDefault="006A775A" w:rsidP="006A775A">
      <w:pPr>
        <w:spacing w:after="0" w:line="240" w:lineRule="auto"/>
        <w:ind w:firstLine="709"/>
        <w:jc w:val="both"/>
        <w:rPr>
          <w:rFonts w:ascii="Times New Roman" w:eastAsia="Times New Roman" w:hAnsi="Times New Roman" w:cs="Times New Roman"/>
          <w:sz w:val="28"/>
          <w:szCs w:val="28"/>
        </w:rPr>
      </w:pPr>
    </w:p>
    <w:p w14:paraId="3749219E" w14:textId="77777777" w:rsidR="000605AF" w:rsidRPr="000605AF" w:rsidRDefault="000605AF" w:rsidP="000605AF">
      <w:pPr>
        <w:pStyle w:val="ConsPlusNormal"/>
        <w:ind w:firstLine="709"/>
        <w:jc w:val="both"/>
        <w:rPr>
          <w:rFonts w:ascii="Times New Roman" w:hAnsi="Times New Roman" w:cs="Times New Roman"/>
          <w:sz w:val="26"/>
          <w:szCs w:val="26"/>
        </w:rPr>
      </w:pPr>
      <w:r w:rsidRPr="000605AF">
        <w:rPr>
          <w:rFonts w:ascii="Times New Roman" w:hAnsi="Times New Roman" w:cs="Times New Roman"/>
          <w:sz w:val="26"/>
          <w:szCs w:val="26"/>
        </w:rPr>
        <w:t>В 2025 году на реализацию муниципальной программы «</w:t>
      </w:r>
      <w:r w:rsidRPr="000605AF">
        <w:rPr>
          <w:rFonts w:ascii="Times New Roman" w:hAnsi="Times New Roman" w:cs="Times New Roman"/>
          <w:bCs/>
          <w:sz w:val="26"/>
          <w:szCs w:val="26"/>
        </w:rPr>
        <w:t>Обеспечение населения Углегорского муниципального округа Сахалинской области качественными услугами жилищно-коммунального хозяйства</w:t>
      </w:r>
      <w:r w:rsidRPr="000605AF">
        <w:rPr>
          <w:rFonts w:ascii="Times New Roman" w:hAnsi="Times New Roman" w:cs="Times New Roman"/>
          <w:sz w:val="26"/>
          <w:szCs w:val="26"/>
        </w:rPr>
        <w:t xml:space="preserve">», утвержденной постановлением администрации Углегорского муниципального округа Сахалинской области от 05.02.2025 № 100-п/25, было выделено </w:t>
      </w:r>
      <w:r w:rsidRPr="000605AF">
        <w:rPr>
          <w:rFonts w:ascii="Times New Roman" w:hAnsi="Times New Roman" w:cs="Times New Roman"/>
          <w:b/>
          <w:sz w:val="26"/>
          <w:szCs w:val="26"/>
        </w:rPr>
        <w:t>206 258,1</w:t>
      </w:r>
      <w:r w:rsidRPr="000605AF">
        <w:rPr>
          <w:rFonts w:ascii="Times New Roman" w:hAnsi="Times New Roman" w:cs="Times New Roman"/>
          <w:b/>
          <w:color w:val="000000" w:themeColor="text1"/>
          <w:sz w:val="26"/>
          <w:szCs w:val="26"/>
        </w:rPr>
        <w:t xml:space="preserve"> </w:t>
      </w:r>
      <w:r w:rsidRPr="000605AF">
        <w:rPr>
          <w:rFonts w:ascii="Times New Roman" w:hAnsi="Times New Roman" w:cs="Times New Roman"/>
          <w:b/>
          <w:sz w:val="26"/>
          <w:szCs w:val="26"/>
        </w:rPr>
        <w:t>тыс. рублей</w:t>
      </w:r>
      <w:r w:rsidRPr="000605AF">
        <w:rPr>
          <w:rFonts w:ascii="Times New Roman" w:hAnsi="Times New Roman" w:cs="Times New Roman"/>
          <w:sz w:val="26"/>
          <w:szCs w:val="26"/>
        </w:rPr>
        <w:t>, в том числе из средств областного бюджета 169 414,6</w:t>
      </w:r>
      <w:r w:rsidRPr="000605AF">
        <w:rPr>
          <w:rFonts w:ascii="Times New Roman" w:hAnsi="Times New Roman" w:cs="Times New Roman"/>
          <w:color w:val="000000" w:themeColor="text1"/>
          <w:sz w:val="26"/>
          <w:szCs w:val="26"/>
        </w:rPr>
        <w:t xml:space="preserve"> </w:t>
      </w:r>
      <w:r w:rsidRPr="000605AF">
        <w:rPr>
          <w:rFonts w:ascii="Times New Roman" w:hAnsi="Times New Roman" w:cs="Times New Roman"/>
          <w:sz w:val="26"/>
          <w:szCs w:val="26"/>
        </w:rPr>
        <w:t>тыс. рублей, из средств местного бюджета – 36 843,5</w:t>
      </w:r>
      <w:r w:rsidRPr="000605AF">
        <w:rPr>
          <w:rFonts w:ascii="Times New Roman" w:hAnsi="Times New Roman" w:cs="Times New Roman"/>
          <w:color w:val="000000" w:themeColor="text1"/>
          <w:sz w:val="26"/>
          <w:szCs w:val="26"/>
        </w:rPr>
        <w:t xml:space="preserve"> </w:t>
      </w:r>
      <w:r w:rsidRPr="000605AF">
        <w:rPr>
          <w:rFonts w:ascii="Times New Roman" w:hAnsi="Times New Roman" w:cs="Times New Roman"/>
          <w:sz w:val="26"/>
          <w:szCs w:val="26"/>
        </w:rPr>
        <w:t xml:space="preserve">тыс. рублей. Фактически израсходовано 126 458,4 тыс. рублей. Процент освоения – 61,3%. </w:t>
      </w:r>
    </w:p>
    <w:p w14:paraId="0B9B6931" w14:textId="77777777" w:rsidR="000605AF" w:rsidRPr="000605AF" w:rsidRDefault="000605AF" w:rsidP="000605AF">
      <w:pPr>
        <w:pStyle w:val="ConsPlusNormal"/>
        <w:ind w:firstLine="709"/>
        <w:jc w:val="both"/>
        <w:rPr>
          <w:rFonts w:ascii="Times New Roman" w:hAnsi="Times New Roman" w:cs="Times New Roman"/>
          <w:color w:val="FF0000"/>
          <w:sz w:val="26"/>
          <w:szCs w:val="26"/>
        </w:rPr>
      </w:pPr>
    </w:p>
    <w:p w14:paraId="641F3884" w14:textId="77777777" w:rsidR="000605AF" w:rsidRPr="000605AF" w:rsidRDefault="000605AF" w:rsidP="000605AF">
      <w:pPr>
        <w:pStyle w:val="ConsPlusCell"/>
        <w:ind w:left="-11" w:firstLine="719"/>
        <w:jc w:val="both"/>
        <w:rPr>
          <w:rFonts w:ascii="Times New Roman" w:hAnsi="Times New Roman" w:cs="Times New Roman"/>
          <w:sz w:val="26"/>
          <w:szCs w:val="26"/>
        </w:rPr>
      </w:pPr>
      <w:r w:rsidRPr="000605AF">
        <w:rPr>
          <w:rFonts w:ascii="Times New Roman" w:hAnsi="Times New Roman" w:cs="Times New Roman"/>
          <w:sz w:val="26"/>
          <w:szCs w:val="26"/>
          <w:u w:val="single"/>
        </w:rPr>
        <w:t>Целью муниципальной программы является:</w:t>
      </w:r>
      <w:r w:rsidRPr="000605AF">
        <w:rPr>
          <w:rFonts w:ascii="Times New Roman" w:hAnsi="Times New Roman" w:cs="Times New Roman"/>
          <w:sz w:val="26"/>
          <w:szCs w:val="26"/>
        </w:rPr>
        <w:t xml:space="preserve"> </w:t>
      </w:r>
    </w:p>
    <w:p w14:paraId="1CC8173E" w14:textId="77777777" w:rsidR="000605AF" w:rsidRPr="000605AF" w:rsidRDefault="000605AF" w:rsidP="000605AF">
      <w:pPr>
        <w:spacing w:after="0" w:line="240" w:lineRule="auto"/>
        <w:ind w:firstLine="709"/>
        <w:rPr>
          <w:rFonts w:ascii="Times New Roman" w:hAnsi="Times New Roman" w:cs="Times New Roman"/>
          <w:color w:val="000000"/>
          <w:sz w:val="26"/>
          <w:szCs w:val="26"/>
          <w:lang w:bidi="ru-RU"/>
        </w:rPr>
      </w:pPr>
      <w:r w:rsidRPr="000605AF">
        <w:rPr>
          <w:rFonts w:ascii="Times New Roman" w:hAnsi="Times New Roman" w:cs="Times New Roman"/>
          <w:sz w:val="26"/>
          <w:szCs w:val="26"/>
        </w:rPr>
        <w:t xml:space="preserve">1. </w:t>
      </w:r>
      <w:r w:rsidRPr="000605AF">
        <w:rPr>
          <w:rFonts w:ascii="Times New Roman" w:hAnsi="Times New Roman" w:cs="Times New Roman"/>
          <w:color w:val="000000"/>
          <w:sz w:val="26"/>
          <w:szCs w:val="26"/>
          <w:lang w:bidi="ru-RU"/>
        </w:rPr>
        <w:t>Создание безопасных и комфортных условий проживания граждан на территории Углегорского муниципального округа Сахалинской области.</w:t>
      </w:r>
    </w:p>
    <w:p w14:paraId="43305F98" w14:textId="77777777" w:rsidR="000605AF" w:rsidRPr="000605AF" w:rsidRDefault="000605AF" w:rsidP="000605AF">
      <w:pPr>
        <w:pStyle w:val="ConsPlusCell"/>
        <w:ind w:left="-11" w:firstLine="719"/>
        <w:jc w:val="both"/>
        <w:rPr>
          <w:rFonts w:ascii="Times New Roman" w:hAnsi="Times New Roman" w:cs="Times New Roman"/>
          <w:sz w:val="26"/>
          <w:szCs w:val="26"/>
        </w:rPr>
      </w:pPr>
      <w:r w:rsidRPr="000605AF">
        <w:rPr>
          <w:rFonts w:ascii="Times New Roman" w:hAnsi="Times New Roman" w:cs="Times New Roman"/>
          <w:color w:val="000000"/>
          <w:sz w:val="26"/>
          <w:szCs w:val="26"/>
          <w:lang w:bidi="ru-RU"/>
        </w:rPr>
        <w:t xml:space="preserve">2: Создание условий для обеспечения качественными коммунальными услугами потребителей </w:t>
      </w:r>
      <w:r w:rsidRPr="000605AF">
        <w:rPr>
          <w:rFonts w:ascii="Times New Roman" w:hAnsi="Times New Roman" w:cs="Times New Roman"/>
          <w:sz w:val="26"/>
          <w:szCs w:val="26"/>
        </w:rPr>
        <w:t>Углегорского муниципального округа Сахалинской области</w:t>
      </w:r>
      <w:r w:rsidRPr="000605AF">
        <w:rPr>
          <w:rFonts w:ascii="Times New Roman" w:hAnsi="Times New Roman" w:cs="Times New Roman"/>
          <w:color w:val="000000"/>
          <w:sz w:val="26"/>
          <w:szCs w:val="26"/>
          <w:lang w:bidi="ru-RU"/>
        </w:rPr>
        <w:t>.</w:t>
      </w:r>
    </w:p>
    <w:p w14:paraId="31D01B4B" w14:textId="77777777" w:rsidR="000605AF" w:rsidRPr="000605AF" w:rsidRDefault="000605AF" w:rsidP="000605AF">
      <w:pPr>
        <w:spacing w:after="0" w:line="240" w:lineRule="auto"/>
        <w:ind w:firstLine="708"/>
        <w:jc w:val="both"/>
        <w:rPr>
          <w:rFonts w:ascii="Times New Roman" w:hAnsi="Times New Roman" w:cs="Times New Roman"/>
          <w:sz w:val="26"/>
          <w:szCs w:val="26"/>
        </w:rPr>
      </w:pPr>
    </w:p>
    <w:p w14:paraId="17B3D441" w14:textId="77777777" w:rsidR="000605AF" w:rsidRPr="000605AF" w:rsidRDefault="000605AF" w:rsidP="000605AF">
      <w:pPr>
        <w:autoSpaceDE w:val="0"/>
        <w:autoSpaceDN w:val="0"/>
        <w:adjustRightInd w:val="0"/>
        <w:spacing w:after="0"/>
        <w:ind w:firstLine="709"/>
        <w:jc w:val="both"/>
        <w:rPr>
          <w:rFonts w:ascii="Times New Roman" w:hAnsi="Times New Roman" w:cs="Times New Roman"/>
          <w:sz w:val="26"/>
          <w:szCs w:val="26"/>
        </w:rPr>
      </w:pPr>
      <w:r w:rsidRPr="000605AF">
        <w:rPr>
          <w:rFonts w:ascii="Times New Roman" w:hAnsi="Times New Roman" w:cs="Times New Roman"/>
          <w:sz w:val="26"/>
          <w:szCs w:val="26"/>
          <w:u w:val="single"/>
        </w:rPr>
        <w:t>К задачам муниципальной программы относятся:</w:t>
      </w:r>
      <w:r w:rsidRPr="000605AF">
        <w:rPr>
          <w:rFonts w:ascii="Times New Roman" w:hAnsi="Times New Roman" w:cs="Times New Roman"/>
          <w:sz w:val="26"/>
          <w:szCs w:val="26"/>
        </w:rPr>
        <w:t xml:space="preserve"> </w:t>
      </w:r>
    </w:p>
    <w:p w14:paraId="68E28A71" w14:textId="77777777" w:rsidR="000605AF" w:rsidRPr="000605AF" w:rsidRDefault="000605AF" w:rsidP="000605AF">
      <w:pPr>
        <w:autoSpaceDE w:val="0"/>
        <w:autoSpaceDN w:val="0"/>
        <w:adjustRightInd w:val="0"/>
        <w:spacing w:after="0"/>
        <w:ind w:firstLine="709"/>
        <w:jc w:val="both"/>
        <w:rPr>
          <w:rFonts w:ascii="Times New Roman" w:hAnsi="Times New Roman" w:cs="Times New Roman"/>
          <w:sz w:val="26"/>
          <w:szCs w:val="26"/>
        </w:rPr>
      </w:pPr>
      <w:r w:rsidRPr="000605AF">
        <w:rPr>
          <w:rFonts w:ascii="Times New Roman" w:hAnsi="Times New Roman" w:cs="Times New Roman"/>
          <w:sz w:val="26"/>
          <w:szCs w:val="26"/>
        </w:rPr>
        <w:t>- увеличение площади капитально отремонтированных многоквартирных домов;</w:t>
      </w:r>
    </w:p>
    <w:p w14:paraId="55E6002B" w14:textId="77777777" w:rsidR="000605AF" w:rsidRPr="000605AF" w:rsidRDefault="000605AF" w:rsidP="000605AF">
      <w:pPr>
        <w:autoSpaceDE w:val="0"/>
        <w:autoSpaceDN w:val="0"/>
        <w:adjustRightInd w:val="0"/>
        <w:spacing w:after="0"/>
        <w:ind w:firstLine="709"/>
        <w:jc w:val="both"/>
        <w:rPr>
          <w:rFonts w:ascii="Times New Roman" w:hAnsi="Times New Roman" w:cs="Times New Roman"/>
          <w:sz w:val="26"/>
          <w:szCs w:val="26"/>
        </w:rPr>
      </w:pPr>
      <w:r w:rsidRPr="000605AF">
        <w:rPr>
          <w:rFonts w:ascii="Times New Roman" w:hAnsi="Times New Roman" w:cs="Times New Roman"/>
          <w:sz w:val="26"/>
          <w:szCs w:val="26"/>
        </w:rPr>
        <w:t>- увеличение количества многоквартирных домов, в которых проведен ремонт отдельных элементов общего имущества;</w:t>
      </w:r>
    </w:p>
    <w:p w14:paraId="73A159C5" w14:textId="77777777" w:rsidR="000605AF" w:rsidRPr="000605AF" w:rsidRDefault="000605AF" w:rsidP="000605AF">
      <w:pPr>
        <w:autoSpaceDE w:val="0"/>
        <w:autoSpaceDN w:val="0"/>
        <w:adjustRightInd w:val="0"/>
        <w:spacing w:after="0"/>
        <w:ind w:firstLine="709"/>
        <w:jc w:val="both"/>
        <w:rPr>
          <w:rFonts w:ascii="Times New Roman" w:hAnsi="Times New Roman" w:cs="Times New Roman"/>
          <w:sz w:val="26"/>
          <w:szCs w:val="26"/>
        </w:rPr>
      </w:pPr>
      <w:r w:rsidRPr="000605AF">
        <w:rPr>
          <w:rFonts w:ascii="Times New Roman" w:hAnsi="Times New Roman" w:cs="Times New Roman"/>
          <w:sz w:val="26"/>
          <w:szCs w:val="26"/>
        </w:rPr>
        <w:t>- повышение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специализированными организациями;</w:t>
      </w:r>
    </w:p>
    <w:p w14:paraId="0FFDC6D7" w14:textId="77777777" w:rsidR="000605AF" w:rsidRPr="000605AF" w:rsidRDefault="000605AF" w:rsidP="000605AF">
      <w:pPr>
        <w:autoSpaceDE w:val="0"/>
        <w:autoSpaceDN w:val="0"/>
        <w:adjustRightInd w:val="0"/>
        <w:spacing w:after="0"/>
        <w:ind w:firstLine="709"/>
        <w:jc w:val="both"/>
        <w:rPr>
          <w:rFonts w:ascii="Times New Roman" w:hAnsi="Times New Roman" w:cs="Times New Roman"/>
          <w:sz w:val="26"/>
          <w:szCs w:val="26"/>
        </w:rPr>
      </w:pPr>
      <w:r w:rsidRPr="000605AF">
        <w:rPr>
          <w:rFonts w:ascii="Times New Roman" w:hAnsi="Times New Roman" w:cs="Times New Roman"/>
          <w:sz w:val="26"/>
          <w:szCs w:val="26"/>
        </w:rPr>
        <w:t>- модернизация коммунальной инфраструктуры и улучшение качества предоставляемых коммунальных услуг;</w:t>
      </w:r>
    </w:p>
    <w:p w14:paraId="15C1EBB7" w14:textId="77777777" w:rsidR="000605AF" w:rsidRPr="000605AF" w:rsidRDefault="000605AF" w:rsidP="000605AF">
      <w:pPr>
        <w:autoSpaceDE w:val="0"/>
        <w:autoSpaceDN w:val="0"/>
        <w:adjustRightInd w:val="0"/>
        <w:spacing w:after="0"/>
        <w:ind w:firstLine="709"/>
        <w:jc w:val="both"/>
        <w:rPr>
          <w:rFonts w:ascii="Times New Roman" w:hAnsi="Times New Roman" w:cs="Times New Roman"/>
          <w:sz w:val="26"/>
          <w:szCs w:val="26"/>
        </w:rPr>
      </w:pPr>
      <w:r w:rsidRPr="000605AF">
        <w:rPr>
          <w:rFonts w:ascii="Times New Roman" w:hAnsi="Times New Roman" w:cs="Times New Roman"/>
          <w:sz w:val="26"/>
          <w:szCs w:val="26"/>
        </w:rPr>
        <w:lastRenderedPageBreak/>
        <w:t>- строительство и реконструкция (модернизация) объектов питьевого водоснабжения и водоподготовки;</w:t>
      </w:r>
    </w:p>
    <w:p w14:paraId="4B7C9B81" w14:textId="77777777" w:rsidR="000605AF" w:rsidRPr="000605AF" w:rsidRDefault="000605AF" w:rsidP="000605AF">
      <w:pPr>
        <w:autoSpaceDE w:val="0"/>
        <w:autoSpaceDN w:val="0"/>
        <w:adjustRightInd w:val="0"/>
        <w:spacing w:after="0"/>
        <w:ind w:firstLine="709"/>
        <w:jc w:val="both"/>
        <w:rPr>
          <w:rFonts w:ascii="Times New Roman" w:hAnsi="Times New Roman" w:cs="Times New Roman"/>
          <w:sz w:val="26"/>
          <w:szCs w:val="26"/>
        </w:rPr>
      </w:pPr>
      <w:r w:rsidRPr="000605AF">
        <w:rPr>
          <w:rFonts w:ascii="Times New Roman" w:hAnsi="Times New Roman" w:cs="Times New Roman"/>
          <w:sz w:val="26"/>
          <w:szCs w:val="26"/>
        </w:rPr>
        <w:t>- обеспечение значимого роста энергетической и ресурсной эффективности в жилищно-коммунальном хозяйстве;</w:t>
      </w:r>
    </w:p>
    <w:p w14:paraId="06667D68" w14:textId="77777777" w:rsidR="000605AF" w:rsidRPr="000605AF" w:rsidRDefault="000605AF" w:rsidP="000605AF">
      <w:pPr>
        <w:autoSpaceDE w:val="0"/>
        <w:autoSpaceDN w:val="0"/>
        <w:adjustRightInd w:val="0"/>
        <w:spacing w:after="0"/>
        <w:ind w:firstLine="709"/>
        <w:jc w:val="both"/>
        <w:rPr>
          <w:rFonts w:ascii="Times New Roman" w:hAnsi="Times New Roman" w:cs="Times New Roman"/>
          <w:sz w:val="26"/>
          <w:szCs w:val="26"/>
        </w:rPr>
      </w:pPr>
      <w:r w:rsidRPr="000605AF">
        <w:rPr>
          <w:rFonts w:ascii="Times New Roman" w:hAnsi="Times New Roman" w:cs="Times New Roman"/>
          <w:sz w:val="26"/>
          <w:szCs w:val="26"/>
        </w:rPr>
        <w:t>- обеспечение деятельности и выполнение функций органа местного самоуправления и подведомственных учреждений в реализации региональной политики в сфере жилищно-коммунального хозяйства.</w:t>
      </w:r>
    </w:p>
    <w:p w14:paraId="24E5B495" w14:textId="77777777" w:rsidR="000605AF" w:rsidRPr="000605AF" w:rsidRDefault="000605AF" w:rsidP="000605AF">
      <w:pPr>
        <w:autoSpaceDE w:val="0"/>
        <w:autoSpaceDN w:val="0"/>
        <w:adjustRightInd w:val="0"/>
        <w:spacing w:after="0"/>
        <w:ind w:firstLine="709"/>
        <w:jc w:val="both"/>
        <w:rPr>
          <w:rFonts w:ascii="Times New Roman" w:hAnsi="Times New Roman" w:cs="Times New Roman"/>
          <w:sz w:val="26"/>
          <w:szCs w:val="26"/>
        </w:rPr>
      </w:pPr>
    </w:p>
    <w:p w14:paraId="1B4D7BA4" w14:textId="5BE9A023" w:rsidR="000605AF" w:rsidRPr="000605AF" w:rsidRDefault="000605AF" w:rsidP="000605AF">
      <w:pPr>
        <w:pStyle w:val="a4"/>
        <w:tabs>
          <w:tab w:val="left" w:pos="1418"/>
        </w:tabs>
        <w:spacing w:after="0"/>
        <w:ind w:left="0" w:firstLine="709"/>
        <w:jc w:val="both"/>
        <w:rPr>
          <w:rFonts w:ascii="Times New Roman" w:hAnsi="Times New Roman" w:cs="Times New Roman"/>
          <w:sz w:val="26"/>
          <w:szCs w:val="26"/>
        </w:rPr>
      </w:pPr>
      <w:r w:rsidRPr="000605AF">
        <w:rPr>
          <w:rFonts w:ascii="Times New Roman" w:hAnsi="Times New Roman" w:cs="Times New Roman"/>
          <w:sz w:val="26"/>
          <w:szCs w:val="26"/>
        </w:rPr>
        <w:t>Сведения об изменениях, внесенных в муниципальную программу в 2025-2026</w:t>
      </w:r>
      <w:r w:rsidR="006B1462">
        <w:rPr>
          <w:rFonts w:ascii="Times New Roman" w:hAnsi="Times New Roman" w:cs="Times New Roman"/>
          <w:sz w:val="26"/>
          <w:szCs w:val="26"/>
        </w:rPr>
        <w:t xml:space="preserve"> </w:t>
      </w:r>
      <w:r w:rsidRPr="000605AF">
        <w:rPr>
          <w:rFonts w:ascii="Times New Roman" w:hAnsi="Times New Roman" w:cs="Times New Roman"/>
          <w:sz w:val="26"/>
          <w:szCs w:val="26"/>
        </w:rPr>
        <w:t>гг.</w:t>
      </w:r>
    </w:p>
    <w:tbl>
      <w:tblPr>
        <w:tblStyle w:val="a3"/>
        <w:tblW w:w="9606" w:type="dxa"/>
        <w:tblLook w:val="04A0" w:firstRow="1" w:lastRow="0" w:firstColumn="1" w:lastColumn="0" w:noHBand="0" w:noVBand="1"/>
      </w:tblPr>
      <w:tblGrid>
        <w:gridCol w:w="809"/>
        <w:gridCol w:w="1938"/>
        <w:gridCol w:w="1416"/>
        <w:gridCol w:w="1129"/>
        <w:gridCol w:w="4314"/>
      </w:tblGrid>
      <w:tr w:rsidR="000605AF" w:rsidRPr="000605AF" w14:paraId="693CEF37" w14:textId="77777777" w:rsidTr="00B87163">
        <w:tc>
          <w:tcPr>
            <w:tcW w:w="817" w:type="dxa"/>
            <w:vAlign w:val="center"/>
          </w:tcPr>
          <w:p w14:paraId="068D0F4F" w14:textId="77777777" w:rsidR="000605AF" w:rsidRPr="000605AF" w:rsidRDefault="000605AF" w:rsidP="00B87163">
            <w:pPr>
              <w:pStyle w:val="a4"/>
              <w:tabs>
                <w:tab w:val="left" w:pos="1418"/>
              </w:tabs>
              <w:ind w:left="0"/>
              <w:jc w:val="center"/>
              <w:rPr>
                <w:rFonts w:ascii="Times New Roman" w:hAnsi="Times New Roman" w:cs="Times New Roman"/>
                <w:b/>
                <w:sz w:val="26"/>
                <w:szCs w:val="26"/>
              </w:rPr>
            </w:pPr>
            <w:r w:rsidRPr="000605AF">
              <w:rPr>
                <w:rFonts w:ascii="Times New Roman" w:hAnsi="Times New Roman" w:cs="Times New Roman"/>
                <w:b/>
                <w:sz w:val="26"/>
                <w:szCs w:val="26"/>
              </w:rPr>
              <w:t>№ п/п</w:t>
            </w:r>
          </w:p>
        </w:tc>
        <w:tc>
          <w:tcPr>
            <w:tcW w:w="1843" w:type="dxa"/>
            <w:vAlign w:val="center"/>
          </w:tcPr>
          <w:p w14:paraId="6C90FD2C" w14:textId="77777777" w:rsidR="000605AF" w:rsidRPr="000605AF" w:rsidRDefault="000605AF" w:rsidP="00B87163">
            <w:pPr>
              <w:pStyle w:val="a4"/>
              <w:tabs>
                <w:tab w:val="left" w:pos="1418"/>
              </w:tabs>
              <w:ind w:left="0"/>
              <w:jc w:val="center"/>
              <w:rPr>
                <w:rFonts w:ascii="Times New Roman" w:hAnsi="Times New Roman" w:cs="Times New Roman"/>
                <w:b/>
                <w:sz w:val="26"/>
                <w:szCs w:val="26"/>
              </w:rPr>
            </w:pPr>
            <w:r w:rsidRPr="000605AF">
              <w:rPr>
                <w:rFonts w:ascii="Times New Roman" w:hAnsi="Times New Roman" w:cs="Times New Roman"/>
                <w:b/>
                <w:sz w:val="26"/>
                <w:szCs w:val="26"/>
              </w:rPr>
              <w:t>Вид правового акта</w:t>
            </w:r>
          </w:p>
        </w:tc>
        <w:tc>
          <w:tcPr>
            <w:tcW w:w="1417" w:type="dxa"/>
            <w:vAlign w:val="center"/>
          </w:tcPr>
          <w:p w14:paraId="114D7906" w14:textId="77777777" w:rsidR="000605AF" w:rsidRPr="000605AF" w:rsidRDefault="000605AF" w:rsidP="00B87163">
            <w:pPr>
              <w:pStyle w:val="a4"/>
              <w:tabs>
                <w:tab w:val="left" w:pos="1418"/>
              </w:tabs>
              <w:ind w:left="0"/>
              <w:jc w:val="center"/>
              <w:rPr>
                <w:rFonts w:ascii="Times New Roman" w:hAnsi="Times New Roman" w:cs="Times New Roman"/>
                <w:b/>
                <w:sz w:val="26"/>
                <w:szCs w:val="26"/>
              </w:rPr>
            </w:pPr>
            <w:r w:rsidRPr="000605AF">
              <w:rPr>
                <w:rFonts w:ascii="Times New Roman" w:hAnsi="Times New Roman" w:cs="Times New Roman"/>
                <w:b/>
                <w:sz w:val="26"/>
                <w:szCs w:val="26"/>
              </w:rPr>
              <w:t>Дата принятия</w:t>
            </w:r>
          </w:p>
        </w:tc>
        <w:tc>
          <w:tcPr>
            <w:tcW w:w="1134" w:type="dxa"/>
            <w:vAlign w:val="center"/>
          </w:tcPr>
          <w:p w14:paraId="64288E5B" w14:textId="77777777" w:rsidR="000605AF" w:rsidRPr="000605AF" w:rsidRDefault="000605AF" w:rsidP="00B87163">
            <w:pPr>
              <w:pStyle w:val="a4"/>
              <w:tabs>
                <w:tab w:val="left" w:pos="1418"/>
              </w:tabs>
              <w:ind w:left="0"/>
              <w:jc w:val="center"/>
              <w:rPr>
                <w:rFonts w:ascii="Times New Roman" w:hAnsi="Times New Roman" w:cs="Times New Roman"/>
                <w:b/>
                <w:sz w:val="26"/>
                <w:szCs w:val="26"/>
              </w:rPr>
            </w:pPr>
            <w:r w:rsidRPr="000605AF">
              <w:rPr>
                <w:rFonts w:ascii="Times New Roman" w:hAnsi="Times New Roman" w:cs="Times New Roman"/>
                <w:b/>
                <w:sz w:val="26"/>
                <w:szCs w:val="26"/>
              </w:rPr>
              <w:t>Номер</w:t>
            </w:r>
          </w:p>
        </w:tc>
        <w:tc>
          <w:tcPr>
            <w:tcW w:w="4395" w:type="dxa"/>
            <w:vAlign w:val="center"/>
          </w:tcPr>
          <w:p w14:paraId="02EA1539" w14:textId="77777777" w:rsidR="000605AF" w:rsidRPr="000605AF" w:rsidRDefault="000605AF" w:rsidP="00B87163">
            <w:pPr>
              <w:pStyle w:val="a4"/>
              <w:tabs>
                <w:tab w:val="left" w:pos="1418"/>
              </w:tabs>
              <w:ind w:left="0"/>
              <w:jc w:val="center"/>
              <w:rPr>
                <w:rFonts w:ascii="Times New Roman" w:hAnsi="Times New Roman" w:cs="Times New Roman"/>
                <w:b/>
                <w:sz w:val="26"/>
                <w:szCs w:val="26"/>
              </w:rPr>
            </w:pPr>
            <w:r w:rsidRPr="000605AF">
              <w:rPr>
                <w:rFonts w:ascii="Times New Roman" w:hAnsi="Times New Roman" w:cs="Times New Roman"/>
                <w:b/>
                <w:sz w:val="26"/>
                <w:szCs w:val="26"/>
              </w:rPr>
              <w:t>Причины изменений</w:t>
            </w:r>
          </w:p>
        </w:tc>
      </w:tr>
      <w:tr w:rsidR="000605AF" w:rsidRPr="000605AF" w14:paraId="67B06D5C" w14:textId="77777777" w:rsidTr="00B87163">
        <w:tc>
          <w:tcPr>
            <w:tcW w:w="817" w:type="dxa"/>
            <w:vAlign w:val="center"/>
          </w:tcPr>
          <w:p w14:paraId="61B20412" w14:textId="77777777" w:rsidR="000605AF" w:rsidRPr="000605AF" w:rsidRDefault="000605AF" w:rsidP="00B87163">
            <w:pPr>
              <w:pStyle w:val="a4"/>
              <w:tabs>
                <w:tab w:val="left" w:pos="1418"/>
              </w:tabs>
              <w:ind w:left="0"/>
              <w:jc w:val="center"/>
              <w:rPr>
                <w:rFonts w:ascii="Times New Roman" w:hAnsi="Times New Roman" w:cs="Times New Roman"/>
                <w:sz w:val="26"/>
                <w:szCs w:val="26"/>
              </w:rPr>
            </w:pPr>
            <w:r w:rsidRPr="000605AF">
              <w:rPr>
                <w:rFonts w:ascii="Times New Roman" w:hAnsi="Times New Roman" w:cs="Times New Roman"/>
                <w:sz w:val="26"/>
                <w:szCs w:val="26"/>
              </w:rPr>
              <w:t>1</w:t>
            </w:r>
          </w:p>
        </w:tc>
        <w:tc>
          <w:tcPr>
            <w:tcW w:w="1843" w:type="dxa"/>
            <w:vAlign w:val="center"/>
          </w:tcPr>
          <w:p w14:paraId="05531763" w14:textId="77777777" w:rsidR="000605AF" w:rsidRPr="000605AF" w:rsidRDefault="000605AF" w:rsidP="00B87163">
            <w:pPr>
              <w:pStyle w:val="a4"/>
              <w:tabs>
                <w:tab w:val="left" w:pos="1418"/>
              </w:tabs>
              <w:ind w:left="0"/>
              <w:jc w:val="center"/>
              <w:rPr>
                <w:rFonts w:ascii="Times New Roman" w:hAnsi="Times New Roman" w:cs="Times New Roman"/>
                <w:sz w:val="26"/>
                <w:szCs w:val="26"/>
              </w:rPr>
            </w:pPr>
            <w:r w:rsidRPr="000605AF">
              <w:rPr>
                <w:rFonts w:ascii="Times New Roman" w:hAnsi="Times New Roman" w:cs="Times New Roman"/>
                <w:sz w:val="26"/>
                <w:szCs w:val="26"/>
              </w:rPr>
              <w:t>Постановление администрации УМО СО</w:t>
            </w:r>
          </w:p>
        </w:tc>
        <w:tc>
          <w:tcPr>
            <w:tcW w:w="1417" w:type="dxa"/>
            <w:vAlign w:val="center"/>
          </w:tcPr>
          <w:p w14:paraId="5FB4D335" w14:textId="77777777" w:rsidR="000605AF" w:rsidRPr="000605AF" w:rsidRDefault="000605AF" w:rsidP="00B87163">
            <w:pPr>
              <w:pStyle w:val="a4"/>
              <w:tabs>
                <w:tab w:val="left" w:pos="1418"/>
              </w:tabs>
              <w:ind w:left="0"/>
              <w:jc w:val="center"/>
              <w:rPr>
                <w:rFonts w:ascii="Times New Roman" w:hAnsi="Times New Roman" w:cs="Times New Roman"/>
                <w:sz w:val="26"/>
                <w:szCs w:val="26"/>
              </w:rPr>
            </w:pPr>
            <w:r w:rsidRPr="000605AF">
              <w:rPr>
                <w:rFonts w:ascii="Times New Roman" w:hAnsi="Times New Roman" w:cs="Times New Roman"/>
                <w:sz w:val="26"/>
                <w:szCs w:val="26"/>
              </w:rPr>
              <w:t>02.02.2026</w:t>
            </w:r>
          </w:p>
        </w:tc>
        <w:tc>
          <w:tcPr>
            <w:tcW w:w="1134" w:type="dxa"/>
            <w:vAlign w:val="center"/>
          </w:tcPr>
          <w:p w14:paraId="37177278" w14:textId="77777777" w:rsidR="000605AF" w:rsidRPr="000605AF" w:rsidRDefault="000605AF" w:rsidP="00B87163">
            <w:pPr>
              <w:pStyle w:val="a4"/>
              <w:tabs>
                <w:tab w:val="left" w:pos="1418"/>
              </w:tabs>
              <w:ind w:left="0"/>
              <w:jc w:val="center"/>
              <w:rPr>
                <w:rFonts w:ascii="Times New Roman" w:hAnsi="Times New Roman" w:cs="Times New Roman"/>
                <w:sz w:val="26"/>
                <w:szCs w:val="26"/>
              </w:rPr>
            </w:pPr>
            <w:r w:rsidRPr="000605AF">
              <w:rPr>
                <w:rFonts w:ascii="Times New Roman" w:hAnsi="Times New Roman" w:cs="Times New Roman"/>
                <w:sz w:val="26"/>
                <w:szCs w:val="26"/>
              </w:rPr>
              <w:t>42-п/26</w:t>
            </w:r>
          </w:p>
        </w:tc>
        <w:tc>
          <w:tcPr>
            <w:tcW w:w="4395" w:type="dxa"/>
            <w:vAlign w:val="center"/>
          </w:tcPr>
          <w:p w14:paraId="198F33BF" w14:textId="77777777" w:rsidR="000605AF" w:rsidRPr="000605AF" w:rsidRDefault="000605AF" w:rsidP="00B87163">
            <w:pPr>
              <w:pStyle w:val="a4"/>
              <w:numPr>
                <w:ilvl w:val="0"/>
                <w:numId w:val="1"/>
              </w:numPr>
              <w:tabs>
                <w:tab w:val="left" w:pos="360"/>
              </w:tabs>
              <w:ind w:left="0" w:firstLine="0"/>
              <w:jc w:val="both"/>
              <w:rPr>
                <w:rFonts w:ascii="Times New Roman" w:hAnsi="Times New Roman" w:cs="Times New Roman"/>
                <w:sz w:val="26"/>
                <w:szCs w:val="26"/>
              </w:rPr>
            </w:pPr>
            <w:r w:rsidRPr="000605AF">
              <w:rPr>
                <w:rFonts w:ascii="Times New Roman" w:hAnsi="Times New Roman" w:cs="Times New Roman"/>
                <w:sz w:val="26"/>
                <w:szCs w:val="26"/>
              </w:rPr>
              <w:t xml:space="preserve">Изменение в паспорте муниципальной программы «Обеспечение населения </w:t>
            </w:r>
          </w:p>
          <w:p w14:paraId="25C0EB2C" w14:textId="77777777" w:rsidR="000605AF" w:rsidRPr="000605AF" w:rsidRDefault="000605AF" w:rsidP="00B87163">
            <w:pPr>
              <w:pStyle w:val="a4"/>
              <w:tabs>
                <w:tab w:val="left" w:pos="360"/>
              </w:tabs>
              <w:ind w:left="0"/>
              <w:jc w:val="both"/>
              <w:rPr>
                <w:rFonts w:ascii="Times New Roman" w:hAnsi="Times New Roman" w:cs="Times New Roman"/>
                <w:sz w:val="26"/>
                <w:szCs w:val="26"/>
              </w:rPr>
            </w:pPr>
            <w:r w:rsidRPr="000605AF">
              <w:rPr>
                <w:rFonts w:ascii="Times New Roman" w:hAnsi="Times New Roman" w:cs="Times New Roman"/>
                <w:sz w:val="26"/>
                <w:szCs w:val="26"/>
              </w:rPr>
              <w:t xml:space="preserve">Углегорского муниципального округа </w:t>
            </w:r>
          </w:p>
          <w:p w14:paraId="750AC714" w14:textId="77777777" w:rsidR="000605AF" w:rsidRPr="000605AF" w:rsidRDefault="000605AF" w:rsidP="00B87163">
            <w:pPr>
              <w:pStyle w:val="a4"/>
              <w:ind w:left="-79"/>
              <w:jc w:val="both"/>
              <w:rPr>
                <w:rFonts w:ascii="Times New Roman" w:hAnsi="Times New Roman" w:cs="Times New Roman"/>
                <w:sz w:val="26"/>
                <w:szCs w:val="26"/>
              </w:rPr>
            </w:pPr>
            <w:r w:rsidRPr="000605AF">
              <w:rPr>
                <w:rFonts w:ascii="Times New Roman" w:hAnsi="Times New Roman" w:cs="Times New Roman"/>
                <w:sz w:val="26"/>
                <w:szCs w:val="26"/>
              </w:rPr>
              <w:t>жилищно-коммунального хозяйства»</w:t>
            </w:r>
          </w:p>
          <w:p w14:paraId="39845123" w14:textId="77777777" w:rsidR="000605AF" w:rsidRPr="000605AF" w:rsidRDefault="000605AF" w:rsidP="00B87163">
            <w:pPr>
              <w:pStyle w:val="a4"/>
              <w:numPr>
                <w:ilvl w:val="0"/>
                <w:numId w:val="1"/>
              </w:numPr>
              <w:tabs>
                <w:tab w:val="left" w:pos="265"/>
              </w:tabs>
              <w:ind w:left="-19" w:firstLine="0"/>
              <w:jc w:val="both"/>
              <w:rPr>
                <w:rFonts w:ascii="Times New Roman" w:hAnsi="Times New Roman" w:cs="Times New Roman"/>
                <w:sz w:val="26"/>
                <w:szCs w:val="26"/>
              </w:rPr>
            </w:pPr>
            <w:r w:rsidRPr="000605AF">
              <w:rPr>
                <w:rFonts w:ascii="Times New Roman" w:hAnsi="Times New Roman" w:cs="Times New Roman"/>
                <w:sz w:val="26"/>
                <w:szCs w:val="26"/>
              </w:rPr>
              <w:t>изменение индикаторов (показателей) муниципальной программы</w:t>
            </w:r>
          </w:p>
          <w:p w14:paraId="242983C2" w14:textId="77777777" w:rsidR="000605AF" w:rsidRPr="000605AF" w:rsidRDefault="000605AF" w:rsidP="00B87163">
            <w:pPr>
              <w:pStyle w:val="a4"/>
              <w:numPr>
                <w:ilvl w:val="0"/>
                <w:numId w:val="1"/>
              </w:numPr>
              <w:tabs>
                <w:tab w:val="left" w:pos="265"/>
              </w:tabs>
              <w:ind w:left="-19" w:firstLine="0"/>
              <w:jc w:val="both"/>
              <w:rPr>
                <w:rFonts w:ascii="Times New Roman" w:hAnsi="Times New Roman" w:cs="Times New Roman"/>
                <w:sz w:val="26"/>
                <w:szCs w:val="26"/>
              </w:rPr>
            </w:pPr>
            <w:r w:rsidRPr="000605AF">
              <w:rPr>
                <w:rFonts w:ascii="Times New Roman" w:hAnsi="Times New Roman" w:cs="Times New Roman"/>
                <w:sz w:val="26"/>
                <w:szCs w:val="26"/>
              </w:rPr>
              <w:t>изменение ресурсного обеспечения реализации муниципальной программы</w:t>
            </w:r>
          </w:p>
        </w:tc>
      </w:tr>
    </w:tbl>
    <w:p w14:paraId="766051FD" w14:textId="77777777" w:rsidR="000605AF" w:rsidRPr="000605AF" w:rsidRDefault="000605AF" w:rsidP="000605AF">
      <w:pPr>
        <w:spacing w:after="0" w:line="240" w:lineRule="auto"/>
        <w:ind w:firstLine="709"/>
        <w:jc w:val="both"/>
        <w:rPr>
          <w:rFonts w:ascii="Times New Roman" w:hAnsi="Times New Roman" w:cs="Times New Roman"/>
          <w:sz w:val="26"/>
          <w:szCs w:val="26"/>
        </w:rPr>
      </w:pPr>
    </w:p>
    <w:p w14:paraId="68364281" w14:textId="77777777" w:rsidR="000605AF" w:rsidRPr="000605AF" w:rsidRDefault="000605AF" w:rsidP="000605AF">
      <w:pPr>
        <w:spacing w:after="0" w:line="240" w:lineRule="auto"/>
        <w:jc w:val="center"/>
        <w:rPr>
          <w:rFonts w:ascii="Times New Roman" w:hAnsi="Times New Roman"/>
          <w:sz w:val="26"/>
          <w:szCs w:val="26"/>
        </w:rPr>
      </w:pPr>
      <w:r w:rsidRPr="000605AF">
        <w:rPr>
          <w:rFonts w:ascii="Times New Roman" w:hAnsi="Times New Roman"/>
          <w:sz w:val="26"/>
          <w:szCs w:val="26"/>
        </w:rPr>
        <w:t>Расчеты показателей оценки эффективности и результативности муниципальной программы</w:t>
      </w:r>
    </w:p>
    <w:p w14:paraId="04A248C7" w14:textId="77777777" w:rsidR="000605AF" w:rsidRPr="000605AF" w:rsidRDefault="000605AF" w:rsidP="000605AF">
      <w:pPr>
        <w:spacing w:after="0" w:line="240" w:lineRule="auto"/>
        <w:jc w:val="center"/>
        <w:rPr>
          <w:rFonts w:ascii="Times New Roman" w:hAnsi="Times New Roman"/>
          <w:b/>
          <w:sz w:val="26"/>
          <w:szCs w:val="26"/>
        </w:rPr>
      </w:pPr>
    </w:p>
    <w:p w14:paraId="60CE9BB6" w14:textId="77777777" w:rsidR="000605AF" w:rsidRPr="000605AF" w:rsidRDefault="000605AF" w:rsidP="000605AF">
      <w:pPr>
        <w:spacing w:after="0" w:line="240" w:lineRule="auto"/>
        <w:ind w:firstLine="709"/>
        <w:jc w:val="both"/>
        <w:rPr>
          <w:rFonts w:ascii="Times New Roman" w:hAnsi="Times New Roman" w:cs="Times New Roman"/>
          <w:sz w:val="26"/>
          <w:szCs w:val="26"/>
        </w:rPr>
      </w:pPr>
      <w:r w:rsidRPr="000605AF">
        <w:rPr>
          <w:rFonts w:ascii="Times New Roman" w:hAnsi="Times New Roman" w:cs="Times New Roman"/>
          <w:sz w:val="26"/>
          <w:szCs w:val="26"/>
        </w:rPr>
        <w:t>Сведения о достижении плановых значений индикаторов (показателей) муниципальной программы за 2025 год:</w:t>
      </w:r>
    </w:p>
    <w:p w14:paraId="71386F67" w14:textId="77777777" w:rsidR="000605AF" w:rsidRPr="000605AF" w:rsidRDefault="000605AF" w:rsidP="000605AF">
      <w:pPr>
        <w:spacing w:after="0" w:line="240" w:lineRule="auto"/>
        <w:ind w:firstLine="709"/>
        <w:jc w:val="both"/>
        <w:rPr>
          <w:rFonts w:ascii="Times New Roman" w:hAnsi="Times New Roman" w:cs="Times New Roman"/>
          <w:sz w:val="26"/>
          <w:szCs w:val="26"/>
        </w:rPr>
      </w:pPr>
    </w:p>
    <w:tbl>
      <w:tblPr>
        <w:tblpPr w:leftFromText="180" w:rightFromText="180" w:vertAnchor="text" w:tblpY="1"/>
        <w:tblOverlap w:val="neve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64"/>
        <w:gridCol w:w="4960"/>
        <w:gridCol w:w="1134"/>
        <w:gridCol w:w="850"/>
        <w:gridCol w:w="851"/>
        <w:gridCol w:w="992"/>
      </w:tblGrid>
      <w:tr w:rsidR="000605AF" w:rsidRPr="000605AF" w14:paraId="72022B42" w14:textId="77777777" w:rsidTr="00B87163">
        <w:trPr>
          <w:trHeight w:val="276"/>
        </w:trPr>
        <w:tc>
          <w:tcPr>
            <w:tcW w:w="564" w:type="dxa"/>
            <w:vMerge w:val="restart"/>
            <w:tcMar>
              <w:top w:w="102" w:type="dxa"/>
              <w:left w:w="62" w:type="dxa"/>
              <w:bottom w:w="102" w:type="dxa"/>
              <w:right w:w="62" w:type="dxa"/>
            </w:tcMar>
          </w:tcPr>
          <w:p w14:paraId="1D16BDE7"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N п/п</w:t>
            </w:r>
          </w:p>
        </w:tc>
        <w:tc>
          <w:tcPr>
            <w:tcW w:w="4960" w:type="dxa"/>
            <w:vMerge w:val="restart"/>
            <w:tcMar>
              <w:top w:w="102" w:type="dxa"/>
              <w:left w:w="62" w:type="dxa"/>
              <w:bottom w:w="102" w:type="dxa"/>
              <w:right w:w="62" w:type="dxa"/>
            </w:tcMar>
          </w:tcPr>
          <w:p w14:paraId="0C800796"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 xml:space="preserve">Наименование показателя </w:t>
            </w:r>
          </w:p>
        </w:tc>
        <w:tc>
          <w:tcPr>
            <w:tcW w:w="1134" w:type="dxa"/>
            <w:vMerge w:val="restart"/>
          </w:tcPr>
          <w:p w14:paraId="26AFAF9B"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 xml:space="preserve">Единица измерения (по </w:t>
            </w:r>
            <w:hyperlink r:id="rId15" w:history="1">
              <w:r w:rsidRPr="000605AF">
                <w:rPr>
                  <w:rFonts w:ascii="Times New Roman" w:eastAsia="Times New Roman" w:hAnsi="Times New Roman" w:cs="Times New Roman"/>
                  <w:sz w:val="26"/>
                  <w:szCs w:val="26"/>
                </w:rPr>
                <w:t>ОКЕИ</w:t>
              </w:r>
            </w:hyperlink>
            <w:r w:rsidRPr="000605AF">
              <w:rPr>
                <w:rFonts w:ascii="Times New Roman" w:eastAsia="Times New Roman" w:hAnsi="Times New Roman" w:cs="Times New Roman"/>
                <w:sz w:val="26"/>
                <w:szCs w:val="26"/>
              </w:rPr>
              <w:t>)</w:t>
            </w:r>
          </w:p>
        </w:tc>
        <w:tc>
          <w:tcPr>
            <w:tcW w:w="2693" w:type="dxa"/>
            <w:gridSpan w:val="3"/>
          </w:tcPr>
          <w:p w14:paraId="3CF083EF"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Значение индикаторов (показателей)</w:t>
            </w:r>
          </w:p>
        </w:tc>
      </w:tr>
      <w:tr w:rsidR="000605AF" w:rsidRPr="000605AF" w14:paraId="127A5141" w14:textId="77777777" w:rsidTr="00B87163">
        <w:tc>
          <w:tcPr>
            <w:tcW w:w="564" w:type="dxa"/>
            <w:vMerge/>
            <w:tcMar>
              <w:top w:w="102" w:type="dxa"/>
              <w:left w:w="62" w:type="dxa"/>
              <w:bottom w:w="102" w:type="dxa"/>
              <w:right w:w="62" w:type="dxa"/>
            </w:tcMar>
          </w:tcPr>
          <w:p w14:paraId="58426F19" w14:textId="77777777" w:rsidR="000605AF" w:rsidRPr="000605AF" w:rsidRDefault="000605AF" w:rsidP="00B87163">
            <w:pPr>
              <w:suppressAutoHyphens/>
              <w:spacing w:after="0" w:line="240" w:lineRule="auto"/>
              <w:rPr>
                <w:rFonts w:ascii="Times New Roman" w:eastAsia="Times New Roman" w:hAnsi="Times New Roman" w:cs="Times New Roman"/>
                <w:sz w:val="26"/>
                <w:szCs w:val="26"/>
              </w:rPr>
            </w:pPr>
          </w:p>
        </w:tc>
        <w:tc>
          <w:tcPr>
            <w:tcW w:w="4960" w:type="dxa"/>
            <w:vMerge/>
            <w:tcMar>
              <w:top w:w="102" w:type="dxa"/>
              <w:left w:w="62" w:type="dxa"/>
              <w:bottom w:w="102" w:type="dxa"/>
              <w:right w:w="62" w:type="dxa"/>
            </w:tcMar>
          </w:tcPr>
          <w:p w14:paraId="07ACF01F" w14:textId="77777777" w:rsidR="000605AF" w:rsidRPr="000605AF" w:rsidRDefault="000605AF" w:rsidP="00B87163">
            <w:pPr>
              <w:suppressAutoHyphens/>
              <w:spacing w:after="0" w:line="240" w:lineRule="auto"/>
              <w:rPr>
                <w:rFonts w:ascii="Times New Roman" w:eastAsia="Times New Roman" w:hAnsi="Times New Roman" w:cs="Times New Roman"/>
                <w:sz w:val="26"/>
                <w:szCs w:val="26"/>
              </w:rPr>
            </w:pPr>
          </w:p>
        </w:tc>
        <w:tc>
          <w:tcPr>
            <w:tcW w:w="1134" w:type="dxa"/>
            <w:vMerge/>
          </w:tcPr>
          <w:p w14:paraId="1084872B" w14:textId="77777777" w:rsidR="000605AF" w:rsidRPr="000605AF" w:rsidRDefault="000605AF" w:rsidP="00B87163">
            <w:pPr>
              <w:suppressAutoHyphens/>
              <w:spacing w:after="0" w:line="240" w:lineRule="auto"/>
              <w:rPr>
                <w:rFonts w:ascii="Times New Roman" w:eastAsia="Times New Roman" w:hAnsi="Times New Roman" w:cs="Times New Roman"/>
                <w:sz w:val="26"/>
                <w:szCs w:val="26"/>
              </w:rPr>
            </w:pPr>
          </w:p>
        </w:tc>
        <w:tc>
          <w:tcPr>
            <w:tcW w:w="850" w:type="dxa"/>
            <w:vMerge w:val="restart"/>
            <w:tcMar>
              <w:top w:w="102" w:type="dxa"/>
              <w:left w:w="62" w:type="dxa"/>
              <w:bottom w:w="102" w:type="dxa"/>
              <w:right w:w="62" w:type="dxa"/>
            </w:tcMar>
          </w:tcPr>
          <w:p w14:paraId="47422F0C"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План</w:t>
            </w:r>
          </w:p>
        </w:tc>
        <w:tc>
          <w:tcPr>
            <w:tcW w:w="851" w:type="dxa"/>
            <w:vMerge w:val="restart"/>
            <w:tcMar>
              <w:top w:w="102" w:type="dxa"/>
              <w:left w:w="62" w:type="dxa"/>
              <w:bottom w:w="102" w:type="dxa"/>
              <w:right w:w="62" w:type="dxa"/>
            </w:tcMar>
          </w:tcPr>
          <w:p w14:paraId="5113C290"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Факт</w:t>
            </w:r>
          </w:p>
        </w:tc>
        <w:tc>
          <w:tcPr>
            <w:tcW w:w="992" w:type="dxa"/>
          </w:tcPr>
          <w:p w14:paraId="7E1BFB08"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Процент исполнения, %</w:t>
            </w:r>
          </w:p>
        </w:tc>
      </w:tr>
      <w:tr w:rsidR="000605AF" w:rsidRPr="000605AF" w14:paraId="1371E4FC" w14:textId="77777777" w:rsidTr="00B87163">
        <w:tc>
          <w:tcPr>
            <w:tcW w:w="564" w:type="dxa"/>
            <w:vMerge/>
            <w:tcMar>
              <w:top w:w="102" w:type="dxa"/>
              <w:left w:w="62" w:type="dxa"/>
              <w:bottom w:w="102" w:type="dxa"/>
              <w:right w:w="62" w:type="dxa"/>
            </w:tcMar>
          </w:tcPr>
          <w:p w14:paraId="798BDB17" w14:textId="77777777" w:rsidR="000605AF" w:rsidRPr="000605AF" w:rsidRDefault="000605AF" w:rsidP="00B87163">
            <w:pPr>
              <w:suppressAutoHyphens/>
              <w:spacing w:after="0" w:line="240" w:lineRule="auto"/>
              <w:rPr>
                <w:rFonts w:ascii="Times New Roman" w:eastAsia="Times New Roman" w:hAnsi="Times New Roman" w:cs="Times New Roman"/>
                <w:sz w:val="26"/>
                <w:szCs w:val="26"/>
              </w:rPr>
            </w:pPr>
          </w:p>
        </w:tc>
        <w:tc>
          <w:tcPr>
            <w:tcW w:w="4960" w:type="dxa"/>
            <w:vMerge/>
            <w:tcMar>
              <w:top w:w="102" w:type="dxa"/>
              <w:left w:w="62" w:type="dxa"/>
              <w:bottom w:w="102" w:type="dxa"/>
              <w:right w:w="62" w:type="dxa"/>
            </w:tcMar>
          </w:tcPr>
          <w:p w14:paraId="0560EF34" w14:textId="77777777" w:rsidR="000605AF" w:rsidRPr="000605AF" w:rsidRDefault="000605AF" w:rsidP="00B87163">
            <w:pPr>
              <w:suppressAutoHyphens/>
              <w:spacing w:after="0" w:line="240" w:lineRule="auto"/>
              <w:rPr>
                <w:rFonts w:ascii="Times New Roman" w:eastAsia="Times New Roman" w:hAnsi="Times New Roman" w:cs="Times New Roman"/>
                <w:sz w:val="26"/>
                <w:szCs w:val="26"/>
              </w:rPr>
            </w:pPr>
          </w:p>
        </w:tc>
        <w:tc>
          <w:tcPr>
            <w:tcW w:w="1134" w:type="dxa"/>
            <w:vMerge/>
          </w:tcPr>
          <w:p w14:paraId="72C55C74" w14:textId="77777777" w:rsidR="000605AF" w:rsidRPr="000605AF" w:rsidRDefault="000605AF" w:rsidP="00B87163">
            <w:pPr>
              <w:suppressAutoHyphens/>
              <w:spacing w:after="0" w:line="240" w:lineRule="auto"/>
              <w:rPr>
                <w:rFonts w:ascii="Times New Roman" w:eastAsia="Times New Roman" w:hAnsi="Times New Roman" w:cs="Times New Roman"/>
                <w:sz w:val="26"/>
                <w:szCs w:val="26"/>
              </w:rPr>
            </w:pPr>
          </w:p>
        </w:tc>
        <w:tc>
          <w:tcPr>
            <w:tcW w:w="850" w:type="dxa"/>
            <w:vMerge/>
            <w:tcMar>
              <w:top w:w="102" w:type="dxa"/>
              <w:left w:w="62" w:type="dxa"/>
              <w:bottom w:w="102" w:type="dxa"/>
              <w:right w:w="62" w:type="dxa"/>
            </w:tcMar>
          </w:tcPr>
          <w:p w14:paraId="1878C1AF"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p>
        </w:tc>
        <w:tc>
          <w:tcPr>
            <w:tcW w:w="851" w:type="dxa"/>
            <w:vMerge/>
            <w:tcMar>
              <w:top w:w="102" w:type="dxa"/>
              <w:left w:w="62" w:type="dxa"/>
              <w:bottom w:w="102" w:type="dxa"/>
              <w:right w:w="62" w:type="dxa"/>
            </w:tcMar>
          </w:tcPr>
          <w:p w14:paraId="6BAB0DA5"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p>
        </w:tc>
        <w:tc>
          <w:tcPr>
            <w:tcW w:w="992" w:type="dxa"/>
          </w:tcPr>
          <w:p w14:paraId="1C376030"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p>
        </w:tc>
      </w:tr>
      <w:tr w:rsidR="000605AF" w:rsidRPr="000605AF" w14:paraId="7B3EA5B0" w14:textId="77777777" w:rsidTr="00B87163">
        <w:tc>
          <w:tcPr>
            <w:tcW w:w="564" w:type="dxa"/>
            <w:tcMar>
              <w:top w:w="102" w:type="dxa"/>
              <w:left w:w="62" w:type="dxa"/>
              <w:bottom w:w="102" w:type="dxa"/>
              <w:right w:w="62" w:type="dxa"/>
            </w:tcMar>
          </w:tcPr>
          <w:p w14:paraId="136A5F55"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1</w:t>
            </w:r>
          </w:p>
        </w:tc>
        <w:tc>
          <w:tcPr>
            <w:tcW w:w="4960" w:type="dxa"/>
            <w:tcMar>
              <w:top w:w="102" w:type="dxa"/>
              <w:left w:w="62" w:type="dxa"/>
              <w:bottom w:w="102" w:type="dxa"/>
              <w:right w:w="62" w:type="dxa"/>
            </w:tcMar>
          </w:tcPr>
          <w:p w14:paraId="72D7F3CD"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2</w:t>
            </w:r>
          </w:p>
        </w:tc>
        <w:tc>
          <w:tcPr>
            <w:tcW w:w="1134" w:type="dxa"/>
          </w:tcPr>
          <w:p w14:paraId="61B0FAF4"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4</w:t>
            </w:r>
          </w:p>
        </w:tc>
        <w:tc>
          <w:tcPr>
            <w:tcW w:w="850" w:type="dxa"/>
            <w:tcMar>
              <w:top w:w="102" w:type="dxa"/>
              <w:left w:w="62" w:type="dxa"/>
              <w:bottom w:w="102" w:type="dxa"/>
              <w:right w:w="62" w:type="dxa"/>
            </w:tcMar>
          </w:tcPr>
          <w:p w14:paraId="5D9849AA"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6</w:t>
            </w:r>
          </w:p>
        </w:tc>
        <w:tc>
          <w:tcPr>
            <w:tcW w:w="851" w:type="dxa"/>
            <w:tcMar>
              <w:top w:w="102" w:type="dxa"/>
              <w:left w:w="62" w:type="dxa"/>
              <w:bottom w:w="102" w:type="dxa"/>
              <w:right w:w="62" w:type="dxa"/>
            </w:tcMar>
          </w:tcPr>
          <w:p w14:paraId="364EF598"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7</w:t>
            </w:r>
          </w:p>
        </w:tc>
        <w:tc>
          <w:tcPr>
            <w:tcW w:w="992" w:type="dxa"/>
          </w:tcPr>
          <w:p w14:paraId="0E30A535"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8</w:t>
            </w:r>
          </w:p>
        </w:tc>
      </w:tr>
      <w:tr w:rsidR="000605AF" w:rsidRPr="000605AF" w14:paraId="0F02DB51" w14:textId="77777777" w:rsidTr="00B87163">
        <w:trPr>
          <w:trHeight w:val="336"/>
        </w:trPr>
        <w:tc>
          <w:tcPr>
            <w:tcW w:w="564" w:type="dxa"/>
            <w:tcMar>
              <w:top w:w="102" w:type="dxa"/>
              <w:left w:w="62" w:type="dxa"/>
              <w:bottom w:w="102" w:type="dxa"/>
              <w:right w:w="62" w:type="dxa"/>
            </w:tcMar>
          </w:tcPr>
          <w:p w14:paraId="2D673D0F"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p>
        </w:tc>
        <w:tc>
          <w:tcPr>
            <w:tcW w:w="8787" w:type="dxa"/>
            <w:gridSpan w:val="5"/>
          </w:tcPr>
          <w:p w14:paraId="6C9E467B"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 xml:space="preserve">Цель 1: Создание безопасных и комфортных условий проживания граждан на </w:t>
            </w:r>
            <w:proofErr w:type="gramStart"/>
            <w:r w:rsidRPr="000605AF">
              <w:rPr>
                <w:rFonts w:ascii="Times New Roman" w:eastAsia="Times New Roman" w:hAnsi="Times New Roman" w:cs="Times New Roman"/>
                <w:sz w:val="26"/>
                <w:szCs w:val="26"/>
              </w:rPr>
              <w:t>территории  Углегорского</w:t>
            </w:r>
            <w:proofErr w:type="gramEnd"/>
            <w:r w:rsidRPr="000605AF">
              <w:rPr>
                <w:rFonts w:ascii="Times New Roman" w:eastAsia="Times New Roman" w:hAnsi="Times New Roman" w:cs="Times New Roman"/>
                <w:sz w:val="26"/>
                <w:szCs w:val="26"/>
              </w:rPr>
              <w:t xml:space="preserve"> муниципального округа Сахалинской области</w:t>
            </w:r>
          </w:p>
        </w:tc>
      </w:tr>
      <w:tr w:rsidR="000605AF" w:rsidRPr="000605AF" w14:paraId="2244A8E5" w14:textId="77777777" w:rsidTr="00B87163">
        <w:tc>
          <w:tcPr>
            <w:tcW w:w="564" w:type="dxa"/>
            <w:tcMar>
              <w:top w:w="102" w:type="dxa"/>
              <w:left w:w="62" w:type="dxa"/>
              <w:bottom w:w="102" w:type="dxa"/>
              <w:right w:w="62" w:type="dxa"/>
            </w:tcMar>
          </w:tcPr>
          <w:p w14:paraId="7BA46500"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lastRenderedPageBreak/>
              <w:t>1.</w:t>
            </w:r>
          </w:p>
        </w:tc>
        <w:tc>
          <w:tcPr>
            <w:tcW w:w="4960" w:type="dxa"/>
            <w:tcMar>
              <w:top w:w="102" w:type="dxa"/>
              <w:left w:w="62" w:type="dxa"/>
              <w:bottom w:w="102" w:type="dxa"/>
              <w:right w:w="62" w:type="dxa"/>
            </w:tcMar>
          </w:tcPr>
          <w:p w14:paraId="6CC3A224" w14:textId="77777777" w:rsidR="000605AF" w:rsidRPr="000605AF" w:rsidRDefault="000605AF" w:rsidP="00B87163">
            <w:pPr>
              <w:suppressAutoHyphens/>
              <w:autoSpaceDE w:val="0"/>
              <w:autoSpaceDN w:val="0"/>
              <w:adjustRightInd w:val="0"/>
              <w:spacing w:after="0" w:line="240" w:lineRule="auto"/>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Количество конструктивных элементов многоквартирных домов, которые запланировано капитально отремонтировать в отчетном периоде</w:t>
            </w:r>
          </w:p>
        </w:tc>
        <w:tc>
          <w:tcPr>
            <w:tcW w:w="1134" w:type="dxa"/>
          </w:tcPr>
          <w:p w14:paraId="283023B5"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единица</w:t>
            </w:r>
          </w:p>
        </w:tc>
        <w:tc>
          <w:tcPr>
            <w:tcW w:w="850" w:type="dxa"/>
            <w:tcMar>
              <w:top w:w="102" w:type="dxa"/>
              <w:left w:w="62" w:type="dxa"/>
              <w:bottom w:w="102" w:type="dxa"/>
              <w:right w:w="62" w:type="dxa"/>
            </w:tcMar>
          </w:tcPr>
          <w:p w14:paraId="59D6AE7E"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10</w:t>
            </w:r>
          </w:p>
        </w:tc>
        <w:tc>
          <w:tcPr>
            <w:tcW w:w="851" w:type="dxa"/>
            <w:tcMar>
              <w:top w:w="102" w:type="dxa"/>
              <w:left w:w="62" w:type="dxa"/>
              <w:bottom w:w="102" w:type="dxa"/>
              <w:right w:w="62" w:type="dxa"/>
            </w:tcMar>
          </w:tcPr>
          <w:p w14:paraId="1BF10C84"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10</w:t>
            </w:r>
          </w:p>
        </w:tc>
        <w:tc>
          <w:tcPr>
            <w:tcW w:w="992" w:type="dxa"/>
          </w:tcPr>
          <w:p w14:paraId="0979D748"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100</w:t>
            </w:r>
          </w:p>
        </w:tc>
      </w:tr>
      <w:tr w:rsidR="000605AF" w:rsidRPr="000605AF" w14:paraId="37F44502" w14:textId="77777777" w:rsidTr="00B87163">
        <w:tc>
          <w:tcPr>
            <w:tcW w:w="564" w:type="dxa"/>
            <w:tcMar>
              <w:top w:w="102" w:type="dxa"/>
              <w:left w:w="62" w:type="dxa"/>
              <w:bottom w:w="102" w:type="dxa"/>
              <w:right w:w="62" w:type="dxa"/>
            </w:tcMar>
          </w:tcPr>
          <w:p w14:paraId="3F101476"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 xml:space="preserve">2. </w:t>
            </w:r>
          </w:p>
        </w:tc>
        <w:tc>
          <w:tcPr>
            <w:tcW w:w="4960" w:type="dxa"/>
            <w:tcMar>
              <w:top w:w="102" w:type="dxa"/>
              <w:left w:w="62" w:type="dxa"/>
              <w:bottom w:w="102" w:type="dxa"/>
              <w:right w:w="62" w:type="dxa"/>
            </w:tcMar>
          </w:tcPr>
          <w:p w14:paraId="66EDC057" w14:textId="77777777" w:rsidR="000605AF" w:rsidRPr="000605AF" w:rsidRDefault="000605AF" w:rsidP="00B87163">
            <w:pPr>
              <w:suppressAutoHyphens/>
              <w:autoSpaceDE w:val="0"/>
              <w:autoSpaceDN w:val="0"/>
              <w:adjustRightInd w:val="0"/>
              <w:spacing w:after="0" w:line="240" w:lineRule="auto"/>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Количество домохозяйств с печным отоплением</w:t>
            </w:r>
          </w:p>
        </w:tc>
        <w:tc>
          <w:tcPr>
            <w:tcW w:w="1134" w:type="dxa"/>
          </w:tcPr>
          <w:p w14:paraId="49F8C2C4"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единица</w:t>
            </w:r>
          </w:p>
        </w:tc>
        <w:tc>
          <w:tcPr>
            <w:tcW w:w="850" w:type="dxa"/>
            <w:tcMar>
              <w:top w:w="102" w:type="dxa"/>
              <w:left w:w="62" w:type="dxa"/>
              <w:bottom w:w="102" w:type="dxa"/>
              <w:right w:w="62" w:type="dxa"/>
            </w:tcMar>
          </w:tcPr>
          <w:p w14:paraId="6754A807"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716</w:t>
            </w:r>
          </w:p>
        </w:tc>
        <w:tc>
          <w:tcPr>
            <w:tcW w:w="851" w:type="dxa"/>
            <w:tcMar>
              <w:top w:w="102" w:type="dxa"/>
              <w:left w:w="62" w:type="dxa"/>
              <w:bottom w:w="102" w:type="dxa"/>
              <w:right w:w="62" w:type="dxa"/>
            </w:tcMar>
          </w:tcPr>
          <w:p w14:paraId="35BEF1AE"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716</w:t>
            </w:r>
          </w:p>
        </w:tc>
        <w:tc>
          <w:tcPr>
            <w:tcW w:w="992" w:type="dxa"/>
          </w:tcPr>
          <w:p w14:paraId="794A7194"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100</w:t>
            </w:r>
          </w:p>
        </w:tc>
      </w:tr>
      <w:tr w:rsidR="000605AF" w:rsidRPr="000605AF" w14:paraId="4874CF9A" w14:textId="77777777" w:rsidTr="00B87163">
        <w:tc>
          <w:tcPr>
            <w:tcW w:w="564" w:type="dxa"/>
            <w:tcMar>
              <w:top w:w="102" w:type="dxa"/>
              <w:left w:w="62" w:type="dxa"/>
              <w:bottom w:w="102" w:type="dxa"/>
              <w:right w:w="62" w:type="dxa"/>
            </w:tcMar>
          </w:tcPr>
          <w:p w14:paraId="31083C83"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3.</w:t>
            </w:r>
          </w:p>
        </w:tc>
        <w:tc>
          <w:tcPr>
            <w:tcW w:w="4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063ED0" w14:textId="77777777" w:rsidR="000605AF" w:rsidRPr="000605AF" w:rsidRDefault="000605AF" w:rsidP="00B87163">
            <w:pPr>
              <w:suppressAutoHyphens/>
              <w:autoSpaceDE w:val="0"/>
              <w:autoSpaceDN w:val="0"/>
              <w:adjustRightInd w:val="0"/>
              <w:spacing w:after="0" w:line="242" w:lineRule="auto"/>
              <w:ind w:right="79"/>
              <w:jc w:val="both"/>
              <w:rPr>
                <w:rFonts w:ascii="Times New Roman" w:hAnsi="Times New Roman" w:cs="Times New Roman"/>
                <w:sz w:val="26"/>
                <w:szCs w:val="26"/>
              </w:rPr>
            </w:pPr>
            <w:r w:rsidRPr="000605AF">
              <w:rPr>
                <w:rFonts w:ascii="Times New Roman" w:eastAsia="Times New Roman" w:hAnsi="Times New Roman" w:cs="Times New Roman"/>
                <w:sz w:val="26"/>
                <w:szCs w:val="26"/>
              </w:rPr>
              <w:t>Доля многоквартирных домов, в которых проведен ремонт отдельных элементов общего имущества от количества многоквартирных домов, в которых запланирован ремонт отдельных элементов общего имущества в отчетном периоде</w:t>
            </w:r>
          </w:p>
        </w:tc>
        <w:tc>
          <w:tcPr>
            <w:tcW w:w="1134" w:type="dxa"/>
            <w:tcBorders>
              <w:top w:val="single" w:sz="4" w:space="0" w:color="000000"/>
              <w:left w:val="single" w:sz="4" w:space="0" w:color="000000"/>
              <w:bottom w:val="single" w:sz="4" w:space="0" w:color="000000"/>
              <w:right w:val="single" w:sz="4" w:space="0" w:color="000000"/>
            </w:tcBorders>
          </w:tcPr>
          <w:p w14:paraId="1EA48782"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w:t>
            </w:r>
          </w:p>
        </w:tc>
        <w:tc>
          <w:tcPr>
            <w:tcW w:w="850" w:type="dxa"/>
            <w:tcMar>
              <w:top w:w="102" w:type="dxa"/>
              <w:left w:w="62" w:type="dxa"/>
              <w:bottom w:w="102" w:type="dxa"/>
              <w:right w:w="62" w:type="dxa"/>
            </w:tcMar>
          </w:tcPr>
          <w:p w14:paraId="28EF46D1"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c>
          <w:tcPr>
            <w:tcW w:w="851" w:type="dxa"/>
            <w:tcMar>
              <w:top w:w="102" w:type="dxa"/>
              <w:left w:w="62" w:type="dxa"/>
              <w:bottom w:w="102" w:type="dxa"/>
              <w:right w:w="62" w:type="dxa"/>
            </w:tcMar>
          </w:tcPr>
          <w:p w14:paraId="7E7C896D"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c>
          <w:tcPr>
            <w:tcW w:w="992" w:type="dxa"/>
          </w:tcPr>
          <w:p w14:paraId="0AB12212"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r>
      <w:tr w:rsidR="000605AF" w:rsidRPr="000605AF" w14:paraId="0A599CE4" w14:textId="77777777" w:rsidTr="00B87163">
        <w:tc>
          <w:tcPr>
            <w:tcW w:w="564" w:type="dxa"/>
            <w:tcMar>
              <w:top w:w="102" w:type="dxa"/>
              <w:left w:w="62" w:type="dxa"/>
              <w:bottom w:w="102" w:type="dxa"/>
              <w:right w:w="62" w:type="dxa"/>
            </w:tcMar>
          </w:tcPr>
          <w:p w14:paraId="444D103A"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4.</w:t>
            </w:r>
          </w:p>
        </w:tc>
        <w:tc>
          <w:tcPr>
            <w:tcW w:w="4960" w:type="dxa"/>
            <w:tcMar>
              <w:top w:w="102" w:type="dxa"/>
              <w:left w:w="62" w:type="dxa"/>
              <w:bottom w:w="102" w:type="dxa"/>
              <w:right w:w="62" w:type="dxa"/>
            </w:tcMar>
          </w:tcPr>
          <w:p w14:paraId="5B744D45" w14:textId="77777777" w:rsidR="000605AF" w:rsidRPr="000605AF" w:rsidRDefault="000605AF" w:rsidP="00B87163">
            <w:pPr>
              <w:suppressAutoHyphens/>
              <w:autoSpaceDE w:val="0"/>
              <w:autoSpaceDN w:val="0"/>
              <w:adjustRightInd w:val="0"/>
              <w:spacing w:after="0" w:line="240" w:lineRule="auto"/>
              <w:ind w:left="34" w:right="80"/>
              <w:rPr>
                <w:rFonts w:ascii="Times New Roman" w:hAnsi="Times New Roman" w:cs="Times New Roman"/>
                <w:sz w:val="26"/>
                <w:szCs w:val="26"/>
              </w:rPr>
            </w:pPr>
            <w:r w:rsidRPr="000605AF">
              <w:rPr>
                <w:rFonts w:ascii="Times New Roman" w:hAnsi="Times New Roman" w:cs="Times New Roman"/>
                <w:sz w:val="26"/>
                <w:szCs w:val="26"/>
              </w:rPr>
              <w:t>Количество отловленных безнадзорных животных</w:t>
            </w:r>
          </w:p>
          <w:p w14:paraId="17C545DB" w14:textId="77777777" w:rsidR="000605AF" w:rsidRPr="000605AF" w:rsidRDefault="000605AF" w:rsidP="00B87163">
            <w:pPr>
              <w:suppressAutoHyphens/>
              <w:autoSpaceDE w:val="0"/>
              <w:autoSpaceDN w:val="0"/>
              <w:adjustRightInd w:val="0"/>
              <w:spacing w:after="0" w:line="242" w:lineRule="auto"/>
              <w:ind w:right="79"/>
              <w:jc w:val="both"/>
              <w:rPr>
                <w:rFonts w:ascii="Times New Roman" w:hAnsi="Times New Roman" w:cs="Times New Roman"/>
                <w:sz w:val="26"/>
                <w:szCs w:val="26"/>
              </w:rPr>
            </w:pPr>
          </w:p>
        </w:tc>
        <w:tc>
          <w:tcPr>
            <w:tcW w:w="1134" w:type="dxa"/>
          </w:tcPr>
          <w:p w14:paraId="0615AAB8"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единица</w:t>
            </w:r>
          </w:p>
        </w:tc>
        <w:tc>
          <w:tcPr>
            <w:tcW w:w="850" w:type="dxa"/>
            <w:tcMar>
              <w:top w:w="102" w:type="dxa"/>
              <w:left w:w="62" w:type="dxa"/>
              <w:bottom w:w="102" w:type="dxa"/>
              <w:right w:w="62" w:type="dxa"/>
            </w:tcMar>
          </w:tcPr>
          <w:p w14:paraId="08430540"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300</w:t>
            </w:r>
          </w:p>
        </w:tc>
        <w:tc>
          <w:tcPr>
            <w:tcW w:w="851" w:type="dxa"/>
            <w:tcMar>
              <w:top w:w="102" w:type="dxa"/>
              <w:left w:w="62" w:type="dxa"/>
              <w:bottom w:w="102" w:type="dxa"/>
              <w:right w:w="62" w:type="dxa"/>
            </w:tcMar>
          </w:tcPr>
          <w:p w14:paraId="0E2D28C4"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87</w:t>
            </w:r>
          </w:p>
        </w:tc>
        <w:tc>
          <w:tcPr>
            <w:tcW w:w="992" w:type="dxa"/>
          </w:tcPr>
          <w:p w14:paraId="7581A9BD"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29</w:t>
            </w:r>
          </w:p>
        </w:tc>
      </w:tr>
      <w:tr w:rsidR="000605AF" w:rsidRPr="000605AF" w14:paraId="53AF1BCF" w14:textId="77777777" w:rsidTr="00B87163">
        <w:tc>
          <w:tcPr>
            <w:tcW w:w="564" w:type="dxa"/>
            <w:tcMar>
              <w:top w:w="102" w:type="dxa"/>
              <w:left w:w="62" w:type="dxa"/>
              <w:bottom w:w="102" w:type="dxa"/>
              <w:right w:w="62" w:type="dxa"/>
            </w:tcMar>
          </w:tcPr>
          <w:p w14:paraId="2AE49997"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p>
        </w:tc>
        <w:tc>
          <w:tcPr>
            <w:tcW w:w="8787" w:type="dxa"/>
            <w:gridSpan w:val="5"/>
          </w:tcPr>
          <w:p w14:paraId="1EE509A1"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Цель № 2.  Создание условий для обеспечения качественными коммунальными услугами потребителей Углегорского муниципального округа</w:t>
            </w:r>
          </w:p>
        </w:tc>
      </w:tr>
      <w:tr w:rsidR="000605AF" w:rsidRPr="000605AF" w14:paraId="7575F51D" w14:textId="77777777" w:rsidTr="00B87163">
        <w:tc>
          <w:tcPr>
            <w:tcW w:w="564" w:type="dxa"/>
            <w:tcMar>
              <w:top w:w="102" w:type="dxa"/>
              <w:left w:w="62" w:type="dxa"/>
              <w:bottom w:w="102" w:type="dxa"/>
              <w:right w:w="62" w:type="dxa"/>
            </w:tcMar>
          </w:tcPr>
          <w:p w14:paraId="7FCAC87C"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bookmarkStart w:id="5" w:name="_Hlk179454510"/>
            <w:r w:rsidRPr="000605AF">
              <w:rPr>
                <w:rFonts w:ascii="Times New Roman" w:eastAsia="Times New Roman" w:hAnsi="Times New Roman" w:cs="Times New Roman"/>
                <w:sz w:val="26"/>
                <w:szCs w:val="26"/>
              </w:rPr>
              <w:t>5.</w:t>
            </w:r>
          </w:p>
        </w:tc>
        <w:tc>
          <w:tcPr>
            <w:tcW w:w="4960" w:type="dxa"/>
            <w:tcMar>
              <w:top w:w="102" w:type="dxa"/>
              <w:left w:w="62" w:type="dxa"/>
              <w:bottom w:w="102" w:type="dxa"/>
              <w:right w:w="62" w:type="dxa"/>
            </w:tcMar>
          </w:tcPr>
          <w:p w14:paraId="217A39A8" w14:textId="77777777" w:rsidR="000605AF" w:rsidRPr="000605AF" w:rsidRDefault="000605AF" w:rsidP="00B87163">
            <w:pPr>
              <w:suppressAutoHyphens/>
              <w:autoSpaceDE w:val="0"/>
              <w:autoSpaceDN w:val="0"/>
              <w:adjustRightInd w:val="0"/>
              <w:spacing w:after="0" w:line="239" w:lineRule="auto"/>
              <w:ind w:left="14" w:right="96" w:hanging="14"/>
              <w:rPr>
                <w:rFonts w:ascii="Times New Roman" w:hAnsi="Times New Roman" w:cs="Times New Roman"/>
                <w:sz w:val="26"/>
                <w:szCs w:val="26"/>
              </w:rPr>
            </w:pPr>
            <w:r w:rsidRPr="000605AF">
              <w:rPr>
                <w:rFonts w:ascii="Times New Roman" w:hAnsi="Times New Roman" w:cs="Times New Roman"/>
                <w:sz w:val="26"/>
                <w:szCs w:val="26"/>
              </w:rPr>
              <w:t>Доля населения Углегорского муниципального округа, обеспеченного качественной питьевой водой из системы центрального водоснабжения</w:t>
            </w:r>
          </w:p>
        </w:tc>
        <w:tc>
          <w:tcPr>
            <w:tcW w:w="1134" w:type="dxa"/>
          </w:tcPr>
          <w:p w14:paraId="69029834"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w:t>
            </w:r>
          </w:p>
        </w:tc>
        <w:tc>
          <w:tcPr>
            <w:tcW w:w="850" w:type="dxa"/>
            <w:tcMar>
              <w:top w:w="102" w:type="dxa"/>
              <w:left w:w="62" w:type="dxa"/>
              <w:bottom w:w="102" w:type="dxa"/>
              <w:right w:w="62" w:type="dxa"/>
            </w:tcMar>
          </w:tcPr>
          <w:p w14:paraId="2395E93F"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96,8</w:t>
            </w:r>
          </w:p>
        </w:tc>
        <w:tc>
          <w:tcPr>
            <w:tcW w:w="851" w:type="dxa"/>
            <w:tcMar>
              <w:top w:w="102" w:type="dxa"/>
              <w:left w:w="62" w:type="dxa"/>
              <w:bottom w:w="102" w:type="dxa"/>
              <w:right w:w="62" w:type="dxa"/>
            </w:tcMar>
          </w:tcPr>
          <w:p w14:paraId="4921CE02"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99,9</w:t>
            </w:r>
          </w:p>
        </w:tc>
        <w:tc>
          <w:tcPr>
            <w:tcW w:w="992" w:type="dxa"/>
          </w:tcPr>
          <w:p w14:paraId="30E8FE71"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103</w:t>
            </w:r>
          </w:p>
        </w:tc>
      </w:tr>
      <w:tr w:rsidR="000605AF" w:rsidRPr="000605AF" w14:paraId="14F3EA61" w14:textId="77777777" w:rsidTr="00B87163">
        <w:tc>
          <w:tcPr>
            <w:tcW w:w="564" w:type="dxa"/>
            <w:tcMar>
              <w:top w:w="102" w:type="dxa"/>
              <w:left w:w="62" w:type="dxa"/>
              <w:bottom w:w="102" w:type="dxa"/>
              <w:right w:w="62" w:type="dxa"/>
            </w:tcMar>
          </w:tcPr>
          <w:p w14:paraId="49493EFD"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6.</w:t>
            </w:r>
          </w:p>
        </w:tc>
        <w:tc>
          <w:tcPr>
            <w:tcW w:w="4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0247A7" w14:textId="77777777" w:rsidR="000605AF" w:rsidRPr="000605AF" w:rsidRDefault="000605AF" w:rsidP="00B87163">
            <w:pPr>
              <w:suppressAutoHyphens/>
              <w:autoSpaceDE w:val="0"/>
              <w:autoSpaceDN w:val="0"/>
              <w:adjustRightInd w:val="0"/>
              <w:spacing w:after="0" w:line="240" w:lineRule="auto"/>
              <w:jc w:val="both"/>
              <w:rPr>
                <w:rFonts w:ascii="Times New Roman" w:hAnsi="Times New Roman" w:cs="Times New Roman"/>
                <w:sz w:val="26"/>
                <w:szCs w:val="26"/>
              </w:rPr>
            </w:pPr>
            <w:r w:rsidRPr="000605AF">
              <w:rPr>
                <w:rFonts w:ascii="Times New Roman" w:eastAsia="Times New Roman" w:hAnsi="Times New Roman" w:cs="Times New Roman"/>
                <w:sz w:val="26"/>
                <w:szCs w:val="26"/>
              </w:rPr>
              <w:t>Разработка проектно-изыскательской документации</w:t>
            </w:r>
          </w:p>
        </w:tc>
        <w:tc>
          <w:tcPr>
            <w:tcW w:w="1134" w:type="dxa"/>
          </w:tcPr>
          <w:p w14:paraId="6483A00B"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единица</w:t>
            </w:r>
          </w:p>
        </w:tc>
        <w:tc>
          <w:tcPr>
            <w:tcW w:w="850" w:type="dxa"/>
            <w:tcMar>
              <w:top w:w="102" w:type="dxa"/>
              <w:left w:w="62" w:type="dxa"/>
              <w:bottom w:w="102" w:type="dxa"/>
              <w:right w:w="62" w:type="dxa"/>
            </w:tcMar>
          </w:tcPr>
          <w:p w14:paraId="289F9FB0"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1</w:t>
            </w:r>
          </w:p>
        </w:tc>
        <w:tc>
          <w:tcPr>
            <w:tcW w:w="851" w:type="dxa"/>
            <w:tcMar>
              <w:top w:w="102" w:type="dxa"/>
              <w:left w:w="62" w:type="dxa"/>
              <w:bottom w:w="102" w:type="dxa"/>
              <w:right w:w="62" w:type="dxa"/>
            </w:tcMar>
          </w:tcPr>
          <w:p w14:paraId="0EBDE6AD"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1</w:t>
            </w:r>
          </w:p>
        </w:tc>
        <w:tc>
          <w:tcPr>
            <w:tcW w:w="992" w:type="dxa"/>
          </w:tcPr>
          <w:p w14:paraId="2647361E"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100</w:t>
            </w:r>
          </w:p>
        </w:tc>
      </w:tr>
      <w:tr w:rsidR="000605AF" w:rsidRPr="000605AF" w14:paraId="7A0A1D87" w14:textId="77777777" w:rsidTr="00B87163">
        <w:tc>
          <w:tcPr>
            <w:tcW w:w="564" w:type="dxa"/>
            <w:tcMar>
              <w:top w:w="102" w:type="dxa"/>
              <w:left w:w="62" w:type="dxa"/>
              <w:bottom w:w="102" w:type="dxa"/>
              <w:right w:w="62" w:type="dxa"/>
            </w:tcMar>
          </w:tcPr>
          <w:p w14:paraId="6C7337AB"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7.</w:t>
            </w:r>
          </w:p>
        </w:tc>
        <w:tc>
          <w:tcPr>
            <w:tcW w:w="4960" w:type="dxa"/>
            <w:tcMar>
              <w:top w:w="102" w:type="dxa"/>
              <w:left w:w="62" w:type="dxa"/>
              <w:bottom w:w="102" w:type="dxa"/>
              <w:right w:w="62" w:type="dxa"/>
            </w:tcMar>
          </w:tcPr>
          <w:p w14:paraId="1B2B9050" w14:textId="77777777" w:rsidR="000605AF" w:rsidRPr="000605AF" w:rsidRDefault="000605AF" w:rsidP="00B87163">
            <w:pPr>
              <w:suppressAutoHyphens/>
              <w:autoSpaceDE w:val="0"/>
              <w:autoSpaceDN w:val="0"/>
              <w:adjustRightInd w:val="0"/>
              <w:spacing w:after="0" w:line="239" w:lineRule="auto"/>
              <w:ind w:right="96"/>
              <w:rPr>
                <w:rFonts w:ascii="Times New Roman" w:hAnsi="Times New Roman" w:cs="Times New Roman"/>
                <w:sz w:val="26"/>
                <w:szCs w:val="26"/>
              </w:rPr>
            </w:pPr>
            <w:r w:rsidRPr="000605AF">
              <w:rPr>
                <w:rFonts w:ascii="Times New Roman" w:hAnsi="Times New Roman" w:cs="Times New Roman"/>
                <w:sz w:val="26"/>
                <w:szCs w:val="26"/>
              </w:rPr>
              <w:t xml:space="preserve">Количество аварий на </w:t>
            </w:r>
            <w:r w:rsidRPr="000605AF">
              <w:rPr>
                <w:rFonts w:ascii="Times New Roman" w:hAnsi="Times New Roman" w:cs="Times New Roman"/>
                <w:w w:val="99"/>
                <w:sz w:val="26"/>
                <w:szCs w:val="26"/>
              </w:rPr>
              <w:t>ин</w:t>
            </w:r>
            <w:r w:rsidRPr="000605AF">
              <w:rPr>
                <w:rFonts w:ascii="Times New Roman" w:hAnsi="Times New Roman" w:cs="Times New Roman"/>
                <w:sz w:val="26"/>
                <w:szCs w:val="26"/>
              </w:rPr>
              <w:t>же</w:t>
            </w:r>
            <w:r w:rsidRPr="000605AF">
              <w:rPr>
                <w:rFonts w:ascii="Times New Roman" w:hAnsi="Times New Roman" w:cs="Times New Roman"/>
                <w:w w:val="99"/>
                <w:sz w:val="26"/>
                <w:szCs w:val="26"/>
              </w:rPr>
              <w:t>н</w:t>
            </w:r>
            <w:r w:rsidRPr="000605AF">
              <w:rPr>
                <w:rFonts w:ascii="Times New Roman" w:hAnsi="Times New Roman" w:cs="Times New Roman"/>
                <w:sz w:val="26"/>
                <w:szCs w:val="26"/>
              </w:rPr>
              <w:t>ер</w:t>
            </w:r>
            <w:r w:rsidRPr="000605AF">
              <w:rPr>
                <w:rFonts w:ascii="Times New Roman" w:hAnsi="Times New Roman" w:cs="Times New Roman"/>
                <w:w w:val="99"/>
                <w:sz w:val="26"/>
                <w:szCs w:val="26"/>
              </w:rPr>
              <w:t>н</w:t>
            </w:r>
            <w:r w:rsidRPr="000605AF">
              <w:rPr>
                <w:rFonts w:ascii="Times New Roman" w:hAnsi="Times New Roman" w:cs="Times New Roman"/>
                <w:sz w:val="26"/>
                <w:szCs w:val="26"/>
              </w:rPr>
              <w:t>ых с</w:t>
            </w:r>
            <w:r w:rsidRPr="000605AF">
              <w:rPr>
                <w:rFonts w:ascii="Times New Roman" w:hAnsi="Times New Roman" w:cs="Times New Roman"/>
                <w:spacing w:val="-1"/>
                <w:sz w:val="26"/>
                <w:szCs w:val="26"/>
              </w:rPr>
              <w:t>е</w:t>
            </w:r>
            <w:r w:rsidRPr="000605AF">
              <w:rPr>
                <w:rFonts w:ascii="Times New Roman" w:hAnsi="Times New Roman" w:cs="Times New Roman"/>
                <w:w w:val="99"/>
                <w:sz w:val="26"/>
                <w:szCs w:val="26"/>
              </w:rPr>
              <w:t>т</w:t>
            </w:r>
            <w:r w:rsidRPr="000605AF">
              <w:rPr>
                <w:rFonts w:ascii="Times New Roman" w:hAnsi="Times New Roman" w:cs="Times New Roman"/>
                <w:sz w:val="26"/>
                <w:szCs w:val="26"/>
              </w:rPr>
              <w:t>ях</w:t>
            </w:r>
          </w:p>
        </w:tc>
        <w:tc>
          <w:tcPr>
            <w:tcW w:w="1134" w:type="dxa"/>
          </w:tcPr>
          <w:p w14:paraId="714C03D5"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единица</w:t>
            </w:r>
          </w:p>
        </w:tc>
        <w:tc>
          <w:tcPr>
            <w:tcW w:w="850" w:type="dxa"/>
            <w:tcMar>
              <w:top w:w="102" w:type="dxa"/>
              <w:left w:w="62" w:type="dxa"/>
              <w:bottom w:w="102" w:type="dxa"/>
              <w:right w:w="62" w:type="dxa"/>
            </w:tcMar>
          </w:tcPr>
          <w:p w14:paraId="0C3BFA1E"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3</w:t>
            </w:r>
          </w:p>
        </w:tc>
        <w:tc>
          <w:tcPr>
            <w:tcW w:w="851" w:type="dxa"/>
            <w:tcMar>
              <w:top w:w="102" w:type="dxa"/>
              <w:left w:w="62" w:type="dxa"/>
              <w:bottom w:w="102" w:type="dxa"/>
              <w:right w:w="62" w:type="dxa"/>
            </w:tcMar>
          </w:tcPr>
          <w:p w14:paraId="73F70E90"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2</w:t>
            </w:r>
          </w:p>
        </w:tc>
        <w:tc>
          <w:tcPr>
            <w:tcW w:w="992" w:type="dxa"/>
          </w:tcPr>
          <w:p w14:paraId="67F696F5"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150</w:t>
            </w:r>
          </w:p>
        </w:tc>
      </w:tr>
      <w:tr w:rsidR="000605AF" w:rsidRPr="000605AF" w14:paraId="6752A304" w14:textId="77777777" w:rsidTr="00B87163">
        <w:tc>
          <w:tcPr>
            <w:tcW w:w="564" w:type="dxa"/>
            <w:tcMar>
              <w:top w:w="102" w:type="dxa"/>
              <w:left w:w="62" w:type="dxa"/>
              <w:bottom w:w="102" w:type="dxa"/>
              <w:right w:w="62" w:type="dxa"/>
            </w:tcMar>
          </w:tcPr>
          <w:p w14:paraId="711BACCA"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8.</w:t>
            </w:r>
          </w:p>
        </w:tc>
        <w:tc>
          <w:tcPr>
            <w:tcW w:w="4960" w:type="dxa"/>
            <w:tcMar>
              <w:top w:w="102" w:type="dxa"/>
              <w:left w:w="62" w:type="dxa"/>
              <w:bottom w:w="102" w:type="dxa"/>
              <w:right w:w="62" w:type="dxa"/>
            </w:tcMar>
          </w:tcPr>
          <w:p w14:paraId="4DC0BF30" w14:textId="77777777" w:rsidR="000605AF" w:rsidRPr="000605AF" w:rsidRDefault="000605AF" w:rsidP="00B87163">
            <w:pPr>
              <w:suppressAutoHyphens/>
              <w:autoSpaceDE w:val="0"/>
              <w:autoSpaceDN w:val="0"/>
              <w:adjustRightInd w:val="0"/>
              <w:spacing w:after="0" w:line="239" w:lineRule="auto"/>
              <w:ind w:right="96"/>
              <w:rPr>
                <w:rFonts w:ascii="Times New Roman" w:hAnsi="Times New Roman" w:cs="Times New Roman"/>
                <w:sz w:val="26"/>
                <w:szCs w:val="26"/>
              </w:rPr>
            </w:pPr>
            <w:r w:rsidRPr="000605AF">
              <w:rPr>
                <w:rFonts w:ascii="Times New Roman" w:eastAsia="Times New Roman" w:hAnsi="Times New Roman" w:cs="Times New Roman"/>
                <w:sz w:val="26"/>
                <w:szCs w:val="26"/>
              </w:rPr>
              <w:t>Количество приобретенной техники для нужд жилищно-коммунального хозяйства</w:t>
            </w:r>
          </w:p>
        </w:tc>
        <w:tc>
          <w:tcPr>
            <w:tcW w:w="1134" w:type="dxa"/>
          </w:tcPr>
          <w:p w14:paraId="76736D60"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единица</w:t>
            </w:r>
          </w:p>
        </w:tc>
        <w:tc>
          <w:tcPr>
            <w:tcW w:w="850" w:type="dxa"/>
            <w:tcMar>
              <w:top w:w="102" w:type="dxa"/>
              <w:left w:w="62" w:type="dxa"/>
              <w:bottom w:w="102" w:type="dxa"/>
              <w:right w:w="62" w:type="dxa"/>
            </w:tcMar>
          </w:tcPr>
          <w:p w14:paraId="4537ED04"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5</w:t>
            </w:r>
          </w:p>
        </w:tc>
        <w:tc>
          <w:tcPr>
            <w:tcW w:w="851" w:type="dxa"/>
            <w:tcMar>
              <w:top w:w="102" w:type="dxa"/>
              <w:left w:w="62" w:type="dxa"/>
              <w:bottom w:w="102" w:type="dxa"/>
              <w:right w:w="62" w:type="dxa"/>
            </w:tcMar>
          </w:tcPr>
          <w:p w14:paraId="0D8C9716"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5</w:t>
            </w:r>
          </w:p>
        </w:tc>
        <w:tc>
          <w:tcPr>
            <w:tcW w:w="992" w:type="dxa"/>
          </w:tcPr>
          <w:p w14:paraId="658CD84B"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100</w:t>
            </w:r>
          </w:p>
        </w:tc>
      </w:tr>
      <w:tr w:rsidR="000605AF" w:rsidRPr="000605AF" w14:paraId="5D2761C1" w14:textId="77777777" w:rsidTr="00B87163">
        <w:tc>
          <w:tcPr>
            <w:tcW w:w="564" w:type="dxa"/>
            <w:tcMar>
              <w:top w:w="102" w:type="dxa"/>
              <w:left w:w="62" w:type="dxa"/>
              <w:bottom w:w="102" w:type="dxa"/>
              <w:right w:w="62" w:type="dxa"/>
            </w:tcMar>
          </w:tcPr>
          <w:p w14:paraId="6844AE43"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9.</w:t>
            </w:r>
          </w:p>
        </w:tc>
        <w:tc>
          <w:tcPr>
            <w:tcW w:w="4960" w:type="dxa"/>
            <w:tcMar>
              <w:top w:w="102" w:type="dxa"/>
              <w:left w:w="62" w:type="dxa"/>
              <w:bottom w:w="102" w:type="dxa"/>
              <w:right w:w="62" w:type="dxa"/>
            </w:tcMar>
          </w:tcPr>
          <w:p w14:paraId="2DDE2A11" w14:textId="77777777" w:rsidR="000605AF" w:rsidRPr="000605AF" w:rsidRDefault="000605AF" w:rsidP="00B87163">
            <w:pPr>
              <w:suppressAutoHyphens/>
              <w:autoSpaceDE w:val="0"/>
              <w:autoSpaceDN w:val="0"/>
              <w:adjustRightInd w:val="0"/>
              <w:spacing w:after="0" w:line="239" w:lineRule="auto"/>
              <w:ind w:right="96"/>
              <w:rPr>
                <w:rFonts w:ascii="Times New Roman" w:eastAsia="Times New Roman" w:hAnsi="Times New Roman" w:cs="Times New Roman"/>
                <w:sz w:val="26"/>
                <w:szCs w:val="26"/>
              </w:rPr>
            </w:pPr>
            <w:r w:rsidRPr="000605AF">
              <w:rPr>
                <w:rFonts w:ascii="Times New Roman" w:hAnsi="Times New Roman" w:cs="Times New Roman"/>
                <w:sz w:val="26"/>
                <w:szCs w:val="26"/>
              </w:rPr>
              <w:t xml:space="preserve">Количество отремонтированных и реконструированных объектов электроснабжения </w:t>
            </w:r>
          </w:p>
        </w:tc>
        <w:tc>
          <w:tcPr>
            <w:tcW w:w="1134" w:type="dxa"/>
          </w:tcPr>
          <w:p w14:paraId="3F008CF7"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км/</w:t>
            </w:r>
            <w:proofErr w:type="spellStart"/>
            <w:r w:rsidRPr="000605AF">
              <w:rPr>
                <w:rFonts w:ascii="Times New Roman" w:eastAsia="Times New Roman" w:hAnsi="Times New Roman" w:cs="Times New Roman"/>
                <w:sz w:val="26"/>
                <w:szCs w:val="26"/>
              </w:rPr>
              <w:t>шт</w:t>
            </w:r>
            <w:proofErr w:type="spellEnd"/>
          </w:p>
        </w:tc>
        <w:tc>
          <w:tcPr>
            <w:tcW w:w="850" w:type="dxa"/>
            <w:tcMar>
              <w:top w:w="102" w:type="dxa"/>
              <w:left w:w="62" w:type="dxa"/>
              <w:bottom w:w="102" w:type="dxa"/>
              <w:right w:w="62" w:type="dxa"/>
            </w:tcMar>
          </w:tcPr>
          <w:p w14:paraId="132CC1D1"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c>
          <w:tcPr>
            <w:tcW w:w="851" w:type="dxa"/>
            <w:tcMar>
              <w:top w:w="102" w:type="dxa"/>
              <w:left w:w="62" w:type="dxa"/>
              <w:bottom w:w="102" w:type="dxa"/>
              <w:right w:w="62" w:type="dxa"/>
            </w:tcMar>
          </w:tcPr>
          <w:p w14:paraId="3714197C"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c>
          <w:tcPr>
            <w:tcW w:w="992" w:type="dxa"/>
          </w:tcPr>
          <w:p w14:paraId="19228A7B"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r>
      <w:tr w:rsidR="000605AF" w:rsidRPr="000605AF" w14:paraId="12E13C66" w14:textId="77777777" w:rsidTr="00B87163">
        <w:tc>
          <w:tcPr>
            <w:tcW w:w="564" w:type="dxa"/>
            <w:tcMar>
              <w:top w:w="102" w:type="dxa"/>
              <w:left w:w="62" w:type="dxa"/>
              <w:bottom w:w="102" w:type="dxa"/>
              <w:right w:w="62" w:type="dxa"/>
            </w:tcMar>
          </w:tcPr>
          <w:p w14:paraId="4ADE177B"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10.</w:t>
            </w:r>
          </w:p>
        </w:tc>
        <w:tc>
          <w:tcPr>
            <w:tcW w:w="4960" w:type="dxa"/>
            <w:tcMar>
              <w:top w:w="102" w:type="dxa"/>
              <w:left w:w="62" w:type="dxa"/>
              <w:bottom w:w="102" w:type="dxa"/>
              <w:right w:w="62" w:type="dxa"/>
            </w:tcMar>
          </w:tcPr>
          <w:p w14:paraId="4537B8E1" w14:textId="77777777" w:rsidR="000605AF" w:rsidRPr="000605AF" w:rsidRDefault="000605AF" w:rsidP="00B87163">
            <w:pPr>
              <w:suppressAutoHyphens/>
              <w:autoSpaceDE w:val="0"/>
              <w:autoSpaceDN w:val="0"/>
              <w:adjustRightInd w:val="0"/>
              <w:spacing w:after="0" w:line="239" w:lineRule="auto"/>
              <w:ind w:right="96"/>
              <w:rPr>
                <w:rFonts w:ascii="Times New Roman" w:hAnsi="Times New Roman" w:cs="Times New Roman"/>
                <w:sz w:val="26"/>
                <w:szCs w:val="26"/>
              </w:rPr>
            </w:pPr>
            <w:r w:rsidRPr="000605AF">
              <w:rPr>
                <w:rFonts w:ascii="Times New Roman" w:hAnsi="Times New Roman" w:cs="Times New Roman"/>
                <w:sz w:val="26"/>
                <w:szCs w:val="26"/>
              </w:rPr>
              <w:t>Обустройство мест (площадок) накопления твердых коммунальных отходов</w:t>
            </w:r>
          </w:p>
        </w:tc>
        <w:tc>
          <w:tcPr>
            <w:tcW w:w="1134" w:type="dxa"/>
          </w:tcPr>
          <w:p w14:paraId="05BC587F"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единица</w:t>
            </w:r>
          </w:p>
        </w:tc>
        <w:tc>
          <w:tcPr>
            <w:tcW w:w="850" w:type="dxa"/>
            <w:tcMar>
              <w:top w:w="102" w:type="dxa"/>
              <w:left w:w="62" w:type="dxa"/>
              <w:bottom w:w="102" w:type="dxa"/>
              <w:right w:w="62" w:type="dxa"/>
            </w:tcMar>
          </w:tcPr>
          <w:p w14:paraId="259BC1ED"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c>
          <w:tcPr>
            <w:tcW w:w="851" w:type="dxa"/>
            <w:tcMar>
              <w:top w:w="102" w:type="dxa"/>
              <w:left w:w="62" w:type="dxa"/>
              <w:bottom w:w="102" w:type="dxa"/>
              <w:right w:w="62" w:type="dxa"/>
            </w:tcMar>
          </w:tcPr>
          <w:p w14:paraId="636B6701"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c>
          <w:tcPr>
            <w:tcW w:w="992" w:type="dxa"/>
          </w:tcPr>
          <w:p w14:paraId="2A5B7D43"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r>
      <w:tr w:rsidR="000605AF" w:rsidRPr="000605AF" w14:paraId="348B2526" w14:textId="77777777" w:rsidTr="00B87163">
        <w:tc>
          <w:tcPr>
            <w:tcW w:w="564" w:type="dxa"/>
            <w:tcMar>
              <w:top w:w="102" w:type="dxa"/>
              <w:left w:w="62" w:type="dxa"/>
              <w:bottom w:w="102" w:type="dxa"/>
              <w:right w:w="62" w:type="dxa"/>
            </w:tcMar>
          </w:tcPr>
          <w:p w14:paraId="65D6CC5A"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11.</w:t>
            </w:r>
          </w:p>
        </w:tc>
        <w:tc>
          <w:tcPr>
            <w:tcW w:w="4960" w:type="dxa"/>
            <w:tcMar>
              <w:top w:w="102" w:type="dxa"/>
              <w:left w:w="62" w:type="dxa"/>
              <w:bottom w:w="102" w:type="dxa"/>
              <w:right w:w="62" w:type="dxa"/>
            </w:tcMar>
          </w:tcPr>
          <w:p w14:paraId="7C6A747B" w14:textId="77777777" w:rsidR="000605AF" w:rsidRPr="000605AF" w:rsidRDefault="000605AF" w:rsidP="00B87163">
            <w:pPr>
              <w:suppressAutoHyphens/>
              <w:autoSpaceDE w:val="0"/>
              <w:autoSpaceDN w:val="0"/>
              <w:adjustRightInd w:val="0"/>
              <w:spacing w:after="0" w:line="239" w:lineRule="auto"/>
              <w:ind w:right="96"/>
              <w:rPr>
                <w:rFonts w:ascii="Times New Roman" w:hAnsi="Times New Roman" w:cs="Times New Roman"/>
                <w:sz w:val="26"/>
                <w:szCs w:val="26"/>
              </w:rPr>
            </w:pPr>
            <w:r w:rsidRPr="000605AF">
              <w:rPr>
                <w:rFonts w:ascii="Times New Roman" w:hAnsi="Times New Roman" w:cs="Times New Roman"/>
                <w:sz w:val="26"/>
                <w:szCs w:val="26"/>
              </w:rPr>
              <w:t>Приобретение евроконтейнеров</w:t>
            </w:r>
          </w:p>
        </w:tc>
        <w:tc>
          <w:tcPr>
            <w:tcW w:w="1134" w:type="dxa"/>
          </w:tcPr>
          <w:p w14:paraId="1B038015"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proofErr w:type="spellStart"/>
            <w:r w:rsidRPr="000605AF">
              <w:rPr>
                <w:rFonts w:ascii="Times New Roman" w:eastAsia="Times New Roman" w:hAnsi="Times New Roman" w:cs="Times New Roman"/>
                <w:sz w:val="26"/>
                <w:szCs w:val="26"/>
              </w:rPr>
              <w:t>шт</w:t>
            </w:r>
            <w:proofErr w:type="spellEnd"/>
          </w:p>
        </w:tc>
        <w:tc>
          <w:tcPr>
            <w:tcW w:w="850" w:type="dxa"/>
            <w:tcMar>
              <w:top w:w="102" w:type="dxa"/>
              <w:left w:w="62" w:type="dxa"/>
              <w:bottom w:w="102" w:type="dxa"/>
              <w:right w:w="62" w:type="dxa"/>
            </w:tcMar>
          </w:tcPr>
          <w:p w14:paraId="70556098"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c>
          <w:tcPr>
            <w:tcW w:w="851" w:type="dxa"/>
            <w:tcMar>
              <w:top w:w="102" w:type="dxa"/>
              <w:left w:w="62" w:type="dxa"/>
              <w:bottom w:w="102" w:type="dxa"/>
              <w:right w:w="62" w:type="dxa"/>
            </w:tcMar>
          </w:tcPr>
          <w:p w14:paraId="1667A58D"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c>
          <w:tcPr>
            <w:tcW w:w="992" w:type="dxa"/>
          </w:tcPr>
          <w:p w14:paraId="2146CF4B"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r>
      <w:tr w:rsidR="000605AF" w:rsidRPr="000605AF" w14:paraId="6CF26A10" w14:textId="77777777" w:rsidTr="00B87163">
        <w:tc>
          <w:tcPr>
            <w:tcW w:w="564" w:type="dxa"/>
            <w:tcMar>
              <w:top w:w="102" w:type="dxa"/>
              <w:left w:w="62" w:type="dxa"/>
              <w:bottom w:w="102" w:type="dxa"/>
              <w:right w:w="62" w:type="dxa"/>
            </w:tcMar>
          </w:tcPr>
          <w:p w14:paraId="591CDF6C"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p>
        </w:tc>
        <w:tc>
          <w:tcPr>
            <w:tcW w:w="8787" w:type="dxa"/>
            <w:gridSpan w:val="5"/>
            <w:tcMar>
              <w:top w:w="102" w:type="dxa"/>
              <w:left w:w="62" w:type="dxa"/>
              <w:bottom w:w="102" w:type="dxa"/>
              <w:right w:w="62" w:type="dxa"/>
            </w:tcMar>
          </w:tcPr>
          <w:p w14:paraId="43B40A0D"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Комплекс процессных мероприятий «Мероприятия, способствующие энергосбережению и повышению энергетической эффективности в коммунальной инфраструктуре»</w:t>
            </w:r>
          </w:p>
        </w:tc>
      </w:tr>
      <w:tr w:rsidR="000605AF" w:rsidRPr="000605AF" w14:paraId="59581789" w14:textId="77777777" w:rsidTr="00B87163">
        <w:tc>
          <w:tcPr>
            <w:tcW w:w="564" w:type="dxa"/>
            <w:tcMar>
              <w:top w:w="102" w:type="dxa"/>
              <w:left w:w="62" w:type="dxa"/>
              <w:bottom w:w="102" w:type="dxa"/>
              <w:right w:w="62" w:type="dxa"/>
            </w:tcMar>
          </w:tcPr>
          <w:p w14:paraId="2ADBE3BF"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lastRenderedPageBreak/>
              <w:t>12.</w:t>
            </w:r>
          </w:p>
        </w:tc>
        <w:tc>
          <w:tcPr>
            <w:tcW w:w="4960" w:type="dxa"/>
            <w:tcMar>
              <w:top w:w="102" w:type="dxa"/>
              <w:left w:w="62" w:type="dxa"/>
              <w:bottom w:w="102" w:type="dxa"/>
              <w:right w:w="62" w:type="dxa"/>
            </w:tcMar>
          </w:tcPr>
          <w:p w14:paraId="50BCDAA5" w14:textId="77777777" w:rsidR="000605AF" w:rsidRPr="000605AF" w:rsidRDefault="000605AF" w:rsidP="00B87163">
            <w:pPr>
              <w:suppressAutoHyphens/>
              <w:autoSpaceDE w:val="0"/>
              <w:autoSpaceDN w:val="0"/>
              <w:adjustRightInd w:val="0"/>
              <w:spacing w:after="0" w:line="242" w:lineRule="auto"/>
              <w:ind w:right="79"/>
              <w:rPr>
                <w:rFonts w:ascii="Times New Roman" w:hAnsi="Times New Roman" w:cs="Times New Roman"/>
                <w:sz w:val="26"/>
                <w:szCs w:val="26"/>
              </w:rPr>
            </w:pPr>
            <w:r w:rsidRPr="000605AF">
              <w:rPr>
                <w:rFonts w:ascii="Times New Roman" w:hAnsi="Times New Roman" w:cs="Times New Roman"/>
                <w:sz w:val="26"/>
                <w:szCs w:val="26"/>
              </w:rPr>
              <w:t>Разработка (актуализация) схем водоснабжения и водоотведения</w:t>
            </w:r>
          </w:p>
        </w:tc>
        <w:tc>
          <w:tcPr>
            <w:tcW w:w="1134" w:type="dxa"/>
          </w:tcPr>
          <w:p w14:paraId="781CD7FC"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единица</w:t>
            </w:r>
          </w:p>
        </w:tc>
        <w:tc>
          <w:tcPr>
            <w:tcW w:w="850" w:type="dxa"/>
            <w:tcMar>
              <w:top w:w="102" w:type="dxa"/>
              <w:left w:w="62" w:type="dxa"/>
              <w:bottom w:w="102" w:type="dxa"/>
              <w:right w:w="62" w:type="dxa"/>
            </w:tcMar>
          </w:tcPr>
          <w:p w14:paraId="0596DBE8"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c>
          <w:tcPr>
            <w:tcW w:w="851" w:type="dxa"/>
            <w:tcMar>
              <w:top w:w="102" w:type="dxa"/>
              <w:left w:w="62" w:type="dxa"/>
              <w:bottom w:w="102" w:type="dxa"/>
              <w:right w:w="62" w:type="dxa"/>
            </w:tcMar>
          </w:tcPr>
          <w:p w14:paraId="077F026A"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c>
          <w:tcPr>
            <w:tcW w:w="992" w:type="dxa"/>
          </w:tcPr>
          <w:p w14:paraId="2E8C59A7"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r>
      <w:tr w:rsidR="000605AF" w:rsidRPr="000605AF" w14:paraId="31317DD4" w14:textId="77777777" w:rsidTr="00B87163">
        <w:tc>
          <w:tcPr>
            <w:tcW w:w="564" w:type="dxa"/>
            <w:tcMar>
              <w:top w:w="102" w:type="dxa"/>
              <w:left w:w="62" w:type="dxa"/>
              <w:bottom w:w="102" w:type="dxa"/>
              <w:right w:w="62" w:type="dxa"/>
            </w:tcMar>
          </w:tcPr>
          <w:p w14:paraId="238BC1A1"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13.</w:t>
            </w:r>
          </w:p>
        </w:tc>
        <w:tc>
          <w:tcPr>
            <w:tcW w:w="4960" w:type="dxa"/>
            <w:tcMar>
              <w:top w:w="102" w:type="dxa"/>
              <w:left w:w="62" w:type="dxa"/>
              <w:bottom w:w="102" w:type="dxa"/>
              <w:right w:w="62" w:type="dxa"/>
            </w:tcMar>
          </w:tcPr>
          <w:p w14:paraId="439015AE" w14:textId="77777777" w:rsidR="000605AF" w:rsidRPr="000605AF" w:rsidRDefault="000605AF" w:rsidP="00B87163">
            <w:pPr>
              <w:suppressAutoHyphens/>
              <w:autoSpaceDE w:val="0"/>
              <w:autoSpaceDN w:val="0"/>
              <w:adjustRightInd w:val="0"/>
              <w:spacing w:after="0" w:line="242" w:lineRule="auto"/>
              <w:ind w:right="79"/>
              <w:rPr>
                <w:rFonts w:ascii="Times New Roman" w:hAnsi="Times New Roman" w:cs="Times New Roman"/>
                <w:sz w:val="26"/>
                <w:szCs w:val="26"/>
              </w:rPr>
            </w:pPr>
            <w:r w:rsidRPr="000605AF">
              <w:rPr>
                <w:rFonts w:ascii="Times New Roman" w:hAnsi="Times New Roman" w:cs="Times New Roman"/>
                <w:sz w:val="26"/>
                <w:szCs w:val="26"/>
              </w:rPr>
              <w:t>Разработка (актуализация) схем теплоснабжения</w:t>
            </w:r>
          </w:p>
        </w:tc>
        <w:tc>
          <w:tcPr>
            <w:tcW w:w="1134" w:type="dxa"/>
          </w:tcPr>
          <w:p w14:paraId="099C8609"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единица</w:t>
            </w:r>
          </w:p>
        </w:tc>
        <w:tc>
          <w:tcPr>
            <w:tcW w:w="850" w:type="dxa"/>
            <w:tcMar>
              <w:top w:w="102" w:type="dxa"/>
              <w:left w:w="62" w:type="dxa"/>
              <w:bottom w:w="102" w:type="dxa"/>
              <w:right w:w="62" w:type="dxa"/>
            </w:tcMar>
          </w:tcPr>
          <w:p w14:paraId="54CEC83B"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1</w:t>
            </w:r>
          </w:p>
        </w:tc>
        <w:tc>
          <w:tcPr>
            <w:tcW w:w="851" w:type="dxa"/>
            <w:tcMar>
              <w:top w:w="102" w:type="dxa"/>
              <w:left w:w="62" w:type="dxa"/>
              <w:bottom w:w="102" w:type="dxa"/>
              <w:right w:w="62" w:type="dxa"/>
            </w:tcMar>
          </w:tcPr>
          <w:p w14:paraId="1BE46BC8"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1</w:t>
            </w:r>
          </w:p>
        </w:tc>
        <w:tc>
          <w:tcPr>
            <w:tcW w:w="992" w:type="dxa"/>
          </w:tcPr>
          <w:p w14:paraId="2507A429"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100</w:t>
            </w:r>
          </w:p>
        </w:tc>
      </w:tr>
      <w:tr w:rsidR="000605AF" w:rsidRPr="000605AF" w14:paraId="2F9090B4" w14:textId="77777777" w:rsidTr="00B87163">
        <w:tc>
          <w:tcPr>
            <w:tcW w:w="564" w:type="dxa"/>
            <w:tcMar>
              <w:top w:w="102" w:type="dxa"/>
              <w:left w:w="62" w:type="dxa"/>
              <w:bottom w:w="102" w:type="dxa"/>
              <w:right w:w="62" w:type="dxa"/>
            </w:tcMar>
          </w:tcPr>
          <w:p w14:paraId="52B50C0D"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p>
        </w:tc>
        <w:tc>
          <w:tcPr>
            <w:tcW w:w="8787" w:type="dxa"/>
            <w:gridSpan w:val="5"/>
            <w:tcMar>
              <w:top w:w="102" w:type="dxa"/>
              <w:left w:w="62" w:type="dxa"/>
              <w:bottom w:w="102" w:type="dxa"/>
              <w:right w:w="62" w:type="dxa"/>
            </w:tcMar>
          </w:tcPr>
          <w:p w14:paraId="069C26FE"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Комплекс процессных мероприятий «Возмещение муниципальным казенным предприятиям Углегорского муниципального округа затрат, связанных с выполнением работ и оказанием услуг в сфере ЖКХ, предоставляющим услуги по регулируемым видам деятельности»</w:t>
            </w:r>
          </w:p>
        </w:tc>
      </w:tr>
      <w:tr w:rsidR="000605AF" w:rsidRPr="000605AF" w14:paraId="62EAED4E" w14:textId="77777777" w:rsidTr="00B87163">
        <w:tc>
          <w:tcPr>
            <w:tcW w:w="564" w:type="dxa"/>
            <w:tcMar>
              <w:top w:w="102" w:type="dxa"/>
              <w:left w:w="62" w:type="dxa"/>
              <w:bottom w:w="102" w:type="dxa"/>
              <w:right w:w="62" w:type="dxa"/>
            </w:tcMar>
          </w:tcPr>
          <w:p w14:paraId="580C063B"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14.</w:t>
            </w:r>
          </w:p>
        </w:tc>
        <w:tc>
          <w:tcPr>
            <w:tcW w:w="4960" w:type="dxa"/>
            <w:tcMar>
              <w:top w:w="102" w:type="dxa"/>
              <w:left w:w="62" w:type="dxa"/>
              <w:bottom w:w="102" w:type="dxa"/>
              <w:right w:w="62" w:type="dxa"/>
            </w:tcMar>
          </w:tcPr>
          <w:p w14:paraId="6057F227" w14:textId="77777777" w:rsidR="000605AF" w:rsidRPr="000605AF" w:rsidRDefault="000605AF" w:rsidP="00B87163">
            <w:pPr>
              <w:suppressAutoHyphens/>
              <w:autoSpaceDE w:val="0"/>
              <w:autoSpaceDN w:val="0"/>
              <w:adjustRightInd w:val="0"/>
              <w:spacing w:after="0" w:line="242" w:lineRule="auto"/>
              <w:ind w:left="14" w:right="79" w:hanging="14"/>
              <w:jc w:val="both"/>
              <w:rPr>
                <w:rFonts w:ascii="Times New Roman" w:eastAsia="Times New Roman" w:hAnsi="Times New Roman" w:cs="Times New Roman"/>
                <w:sz w:val="26"/>
                <w:szCs w:val="26"/>
              </w:rPr>
            </w:pPr>
            <w:r w:rsidRPr="000605AF">
              <w:rPr>
                <w:rFonts w:ascii="Times New Roman" w:hAnsi="Times New Roman" w:cs="Times New Roman"/>
                <w:sz w:val="26"/>
                <w:szCs w:val="26"/>
              </w:rPr>
              <w:t xml:space="preserve">Доля убыточных предприятий жилищно-коммунального хозяйства </w:t>
            </w:r>
          </w:p>
        </w:tc>
        <w:tc>
          <w:tcPr>
            <w:tcW w:w="1134" w:type="dxa"/>
          </w:tcPr>
          <w:p w14:paraId="28F1B183"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w:t>
            </w:r>
          </w:p>
        </w:tc>
        <w:tc>
          <w:tcPr>
            <w:tcW w:w="850" w:type="dxa"/>
            <w:tcMar>
              <w:top w:w="102" w:type="dxa"/>
              <w:left w:w="62" w:type="dxa"/>
              <w:bottom w:w="102" w:type="dxa"/>
              <w:right w:w="62" w:type="dxa"/>
            </w:tcMar>
          </w:tcPr>
          <w:p w14:paraId="5B33C548"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28,6</w:t>
            </w:r>
          </w:p>
        </w:tc>
        <w:tc>
          <w:tcPr>
            <w:tcW w:w="851" w:type="dxa"/>
            <w:tcMar>
              <w:top w:w="102" w:type="dxa"/>
              <w:left w:w="62" w:type="dxa"/>
              <w:bottom w:w="102" w:type="dxa"/>
              <w:right w:w="62" w:type="dxa"/>
            </w:tcMar>
          </w:tcPr>
          <w:p w14:paraId="6C243B10"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40</w:t>
            </w:r>
          </w:p>
        </w:tc>
        <w:tc>
          <w:tcPr>
            <w:tcW w:w="992" w:type="dxa"/>
          </w:tcPr>
          <w:p w14:paraId="44FAC1D5"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71,5</w:t>
            </w:r>
          </w:p>
        </w:tc>
      </w:tr>
      <w:tr w:rsidR="000605AF" w:rsidRPr="000605AF" w14:paraId="41C5C4B4" w14:textId="77777777" w:rsidTr="00B87163">
        <w:tc>
          <w:tcPr>
            <w:tcW w:w="564" w:type="dxa"/>
            <w:tcMar>
              <w:top w:w="102" w:type="dxa"/>
              <w:left w:w="62" w:type="dxa"/>
              <w:bottom w:w="102" w:type="dxa"/>
              <w:right w:w="62" w:type="dxa"/>
            </w:tcMar>
          </w:tcPr>
          <w:p w14:paraId="699EBCE0"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p>
        </w:tc>
        <w:tc>
          <w:tcPr>
            <w:tcW w:w="8787" w:type="dxa"/>
            <w:gridSpan w:val="5"/>
            <w:tcMar>
              <w:top w:w="102" w:type="dxa"/>
              <w:left w:w="62" w:type="dxa"/>
              <w:bottom w:w="102" w:type="dxa"/>
              <w:right w:w="62" w:type="dxa"/>
            </w:tcMar>
          </w:tcPr>
          <w:p w14:paraId="09C0BAAA"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Комплекс процессных мероприятий «Организация бытового обслуживания населения Углегорского муниципального округа Сахалинской области»</w:t>
            </w:r>
          </w:p>
        </w:tc>
      </w:tr>
      <w:tr w:rsidR="000605AF" w:rsidRPr="000605AF" w14:paraId="66A79095" w14:textId="77777777" w:rsidTr="00B87163">
        <w:tc>
          <w:tcPr>
            <w:tcW w:w="564" w:type="dxa"/>
            <w:tcMar>
              <w:top w:w="102" w:type="dxa"/>
              <w:left w:w="62" w:type="dxa"/>
              <w:bottom w:w="102" w:type="dxa"/>
              <w:right w:w="62" w:type="dxa"/>
            </w:tcMar>
          </w:tcPr>
          <w:p w14:paraId="5B180907"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15.</w:t>
            </w:r>
          </w:p>
        </w:tc>
        <w:tc>
          <w:tcPr>
            <w:tcW w:w="4960" w:type="dxa"/>
            <w:tcMar>
              <w:top w:w="102" w:type="dxa"/>
              <w:left w:w="62" w:type="dxa"/>
              <w:bottom w:w="102" w:type="dxa"/>
              <w:right w:w="62" w:type="dxa"/>
            </w:tcMar>
          </w:tcPr>
          <w:p w14:paraId="441F3100" w14:textId="77777777" w:rsidR="000605AF" w:rsidRPr="000605AF" w:rsidRDefault="000605AF" w:rsidP="00B87163">
            <w:pPr>
              <w:suppressAutoHyphens/>
              <w:autoSpaceDE w:val="0"/>
              <w:autoSpaceDN w:val="0"/>
              <w:adjustRightInd w:val="0"/>
              <w:spacing w:after="0" w:line="242" w:lineRule="auto"/>
              <w:ind w:left="76" w:right="79"/>
              <w:jc w:val="both"/>
              <w:rPr>
                <w:rFonts w:ascii="Times New Roman" w:hAnsi="Times New Roman" w:cs="Times New Roman"/>
                <w:sz w:val="26"/>
                <w:szCs w:val="26"/>
              </w:rPr>
            </w:pPr>
            <w:r w:rsidRPr="000605AF">
              <w:rPr>
                <w:rFonts w:ascii="Times New Roman" w:hAnsi="Times New Roman" w:cs="Times New Roman"/>
                <w:sz w:val="26"/>
                <w:szCs w:val="26"/>
              </w:rPr>
              <w:t>Количество посещений бани</w:t>
            </w:r>
          </w:p>
        </w:tc>
        <w:tc>
          <w:tcPr>
            <w:tcW w:w="1134" w:type="dxa"/>
          </w:tcPr>
          <w:p w14:paraId="7BA7B692"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посещение</w:t>
            </w:r>
          </w:p>
        </w:tc>
        <w:tc>
          <w:tcPr>
            <w:tcW w:w="850" w:type="dxa"/>
            <w:tcMar>
              <w:top w:w="102" w:type="dxa"/>
              <w:left w:w="62" w:type="dxa"/>
              <w:bottom w:w="102" w:type="dxa"/>
              <w:right w:w="62" w:type="dxa"/>
            </w:tcMar>
          </w:tcPr>
          <w:p w14:paraId="6C13FC9E"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28 132</w:t>
            </w:r>
          </w:p>
        </w:tc>
        <w:tc>
          <w:tcPr>
            <w:tcW w:w="851" w:type="dxa"/>
            <w:tcMar>
              <w:top w:w="102" w:type="dxa"/>
              <w:left w:w="62" w:type="dxa"/>
              <w:bottom w:w="102" w:type="dxa"/>
              <w:right w:w="62" w:type="dxa"/>
            </w:tcMar>
          </w:tcPr>
          <w:p w14:paraId="55CF23B8"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23 977</w:t>
            </w:r>
          </w:p>
        </w:tc>
        <w:tc>
          <w:tcPr>
            <w:tcW w:w="992" w:type="dxa"/>
          </w:tcPr>
          <w:p w14:paraId="069A4076" w14:textId="77777777" w:rsidR="000605AF" w:rsidRPr="000605AF" w:rsidRDefault="000605AF" w:rsidP="00B87163">
            <w:pPr>
              <w:suppressAutoHyphens/>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85</w:t>
            </w:r>
          </w:p>
        </w:tc>
      </w:tr>
      <w:bookmarkEnd w:id="5"/>
    </w:tbl>
    <w:p w14:paraId="45629A4A" w14:textId="77777777" w:rsidR="000605AF" w:rsidRPr="000605AF" w:rsidRDefault="000605AF" w:rsidP="000605AF">
      <w:pPr>
        <w:spacing w:after="0" w:line="240" w:lineRule="auto"/>
        <w:ind w:firstLine="709"/>
        <w:jc w:val="both"/>
        <w:rPr>
          <w:rFonts w:ascii="Times New Roman" w:hAnsi="Times New Roman" w:cs="Times New Roman"/>
          <w:sz w:val="26"/>
          <w:szCs w:val="26"/>
        </w:rPr>
      </w:pPr>
    </w:p>
    <w:p w14:paraId="72C5F3E1" w14:textId="77777777" w:rsidR="000605AF" w:rsidRPr="000605AF" w:rsidRDefault="000605AF" w:rsidP="000605AF">
      <w:pPr>
        <w:spacing w:after="0" w:line="240" w:lineRule="auto"/>
        <w:ind w:firstLine="709"/>
        <w:jc w:val="both"/>
        <w:rPr>
          <w:rFonts w:ascii="Times New Roman" w:hAnsi="Times New Roman" w:cs="Times New Roman"/>
          <w:sz w:val="26"/>
          <w:szCs w:val="26"/>
        </w:rPr>
      </w:pPr>
      <w:r w:rsidRPr="000605AF">
        <w:rPr>
          <w:rFonts w:ascii="Times New Roman" w:hAnsi="Times New Roman" w:cs="Times New Roman"/>
          <w:sz w:val="26"/>
          <w:szCs w:val="26"/>
        </w:rPr>
        <w:t>Интегральный показатель эффективности муниципальной программы составил 80%.</w:t>
      </w:r>
    </w:p>
    <w:p w14:paraId="2F29E744" w14:textId="77777777" w:rsidR="000605AF" w:rsidRPr="000605AF" w:rsidRDefault="000605AF" w:rsidP="000605AF">
      <w:pPr>
        <w:spacing w:after="0" w:line="240" w:lineRule="auto"/>
        <w:ind w:firstLine="709"/>
        <w:jc w:val="both"/>
        <w:rPr>
          <w:rFonts w:ascii="Times New Roman" w:hAnsi="Times New Roman" w:cs="Times New Roman"/>
          <w:sz w:val="26"/>
          <w:szCs w:val="26"/>
        </w:rPr>
      </w:pPr>
    </w:p>
    <w:p w14:paraId="7599DE29" w14:textId="77777777" w:rsidR="000605AF" w:rsidRPr="000605AF" w:rsidRDefault="000605AF" w:rsidP="000605AF">
      <w:pPr>
        <w:pStyle w:val="a4"/>
        <w:spacing w:after="0"/>
        <w:ind w:left="0" w:firstLine="709"/>
        <w:jc w:val="both"/>
        <w:rPr>
          <w:rFonts w:ascii="Times New Roman" w:hAnsi="Times New Roman" w:cs="Times New Roman"/>
          <w:sz w:val="26"/>
          <w:szCs w:val="26"/>
        </w:rPr>
      </w:pPr>
      <w:r w:rsidRPr="000605AF">
        <w:rPr>
          <w:rFonts w:ascii="Times New Roman" w:hAnsi="Times New Roman" w:cs="Times New Roman"/>
          <w:sz w:val="26"/>
          <w:szCs w:val="26"/>
        </w:rPr>
        <w:t>Сведения об использовании средств областного и местного бюджетов за 12 месяцев 2025 года</w:t>
      </w:r>
    </w:p>
    <w:tbl>
      <w:tblPr>
        <w:tblW w:w="93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2"/>
        <w:gridCol w:w="1701"/>
        <w:gridCol w:w="1420"/>
        <w:gridCol w:w="1276"/>
      </w:tblGrid>
      <w:tr w:rsidR="000605AF" w:rsidRPr="000605AF" w14:paraId="5C370AD5" w14:textId="77777777" w:rsidTr="00B87163">
        <w:trPr>
          <w:trHeight w:val="290"/>
        </w:trPr>
        <w:tc>
          <w:tcPr>
            <w:tcW w:w="4992" w:type="dxa"/>
          </w:tcPr>
          <w:p w14:paraId="2AECCF85"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Наименование муниципальной программы, структурного элемента/источник финансового обеспечения</w:t>
            </w:r>
          </w:p>
        </w:tc>
        <w:tc>
          <w:tcPr>
            <w:tcW w:w="3121" w:type="dxa"/>
            <w:gridSpan w:val="2"/>
            <w:tcBorders>
              <w:bottom w:val="single" w:sz="4" w:space="0" w:color="auto"/>
            </w:tcBorders>
            <w:vAlign w:val="center"/>
          </w:tcPr>
          <w:p w14:paraId="59E1E846"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hAnsi="Times New Roman" w:cs="Times New Roman"/>
                <w:b/>
                <w:sz w:val="26"/>
                <w:szCs w:val="26"/>
              </w:rPr>
              <w:t>Расходы на реализацию мероприятий, тыс. руб.</w:t>
            </w:r>
          </w:p>
        </w:tc>
        <w:tc>
          <w:tcPr>
            <w:tcW w:w="1276" w:type="dxa"/>
            <w:vMerge w:val="restart"/>
          </w:tcPr>
          <w:p w14:paraId="4A989FCB"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hAnsi="Times New Roman" w:cs="Times New Roman"/>
                <w:b/>
                <w:sz w:val="26"/>
                <w:szCs w:val="26"/>
              </w:rPr>
              <w:t>Процент исполнения, %</w:t>
            </w:r>
          </w:p>
        </w:tc>
      </w:tr>
      <w:tr w:rsidR="000605AF" w:rsidRPr="000605AF" w14:paraId="0E8CE712" w14:textId="77777777" w:rsidTr="00B87163">
        <w:trPr>
          <w:trHeight w:val="290"/>
        </w:trPr>
        <w:tc>
          <w:tcPr>
            <w:tcW w:w="4992" w:type="dxa"/>
            <w:tcBorders>
              <w:right w:val="single" w:sz="4" w:space="0" w:color="auto"/>
            </w:tcBorders>
          </w:tcPr>
          <w:p w14:paraId="46A77049"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14:paraId="208B715F"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hAnsi="Times New Roman" w:cs="Times New Roman"/>
                <w:b/>
                <w:sz w:val="26"/>
                <w:szCs w:val="26"/>
              </w:rPr>
              <w:t>План</w:t>
            </w:r>
          </w:p>
        </w:tc>
        <w:tc>
          <w:tcPr>
            <w:tcW w:w="1420" w:type="dxa"/>
            <w:tcBorders>
              <w:top w:val="single" w:sz="4" w:space="0" w:color="auto"/>
              <w:left w:val="single" w:sz="4" w:space="0" w:color="auto"/>
              <w:bottom w:val="single" w:sz="4" w:space="0" w:color="auto"/>
              <w:right w:val="single" w:sz="4" w:space="0" w:color="auto"/>
            </w:tcBorders>
            <w:vAlign w:val="center"/>
          </w:tcPr>
          <w:p w14:paraId="2088FC9D"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hAnsi="Times New Roman" w:cs="Times New Roman"/>
                <w:b/>
                <w:sz w:val="26"/>
                <w:szCs w:val="26"/>
              </w:rPr>
              <w:t>Факт</w:t>
            </w:r>
          </w:p>
        </w:tc>
        <w:tc>
          <w:tcPr>
            <w:tcW w:w="1276" w:type="dxa"/>
            <w:vMerge/>
            <w:tcBorders>
              <w:left w:val="single" w:sz="4" w:space="0" w:color="auto"/>
            </w:tcBorders>
          </w:tcPr>
          <w:p w14:paraId="424FE83B"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p>
        </w:tc>
      </w:tr>
      <w:tr w:rsidR="000605AF" w:rsidRPr="000605AF" w14:paraId="5770B78C" w14:textId="77777777" w:rsidTr="00B87163">
        <w:trPr>
          <w:trHeight w:val="290"/>
        </w:trPr>
        <w:tc>
          <w:tcPr>
            <w:tcW w:w="4992" w:type="dxa"/>
          </w:tcPr>
          <w:p w14:paraId="4E894387" w14:textId="77777777" w:rsidR="000605AF" w:rsidRPr="000605AF" w:rsidRDefault="000605AF" w:rsidP="00B87163">
            <w:pPr>
              <w:autoSpaceDE w:val="0"/>
              <w:autoSpaceDN w:val="0"/>
              <w:adjustRightInd w:val="0"/>
              <w:spacing w:after="0" w:line="240" w:lineRule="auto"/>
              <w:rPr>
                <w:rFonts w:ascii="Times New Roman" w:eastAsia="Times New Roman" w:hAnsi="Times New Roman" w:cs="Times New Roman"/>
                <w:b/>
                <w:bCs/>
                <w:sz w:val="26"/>
                <w:szCs w:val="26"/>
              </w:rPr>
            </w:pPr>
            <w:r w:rsidRPr="000605AF">
              <w:rPr>
                <w:rFonts w:ascii="Times New Roman" w:eastAsia="Times New Roman" w:hAnsi="Times New Roman" w:cs="Times New Roman"/>
                <w:b/>
                <w:bCs/>
                <w:sz w:val="26"/>
                <w:szCs w:val="26"/>
              </w:rPr>
              <w:t>Муниципальная программа всего, в том числе:</w:t>
            </w:r>
          </w:p>
        </w:tc>
        <w:tc>
          <w:tcPr>
            <w:tcW w:w="1701" w:type="dxa"/>
            <w:tcBorders>
              <w:top w:val="single" w:sz="4" w:space="0" w:color="auto"/>
            </w:tcBorders>
          </w:tcPr>
          <w:p w14:paraId="02F06F68"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206 258,1</w:t>
            </w:r>
          </w:p>
        </w:tc>
        <w:tc>
          <w:tcPr>
            <w:tcW w:w="1420" w:type="dxa"/>
            <w:tcBorders>
              <w:top w:val="single" w:sz="4" w:space="0" w:color="auto"/>
            </w:tcBorders>
          </w:tcPr>
          <w:p w14:paraId="5CEEA8B2"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126 458,4</w:t>
            </w:r>
          </w:p>
        </w:tc>
        <w:tc>
          <w:tcPr>
            <w:tcW w:w="1276" w:type="dxa"/>
          </w:tcPr>
          <w:p w14:paraId="4ACA8C2F"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61,3</w:t>
            </w:r>
          </w:p>
        </w:tc>
      </w:tr>
      <w:tr w:rsidR="000605AF" w:rsidRPr="000605AF" w14:paraId="4D87BA7B" w14:textId="77777777" w:rsidTr="00B87163">
        <w:trPr>
          <w:trHeight w:val="290"/>
        </w:trPr>
        <w:tc>
          <w:tcPr>
            <w:tcW w:w="4992" w:type="dxa"/>
          </w:tcPr>
          <w:p w14:paraId="1A3E52D9" w14:textId="77777777" w:rsidR="000605AF" w:rsidRPr="000605AF" w:rsidRDefault="000605AF" w:rsidP="00B87163">
            <w:pPr>
              <w:autoSpaceDE w:val="0"/>
              <w:autoSpaceDN w:val="0"/>
              <w:adjustRightInd w:val="0"/>
              <w:spacing w:after="0" w:line="240" w:lineRule="auto"/>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федеральный бюджет</w:t>
            </w:r>
          </w:p>
        </w:tc>
        <w:tc>
          <w:tcPr>
            <w:tcW w:w="1701" w:type="dxa"/>
          </w:tcPr>
          <w:p w14:paraId="63FD1244"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c>
          <w:tcPr>
            <w:tcW w:w="1420" w:type="dxa"/>
          </w:tcPr>
          <w:p w14:paraId="7EB2A6D2"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c>
          <w:tcPr>
            <w:tcW w:w="1276" w:type="dxa"/>
          </w:tcPr>
          <w:p w14:paraId="26B6CA9D"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p>
        </w:tc>
      </w:tr>
      <w:tr w:rsidR="000605AF" w:rsidRPr="000605AF" w14:paraId="6CF3E29E" w14:textId="77777777" w:rsidTr="00B87163">
        <w:trPr>
          <w:trHeight w:val="290"/>
        </w:trPr>
        <w:tc>
          <w:tcPr>
            <w:tcW w:w="4992" w:type="dxa"/>
          </w:tcPr>
          <w:p w14:paraId="6B09EB87" w14:textId="77777777" w:rsidR="000605AF" w:rsidRPr="000605AF" w:rsidRDefault="000605AF" w:rsidP="00B87163">
            <w:pPr>
              <w:autoSpaceDE w:val="0"/>
              <w:autoSpaceDN w:val="0"/>
              <w:adjustRightInd w:val="0"/>
              <w:spacing w:after="0" w:line="240" w:lineRule="auto"/>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областной бюджет</w:t>
            </w:r>
          </w:p>
        </w:tc>
        <w:tc>
          <w:tcPr>
            <w:tcW w:w="1701" w:type="dxa"/>
          </w:tcPr>
          <w:p w14:paraId="769D9AFE"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169 414,6</w:t>
            </w:r>
          </w:p>
        </w:tc>
        <w:tc>
          <w:tcPr>
            <w:tcW w:w="1420" w:type="dxa"/>
          </w:tcPr>
          <w:p w14:paraId="174FF358"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99 576,5</w:t>
            </w:r>
          </w:p>
        </w:tc>
        <w:tc>
          <w:tcPr>
            <w:tcW w:w="1276" w:type="dxa"/>
          </w:tcPr>
          <w:p w14:paraId="71372E30"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59</w:t>
            </w:r>
          </w:p>
        </w:tc>
      </w:tr>
      <w:tr w:rsidR="000605AF" w:rsidRPr="000605AF" w14:paraId="7F46A54D" w14:textId="77777777" w:rsidTr="00B87163">
        <w:trPr>
          <w:trHeight w:val="290"/>
        </w:trPr>
        <w:tc>
          <w:tcPr>
            <w:tcW w:w="4992" w:type="dxa"/>
          </w:tcPr>
          <w:p w14:paraId="6349B8EA" w14:textId="77777777" w:rsidR="000605AF" w:rsidRPr="000605AF" w:rsidRDefault="000605AF" w:rsidP="00B87163">
            <w:pPr>
              <w:autoSpaceDE w:val="0"/>
              <w:autoSpaceDN w:val="0"/>
              <w:adjustRightInd w:val="0"/>
              <w:spacing w:after="0" w:line="240" w:lineRule="auto"/>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местный бюджет</w:t>
            </w:r>
          </w:p>
        </w:tc>
        <w:tc>
          <w:tcPr>
            <w:tcW w:w="1701" w:type="dxa"/>
          </w:tcPr>
          <w:p w14:paraId="1E47CA0B" w14:textId="77777777" w:rsidR="000605AF" w:rsidRPr="000605AF" w:rsidRDefault="000605AF" w:rsidP="00B87163">
            <w:pPr>
              <w:tabs>
                <w:tab w:val="center" w:pos="530"/>
              </w:tabs>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36 843,5</w:t>
            </w:r>
          </w:p>
        </w:tc>
        <w:tc>
          <w:tcPr>
            <w:tcW w:w="1420" w:type="dxa"/>
          </w:tcPr>
          <w:p w14:paraId="431EC417" w14:textId="77777777" w:rsidR="000605AF" w:rsidRPr="000605AF" w:rsidRDefault="000605AF" w:rsidP="00B87163">
            <w:pPr>
              <w:tabs>
                <w:tab w:val="center" w:pos="530"/>
              </w:tabs>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26 881,9</w:t>
            </w:r>
          </w:p>
        </w:tc>
        <w:tc>
          <w:tcPr>
            <w:tcW w:w="1276" w:type="dxa"/>
          </w:tcPr>
          <w:p w14:paraId="0E5573C2" w14:textId="77777777" w:rsidR="000605AF" w:rsidRPr="000605AF" w:rsidRDefault="000605AF" w:rsidP="00B87163">
            <w:pPr>
              <w:tabs>
                <w:tab w:val="center" w:pos="530"/>
              </w:tabs>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72</w:t>
            </w:r>
          </w:p>
        </w:tc>
      </w:tr>
      <w:tr w:rsidR="000605AF" w:rsidRPr="000605AF" w14:paraId="3026E3B1" w14:textId="77777777" w:rsidTr="00B87163">
        <w:trPr>
          <w:trHeight w:val="290"/>
        </w:trPr>
        <w:tc>
          <w:tcPr>
            <w:tcW w:w="4992" w:type="dxa"/>
          </w:tcPr>
          <w:p w14:paraId="54407448" w14:textId="77777777" w:rsidR="000605AF" w:rsidRPr="000605AF" w:rsidRDefault="000605AF" w:rsidP="00B87163">
            <w:pPr>
              <w:autoSpaceDE w:val="0"/>
              <w:autoSpaceDN w:val="0"/>
              <w:adjustRightInd w:val="0"/>
              <w:spacing w:after="0" w:line="240" w:lineRule="auto"/>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внебюджетные источники</w:t>
            </w:r>
          </w:p>
        </w:tc>
        <w:tc>
          <w:tcPr>
            <w:tcW w:w="1701" w:type="dxa"/>
          </w:tcPr>
          <w:p w14:paraId="47B9CAFE"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c>
          <w:tcPr>
            <w:tcW w:w="1420" w:type="dxa"/>
          </w:tcPr>
          <w:p w14:paraId="3DAD4E23"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c>
          <w:tcPr>
            <w:tcW w:w="1276" w:type="dxa"/>
          </w:tcPr>
          <w:p w14:paraId="3C9B62B7"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p>
        </w:tc>
      </w:tr>
      <w:tr w:rsidR="000605AF" w:rsidRPr="000605AF" w14:paraId="01CB9BB6" w14:textId="77777777" w:rsidTr="00B87163">
        <w:trPr>
          <w:trHeight w:val="290"/>
        </w:trPr>
        <w:tc>
          <w:tcPr>
            <w:tcW w:w="4992" w:type="dxa"/>
          </w:tcPr>
          <w:p w14:paraId="5EF9D5A4" w14:textId="77777777" w:rsidR="000605AF" w:rsidRPr="000605AF" w:rsidRDefault="000605AF" w:rsidP="00B87163">
            <w:pPr>
              <w:autoSpaceDE w:val="0"/>
              <w:autoSpaceDN w:val="0"/>
              <w:adjustRightInd w:val="0"/>
              <w:spacing w:after="0" w:line="240" w:lineRule="auto"/>
              <w:rPr>
                <w:rFonts w:ascii="Times New Roman" w:eastAsia="Times New Roman" w:hAnsi="Times New Roman" w:cs="Times New Roman"/>
                <w:b/>
                <w:bCs/>
                <w:sz w:val="26"/>
                <w:szCs w:val="26"/>
              </w:rPr>
            </w:pPr>
            <w:r w:rsidRPr="000605AF">
              <w:rPr>
                <w:rFonts w:ascii="Times New Roman" w:eastAsia="Times New Roman" w:hAnsi="Times New Roman" w:cs="Times New Roman"/>
                <w:b/>
                <w:bCs/>
                <w:sz w:val="26"/>
                <w:szCs w:val="26"/>
              </w:rPr>
              <w:t>Муниципальный проект «Создание безопасных и комфортных условий проживания граждан на территории Углегорского муниципального округа Сахалинской области» всего, в том числе:</w:t>
            </w:r>
          </w:p>
        </w:tc>
        <w:tc>
          <w:tcPr>
            <w:tcW w:w="1701" w:type="dxa"/>
          </w:tcPr>
          <w:p w14:paraId="3185D456"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76 804,9</w:t>
            </w:r>
          </w:p>
        </w:tc>
        <w:tc>
          <w:tcPr>
            <w:tcW w:w="1420" w:type="dxa"/>
          </w:tcPr>
          <w:p w14:paraId="762FC653"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63 097,9</w:t>
            </w:r>
          </w:p>
        </w:tc>
        <w:tc>
          <w:tcPr>
            <w:tcW w:w="1276" w:type="dxa"/>
          </w:tcPr>
          <w:p w14:paraId="21D84B40"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84</w:t>
            </w:r>
          </w:p>
        </w:tc>
      </w:tr>
      <w:tr w:rsidR="000605AF" w:rsidRPr="000605AF" w14:paraId="74AAC42D" w14:textId="77777777" w:rsidTr="00B87163">
        <w:trPr>
          <w:trHeight w:val="290"/>
        </w:trPr>
        <w:tc>
          <w:tcPr>
            <w:tcW w:w="4992" w:type="dxa"/>
          </w:tcPr>
          <w:p w14:paraId="7B215733" w14:textId="77777777" w:rsidR="000605AF" w:rsidRPr="000605AF" w:rsidRDefault="000605AF" w:rsidP="00B87163">
            <w:pPr>
              <w:autoSpaceDE w:val="0"/>
              <w:autoSpaceDN w:val="0"/>
              <w:adjustRightInd w:val="0"/>
              <w:spacing w:after="0" w:line="240" w:lineRule="auto"/>
              <w:rPr>
                <w:rFonts w:ascii="Times New Roman" w:eastAsia="Times New Roman" w:hAnsi="Times New Roman" w:cs="Times New Roman"/>
                <w:b/>
                <w:bCs/>
                <w:sz w:val="26"/>
                <w:szCs w:val="26"/>
              </w:rPr>
            </w:pPr>
            <w:r w:rsidRPr="000605AF">
              <w:rPr>
                <w:rFonts w:ascii="Times New Roman" w:eastAsia="Times New Roman" w:hAnsi="Times New Roman" w:cs="Times New Roman"/>
                <w:sz w:val="26"/>
                <w:szCs w:val="26"/>
              </w:rPr>
              <w:t>федеральный бюджет</w:t>
            </w:r>
          </w:p>
        </w:tc>
        <w:tc>
          <w:tcPr>
            <w:tcW w:w="1701" w:type="dxa"/>
          </w:tcPr>
          <w:p w14:paraId="491B47AD"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c>
          <w:tcPr>
            <w:tcW w:w="1420" w:type="dxa"/>
          </w:tcPr>
          <w:p w14:paraId="369983E7"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c>
          <w:tcPr>
            <w:tcW w:w="1276" w:type="dxa"/>
          </w:tcPr>
          <w:p w14:paraId="3A65F668"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r>
      <w:tr w:rsidR="000605AF" w:rsidRPr="000605AF" w14:paraId="4D3A26FE" w14:textId="77777777" w:rsidTr="00B87163">
        <w:trPr>
          <w:trHeight w:val="290"/>
        </w:trPr>
        <w:tc>
          <w:tcPr>
            <w:tcW w:w="4992" w:type="dxa"/>
          </w:tcPr>
          <w:p w14:paraId="5634EEBA" w14:textId="77777777" w:rsidR="000605AF" w:rsidRPr="000605AF" w:rsidRDefault="000605AF" w:rsidP="00B87163">
            <w:pPr>
              <w:autoSpaceDE w:val="0"/>
              <w:autoSpaceDN w:val="0"/>
              <w:adjustRightInd w:val="0"/>
              <w:spacing w:after="0" w:line="240" w:lineRule="auto"/>
              <w:rPr>
                <w:rFonts w:ascii="Times New Roman" w:eastAsia="Times New Roman" w:hAnsi="Times New Roman" w:cs="Times New Roman"/>
                <w:b/>
                <w:bCs/>
                <w:sz w:val="26"/>
                <w:szCs w:val="26"/>
              </w:rPr>
            </w:pPr>
            <w:r w:rsidRPr="000605AF">
              <w:rPr>
                <w:rFonts w:ascii="Times New Roman" w:eastAsia="Times New Roman" w:hAnsi="Times New Roman" w:cs="Times New Roman"/>
                <w:sz w:val="26"/>
                <w:szCs w:val="26"/>
              </w:rPr>
              <w:t>областной бюджет</w:t>
            </w:r>
          </w:p>
        </w:tc>
        <w:tc>
          <w:tcPr>
            <w:tcW w:w="1701" w:type="dxa"/>
          </w:tcPr>
          <w:p w14:paraId="47B7437D"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63 252,6</w:t>
            </w:r>
          </w:p>
        </w:tc>
        <w:tc>
          <w:tcPr>
            <w:tcW w:w="1420" w:type="dxa"/>
          </w:tcPr>
          <w:p w14:paraId="5CA4FE28"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52 364,5</w:t>
            </w:r>
          </w:p>
        </w:tc>
        <w:tc>
          <w:tcPr>
            <w:tcW w:w="1276" w:type="dxa"/>
          </w:tcPr>
          <w:p w14:paraId="40B72603"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83</w:t>
            </w:r>
          </w:p>
        </w:tc>
      </w:tr>
      <w:tr w:rsidR="000605AF" w:rsidRPr="000605AF" w14:paraId="4C049F26" w14:textId="77777777" w:rsidTr="00B87163">
        <w:trPr>
          <w:trHeight w:val="290"/>
        </w:trPr>
        <w:tc>
          <w:tcPr>
            <w:tcW w:w="4992" w:type="dxa"/>
          </w:tcPr>
          <w:p w14:paraId="4AF6B950" w14:textId="77777777" w:rsidR="000605AF" w:rsidRPr="000605AF" w:rsidRDefault="000605AF" w:rsidP="00B87163">
            <w:pPr>
              <w:autoSpaceDE w:val="0"/>
              <w:autoSpaceDN w:val="0"/>
              <w:adjustRightInd w:val="0"/>
              <w:spacing w:after="0" w:line="240" w:lineRule="auto"/>
              <w:rPr>
                <w:rFonts w:ascii="Times New Roman" w:eastAsia="Times New Roman" w:hAnsi="Times New Roman" w:cs="Times New Roman"/>
                <w:b/>
                <w:bCs/>
                <w:sz w:val="26"/>
                <w:szCs w:val="26"/>
              </w:rPr>
            </w:pPr>
            <w:r w:rsidRPr="000605AF">
              <w:rPr>
                <w:rFonts w:ascii="Times New Roman" w:eastAsia="Times New Roman" w:hAnsi="Times New Roman" w:cs="Times New Roman"/>
                <w:sz w:val="26"/>
                <w:szCs w:val="26"/>
              </w:rPr>
              <w:t>местный бюджет</w:t>
            </w:r>
          </w:p>
        </w:tc>
        <w:tc>
          <w:tcPr>
            <w:tcW w:w="1701" w:type="dxa"/>
          </w:tcPr>
          <w:p w14:paraId="76300023"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13 552,3</w:t>
            </w:r>
          </w:p>
        </w:tc>
        <w:tc>
          <w:tcPr>
            <w:tcW w:w="1420" w:type="dxa"/>
          </w:tcPr>
          <w:p w14:paraId="2A8222E5"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10 733,4</w:t>
            </w:r>
          </w:p>
        </w:tc>
        <w:tc>
          <w:tcPr>
            <w:tcW w:w="1276" w:type="dxa"/>
          </w:tcPr>
          <w:p w14:paraId="5D817F7C"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79</w:t>
            </w:r>
          </w:p>
        </w:tc>
      </w:tr>
      <w:tr w:rsidR="000605AF" w:rsidRPr="000605AF" w14:paraId="72BADA77" w14:textId="77777777" w:rsidTr="00B87163">
        <w:trPr>
          <w:trHeight w:val="290"/>
        </w:trPr>
        <w:tc>
          <w:tcPr>
            <w:tcW w:w="4992" w:type="dxa"/>
          </w:tcPr>
          <w:p w14:paraId="685A4C3E" w14:textId="77777777" w:rsidR="000605AF" w:rsidRPr="000605AF" w:rsidRDefault="000605AF" w:rsidP="00B87163">
            <w:pPr>
              <w:autoSpaceDE w:val="0"/>
              <w:autoSpaceDN w:val="0"/>
              <w:adjustRightInd w:val="0"/>
              <w:spacing w:after="0" w:line="240" w:lineRule="auto"/>
              <w:rPr>
                <w:rFonts w:ascii="Times New Roman" w:eastAsia="Times New Roman" w:hAnsi="Times New Roman" w:cs="Times New Roman"/>
                <w:b/>
                <w:bCs/>
                <w:sz w:val="26"/>
                <w:szCs w:val="26"/>
              </w:rPr>
            </w:pPr>
            <w:r w:rsidRPr="000605AF">
              <w:rPr>
                <w:rFonts w:ascii="Times New Roman" w:eastAsia="Times New Roman" w:hAnsi="Times New Roman" w:cs="Times New Roman"/>
                <w:sz w:val="26"/>
                <w:szCs w:val="26"/>
              </w:rPr>
              <w:t>внебюджетные источники</w:t>
            </w:r>
          </w:p>
        </w:tc>
        <w:tc>
          <w:tcPr>
            <w:tcW w:w="1701" w:type="dxa"/>
          </w:tcPr>
          <w:p w14:paraId="6B2BE5C0"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c>
          <w:tcPr>
            <w:tcW w:w="1420" w:type="dxa"/>
          </w:tcPr>
          <w:p w14:paraId="0E19E0ED"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c>
          <w:tcPr>
            <w:tcW w:w="1276" w:type="dxa"/>
          </w:tcPr>
          <w:p w14:paraId="11D6A66A"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r>
      <w:tr w:rsidR="000605AF" w:rsidRPr="000605AF" w14:paraId="5DA73463" w14:textId="77777777" w:rsidTr="00B87163">
        <w:trPr>
          <w:trHeight w:val="290"/>
        </w:trPr>
        <w:tc>
          <w:tcPr>
            <w:tcW w:w="4992" w:type="dxa"/>
          </w:tcPr>
          <w:p w14:paraId="055BFCA6" w14:textId="77777777" w:rsidR="000605AF" w:rsidRPr="000605AF" w:rsidRDefault="000605AF" w:rsidP="00B87163">
            <w:pPr>
              <w:autoSpaceDE w:val="0"/>
              <w:autoSpaceDN w:val="0"/>
              <w:adjustRightInd w:val="0"/>
              <w:spacing w:after="0" w:line="240" w:lineRule="auto"/>
              <w:rPr>
                <w:rFonts w:ascii="Times New Roman" w:eastAsia="Times New Roman" w:hAnsi="Times New Roman" w:cs="Times New Roman"/>
                <w:b/>
                <w:bCs/>
                <w:sz w:val="26"/>
                <w:szCs w:val="26"/>
              </w:rPr>
            </w:pPr>
            <w:r w:rsidRPr="000605AF">
              <w:rPr>
                <w:rFonts w:ascii="Times New Roman" w:eastAsia="Times New Roman" w:hAnsi="Times New Roman" w:cs="Times New Roman"/>
                <w:b/>
                <w:bCs/>
                <w:sz w:val="26"/>
                <w:szCs w:val="26"/>
              </w:rPr>
              <w:t xml:space="preserve">Муниципальный проект «Создание условий для обеспечения </w:t>
            </w:r>
            <w:r w:rsidRPr="000605AF">
              <w:rPr>
                <w:rFonts w:ascii="Times New Roman" w:eastAsia="Times New Roman" w:hAnsi="Times New Roman" w:cs="Times New Roman"/>
                <w:b/>
                <w:bCs/>
                <w:sz w:val="26"/>
                <w:szCs w:val="26"/>
              </w:rPr>
              <w:lastRenderedPageBreak/>
              <w:t>качественными коммунальными услугами потребителей Углегорского муниципального округа Сахалинской области»</w:t>
            </w:r>
          </w:p>
        </w:tc>
        <w:tc>
          <w:tcPr>
            <w:tcW w:w="1701" w:type="dxa"/>
          </w:tcPr>
          <w:p w14:paraId="34F811B2"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lastRenderedPageBreak/>
              <w:t>110 757,2</w:t>
            </w:r>
          </w:p>
        </w:tc>
        <w:tc>
          <w:tcPr>
            <w:tcW w:w="1420" w:type="dxa"/>
          </w:tcPr>
          <w:p w14:paraId="2BCBA5A5"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49 958,1</w:t>
            </w:r>
          </w:p>
        </w:tc>
        <w:tc>
          <w:tcPr>
            <w:tcW w:w="1276" w:type="dxa"/>
          </w:tcPr>
          <w:p w14:paraId="3E9E6576"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45</w:t>
            </w:r>
          </w:p>
        </w:tc>
      </w:tr>
      <w:tr w:rsidR="000605AF" w:rsidRPr="000605AF" w14:paraId="55C39325" w14:textId="77777777" w:rsidTr="00B87163">
        <w:trPr>
          <w:trHeight w:val="290"/>
        </w:trPr>
        <w:tc>
          <w:tcPr>
            <w:tcW w:w="4992" w:type="dxa"/>
          </w:tcPr>
          <w:p w14:paraId="72918F9B" w14:textId="77777777" w:rsidR="000605AF" w:rsidRPr="000605AF" w:rsidRDefault="000605AF" w:rsidP="00B87163">
            <w:pPr>
              <w:autoSpaceDE w:val="0"/>
              <w:autoSpaceDN w:val="0"/>
              <w:adjustRightInd w:val="0"/>
              <w:spacing w:after="0" w:line="240" w:lineRule="auto"/>
              <w:rPr>
                <w:rFonts w:ascii="Times New Roman" w:eastAsia="Times New Roman" w:hAnsi="Times New Roman" w:cs="Times New Roman"/>
                <w:b/>
                <w:bCs/>
                <w:sz w:val="26"/>
                <w:szCs w:val="26"/>
              </w:rPr>
            </w:pPr>
            <w:r w:rsidRPr="000605AF">
              <w:rPr>
                <w:rFonts w:ascii="Times New Roman" w:eastAsia="Times New Roman" w:hAnsi="Times New Roman" w:cs="Times New Roman"/>
                <w:sz w:val="26"/>
                <w:szCs w:val="26"/>
              </w:rPr>
              <w:t>федеральный бюджет</w:t>
            </w:r>
          </w:p>
        </w:tc>
        <w:tc>
          <w:tcPr>
            <w:tcW w:w="1701" w:type="dxa"/>
          </w:tcPr>
          <w:p w14:paraId="553F1EC0"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c>
          <w:tcPr>
            <w:tcW w:w="1420" w:type="dxa"/>
          </w:tcPr>
          <w:p w14:paraId="718B85E3"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c>
          <w:tcPr>
            <w:tcW w:w="1276" w:type="dxa"/>
          </w:tcPr>
          <w:p w14:paraId="109C4303"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r>
      <w:tr w:rsidR="000605AF" w:rsidRPr="000605AF" w14:paraId="7026F54C" w14:textId="77777777" w:rsidTr="00B87163">
        <w:trPr>
          <w:trHeight w:val="290"/>
        </w:trPr>
        <w:tc>
          <w:tcPr>
            <w:tcW w:w="4992" w:type="dxa"/>
          </w:tcPr>
          <w:p w14:paraId="4AF0D01A" w14:textId="77777777" w:rsidR="000605AF" w:rsidRPr="000605AF" w:rsidRDefault="000605AF" w:rsidP="00B87163">
            <w:pPr>
              <w:autoSpaceDE w:val="0"/>
              <w:autoSpaceDN w:val="0"/>
              <w:adjustRightInd w:val="0"/>
              <w:spacing w:after="0" w:line="240" w:lineRule="auto"/>
              <w:rPr>
                <w:rFonts w:ascii="Times New Roman" w:eastAsia="Times New Roman" w:hAnsi="Times New Roman" w:cs="Times New Roman"/>
                <w:b/>
                <w:bCs/>
                <w:sz w:val="26"/>
                <w:szCs w:val="26"/>
              </w:rPr>
            </w:pPr>
            <w:r w:rsidRPr="000605AF">
              <w:rPr>
                <w:rFonts w:ascii="Times New Roman" w:eastAsia="Times New Roman" w:hAnsi="Times New Roman" w:cs="Times New Roman"/>
                <w:sz w:val="26"/>
                <w:szCs w:val="26"/>
              </w:rPr>
              <w:t>областной бюджет</w:t>
            </w:r>
          </w:p>
        </w:tc>
        <w:tc>
          <w:tcPr>
            <w:tcW w:w="1701" w:type="dxa"/>
          </w:tcPr>
          <w:p w14:paraId="136C513C"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106 162,0</w:t>
            </w:r>
          </w:p>
        </w:tc>
        <w:tc>
          <w:tcPr>
            <w:tcW w:w="1420" w:type="dxa"/>
          </w:tcPr>
          <w:p w14:paraId="3D7531D4"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47 212,0</w:t>
            </w:r>
          </w:p>
        </w:tc>
        <w:tc>
          <w:tcPr>
            <w:tcW w:w="1276" w:type="dxa"/>
          </w:tcPr>
          <w:p w14:paraId="54057359"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44</w:t>
            </w:r>
          </w:p>
        </w:tc>
      </w:tr>
      <w:tr w:rsidR="000605AF" w:rsidRPr="000605AF" w14:paraId="6C2AE05A" w14:textId="77777777" w:rsidTr="00B87163">
        <w:trPr>
          <w:trHeight w:val="290"/>
        </w:trPr>
        <w:tc>
          <w:tcPr>
            <w:tcW w:w="4992" w:type="dxa"/>
          </w:tcPr>
          <w:p w14:paraId="219D47E4" w14:textId="77777777" w:rsidR="000605AF" w:rsidRPr="000605AF" w:rsidRDefault="000605AF" w:rsidP="00B87163">
            <w:pPr>
              <w:autoSpaceDE w:val="0"/>
              <w:autoSpaceDN w:val="0"/>
              <w:adjustRightInd w:val="0"/>
              <w:spacing w:after="0" w:line="240" w:lineRule="auto"/>
              <w:rPr>
                <w:rFonts w:ascii="Times New Roman" w:eastAsia="Times New Roman" w:hAnsi="Times New Roman" w:cs="Times New Roman"/>
                <w:b/>
                <w:bCs/>
                <w:sz w:val="26"/>
                <w:szCs w:val="26"/>
              </w:rPr>
            </w:pPr>
            <w:r w:rsidRPr="000605AF">
              <w:rPr>
                <w:rFonts w:ascii="Times New Roman" w:eastAsia="Times New Roman" w:hAnsi="Times New Roman" w:cs="Times New Roman"/>
                <w:sz w:val="26"/>
                <w:szCs w:val="26"/>
              </w:rPr>
              <w:t>местный бюджет</w:t>
            </w:r>
          </w:p>
        </w:tc>
        <w:tc>
          <w:tcPr>
            <w:tcW w:w="1701" w:type="dxa"/>
          </w:tcPr>
          <w:p w14:paraId="29DBC33B"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4 595,2</w:t>
            </w:r>
          </w:p>
        </w:tc>
        <w:tc>
          <w:tcPr>
            <w:tcW w:w="1420" w:type="dxa"/>
          </w:tcPr>
          <w:p w14:paraId="6EDD7A42"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2 746,1</w:t>
            </w:r>
          </w:p>
        </w:tc>
        <w:tc>
          <w:tcPr>
            <w:tcW w:w="1276" w:type="dxa"/>
          </w:tcPr>
          <w:p w14:paraId="41A82F49"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59</w:t>
            </w:r>
          </w:p>
        </w:tc>
      </w:tr>
      <w:tr w:rsidR="000605AF" w:rsidRPr="000605AF" w14:paraId="22B587D7" w14:textId="77777777" w:rsidTr="00B87163">
        <w:trPr>
          <w:trHeight w:val="290"/>
        </w:trPr>
        <w:tc>
          <w:tcPr>
            <w:tcW w:w="4992" w:type="dxa"/>
          </w:tcPr>
          <w:p w14:paraId="43EDDEEC" w14:textId="77777777" w:rsidR="000605AF" w:rsidRPr="000605AF" w:rsidRDefault="000605AF" w:rsidP="00B87163">
            <w:pPr>
              <w:autoSpaceDE w:val="0"/>
              <w:autoSpaceDN w:val="0"/>
              <w:adjustRightInd w:val="0"/>
              <w:spacing w:after="0" w:line="240" w:lineRule="auto"/>
              <w:rPr>
                <w:rFonts w:ascii="Times New Roman" w:eastAsia="Times New Roman" w:hAnsi="Times New Roman" w:cs="Times New Roman"/>
                <w:b/>
                <w:bCs/>
                <w:sz w:val="26"/>
                <w:szCs w:val="26"/>
              </w:rPr>
            </w:pPr>
            <w:r w:rsidRPr="000605AF">
              <w:rPr>
                <w:rFonts w:ascii="Times New Roman" w:eastAsia="Times New Roman" w:hAnsi="Times New Roman" w:cs="Times New Roman"/>
                <w:sz w:val="26"/>
                <w:szCs w:val="26"/>
              </w:rPr>
              <w:t>внебюджетные источники</w:t>
            </w:r>
          </w:p>
        </w:tc>
        <w:tc>
          <w:tcPr>
            <w:tcW w:w="1701" w:type="dxa"/>
          </w:tcPr>
          <w:p w14:paraId="178DD1E3"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b/>
                <w:bCs/>
                <w:sz w:val="26"/>
                <w:szCs w:val="26"/>
              </w:rPr>
            </w:pPr>
            <w:r w:rsidRPr="000605AF">
              <w:rPr>
                <w:rFonts w:ascii="Times New Roman" w:eastAsia="Times New Roman" w:hAnsi="Times New Roman" w:cs="Times New Roman"/>
                <w:b/>
                <w:bCs/>
                <w:sz w:val="26"/>
                <w:szCs w:val="26"/>
              </w:rPr>
              <w:t>0</w:t>
            </w:r>
          </w:p>
        </w:tc>
        <w:tc>
          <w:tcPr>
            <w:tcW w:w="1420" w:type="dxa"/>
          </w:tcPr>
          <w:p w14:paraId="36B9B640"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c>
          <w:tcPr>
            <w:tcW w:w="1276" w:type="dxa"/>
          </w:tcPr>
          <w:p w14:paraId="0D91855A"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r>
      <w:tr w:rsidR="000605AF" w:rsidRPr="000605AF" w14:paraId="6DB61D69" w14:textId="77777777" w:rsidTr="00B87163">
        <w:trPr>
          <w:trHeight w:val="290"/>
        </w:trPr>
        <w:tc>
          <w:tcPr>
            <w:tcW w:w="4992" w:type="dxa"/>
          </w:tcPr>
          <w:p w14:paraId="29291B26" w14:textId="77777777" w:rsidR="000605AF" w:rsidRPr="000605AF" w:rsidRDefault="000605AF" w:rsidP="00B87163">
            <w:pPr>
              <w:autoSpaceDE w:val="0"/>
              <w:autoSpaceDN w:val="0"/>
              <w:adjustRightInd w:val="0"/>
              <w:spacing w:after="0" w:line="240" w:lineRule="auto"/>
              <w:rPr>
                <w:rFonts w:ascii="Times New Roman" w:eastAsia="Times New Roman" w:hAnsi="Times New Roman" w:cs="Times New Roman"/>
                <w:b/>
                <w:bCs/>
                <w:sz w:val="26"/>
                <w:szCs w:val="26"/>
              </w:rPr>
            </w:pPr>
            <w:r w:rsidRPr="000605AF">
              <w:rPr>
                <w:rFonts w:ascii="Times New Roman" w:eastAsia="Times New Roman" w:hAnsi="Times New Roman" w:cs="Times New Roman"/>
                <w:b/>
                <w:bCs/>
                <w:sz w:val="26"/>
                <w:szCs w:val="26"/>
              </w:rPr>
              <w:t>Комплекс процессных мероприятий «</w:t>
            </w:r>
            <w:bookmarkStart w:id="6" w:name="_Hlk179192927"/>
            <w:r w:rsidRPr="000605AF">
              <w:rPr>
                <w:rFonts w:ascii="Times New Roman" w:eastAsia="Times New Roman" w:hAnsi="Times New Roman" w:cs="Times New Roman"/>
                <w:b/>
                <w:bCs/>
                <w:sz w:val="26"/>
                <w:szCs w:val="26"/>
              </w:rPr>
              <w:t>Мероприятия, способствующие энергосбережению и повышению энергетической эффективности в коммунальной инфраструктуре</w:t>
            </w:r>
            <w:bookmarkEnd w:id="6"/>
            <w:r w:rsidRPr="000605AF">
              <w:rPr>
                <w:rFonts w:ascii="Times New Roman" w:eastAsia="Times New Roman" w:hAnsi="Times New Roman" w:cs="Times New Roman"/>
                <w:b/>
                <w:bCs/>
                <w:sz w:val="26"/>
                <w:szCs w:val="26"/>
              </w:rPr>
              <w:t>»</w:t>
            </w:r>
          </w:p>
        </w:tc>
        <w:tc>
          <w:tcPr>
            <w:tcW w:w="1701" w:type="dxa"/>
          </w:tcPr>
          <w:p w14:paraId="290344B1"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b/>
                <w:bCs/>
                <w:sz w:val="26"/>
                <w:szCs w:val="26"/>
              </w:rPr>
            </w:pPr>
            <w:r w:rsidRPr="000605AF">
              <w:rPr>
                <w:rFonts w:ascii="Times New Roman" w:eastAsia="Times New Roman" w:hAnsi="Times New Roman" w:cs="Times New Roman"/>
                <w:sz w:val="26"/>
                <w:szCs w:val="26"/>
              </w:rPr>
              <w:t>800,0</w:t>
            </w:r>
          </w:p>
        </w:tc>
        <w:tc>
          <w:tcPr>
            <w:tcW w:w="1420" w:type="dxa"/>
          </w:tcPr>
          <w:p w14:paraId="7D6F0381"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c>
          <w:tcPr>
            <w:tcW w:w="1276" w:type="dxa"/>
          </w:tcPr>
          <w:p w14:paraId="26E65776"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r>
      <w:tr w:rsidR="000605AF" w:rsidRPr="000605AF" w14:paraId="1E8DE599" w14:textId="77777777" w:rsidTr="00B87163">
        <w:trPr>
          <w:trHeight w:val="290"/>
        </w:trPr>
        <w:tc>
          <w:tcPr>
            <w:tcW w:w="4992" w:type="dxa"/>
          </w:tcPr>
          <w:p w14:paraId="7E933349" w14:textId="77777777" w:rsidR="000605AF" w:rsidRPr="000605AF" w:rsidRDefault="000605AF" w:rsidP="00B87163">
            <w:pPr>
              <w:autoSpaceDE w:val="0"/>
              <w:autoSpaceDN w:val="0"/>
              <w:adjustRightInd w:val="0"/>
              <w:spacing w:after="0" w:line="240" w:lineRule="auto"/>
              <w:rPr>
                <w:rFonts w:ascii="Times New Roman" w:eastAsia="Times New Roman" w:hAnsi="Times New Roman" w:cs="Times New Roman"/>
                <w:b/>
                <w:bCs/>
                <w:sz w:val="26"/>
                <w:szCs w:val="26"/>
              </w:rPr>
            </w:pPr>
            <w:r w:rsidRPr="000605AF">
              <w:rPr>
                <w:rFonts w:ascii="Times New Roman" w:eastAsia="Times New Roman" w:hAnsi="Times New Roman" w:cs="Times New Roman"/>
                <w:sz w:val="26"/>
                <w:szCs w:val="26"/>
              </w:rPr>
              <w:t>федеральный бюджет</w:t>
            </w:r>
          </w:p>
        </w:tc>
        <w:tc>
          <w:tcPr>
            <w:tcW w:w="1701" w:type="dxa"/>
          </w:tcPr>
          <w:p w14:paraId="70237852"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b/>
                <w:bCs/>
                <w:sz w:val="26"/>
                <w:szCs w:val="26"/>
              </w:rPr>
            </w:pPr>
            <w:r w:rsidRPr="000605AF">
              <w:rPr>
                <w:rFonts w:ascii="Times New Roman" w:eastAsia="Times New Roman" w:hAnsi="Times New Roman" w:cs="Times New Roman"/>
                <w:sz w:val="26"/>
                <w:szCs w:val="26"/>
              </w:rPr>
              <w:t>0</w:t>
            </w:r>
          </w:p>
        </w:tc>
        <w:tc>
          <w:tcPr>
            <w:tcW w:w="1420" w:type="dxa"/>
          </w:tcPr>
          <w:p w14:paraId="1BCBC4EC"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c>
          <w:tcPr>
            <w:tcW w:w="1276" w:type="dxa"/>
          </w:tcPr>
          <w:p w14:paraId="734E5132"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r>
      <w:tr w:rsidR="000605AF" w:rsidRPr="000605AF" w14:paraId="7DFB71F7" w14:textId="77777777" w:rsidTr="00B87163">
        <w:trPr>
          <w:trHeight w:val="290"/>
        </w:trPr>
        <w:tc>
          <w:tcPr>
            <w:tcW w:w="4992" w:type="dxa"/>
          </w:tcPr>
          <w:p w14:paraId="44ADF0EE" w14:textId="77777777" w:rsidR="000605AF" w:rsidRPr="000605AF" w:rsidRDefault="000605AF" w:rsidP="00B87163">
            <w:pPr>
              <w:autoSpaceDE w:val="0"/>
              <w:autoSpaceDN w:val="0"/>
              <w:adjustRightInd w:val="0"/>
              <w:spacing w:after="0" w:line="240" w:lineRule="auto"/>
              <w:rPr>
                <w:rFonts w:ascii="Times New Roman" w:eastAsia="Times New Roman" w:hAnsi="Times New Roman" w:cs="Times New Roman"/>
                <w:b/>
                <w:bCs/>
                <w:sz w:val="26"/>
                <w:szCs w:val="26"/>
              </w:rPr>
            </w:pPr>
            <w:r w:rsidRPr="000605AF">
              <w:rPr>
                <w:rFonts w:ascii="Times New Roman" w:eastAsia="Times New Roman" w:hAnsi="Times New Roman" w:cs="Times New Roman"/>
                <w:sz w:val="26"/>
                <w:szCs w:val="26"/>
              </w:rPr>
              <w:t>областной бюджет</w:t>
            </w:r>
          </w:p>
        </w:tc>
        <w:tc>
          <w:tcPr>
            <w:tcW w:w="1701" w:type="dxa"/>
          </w:tcPr>
          <w:p w14:paraId="6000A5D6"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b/>
                <w:bCs/>
                <w:sz w:val="26"/>
                <w:szCs w:val="26"/>
              </w:rPr>
            </w:pPr>
            <w:r w:rsidRPr="000605AF">
              <w:rPr>
                <w:rFonts w:ascii="Times New Roman" w:eastAsia="Times New Roman" w:hAnsi="Times New Roman" w:cs="Times New Roman"/>
                <w:sz w:val="26"/>
                <w:szCs w:val="26"/>
              </w:rPr>
              <w:t>0</w:t>
            </w:r>
          </w:p>
        </w:tc>
        <w:tc>
          <w:tcPr>
            <w:tcW w:w="1420" w:type="dxa"/>
          </w:tcPr>
          <w:p w14:paraId="13E6F89B"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c>
          <w:tcPr>
            <w:tcW w:w="1276" w:type="dxa"/>
          </w:tcPr>
          <w:p w14:paraId="1EDC216F"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r>
      <w:tr w:rsidR="000605AF" w:rsidRPr="000605AF" w14:paraId="10F18247" w14:textId="77777777" w:rsidTr="00B87163">
        <w:trPr>
          <w:trHeight w:val="290"/>
        </w:trPr>
        <w:tc>
          <w:tcPr>
            <w:tcW w:w="4992" w:type="dxa"/>
          </w:tcPr>
          <w:p w14:paraId="32501E59" w14:textId="77777777" w:rsidR="000605AF" w:rsidRPr="000605AF" w:rsidRDefault="000605AF" w:rsidP="00B87163">
            <w:pPr>
              <w:autoSpaceDE w:val="0"/>
              <w:autoSpaceDN w:val="0"/>
              <w:adjustRightInd w:val="0"/>
              <w:spacing w:after="0" w:line="240" w:lineRule="auto"/>
              <w:rPr>
                <w:rFonts w:ascii="Times New Roman" w:eastAsia="Times New Roman" w:hAnsi="Times New Roman" w:cs="Times New Roman"/>
                <w:b/>
                <w:bCs/>
                <w:sz w:val="26"/>
                <w:szCs w:val="26"/>
              </w:rPr>
            </w:pPr>
            <w:r w:rsidRPr="000605AF">
              <w:rPr>
                <w:rFonts w:ascii="Times New Roman" w:eastAsia="Times New Roman" w:hAnsi="Times New Roman" w:cs="Times New Roman"/>
                <w:sz w:val="26"/>
                <w:szCs w:val="26"/>
              </w:rPr>
              <w:t>местный бюджет</w:t>
            </w:r>
          </w:p>
        </w:tc>
        <w:tc>
          <w:tcPr>
            <w:tcW w:w="1701" w:type="dxa"/>
          </w:tcPr>
          <w:p w14:paraId="46A8FB7F"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800,0</w:t>
            </w:r>
          </w:p>
        </w:tc>
        <w:tc>
          <w:tcPr>
            <w:tcW w:w="1420" w:type="dxa"/>
          </w:tcPr>
          <w:p w14:paraId="5BC515B2"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c>
          <w:tcPr>
            <w:tcW w:w="1276" w:type="dxa"/>
          </w:tcPr>
          <w:p w14:paraId="32DE3059"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r>
      <w:tr w:rsidR="000605AF" w:rsidRPr="000605AF" w14:paraId="31334612" w14:textId="77777777" w:rsidTr="00B87163">
        <w:trPr>
          <w:trHeight w:val="290"/>
        </w:trPr>
        <w:tc>
          <w:tcPr>
            <w:tcW w:w="4992" w:type="dxa"/>
          </w:tcPr>
          <w:p w14:paraId="1C1F9D42" w14:textId="77777777" w:rsidR="000605AF" w:rsidRPr="000605AF" w:rsidRDefault="000605AF" w:rsidP="00B87163">
            <w:pPr>
              <w:autoSpaceDE w:val="0"/>
              <w:autoSpaceDN w:val="0"/>
              <w:adjustRightInd w:val="0"/>
              <w:spacing w:after="0" w:line="240" w:lineRule="auto"/>
              <w:rPr>
                <w:rFonts w:ascii="Times New Roman" w:eastAsia="Times New Roman" w:hAnsi="Times New Roman" w:cs="Times New Roman"/>
                <w:b/>
                <w:bCs/>
                <w:sz w:val="26"/>
                <w:szCs w:val="26"/>
              </w:rPr>
            </w:pPr>
            <w:r w:rsidRPr="000605AF">
              <w:rPr>
                <w:rFonts w:ascii="Times New Roman" w:eastAsia="Times New Roman" w:hAnsi="Times New Roman" w:cs="Times New Roman"/>
                <w:sz w:val="26"/>
                <w:szCs w:val="26"/>
              </w:rPr>
              <w:t>внебюджетные источники</w:t>
            </w:r>
          </w:p>
        </w:tc>
        <w:tc>
          <w:tcPr>
            <w:tcW w:w="1701" w:type="dxa"/>
          </w:tcPr>
          <w:p w14:paraId="03E0C10D"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b/>
                <w:bCs/>
                <w:sz w:val="26"/>
                <w:szCs w:val="26"/>
              </w:rPr>
            </w:pPr>
            <w:r w:rsidRPr="000605AF">
              <w:rPr>
                <w:rFonts w:ascii="Times New Roman" w:eastAsia="Times New Roman" w:hAnsi="Times New Roman" w:cs="Times New Roman"/>
                <w:sz w:val="26"/>
                <w:szCs w:val="26"/>
              </w:rPr>
              <w:t>0</w:t>
            </w:r>
          </w:p>
        </w:tc>
        <w:tc>
          <w:tcPr>
            <w:tcW w:w="1420" w:type="dxa"/>
          </w:tcPr>
          <w:p w14:paraId="605ABB8E"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c>
          <w:tcPr>
            <w:tcW w:w="1276" w:type="dxa"/>
          </w:tcPr>
          <w:p w14:paraId="13DA1A65"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r>
      <w:tr w:rsidR="000605AF" w:rsidRPr="000605AF" w14:paraId="1FE00783" w14:textId="77777777" w:rsidTr="00B87163">
        <w:trPr>
          <w:trHeight w:val="290"/>
        </w:trPr>
        <w:tc>
          <w:tcPr>
            <w:tcW w:w="4992" w:type="dxa"/>
          </w:tcPr>
          <w:p w14:paraId="1713EEEB" w14:textId="77777777" w:rsidR="000605AF" w:rsidRPr="000605AF" w:rsidRDefault="000605AF" w:rsidP="00B87163">
            <w:pPr>
              <w:autoSpaceDE w:val="0"/>
              <w:autoSpaceDN w:val="0"/>
              <w:adjustRightInd w:val="0"/>
              <w:spacing w:after="0" w:line="240" w:lineRule="auto"/>
              <w:rPr>
                <w:rFonts w:ascii="Times New Roman" w:eastAsia="Times New Roman" w:hAnsi="Times New Roman" w:cs="Times New Roman"/>
                <w:b/>
                <w:bCs/>
                <w:sz w:val="26"/>
                <w:szCs w:val="26"/>
              </w:rPr>
            </w:pPr>
            <w:r w:rsidRPr="000605AF">
              <w:rPr>
                <w:rFonts w:ascii="Times New Roman" w:hAnsi="Times New Roman" w:cs="Times New Roman"/>
                <w:b/>
                <w:bCs/>
                <w:sz w:val="26"/>
                <w:szCs w:val="26"/>
              </w:rPr>
              <w:t>Комплекс процессных мероприятий «Возмещение муниципальным казенным предприятиям Углегорского муниципального округа Сахалинской области затрат, связанных с выполнением работ и оказанием услуг в сфере ЖКХ, предоставляющим услуги по регулируемым видам деятельности»</w:t>
            </w:r>
          </w:p>
        </w:tc>
        <w:tc>
          <w:tcPr>
            <w:tcW w:w="1701" w:type="dxa"/>
          </w:tcPr>
          <w:p w14:paraId="72C160B2"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b/>
                <w:bCs/>
                <w:sz w:val="26"/>
                <w:szCs w:val="26"/>
              </w:rPr>
            </w:pPr>
            <w:r w:rsidRPr="000605AF">
              <w:rPr>
                <w:rFonts w:ascii="Times New Roman" w:eastAsia="Times New Roman" w:hAnsi="Times New Roman" w:cs="Times New Roman"/>
                <w:sz w:val="26"/>
                <w:szCs w:val="26"/>
              </w:rPr>
              <w:t>5 600,0</w:t>
            </w:r>
          </w:p>
        </w:tc>
        <w:tc>
          <w:tcPr>
            <w:tcW w:w="1420" w:type="dxa"/>
          </w:tcPr>
          <w:p w14:paraId="7FA776C2"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5 600,0</w:t>
            </w:r>
          </w:p>
        </w:tc>
        <w:tc>
          <w:tcPr>
            <w:tcW w:w="1276" w:type="dxa"/>
          </w:tcPr>
          <w:p w14:paraId="5683F878"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100</w:t>
            </w:r>
          </w:p>
        </w:tc>
      </w:tr>
      <w:tr w:rsidR="000605AF" w:rsidRPr="000605AF" w14:paraId="3BC3A619" w14:textId="77777777" w:rsidTr="00B87163">
        <w:trPr>
          <w:trHeight w:val="290"/>
        </w:trPr>
        <w:tc>
          <w:tcPr>
            <w:tcW w:w="4992" w:type="dxa"/>
          </w:tcPr>
          <w:p w14:paraId="708CDFFD" w14:textId="77777777" w:rsidR="000605AF" w:rsidRPr="000605AF" w:rsidRDefault="000605AF" w:rsidP="00B87163">
            <w:pPr>
              <w:autoSpaceDE w:val="0"/>
              <w:autoSpaceDN w:val="0"/>
              <w:adjustRightInd w:val="0"/>
              <w:spacing w:after="0" w:line="240" w:lineRule="auto"/>
              <w:rPr>
                <w:rFonts w:ascii="Times New Roman" w:eastAsia="Times New Roman" w:hAnsi="Times New Roman" w:cs="Times New Roman"/>
                <w:b/>
                <w:bCs/>
                <w:sz w:val="26"/>
                <w:szCs w:val="26"/>
              </w:rPr>
            </w:pPr>
            <w:r w:rsidRPr="000605AF">
              <w:rPr>
                <w:rFonts w:ascii="Times New Roman" w:eastAsia="Times New Roman" w:hAnsi="Times New Roman" w:cs="Times New Roman"/>
                <w:sz w:val="26"/>
                <w:szCs w:val="26"/>
              </w:rPr>
              <w:t>федеральный бюджет</w:t>
            </w:r>
          </w:p>
        </w:tc>
        <w:tc>
          <w:tcPr>
            <w:tcW w:w="1701" w:type="dxa"/>
          </w:tcPr>
          <w:p w14:paraId="6779DDFA"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b/>
                <w:bCs/>
                <w:sz w:val="26"/>
                <w:szCs w:val="26"/>
              </w:rPr>
            </w:pPr>
            <w:r w:rsidRPr="000605AF">
              <w:rPr>
                <w:rFonts w:ascii="Times New Roman" w:eastAsia="Times New Roman" w:hAnsi="Times New Roman" w:cs="Times New Roman"/>
                <w:sz w:val="26"/>
                <w:szCs w:val="26"/>
              </w:rPr>
              <w:t>0</w:t>
            </w:r>
          </w:p>
        </w:tc>
        <w:tc>
          <w:tcPr>
            <w:tcW w:w="1420" w:type="dxa"/>
          </w:tcPr>
          <w:p w14:paraId="49459D68"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c>
          <w:tcPr>
            <w:tcW w:w="1276" w:type="dxa"/>
          </w:tcPr>
          <w:p w14:paraId="0EB4739A"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r>
      <w:tr w:rsidR="000605AF" w:rsidRPr="000605AF" w14:paraId="65A0B56C" w14:textId="77777777" w:rsidTr="00B87163">
        <w:trPr>
          <w:trHeight w:val="290"/>
        </w:trPr>
        <w:tc>
          <w:tcPr>
            <w:tcW w:w="4992" w:type="dxa"/>
          </w:tcPr>
          <w:p w14:paraId="5BC7EE0A" w14:textId="77777777" w:rsidR="000605AF" w:rsidRPr="000605AF" w:rsidRDefault="000605AF" w:rsidP="00B87163">
            <w:pPr>
              <w:autoSpaceDE w:val="0"/>
              <w:autoSpaceDN w:val="0"/>
              <w:adjustRightInd w:val="0"/>
              <w:spacing w:after="0" w:line="240" w:lineRule="auto"/>
              <w:rPr>
                <w:rFonts w:ascii="Times New Roman" w:eastAsia="Times New Roman" w:hAnsi="Times New Roman" w:cs="Times New Roman"/>
                <w:b/>
                <w:bCs/>
                <w:sz w:val="26"/>
                <w:szCs w:val="26"/>
              </w:rPr>
            </w:pPr>
            <w:r w:rsidRPr="000605AF">
              <w:rPr>
                <w:rFonts w:ascii="Times New Roman" w:eastAsia="Times New Roman" w:hAnsi="Times New Roman" w:cs="Times New Roman"/>
                <w:sz w:val="26"/>
                <w:szCs w:val="26"/>
              </w:rPr>
              <w:t>областной бюджет</w:t>
            </w:r>
          </w:p>
        </w:tc>
        <w:tc>
          <w:tcPr>
            <w:tcW w:w="1701" w:type="dxa"/>
          </w:tcPr>
          <w:p w14:paraId="2003D11F"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b/>
                <w:bCs/>
                <w:sz w:val="26"/>
                <w:szCs w:val="26"/>
              </w:rPr>
            </w:pPr>
            <w:r w:rsidRPr="000605AF">
              <w:rPr>
                <w:rFonts w:ascii="Times New Roman" w:eastAsia="Times New Roman" w:hAnsi="Times New Roman" w:cs="Times New Roman"/>
                <w:sz w:val="26"/>
                <w:szCs w:val="26"/>
              </w:rPr>
              <w:t>0</w:t>
            </w:r>
          </w:p>
        </w:tc>
        <w:tc>
          <w:tcPr>
            <w:tcW w:w="1420" w:type="dxa"/>
          </w:tcPr>
          <w:p w14:paraId="4D7A63C9"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c>
          <w:tcPr>
            <w:tcW w:w="1276" w:type="dxa"/>
          </w:tcPr>
          <w:p w14:paraId="6B52E178"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r>
      <w:tr w:rsidR="000605AF" w:rsidRPr="000605AF" w14:paraId="34CCC5D0" w14:textId="77777777" w:rsidTr="00B87163">
        <w:trPr>
          <w:trHeight w:val="290"/>
        </w:trPr>
        <w:tc>
          <w:tcPr>
            <w:tcW w:w="4992" w:type="dxa"/>
          </w:tcPr>
          <w:p w14:paraId="615CE1C0" w14:textId="77777777" w:rsidR="000605AF" w:rsidRPr="000605AF" w:rsidRDefault="000605AF" w:rsidP="00B87163">
            <w:pPr>
              <w:autoSpaceDE w:val="0"/>
              <w:autoSpaceDN w:val="0"/>
              <w:adjustRightInd w:val="0"/>
              <w:spacing w:after="0" w:line="240" w:lineRule="auto"/>
              <w:rPr>
                <w:rFonts w:ascii="Times New Roman" w:eastAsia="Times New Roman" w:hAnsi="Times New Roman" w:cs="Times New Roman"/>
                <w:b/>
                <w:bCs/>
                <w:sz w:val="26"/>
                <w:szCs w:val="26"/>
              </w:rPr>
            </w:pPr>
            <w:r w:rsidRPr="000605AF">
              <w:rPr>
                <w:rFonts w:ascii="Times New Roman" w:eastAsia="Times New Roman" w:hAnsi="Times New Roman" w:cs="Times New Roman"/>
                <w:sz w:val="26"/>
                <w:szCs w:val="26"/>
              </w:rPr>
              <w:t>местный бюджет</w:t>
            </w:r>
          </w:p>
        </w:tc>
        <w:tc>
          <w:tcPr>
            <w:tcW w:w="1701" w:type="dxa"/>
          </w:tcPr>
          <w:p w14:paraId="434D63B5"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5 600,0</w:t>
            </w:r>
          </w:p>
        </w:tc>
        <w:tc>
          <w:tcPr>
            <w:tcW w:w="1420" w:type="dxa"/>
          </w:tcPr>
          <w:p w14:paraId="0AF6F23F"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5 600,0</w:t>
            </w:r>
          </w:p>
        </w:tc>
        <w:tc>
          <w:tcPr>
            <w:tcW w:w="1276" w:type="dxa"/>
          </w:tcPr>
          <w:p w14:paraId="3EB8060C"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100</w:t>
            </w:r>
          </w:p>
        </w:tc>
      </w:tr>
      <w:tr w:rsidR="000605AF" w:rsidRPr="000605AF" w14:paraId="0BC9AE30" w14:textId="77777777" w:rsidTr="00B87163">
        <w:trPr>
          <w:trHeight w:val="290"/>
        </w:trPr>
        <w:tc>
          <w:tcPr>
            <w:tcW w:w="4992" w:type="dxa"/>
          </w:tcPr>
          <w:p w14:paraId="2ECD9308" w14:textId="77777777" w:rsidR="000605AF" w:rsidRPr="000605AF" w:rsidRDefault="000605AF" w:rsidP="00B87163">
            <w:pPr>
              <w:autoSpaceDE w:val="0"/>
              <w:autoSpaceDN w:val="0"/>
              <w:adjustRightInd w:val="0"/>
              <w:spacing w:after="0" w:line="240" w:lineRule="auto"/>
              <w:rPr>
                <w:rFonts w:ascii="Times New Roman" w:eastAsia="Times New Roman" w:hAnsi="Times New Roman" w:cs="Times New Roman"/>
                <w:b/>
                <w:bCs/>
                <w:sz w:val="26"/>
                <w:szCs w:val="26"/>
              </w:rPr>
            </w:pPr>
            <w:r w:rsidRPr="000605AF">
              <w:rPr>
                <w:rFonts w:ascii="Times New Roman" w:eastAsia="Times New Roman" w:hAnsi="Times New Roman" w:cs="Times New Roman"/>
                <w:sz w:val="26"/>
                <w:szCs w:val="26"/>
              </w:rPr>
              <w:t>внебюджетные источники</w:t>
            </w:r>
          </w:p>
        </w:tc>
        <w:tc>
          <w:tcPr>
            <w:tcW w:w="1701" w:type="dxa"/>
          </w:tcPr>
          <w:p w14:paraId="1F8E64E9"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b/>
                <w:bCs/>
                <w:sz w:val="26"/>
                <w:szCs w:val="26"/>
              </w:rPr>
            </w:pPr>
            <w:r w:rsidRPr="000605AF">
              <w:rPr>
                <w:rFonts w:ascii="Times New Roman" w:eastAsia="Times New Roman" w:hAnsi="Times New Roman" w:cs="Times New Roman"/>
                <w:sz w:val="26"/>
                <w:szCs w:val="26"/>
              </w:rPr>
              <w:t>0</w:t>
            </w:r>
          </w:p>
        </w:tc>
        <w:tc>
          <w:tcPr>
            <w:tcW w:w="1420" w:type="dxa"/>
          </w:tcPr>
          <w:p w14:paraId="34C211AB"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c>
          <w:tcPr>
            <w:tcW w:w="1276" w:type="dxa"/>
          </w:tcPr>
          <w:p w14:paraId="142C8A7E"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r>
      <w:tr w:rsidR="000605AF" w:rsidRPr="000605AF" w14:paraId="7ED7FB92" w14:textId="77777777" w:rsidTr="00B87163">
        <w:trPr>
          <w:trHeight w:val="290"/>
        </w:trPr>
        <w:tc>
          <w:tcPr>
            <w:tcW w:w="4992" w:type="dxa"/>
          </w:tcPr>
          <w:p w14:paraId="532C1392" w14:textId="77777777" w:rsidR="000605AF" w:rsidRPr="000605AF" w:rsidRDefault="000605AF" w:rsidP="00B87163">
            <w:pPr>
              <w:autoSpaceDE w:val="0"/>
              <w:autoSpaceDN w:val="0"/>
              <w:adjustRightInd w:val="0"/>
              <w:spacing w:after="0" w:line="240" w:lineRule="auto"/>
              <w:rPr>
                <w:rFonts w:ascii="Times New Roman" w:eastAsia="Times New Roman" w:hAnsi="Times New Roman" w:cs="Times New Roman"/>
                <w:b/>
                <w:bCs/>
                <w:sz w:val="26"/>
                <w:szCs w:val="26"/>
              </w:rPr>
            </w:pPr>
            <w:r w:rsidRPr="000605AF">
              <w:rPr>
                <w:rFonts w:ascii="Times New Roman" w:hAnsi="Times New Roman" w:cs="Times New Roman"/>
                <w:b/>
                <w:bCs/>
                <w:sz w:val="26"/>
                <w:szCs w:val="26"/>
              </w:rPr>
              <w:t>Комплекс процессных мероприятий «</w:t>
            </w:r>
            <w:bookmarkStart w:id="7" w:name="_Hlk179206266"/>
            <w:r w:rsidRPr="000605AF">
              <w:rPr>
                <w:rFonts w:ascii="Times New Roman" w:hAnsi="Times New Roman" w:cs="Times New Roman"/>
                <w:b/>
                <w:bCs/>
                <w:sz w:val="26"/>
                <w:szCs w:val="26"/>
              </w:rPr>
              <w:t>Организация бытового обслуживания населения Углегорского муниципального округа</w:t>
            </w:r>
            <w:bookmarkEnd w:id="7"/>
            <w:r w:rsidRPr="000605AF">
              <w:rPr>
                <w:rFonts w:ascii="Times New Roman" w:hAnsi="Times New Roman" w:cs="Times New Roman"/>
                <w:b/>
                <w:bCs/>
                <w:sz w:val="26"/>
                <w:szCs w:val="26"/>
              </w:rPr>
              <w:t xml:space="preserve"> Сахалинской области»</w:t>
            </w:r>
          </w:p>
        </w:tc>
        <w:tc>
          <w:tcPr>
            <w:tcW w:w="1701" w:type="dxa"/>
          </w:tcPr>
          <w:p w14:paraId="5CF7A15A"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b/>
                <w:bCs/>
                <w:sz w:val="26"/>
                <w:szCs w:val="26"/>
              </w:rPr>
            </w:pPr>
            <w:r w:rsidRPr="000605AF">
              <w:rPr>
                <w:rFonts w:ascii="Times New Roman" w:eastAsia="Times New Roman" w:hAnsi="Times New Roman" w:cs="Times New Roman"/>
                <w:sz w:val="26"/>
                <w:szCs w:val="26"/>
              </w:rPr>
              <w:t>12 296,0</w:t>
            </w:r>
          </w:p>
        </w:tc>
        <w:tc>
          <w:tcPr>
            <w:tcW w:w="1420" w:type="dxa"/>
          </w:tcPr>
          <w:p w14:paraId="22F5E751"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6 590,4</w:t>
            </w:r>
          </w:p>
        </w:tc>
        <w:tc>
          <w:tcPr>
            <w:tcW w:w="1276" w:type="dxa"/>
          </w:tcPr>
          <w:p w14:paraId="4EB7DE4C"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54</w:t>
            </w:r>
          </w:p>
        </w:tc>
      </w:tr>
      <w:tr w:rsidR="000605AF" w:rsidRPr="000605AF" w14:paraId="3211E229" w14:textId="77777777" w:rsidTr="00B87163">
        <w:trPr>
          <w:trHeight w:val="290"/>
        </w:trPr>
        <w:tc>
          <w:tcPr>
            <w:tcW w:w="4992" w:type="dxa"/>
          </w:tcPr>
          <w:p w14:paraId="3EDB1ACF" w14:textId="77777777" w:rsidR="000605AF" w:rsidRPr="000605AF" w:rsidRDefault="000605AF" w:rsidP="00B87163">
            <w:pPr>
              <w:autoSpaceDE w:val="0"/>
              <w:autoSpaceDN w:val="0"/>
              <w:adjustRightInd w:val="0"/>
              <w:spacing w:after="0" w:line="240" w:lineRule="auto"/>
              <w:rPr>
                <w:rFonts w:ascii="Times New Roman" w:eastAsia="Times New Roman" w:hAnsi="Times New Roman" w:cs="Times New Roman"/>
                <w:b/>
                <w:bCs/>
                <w:sz w:val="26"/>
                <w:szCs w:val="26"/>
              </w:rPr>
            </w:pPr>
            <w:r w:rsidRPr="000605AF">
              <w:rPr>
                <w:rFonts w:ascii="Times New Roman" w:eastAsia="Times New Roman" w:hAnsi="Times New Roman" w:cs="Times New Roman"/>
                <w:sz w:val="26"/>
                <w:szCs w:val="26"/>
              </w:rPr>
              <w:t>федеральный бюджет</w:t>
            </w:r>
          </w:p>
        </w:tc>
        <w:tc>
          <w:tcPr>
            <w:tcW w:w="1701" w:type="dxa"/>
          </w:tcPr>
          <w:p w14:paraId="76A039F5"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b/>
                <w:bCs/>
                <w:sz w:val="26"/>
                <w:szCs w:val="26"/>
              </w:rPr>
            </w:pPr>
            <w:r w:rsidRPr="000605AF">
              <w:rPr>
                <w:rFonts w:ascii="Times New Roman" w:eastAsia="Times New Roman" w:hAnsi="Times New Roman" w:cs="Times New Roman"/>
                <w:sz w:val="26"/>
                <w:szCs w:val="26"/>
              </w:rPr>
              <w:t>0</w:t>
            </w:r>
          </w:p>
        </w:tc>
        <w:tc>
          <w:tcPr>
            <w:tcW w:w="1420" w:type="dxa"/>
          </w:tcPr>
          <w:p w14:paraId="7BDC6622"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c>
          <w:tcPr>
            <w:tcW w:w="1276" w:type="dxa"/>
          </w:tcPr>
          <w:p w14:paraId="5147298D"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r>
      <w:tr w:rsidR="000605AF" w:rsidRPr="000605AF" w14:paraId="0CC9DF17" w14:textId="77777777" w:rsidTr="00B87163">
        <w:trPr>
          <w:trHeight w:val="290"/>
        </w:trPr>
        <w:tc>
          <w:tcPr>
            <w:tcW w:w="4992" w:type="dxa"/>
          </w:tcPr>
          <w:p w14:paraId="731E13DC" w14:textId="77777777" w:rsidR="000605AF" w:rsidRPr="000605AF" w:rsidRDefault="000605AF" w:rsidP="00B87163">
            <w:pPr>
              <w:autoSpaceDE w:val="0"/>
              <w:autoSpaceDN w:val="0"/>
              <w:adjustRightInd w:val="0"/>
              <w:spacing w:after="0" w:line="240" w:lineRule="auto"/>
              <w:rPr>
                <w:rFonts w:ascii="Times New Roman" w:eastAsia="Times New Roman" w:hAnsi="Times New Roman" w:cs="Times New Roman"/>
                <w:b/>
                <w:bCs/>
                <w:sz w:val="26"/>
                <w:szCs w:val="26"/>
              </w:rPr>
            </w:pPr>
            <w:r w:rsidRPr="000605AF">
              <w:rPr>
                <w:rFonts w:ascii="Times New Roman" w:eastAsia="Times New Roman" w:hAnsi="Times New Roman" w:cs="Times New Roman"/>
                <w:sz w:val="26"/>
                <w:szCs w:val="26"/>
              </w:rPr>
              <w:t>областной бюджет</w:t>
            </w:r>
          </w:p>
        </w:tc>
        <w:tc>
          <w:tcPr>
            <w:tcW w:w="1701" w:type="dxa"/>
          </w:tcPr>
          <w:p w14:paraId="63ECDE5F"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b/>
                <w:bCs/>
                <w:sz w:val="26"/>
                <w:szCs w:val="26"/>
              </w:rPr>
            </w:pPr>
            <w:r w:rsidRPr="000605AF">
              <w:rPr>
                <w:rFonts w:ascii="Times New Roman" w:eastAsia="Times New Roman" w:hAnsi="Times New Roman" w:cs="Times New Roman"/>
                <w:sz w:val="26"/>
                <w:szCs w:val="26"/>
              </w:rPr>
              <w:t>0</w:t>
            </w:r>
          </w:p>
        </w:tc>
        <w:tc>
          <w:tcPr>
            <w:tcW w:w="1420" w:type="dxa"/>
          </w:tcPr>
          <w:p w14:paraId="111BE1AB"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c>
          <w:tcPr>
            <w:tcW w:w="1276" w:type="dxa"/>
          </w:tcPr>
          <w:p w14:paraId="75AD19F6"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r>
      <w:tr w:rsidR="000605AF" w:rsidRPr="000605AF" w14:paraId="7275A1DC" w14:textId="77777777" w:rsidTr="00B87163">
        <w:trPr>
          <w:trHeight w:val="290"/>
        </w:trPr>
        <w:tc>
          <w:tcPr>
            <w:tcW w:w="4992" w:type="dxa"/>
          </w:tcPr>
          <w:p w14:paraId="37803E69" w14:textId="77777777" w:rsidR="000605AF" w:rsidRPr="000605AF" w:rsidRDefault="000605AF" w:rsidP="00B87163">
            <w:pPr>
              <w:autoSpaceDE w:val="0"/>
              <w:autoSpaceDN w:val="0"/>
              <w:adjustRightInd w:val="0"/>
              <w:spacing w:after="0" w:line="240" w:lineRule="auto"/>
              <w:rPr>
                <w:rFonts w:ascii="Times New Roman" w:eastAsia="Times New Roman" w:hAnsi="Times New Roman" w:cs="Times New Roman"/>
                <w:b/>
                <w:bCs/>
                <w:sz w:val="26"/>
                <w:szCs w:val="26"/>
              </w:rPr>
            </w:pPr>
            <w:r w:rsidRPr="000605AF">
              <w:rPr>
                <w:rFonts w:ascii="Times New Roman" w:eastAsia="Times New Roman" w:hAnsi="Times New Roman" w:cs="Times New Roman"/>
                <w:sz w:val="26"/>
                <w:szCs w:val="26"/>
              </w:rPr>
              <w:t>местный бюджет</w:t>
            </w:r>
          </w:p>
        </w:tc>
        <w:tc>
          <w:tcPr>
            <w:tcW w:w="1701" w:type="dxa"/>
          </w:tcPr>
          <w:p w14:paraId="4DE71FCE"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12 296,0</w:t>
            </w:r>
          </w:p>
        </w:tc>
        <w:tc>
          <w:tcPr>
            <w:tcW w:w="1420" w:type="dxa"/>
          </w:tcPr>
          <w:p w14:paraId="36BBFDA0"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6 590,4</w:t>
            </w:r>
          </w:p>
        </w:tc>
        <w:tc>
          <w:tcPr>
            <w:tcW w:w="1276" w:type="dxa"/>
          </w:tcPr>
          <w:p w14:paraId="64FDAA28"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54</w:t>
            </w:r>
          </w:p>
        </w:tc>
      </w:tr>
      <w:tr w:rsidR="000605AF" w:rsidRPr="000605AF" w14:paraId="0BB66615" w14:textId="77777777" w:rsidTr="00B87163">
        <w:trPr>
          <w:trHeight w:val="290"/>
        </w:trPr>
        <w:tc>
          <w:tcPr>
            <w:tcW w:w="4992" w:type="dxa"/>
          </w:tcPr>
          <w:p w14:paraId="25CF7341" w14:textId="77777777" w:rsidR="000605AF" w:rsidRPr="000605AF" w:rsidRDefault="000605AF" w:rsidP="00B87163">
            <w:pPr>
              <w:autoSpaceDE w:val="0"/>
              <w:autoSpaceDN w:val="0"/>
              <w:adjustRightInd w:val="0"/>
              <w:spacing w:after="0" w:line="240" w:lineRule="auto"/>
              <w:rPr>
                <w:rFonts w:ascii="Times New Roman" w:eastAsia="Times New Roman" w:hAnsi="Times New Roman" w:cs="Times New Roman"/>
                <w:b/>
                <w:bCs/>
                <w:sz w:val="26"/>
                <w:szCs w:val="26"/>
              </w:rPr>
            </w:pPr>
            <w:r w:rsidRPr="000605AF">
              <w:rPr>
                <w:rFonts w:ascii="Times New Roman" w:eastAsia="Times New Roman" w:hAnsi="Times New Roman" w:cs="Times New Roman"/>
                <w:sz w:val="26"/>
                <w:szCs w:val="26"/>
              </w:rPr>
              <w:t>внебюджетные источники</w:t>
            </w:r>
          </w:p>
        </w:tc>
        <w:tc>
          <w:tcPr>
            <w:tcW w:w="1701" w:type="dxa"/>
          </w:tcPr>
          <w:p w14:paraId="228541AF"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b/>
                <w:bCs/>
                <w:sz w:val="26"/>
                <w:szCs w:val="26"/>
              </w:rPr>
            </w:pPr>
            <w:r w:rsidRPr="000605AF">
              <w:rPr>
                <w:rFonts w:ascii="Times New Roman" w:eastAsia="Times New Roman" w:hAnsi="Times New Roman" w:cs="Times New Roman"/>
                <w:sz w:val="26"/>
                <w:szCs w:val="26"/>
              </w:rPr>
              <w:t>0</w:t>
            </w:r>
          </w:p>
        </w:tc>
        <w:tc>
          <w:tcPr>
            <w:tcW w:w="1420" w:type="dxa"/>
          </w:tcPr>
          <w:p w14:paraId="6D358B79"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c>
          <w:tcPr>
            <w:tcW w:w="1276" w:type="dxa"/>
          </w:tcPr>
          <w:p w14:paraId="3A3483F0" w14:textId="77777777" w:rsidR="000605AF" w:rsidRPr="000605AF" w:rsidRDefault="000605AF" w:rsidP="00B87163">
            <w:pPr>
              <w:autoSpaceDE w:val="0"/>
              <w:autoSpaceDN w:val="0"/>
              <w:adjustRightInd w:val="0"/>
              <w:spacing w:after="0" w:line="240" w:lineRule="auto"/>
              <w:jc w:val="center"/>
              <w:rPr>
                <w:rFonts w:ascii="Times New Roman" w:eastAsia="Times New Roman" w:hAnsi="Times New Roman" w:cs="Times New Roman"/>
                <w:sz w:val="26"/>
                <w:szCs w:val="26"/>
              </w:rPr>
            </w:pPr>
            <w:r w:rsidRPr="000605AF">
              <w:rPr>
                <w:rFonts w:ascii="Times New Roman" w:eastAsia="Times New Roman" w:hAnsi="Times New Roman" w:cs="Times New Roman"/>
                <w:sz w:val="26"/>
                <w:szCs w:val="26"/>
              </w:rPr>
              <w:t>0</w:t>
            </w:r>
          </w:p>
        </w:tc>
      </w:tr>
    </w:tbl>
    <w:p w14:paraId="6F76E993" w14:textId="77777777" w:rsidR="000605AF" w:rsidRPr="000605AF" w:rsidRDefault="000605AF" w:rsidP="000605AF">
      <w:pPr>
        <w:pStyle w:val="a4"/>
        <w:spacing w:after="0"/>
        <w:ind w:left="0" w:firstLine="709"/>
        <w:jc w:val="both"/>
        <w:rPr>
          <w:rFonts w:ascii="Times New Roman" w:hAnsi="Times New Roman" w:cs="Times New Roman"/>
          <w:sz w:val="26"/>
          <w:szCs w:val="26"/>
        </w:rPr>
      </w:pPr>
    </w:p>
    <w:p w14:paraId="3FEBA437" w14:textId="77777777" w:rsidR="000605AF" w:rsidRPr="000605AF" w:rsidRDefault="000605AF" w:rsidP="000605AF">
      <w:pPr>
        <w:spacing w:after="0" w:line="240" w:lineRule="auto"/>
        <w:ind w:firstLine="709"/>
        <w:jc w:val="both"/>
        <w:rPr>
          <w:rFonts w:ascii="Times New Roman" w:hAnsi="Times New Roman" w:cs="Times New Roman"/>
          <w:sz w:val="26"/>
          <w:szCs w:val="26"/>
        </w:rPr>
      </w:pPr>
      <w:r w:rsidRPr="000605AF">
        <w:rPr>
          <w:rFonts w:ascii="Times New Roman" w:hAnsi="Times New Roman" w:cs="Times New Roman"/>
          <w:sz w:val="26"/>
          <w:szCs w:val="26"/>
        </w:rPr>
        <w:t xml:space="preserve">В целях </w:t>
      </w:r>
      <w:r w:rsidRPr="000605AF">
        <w:rPr>
          <w:rFonts w:ascii="Times New Roman" w:hAnsi="Times New Roman" w:cs="Times New Roman"/>
          <w:sz w:val="26"/>
          <w:szCs w:val="26"/>
          <w:lang w:eastAsia="en-US"/>
        </w:rPr>
        <w:t xml:space="preserve">создания безопасных и комфортных условий проживания граждан на территории Углегорского муниципального округа Сахалинской области реализованы следующие </w:t>
      </w:r>
      <w:r w:rsidRPr="000605AF">
        <w:rPr>
          <w:rFonts w:ascii="Times New Roman" w:hAnsi="Times New Roman" w:cs="Times New Roman"/>
          <w:sz w:val="26"/>
          <w:szCs w:val="26"/>
        </w:rPr>
        <w:t xml:space="preserve">мероприятия: </w:t>
      </w:r>
    </w:p>
    <w:p w14:paraId="4E07968A" w14:textId="77777777" w:rsidR="000605AF" w:rsidRPr="000605AF" w:rsidRDefault="000605AF" w:rsidP="000605AF">
      <w:pPr>
        <w:spacing w:after="0" w:line="240" w:lineRule="auto"/>
        <w:ind w:firstLine="709"/>
        <w:jc w:val="both"/>
        <w:rPr>
          <w:rFonts w:ascii="Times New Roman" w:hAnsi="Times New Roman" w:cs="Times New Roman"/>
          <w:sz w:val="26"/>
          <w:szCs w:val="26"/>
        </w:rPr>
      </w:pPr>
      <w:r w:rsidRPr="000605AF">
        <w:rPr>
          <w:rFonts w:ascii="Times New Roman" w:hAnsi="Times New Roman" w:cs="Times New Roman"/>
          <w:sz w:val="26"/>
          <w:szCs w:val="26"/>
        </w:rPr>
        <w:t xml:space="preserve">1. В рамках заключенного соглашения с министерством жилищно-коммунального хозяйства Сахалинской области на предоставление субсидии проведен капитальный ремонт подвальных помещений в 10 многоквартирных домах на территории Углегорского муниципального округа. Работы по капитальному ремонту подвальных помещений выполнены в полном объеме, но оплачены </w:t>
      </w:r>
      <w:r w:rsidRPr="000605AF">
        <w:rPr>
          <w:rFonts w:ascii="Times New Roman" w:hAnsi="Times New Roman" w:cs="Times New Roman"/>
          <w:sz w:val="26"/>
          <w:szCs w:val="26"/>
        </w:rPr>
        <w:lastRenderedPageBreak/>
        <w:t xml:space="preserve">частично. Заявки на открытие финансирования на сумму 7 416,1 </w:t>
      </w:r>
      <w:proofErr w:type="spellStart"/>
      <w:r w:rsidRPr="000605AF">
        <w:rPr>
          <w:rFonts w:ascii="Times New Roman" w:hAnsi="Times New Roman" w:cs="Times New Roman"/>
          <w:sz w:val="26"/>
          <w:szCs w:val="26"/>
        </w:rPr>
        <w:t>тыс.руб</w:t>
      </w:r>
      <w:proofErr w:type="spellEnd"/>
      <w:r w:rsidRPr="000605AF">
        <w:rPr>
          <w:rFonts w:ascii="Times New Roman" w:hAnsi="Times New Roman" w:cs="Times New Roman"/>
          <w:sz w:val="26"/>
          <w:szCs w:val="26"/>
        </w:rPr>
        <w:t xml:space="preserve">. и исполнительная документация 17.12.2025 года были направлены в министерство ЖКХ. Денежные средства от министерства не поступили. По состоянию на 01.01.2026 года имеется кредиторская задолженность перед подрядными организациями ООО «УК </w:t>
      </w:r>
      <w:proofErr w:type="spellStart"/>
      <w:r w:rsidRPr="000605AF">
        <w:rPr>
          <w:rFonts w:ascii="Times New Roman" w:hAnsi="Times New Roman" w:cs="Times New Roman"/>
          <w:sz w:val="26"/>
          <w:szCs w:val="26"/>
        </w:rPr>
        <w:t>МойДом</w:t>
      </w:r>
      <w:proofErr w:type="spellEnd"/>
      <w:r w:rsidRPr="000605AF">
        <w:rPr>
          <w:rFonts w:ascii="Times New Roman" w:hAnsi="Times New Roman" w:cs="Times New Roman"/>
          <w:sz w:val="26"/>
          <w:szCs w:val="26"/>
        </w:rPr>
        <w:t>», ООО УК «</w:t>
      </w:r>
      <w:proofErr w:type="spellStart"/>
      <w:r w:rsidRPr="000605AF">
        <w:rPr>
          <w:rFonts w:ascii="Times New Roman" w:hAnsi="Times New Roman" w:cs="Times New Roman"/>
          <w:sz w:val="26"/>
          <w:szCs w:val="26"/>
        </w:rPr>
        <w:t>Жилцентр</w:t>
      </w:r>
      <w:proofErr w:type="spellEnd"/>
      <w:r w:rsidRPr="000605AF">
        <w:rPr>
          <w:rFonts w:ascii="Times New Roman" w:hAnsi="Times New Roman" w:cs="Times New Roman"/>
          <w:sz w:val="26"/>
          <w:szCs w:val="26"/>
        </w:rPr>
        <w:t>». Финансирование по мероприятию произведено на 87,3 %.</w:t>
      </w:r>
    </w:p>
    <w:p w14:paraId="14270DB1" w14:textId="77777777" w:rsidR="000605AF" w:rsidRPr="000605AF" w:rsidRDefault="000605AF" w:rsidP="000605AF">
      <w:pPr>
        <w:spacing w:after="0" w:line="240" w:lineRule="auto"/>
        <w:ind w:firstLine="709"/>
        <w:jc w:val="both"/>
        <w:rPr>
          <w:rFonts w:ascii="Times New Roman" w:hAnsi="Times New Roman" w:cs="Times New Roman"/>
          <w:sz w:val="26"/>
          <w:szCs w:val="26"/>
        </w:rPr>
      </w:pPr>
      <w:r w:rsidRPr="000605AF">
        <w:rPr>
          <w:rFonts w:ascii="Times New Roman" w:hAnsi="Times New Roman" w:cs="Times New Roman"/>
          <w:sz w:val="26"/>
          <w:szCs w:val="26"/>
        </w:rPr>
        <w:t>2. В рамках заключенного договора пожертвования реализуется социальная программа обеспечения населения, проживающего в домах с печным отоплением на территории Углегорского муниципального округа Сахалинской области, твердым топливом (уголь) в осенне-зимний период 2025-2026гг. В период с 01.09.2025 по 30.12.2025 за получением социальной выплаты обратилось 716 домовладений.</w:t>
      </w:r>
    </w:p>
    <w:p w14:paraId="394505CF" w14:textId="77777777" w:rsidR="000605AF" w:rsidRPr="000605AF" w:rsidRDefault="000605AF" w:rsidP="000605AF">
      <w:pPr>
        <w:spacing w:after="0" w:line="240" w:lineRule="auto"/>
        <w:ind w:firstLine="709"/>
        <w:jc w:val="both"/>
        <w:rPr>
          <w:rFonts w:ascii="Times New Roman" w:hAnsi="Times New Roman" w:cs="Times New Roman"/>
          <w:sz w:val="26"/>
          <w:szCs w:val="26"/>
        </w:rPr>
      </w:pPr>
      <w:r w:rsidRPr="000605AF">
        <w:rPr>
          <w:rFonts w:ascii="Times New Roman" w:hAnsi="Times New Roman" w:cs="Times New Roman"/>
          <w:sz w:val="26"/>
          <w:szCs w:val="26"/>
        </w:rPr>
        <w:t xml:space="preserve">3. В рамках доведенной субвенции на реализацию Закона Сахалинской области от 30.07.2020 N 56-ЗО «О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 на оказание услуг по отлову, транспортировке, содержанию и учету, стерилизации (кастрации) и уничтожению (утилизацию) безнадзорных животных на территории Углегорского муниципального округа выделено 5 076,4 тыс. руб., из них освоено 1 604,4 </w:t>
      </w:r>
      <w:proofErr w:type="spellStart"/>
      <w:r w:rsidRPr="000605AF">
        <w:rPr>
          <w:rFonts w:ascii="Times New Roman" w:hAnsi="Times New Roman" w:cs="Times New Roman"/>
          <w:sz w:val="26"/>
          <w:szCs w:val="26"/>
        </w:rPr>
        <w:t>тыс.руб</w:t>
      </w:r>
      <w:proofErr w:type="spellEnd"/>
      <w:r w:rsidRPr="000605AF">
        <w:rPr>
          <w:rFonts w:ascii="Times New Roman" w:hAnsi="Times New Roman" w:cs="Times New Roman"/>
          <w:sz w:val="26"/>
          <w:szCs w:val="26"/>
        </w:rPr>
        <w:t xml:space="preserve">., % освоения мероприятия составил 32%. </w:t>
      </w:r>
    </w:p>
    <w:p w14:paraId="27FCAD1E" w14:textId="77777777" w:rsidR="000605AF" w:rsidRPr="000605AF" w:rsidRDefault="000605AF" w:rsidP="000605AF">
      <w:pPr>
        <w:spacing w:after="0" w:line="240" w:lineRule="auto"/>
        <w:ind w:firstLine="709"/>
        <w:jc w:val="both"/>
        <w:rPr>
          <w:rFonts w:ascii="Times New Roman" w:hAnsi="Times New Roman" w:cs="Times New Roman"/>
          <w:sz w:val="26"/>
          <w:szCs w:val="26"/>
        </w:rPr>
      </w:pPr>
      <w:r w:rsidRPr="000605AF">
        <w:rPr>
          <w:rFonts w:ascii="Times New Roman" w:hAnsi="Times New Roman" w:cs="Times New Roman"/>
          <w:sz w:val="26"/>
          <w:szCs w:val="26"/>
        </w:rPr>
        <w:t xml:space="preserve">Причиной невыполнения мероприятия явилось отсутствие подрядных организаций в связи с отдаленностью района. С января по декабрь 2025 года, на регулярной основе проводились аукционные мероприятия по закупке «Оказание услуг на проведение мероприятий при осуществлении деятельности по обращению с животными без владельцев на территории Углегорского муниципального округа». Закупки признавались несостоявшимися, в связи с отсутствием поданных заявок на участие. </w:t>
      </w:r>
    </w:p>
    <w:p w14:paraId="238A265A" w14:textId="77777777" w:rsidR="000605AF" w:rsidRPr="000605AF" w:rsidRDefault="000605AF" w:rsidP="000605AF">
      <w:pPr>
        <w:spacing w:after="0" w:line="240" w:lineRule="auto"/>
        <w:ind w:firstLine="708"/>
        <w:jc w:val="both"/>
        <w:rPr>
          <w:rFonts w:ascii="Times New Roman" w:hAnsi="Times New Roman" w:cs="Times New Roman"/>
          <w:sz w:val="26"/>
          <w:szCs w:val="26"/>
        </w:rPr>
      </w:pPr>
      <w:r w:rsidRPr="000605AF">
        <w:rPr>
          <w:rFonts w:ascii="Times New Roman" w:hAnsi="Times New Roman" w:cs="Times New Roman"/>
          <w:sz w:val="26"/>
          <w:szCs w:val="26"/>
        </w:rPr>
        <w:t xml:space="preserve">Также, ввиду неудовлетворительной работы в 2025 году подрядчиков характеризующейся недостаточным количеством выездов, низким процентом отлова, а также несоблюдением условий договоров в части кастрации/стерилизации и чипированию, было принято решение о поиске новых исполнителей. </w:t>
      </w:r>
    </w:p>
    <w:p w14:paraId="05EE04FE" w14:textId="77777777" w:rsidR="000605AF" w:rsidRPr="000605AF" w:rsidRDefault="000605AF" w:rsidP="000605AF">
      <w:pPr>
        <w:spacing w:after="0" w:line="240" w:lineRule="auto"/>
        <w:ind w:firstLine="708"/>
        <w:jc w:val="both"/>
        <w:rPr>
          <w:rFonts w:ascii="Times New Roman" w:hAnsi="Times New Roman" w:cs="Times New Roman"/>
          <w:sz w:val="26"/>
          <w:szCs w:val="26"/>
        </w:rPr>
      </w:pPr>
      <w:r w:rsidRPr="000605AF">
        <w:rPr>
          <w:rFonts w:ascii="Times New Roman" w:hAnsi="Times New Roman" w:cs="Times New Roman"/>
          <w:sz w:val="26"/>
          <w:szCs w:val="26"/>
        </w:rPr>
        <w:t xml:space="preserve">03.12.2025 г. заключен новый муниципальный контракт.  </w:t>
      </w:r>
    </w:p>
    <w:p w14:paraId="174243E4" w14:textId="77777777" w:rsidR="000605AF" w:rsidRPr="000605AF" w:rsidRDefault="000605AF" w:rsidP="000605AF">
      <w:pPr>
        <w:spacing w:after="0" w:line="240" w:lineRule="auto"/>
        <w:ind w:firstLine="708"/>
        <w:jc w:val="both"/>
        <w:rPr>
          <w:rFonts w:ascii="Times New Roman" w:hAnsi="Times New Roman" w:cs="Times New Roman"/>
          <w:sz w:val="26"/>
          <w:szCs w:val="26"/>
        </w:rPr>
      </w:pPr>
      <w:r w:rsidRPr="000605AF">
        <w:rPr>
          <w:rFonts w:ascii="Times New Roman" w:hAnsi="Times New Roman" w:cs="Times New Roman"/>
          <w:sz w:val="26"/>
          <w:szCs w:val="26"/>
        </w:rPr>
        <w:t xml:space="preserve">В условиях приближающегося и критически сжатого окончания финансового года подрядчик не справился с выполнением, что привело к не освоению выделенных бюджетных средств в сумме 3 087,9 </w:t>
      </w:r>
      <w:proofErr w:type="spellStart"/>
      <w:r w:rsidRPr="000605AF">
        <w:rPr>
          <w:rFonts w:ascii="Times New Roman" w:hAnsi="Times New Roman" w:cs="Times New Roman"/>
          <w:sz w:val="26"/>
          <w:szCs w:val="26"/>
        </w:rPr>
        <w:t>тыс.руб</w:t>
      </w:r>
      <w:proofErr w:type="spellEnd"/>
      <w:r w:rsidRPr="000605AF">
        <w:rPr>
          <w:rFonts w:ascii="Times New Roman" w:hAnsi="Times New Roman" w:cs="Times New Roman"/>
          <w:sz w:val="26"/>
          <w:szCs w:val="26"/>
        </w:rPr>
        <w:t>.</w:t>
      </w:r>
    </w:p>
    <w:p w14:paraId="64333D78" w14:textId="77777777" w:rsidR="000605AF" w:rsidRPr="000605AF" w:rsidRDefault="000605AF" w:rsidP="000605AF">
      <w:pPr>
        <w:spacing w:after="0" w:line="240" w:lineRule="auto"/>
        <w:ind w:firstLine="709"/>
        <w:jc w:val="both"/>
        <w:rPr>
          <w:rFonts w:ascii="Times New Roman" w:hAnsi="Times New Roman" w:cs="Times New Roman"/>
          <w:sz w:val="26"/>
          <w:szCs w:val="26"/>
        </w:rPr>
      </w:pPr>
      <w:r w:rsidRPr="000605AF">
        <w:rPr>
          <w:rFonts w:ascii="Times New Roman" w:hAnsi="Times New Roman" w:cs="Times New Roman"/>
          <w:sz w:val="26"/>
          <w:szCs w:val="26"/>
        </w:rPr>
        <w:t xml:space="preserve">В целях создания условий для обеспечения качественными коммунальными услугами потребителей Углегорского муниципального округа </w:t>
      </w:r>
      <w:r w:rsidRPr="000605AF">
        <w:rPr>
          <w:rFonts w:ascii="Times New Roman" w:hAnsi="Times New Roman" w:cs="Times New Roman"/>
          <w:sz w:val="26"/>
          <w:szCs w:val="26"/>
          <w:lang w:eastAsia="en-US"/>
        </w:rPr>
        <w:t xml:space="preserve">реализованы следующие </w:t>
      </w:r>
      <w:r w:rsidRPr="000605AF">
        <w:rPr>
          <w:rFonts w:ascii="Times New Roman" w:hAnsi="Times New Roman" w:cs="Times New Roman"/>
          <w:sz w:val="26"/>
          <w:szCs w:val="26"/>
        </w:rPr>
        <w:t>мероприятия:</w:t>
      </w:r>
    </w:p>
    <w:p w14:paraId="1CCA14EA" w14:textId="77777777" w:rsidR="000605AF" w:rsidRPr="000605AF" w:rsidRDefault="000605AF" w:rsidP="000605AF">
      <w:pPr>
        <w:spacing w:after="0" w:line="240" w:lineRule="auto"/>
        <w:ind w:firstLine="709"/>
        <w:jc w:val="both"/>
        <w:rPr>
          <w:rFonts w:ascii="Times New Roman" w:hAnsi="Times New Roman" w:cs="Times New Roman"/>
          <w:sz w:val="26"/>
          <w:szCs w:val="26"/>
        </w:rPr>
      </w:pPr>
      <w:r w:rsidRPr="000605AF">
        <w:rPr>
          <w:rFonts w:ascii="Times New Roman" w:hAnsi="Times New Roman" w:cs="Times New Roman"/>
          <w:sz w:val="26"/>
          <w:szCs w:val="26"/>
        </w:rPr>
        <w:t xml:space="preserve">1. В рамках реализации мероприятия по строительству (техническому перевооружению) объектов коммунальной инфраструктуры государственной программы «Адресная инвестиционная программа Сахалинской области» выполнены работы по разработке проектно-сметной документации по объекту «Строительство водовода от ВНС1 до БФС </w:t>
      </w:r>
      <w:proofErr w:type="spellStart"/>
      <w:r w:rsidRPr="000605AF">
        <w:rPr>
          <w:rFonts w:ascii="Times New Roman" w:hAnsi="Times New Roman" w:cs="Times New Roman"/>
          <w:sz w:val="26"/>
          <w:szCs w:val="26"/>
        </w:rPr>
        <w:t>г.Углегорск</w:t>
      </w:r>
      <w:proofErr w:type="spellEnd"/>
      <w:r w:rsidRPr="000605AF">
        <w:rPr>
          <w:rFonts w:ascii="Times New Roman" w:hAnsi="Times New Roman" w:cs="Times New Roman"/>
          <w:sz w:val="26"/>
          <w:szCs w:val="26"/>
        </w:rPr>
        <w:t>». Мероприятие выполнено на 100 %.</w:t>
      </w:r>
    </w:p>
    <w:p w14:paraId="0F911334" w14:textId="77777777" w:rsidR="000605AF" w:rsidRPr="000605AF" w:rsidRDefault="000605AF" w:rsidP="000605AF">
      <w:pPr>
        <w:spacing w:after="0" w:line="240" w:lineRule="auto"/>
        <w:ind w:firstLine="709"/>
        <w:jc w:val="both"/>
        <w:rPr>
          <w:rFonts w:ascii="Times New Roman" w:hAnsi="Times New Roman" w:cs="Times New Roman"/>
          <w:sz w:val="26"/>
          <w:szCs w:val="26"/>
        </w:rPr>
      </w:pPr>
      <w:r w:rsidRPr="000605AF">
        <w:rPr>
          <w:rFonts w:ascii="Times New Roman" w:hAnsi="Times New Roman" w:cs="Times New Roman"/>
          <w:sz w:val="26"/>
          <w:szCs w:val="26"/>
        </w:rPr>
        <w:t xml:space="preserve">2. В рамках заключенного соглашения с министерством ЖКХ Сахалинской области о предоставлении субсидии на осуществление мероприятий по повышению качества предоставляемых жилищно-коммунальных услуг на реализацию мероприятия по обеспечению безаварийной работы жилищно-коммунального комплекса Углегорского муниципального округа выделено 100 769,3 </w:t>
      </w:r>
      <w:proofErr w:type="spellStart"/>
      <w:r w:rsidRPr="000605AF">
        <w:rPr>
          <w:rFonts w:ascii="Times New Roman" w:hAnsi="Times New Roman" w:cs="Times New Roman"/>
          <w:sz w:val="26"/>
          <w:szCs w:val="26"/>
        </w:rPr>
        <w:t>тыс.руб</w:t>
      </w:r>
      <w:proofErr w:type="spellEnd"/>
      <w:r w:rsidRPr="000605AF">
        <w:rPr>
          <w:rFonts w:ascii="Times New Roman" w:hAnsi="Times New Roman" w:cs="Times New Roman"/>
          <w:sz w:val="26"/>
          <w:szCs w:val="26"/>
        </w:rPr>
        <w:t xml:space="preserve">.. </w:t>
      </w:r>
      <w:r w:rsidRPr="000605AF">
        <w:rPr>
          <w:rFonts w:ascii="Times New Roman" w:hAnsi="Times New Roman" w:cs="Times New Roman"/>
          <w:sz w:val="26"/>
          <w:szCs w:val="26"/>
        </w:rPr>
        <w:lastRenderedPageBreak/>
        <w:t xml:space="preserve">Выполнены работы </w:t>
      </w:r>
      <w:proofErr w:type="gramStart"/>
      <w:r w:rsidRPr="000605AF">
        <w:rPr>
          <w:rFonts w:ascii="Times New Roman" w:hAnsi="Times New Roman" w:cs="Times New Roman"/>
          <w:sz w:val="26"/>
          <w:szCs w:val="26"/>
        </w:rPr>
        <w:t>по  приобретению</w:t>
      </w:r>
      <w:proofErr w:type="gramEnd"/>
      <w:r w:rsidRPr="000605AF">
        <w:rPr>
          <w:rFonts w:ascii="Times New Roman" w:hAnsi="Times New Roman" w:cs="Times New Roman"/>
          <w:sz w:val="26"/>
          <w:szCs w:val="26"/>
        </w:rPr>
        <w:t xml:space="preserve"> и установке шкафов управления скорыми фильтрами БФС </w:t>
      </w:r>
      <w:proofErr w:type="spellStart"/>
      <w:r w:rsidRPr="000605AF">
        <w:rPr>
          <w:rFonts w:ascii="Times New Roman" w:hAnsi="Times New Roman" w:cs="Times New Roman"/>
          <w:sz w:val="26"/>
          <w:szCs w:val="26"/>
        </w:rPr>
        <w:t>г.Углегорск</w:t>
      </w:r>
      <w:proofErr w:type="spellEnd"/>
      <w:r w:rsidRPr="000605AF">
        <w:rPr>
          <w:rFonts w:ascii="Times New Roman" w:hAnsi="Times New Roman" w:cs="Times New Roman"/>
          <w:sz w:val="26"/>
          <w:szCs w:val="26"/>
        </w:rPr>
        <w:t xml:space="preserve">, приобретена и установлена станция водоподготовки блочно-модульного исполнения в </w:t>
      </w:r>
      <w:proofErr w:type="spellStart"/>
      <w:r w:rsidRPr="000605AF">
        <w:rPr>
          <w:rFonts w:ascii="Times New Roman" w:hAnsi="Times New Roman" w:cs="Times New Roman"/>
          <w:sz w:val="26"/>
          <w:szCs w:val="26"/>
        </w:rPr>
        <w:t>с.Бошняково</w:t>
      </w:r>
      <w:proofErr w:type="spellEnd"/>
      <w:r w:rsidRPr="000605AF">
        <w:rPr>
          <w:rFonts w:ascii="Times New Roman" w:hAnsi="Times New Roman" w:cs="Times New Roman"/>
          <w:sz w:val="26"/>
          <w:szCs w:val="26"/>
        </w:rPr>
        <w:t xml:space="preserve">, приобретено оборудование для нужд жилищно-коммунального хозяйства, проведен капитальный ремонт сетей водоснабжения на БФС г. Углегорск и приобретена техника для нужд жилищно-коммунального хозяйства. Все работы выполнены в полном объеме. Однако по части выполненных работ финансирование в 2025 году не поступило. Заявки и исполнительная документация на открытие финансирования в адрес министерства ЖКХ по выполненным мероприятиям «Капитальный ремонт сетей водоснабжения на БФС г. Углегорск» и «Приобретение техники для нужд жилищно-коммунального хозяйства» сумму 58 950,1 </w:t>
      </w:r>
      <w:proofErr w:type="spellStart"/>
      <w:r w:rsidRPr="000605AF">
        <w:rPr>
          <w:rFonts w:ascii="Times New Roman" w:hAnsi="Times New Roman" w:cs="Times New Roman"/>
          <w:sz w:val="26"/>
          <w:szCs w:val="26"/>
        </w:rPr>
        <w:t>тыс.руб</w:t>
      </w:r>
      <w:proofErr w:type="spellEnd"/>
      <w:r w:rsidRPr="000605AF">
        <w:rPr>
          <w:rFonts w:ascii="Times New Roman" w:hAnsi="Times New Roman" w:cs="Times New Roman"/>
          <w:sz w:val="26"/>
          <w:szCs w:val="26"/>
        </w:rPr>
        <w:t xml:space="preserve">. были направлены 26.11.2025 и 09.12.2025 года. Денежные средства от министерства не поступили. По состоянию на 01.01.2026г. имеется кредиторская задолженность перед подрядными организациями за выполненные работы по капитальному ремонту сетей водоснабжения на БФС </w:t>
      </w:r>
      <w:proofErr w:type="spellStart"/>
      <w:r w:rsidRPr="000605AF">
        <w:rPr>
          <w:rFonts w:ascii="Times New Roman" w:hAnsi="Times New Roman" w:cs="Times New Roman"/>
          <w:sz w:val="26"/>
          <w:szCs w:val="26"/>
        </w:rPr>
        <w:t>г.Углегорска</w:t>
      </w:r>
      <w:proofErr w:type="spellEnd"/>
      <w:r w:rsidRPr="000605AF">
        <w:rPr>
          <w:rFonts w:ascii="Times New Roman" w:hAnsi="Times New Roman" w:cs="Times New Roman"/>
          <w:sz w:val="26"/>
          <w:szCs w:val="26"/>
        </w:rPr>
        <w:t xml:space="preserve"> и приобретению техники.</w:t>
      </w:r>
    </w:p>
    <w:p w14:paraId="4B9A5C3A" w14:textId="77777777" w:rsidR="000605AF" w:rsidRPr="000605AF" w:rsidRDefault="000605AF" w:rsidP="000605AF">
      <w:pPr>
        <w:spacing w:after="0" w:line="240" w:lineRule="auto"/>
        <w:ind w:firstLine="708"/>
        <w:jc w:val="both"/>
        <w:rPr>
          <w:rFonts w:ascii="Times New Roman" w:hAnsi="Times New Roman" w:cs="Times New Roman"/>
          <w:sz w:val="26"/>
          <w:szCs w:val="26"/>
        </w:rPr>
      </w:pPr>
      <w:r w:rsidRPr="000605AF">
        <w:rPr>
          <w:rFonts w:ascii="Times New Roman" w:hAnsi="Times New Roman" w:cs="Times New Roman"/>
          <w:sz w:val="26"/>
          <w:szCs w:val="26"/>
        </w:rPr>
        <w:t xml:space="preserve">В целях реализации комплекса процессных мероприятий, способствующих энергосбережению и повышению энергетической эффективности в коммунальной инфраструктуре в период 2025 проведена работа по актуализации схемы теплоснабжения Углегорского муниципального округа Сахалинской области на 2026 год без использования бюджетных средств. </w:t>
      </w:r>
    </w:p>
    <w:p w14:paraId="7BD0E898" w14:textId="77777777" w:rsidR="000605AF" w:rsidRPr="000605AF" w:rsidRDefault="000605AF" w:rsidP="000605AF">
      <w:pPr>
        <w:autoSpaceDE w:val="0"/>
        <w:autoSpaceDN w:val="0"/>
        <w:adjustRightInd w:val="0"/>
        <w:spacing w:after="0" w:line="240" w:lineRule="auto"/>
        <w:ind w:right="79"/>
        <w:jc w:val="both"/>
        <w:rPr>
          <w:rFonts w:ascii="Times New Roman" w:hAnsi="Times New Roman" w:cs="Times New Roman"/>
          <w:sz w:val="26"/>
          <w:szCs w:val="26"/>
        </w:rPr>
      </w:pPr>
      <w:r w:rsidRPr="000605AF">
        <w:rPr>
          <w:rFonts w:ascii="Times New Roman" w:hAnsi="Times New Roman" w:cs="Times New Roman"/>
          <w:sz w:val="26"/>
          <w:szCs w:val="26"/>
        </w:rPr>
        <w:tab/>
        <w:t>В целях реализации комплекса процессных мероприятий по возмещению муниципальным казенным предприятиям Углегорского муниципального округа затрат, связанных с выполнением работ и оказанием услуг в сфере ЖКХ, предоставляющим услуги по регулируемым видам деятельности в 2025 году ресурсоснабжающим предприятиям Углегорского МО предоставлена субсидия на возмещение затрат, в связи с производством (реализацией) товаров, выполнением работ, оказанием услуг.</w:t>
      </w:r>
    </w:p>
    <w:p w14:paraId="18781305" w14:textId="77777777" w:rsidR="000605AF" w:rsidRPr="000605AF" w:rsidRDefault="000605AF" w:rsidP="000605AF">
      <w:pPr>
        <w:spacing w:after="0" w:line="240" w:lineRule="auto"/>
        <w:ind w:firstLine="709"/>
        <w:jc w:val="both"/>
        <w:rPr>
          <w:rFonts w:ascii="Times New Roman" w:hAnsi="Times New Roman" w:cs="Times New Roman"/>
          <w:sz w:val="26"/>
          <w:szCs w:val="26"/>
        </w:rPr>
      </w:pPr>
      <w:r w:rsidRPr="000605AF">
        <w:rPr>
          <w:rFonts w:ascii="Times New Roman" w:hAnsi="Times New Roman" w:cs="Times New Roman"/>
          <w:sz w:val="26"/>
          <w:szCs w:val="26"/>
        </w:rPr>
        <w:t xml:space="preserve">В целях реализации комплекса процессных мероприятий по организации бытового обслуживания населения Углегорского муниципального округа муниципальным казенным предприятиям предоставлена субсидия на возмещение понесенных затрат, связанных с оказанием помывочных услуг в муниципальных банях на общую сумму 12 296,0 тыс. руб. </w:t>
      </w:r>
    </w:p>
    <w:p w14:paraId="517E6DC6" w14:textId="77777777" w:rsidR="000605AF" w:rsidRPr="000605AF" w:rsidRDefault="000605AF" w:rsidP="000605AF">
      <w:pPr>
        <w:spacing w:after="0" w:line="240" w:lineRule="auto"/>
        <w:ind w:firstLine="709"/>
        <w:jc w:val="both"/>
        <w:rPr>
          <w:rFonts w:ascii="Times New Roman" w:hAnsi="Times New Roman" w:cs="Times New Roman"/>
          <w:sz w:val="26"/>
          <w:szCs w:val="26"/>
        </w:rPr>
      </w:pPr>
      <w:r w:rsidRPr="000605AF">
        <w:rPr>
          <w:rFonts w:ascii="Times New Roman" w:hAnsi="Times New Roman" w:cs="Times New Roman"/>
          <w:sz w:val="26"/>
          <w:szCs w:val="26"/>
        </w:rPr>
        <w:t>Кассовое исполнение муниципальной программы составило 61,5%.</w:t>
      </w:r>
    </w:p>
    <w:p w14:paraId="7A461F4A" w14:textId="70C2FFDF" w:rsidR="000605AF" w:rsidRDefault="000605AF" w:rsidP="000605AF">
      <w:pPr>
        <w:spacing w:after="0" w:line="240" w:lineRule="auto"/>
        <w:ind w:firstLine="709"/>
        <w:jc w:val="both"/>
        <w:rPr>
          <w:rFonts w:ascii="Times New Roman" w:hAnsi="Times New Roman" w:cs="Times New Roman"/>
          <w:sz w:val="26"/>
          <w:szCs w:val="26"/>
        </w:rPr>
      </w:pPr>
      <w:r w:rsidRPr="000605AF">
        <w:rPr>
          <w:rFonts w:ascii="Times New Roman" w:hAnsi="Times New Roman" w:cs="Times New Roman"/>
          <w:sz w:val="26"/>
          <w:szCs w:val="26"/>
        </w:rPr>
        <w:t>Муниципальная программа «</w:t>
      </w:r>
      <w:r w:rsidRPr="000605AF">
        <w:rPr>
          <w:rFonts w:ascii="Times New Roman" w:hAnsi="Times New Roman" w:cs="Times New Roman"/>
          <w:bCs/>
          <w:sz w:val="26"/>
          <w:szCs w:val="26"/>
        </w:rPr>
        <w:t xml:space="preserve">Обеспечение населения Углегорского </w:t>
      </w:r>
      <w:r w:rsidR="006B1462" w:rsidRPr="000605AF">
        <w:rPr>
          <w:rFonts w:ascii="Times New Roman" w:hAnsi="Times New Roman" w:cs="Times New Roman"/>
          <w:sz w:val="26"/>
          <w:szCs w:val="26"/>
          <w:lang w:eastAsia="en-US"/>
        </w:rPr>
        <w:t>муниципального округа Сахалинской области</w:t>
      </w:r>
      <w:r w:rsidRPr="000605AF">
        <w:rPr>
          <w:rFonts w:ascii="Times New Roman" w:hAnsi="Times New Roman" w:cs="Times New Roman"/>
          <w:bCs/>
          <w:sz w:val="26"/>
          <w:szCs w:val="26"/>
        </w:rPr>
        <w:t xml:space="preserve"> качественными услугами жилищно-коммунального хозяйства</w:t>
      </w:r>
      <w:r w:rsidRPr="000605AF">
        <w:rPr>
          <w:rFonts w:ascii="Times New Roman" w:hAnsi="Times New Roman" w:cs="Times New Roman"/>
          <w:sz w:val="26"/>
          <w:szCs w:val="26"/>
        </w:rPr>
        <w:t xml:space="preserve">» в 2025 году реализована на низком уровне. </w:t>
      </w:r>
    </w:p>
    <w:p w14:paraId="7AC66284" w14:textId="77777777" w:rsidR="000605AF" w:rsidRDefault="000605AF" w:rsidP="000605AF">
      <w:pPr>
        <w:spacing w:after="0" w:line="240" w:lineRule="auto"/>
        <w:ind w:firstLine="709"/>
        <w:jc w:val="both"/>
        <w:rPr>
          <w:rFonts w:ascii="Times New Roman" w:hAnsi="Times New Roman" w:cs="Times New Roman"/>
          <w:sz w:val="26"/>
          <w:szCs w:val="26"/>
        </w:rPr>
      </w:pPr>
    </w:p>
    <w:p w14:paraId="0F82CA79" w14:textId="77777777" w:rsidR="000605AF" w:rsidRDefault="000605AF" w:rsidP="000605AF">
      <w:pPr>
        <w:spacing w:after="0" w:line="240" w:lineRule="auto"/>
        <w:ind w:firstLine="709"/>
        <w:jc w:val="both"/>
        <w:rPr>
          <w:rFonts w:ascii="Times New Roman" w:hAnsi="Times New Roman" w:cs="Times New Roman"/>
          <w:sz w:val="26"/>
          <w:szCs w:val="26"/>
        </w:rPr>
      </w:pPr>
    </w:p>
    <w:p w14:paraId="7DAA1902" w14:textId="77777777" w:rsidR="000605AF" w:rsidRDefault="000605AF" w:rsidP="000605AF">
      <w:pPr>
        <w:spacing w:after="0" w:line="240" w:lineRule="auto"/>
        <w:ind w:firstLine="709"/>
        <w:jc w:val="both"/>
        <w:rPr>
          <w:rFonts w:ascii="Times New Roman" w:hAnsi="Times New Roman" w:cs="Times New Roman"/>
          <w:sz w:val="26"/>
          <w:szCs w:val="26"/>
        </w:rPr>
      </w:pPr>
    </w:p>
    <w:p w14:paraId="4CBD4B50" w14:textId="77777777" w:rsidR="000605AF" w:rsidRDefault="000605AF" w:rsidP="000605AF">
      <w:pPr>
        <w:spacing w:after="0" w:line="240" w:lineRule="auto"/>
        <w:ind w:firstLine="709"/>
        <w:jc w:val="both"/>
        <w:rPr>
          <w:rFonts w:ascii="Times New Roman" w:hAnsi="Times New Roman" w:cs="Times New Roman"/>
          <w:sz w:val="26"/>
          <w:szCs w:val="26"/>
        </w:rPr>
      </w:pPr>
    </w:p>
    <w:p w14:paraId="1A2BAE38" w14:textId="77777777" w:rsidR="000605AF" w:rsidRDefault="000605AF" w:rsidP="000605AF">
      <w:pPr>
        <w:spacing w:after="0" w:line="240" w:lineRule="auto"/>
        <w:ind w:firstLine="709"/>
        <w:jc w:val="both"/>
        <w:rPr>
          <w:rFonts w:ascii="Times New Roman" w:hAnsi="Times New Roman" w:cs="Times New Roman"/>
          <w:sz w:val="26"/>
          <w:szCs w:val="26"/>
        </w:rPr>
      </w:pPr>
    </w:p>
    <w:p w14:paraId="1E22F1E3" w14:textId="77777777" w:rsidR="006B1462" w:rsidRDefault="006B1462" w:rsidP="000605AF">
      <w:pPr>
        <w:spacing w:after="0" w:line="240" w:lineRule="auto"/>
        <w:ind w:firstLine="709"/>
        <w:jc w:val="both"/>
        <w:rPr>
          <w:rFonts w:ascii="Times New Roman" w:hAnsi="Times New Roman" w:cs="Times New Roman"/>
          <w:sz w:val="26"/>
          <w:szCs w:val="26"/>
        </w:rPr>
      </w:pPr>
    </w:p>
    <w:p w14:paraId="30397182" w14:textId="77777777" w:rsidR="006B1462" w:rsidRDefault="006B1462" w:rsidP="000605AF">
      <w:pPr>
        <w:spacing w:after="0" w:line="240" w:lineRule="auto"/>
        <w:ind w:firstLine="709"/>
        <w:jc w:val="both"/>
        <w:rPr>
          <w:rFonts w:ascii="Times New Roman" w:hAnsi="Times New Roman" w:cs="Times New Roman"/>
          <w:sz w:val="26"/>
          <w:szCs w:val="26"/>
        </w:rPr>
      </w:pPr>
    </w:p>
    <w:p w14:paraId="52C2C816" w14:textId="77777777" w:rsidR="006B1462" w:rsidRDefault="006B1462" w:rsidP="000605AF">
      <w:pPr>
        <w:spacing w:after="0" w:line="240" w:lineRule="auto"/>
        <w:ind w:firstLine="709"/>
        <w:jc w:val="both"/>
        <w:rPr>
          <w:rFonts w:ascii="Times New Roman" w:hAnsi="Times New Roman" w:cs="Times New Roman"/>
          <w:sz w:val="26"/>
          <w:szCs w:val="26"/>
        </w:rPr>
      </w:pPr>
    </w:p>
    <w:p w14:paraId="5672924D" w14:textId="77777777" w:rsidR="006B1462" w:rsidRDefault="006B1462" w:rsidP="000605AF">
      <w:pPr>
        <w:spacing w:after="0" w:line="240" w:lineRule="auto"/>
        <w:ind w:firstLine="709"/>
        <w:jc w:val="both"/>
        <w:rPr>
          <w:rFonts w:ascii="Times New Roman" w:hAnsi="Times New Roman" w:cs="Times New Roman"/>
          <w:sz w:val="26"/>
          <w:szCs w:val="26"/>
        </w:rPr>
      </w:pPr>
    </w:p>
    <w:p w14:paraId="74BDBEA3" w14:textId="77777777" w:rsidR="006B1462" w:rsidRDefault="006B1462" w:rsidP="000605AF">
      <w:pPr>
        <w:spacing w:after="0" w:line="240" w:lineRule="auto"/>
        <w:ind w:firstLine="709"/>
        <w:jc w:val="both"/>
        <w:rPr>
          <w:rFonts w:ascii="Times New Roman" w:hAnsi="Times New Roman" w:cs="Times New Roman"/>
          <w:sz w:val="26"/>
          <w:szCs w:val="26"/>
        </w:rPr>
      </w:pPr>
    </w:p>
    <w:p w14:paraId="32A4F015" w14:textId="77777777" w:rsidR="000605AF" w:rsidRPr="000605AF" w:rsidRDefault="000605AF" w:rsidP="000605AF">
      <w:pPr>
        <w:spacing w:after="0" w:line="240" w:lineRule="auto"/>
        <w:ind w:firstLine="709"/>
        <w:jc w:val="both"/>
        <w:rPr>
          <w:rFonts w:ascii="Times New Roman" w:hAnsi="Times New Roman" w:cs="Times New Roman"/>
          <w:sz w:val="26"/>
          <w:szCs w:val="26"/>
        </w:rPr>
      </w:pPr>
    </w:p>
    <w:p w14:paraId="47C16F2B" w14:textId="031132A8" w:rsidR="004F2F69" w:rsidRPr="00D621B5" w:rsidRDefault="004F2F69" w:rsidP="001B3B48">
      <w:pPr>
        <w:spacing w:after="0" w:line="240" w:lineRule="auto"/>
        <w:ind w:firstLine="709"/>
        <w:jc w:val="center"/>
        <w:rPr>
          <w:rFonts w:ascii="Times New Roman" w:eastAsia="Times New Roman" w:hAnsi="Times New Roman" w:cs="Times New Roman"/>
          <w:b/>
          <w:sz w:val="28"/>
          <w:szCs w:val="28"/>
        </w:rPr>
      </w:pPr>
      <w:r w:rsidRPr="00134660">
        <w:rPr>
          <w:rFonts w:ascii="Times New Roman" w:eastAsia="Times New Roman" w:hAnsi="Times New Roman" w:cs="Times New Roman"/>
          <w:b/>
          <w:sz w:val="28"/>
          <w:szCs w:val="28"/>
        </w:rPr>
        <w:lastRenderedPageBreak/>
        <w:t xml:space="preserve">21. «Ликвидация аварийного и непригодного для проживания жилищного фонда, неиспользуемых и бесхозяйных объектов производственного и непроизводственного назначения на территории Углегорского </w:t>
      </w:r>
      <w:r w:rsidR="00134660">
        <w:rPr>
          <w:rFonts w:ascii="Times New Roman" w:eastAsia="Times New Roman" w:hAnsi="Times New Roman" w:cs="Times New Roman"/>
          <w:b/>
          <w:sz w:val="28"/>
          <w:szCs w:val="28"/>
        </w:rPr>
        <w:t>муниципального округа Сахалинской области</w:t>
      </w:r>
      <w:r w:rsidRPr="00134660">
        <w:rPr>
          <w:rFonts w:ascii="Times New Roman" w:eastAsia="Times New Roman" w:hAnsi="Times New Roman" w:cs="Times New Roman"/>
          <w:b/>
          <w:sz w:val="28"/>
          <w:szCs w:val="28"/>
        </w:rPr>
        <w:t>»</w:t>
      </w:r>
    </w:p>
    <w:p w14:paraId="62D29F82" w14:textId="77777777" w:rsidR="004F2F69" w:rsidRPr="00D621B5" w:rsidRDefault="004F2F69" w:rsidP="004F2F69">
      <w:pPr>
        <w:spacing w:after="0" w:line="240" w:lineRule="auto"/>
        <w:ind w:firstLine="709"/>
        <w:jc w:val="both"/>
        <w:rPr>
          <w:rFonts w:ascii="Times New Roman" w:eastAsia="Times New Roman" w:hAnsi="Times New Roman" w:cs="Times New Roman"/>
          <w:sz w:val="28"/>
          <w:szCs w:val="28"/>
        </w:rPr>
      </w:pPr>
    </w:p>
    <w:p w14:paraId="4BEB2ECD" w14:textId="56FA3AB5" w:rsidR="00134660" w:rsidRPr="00134660" w:rsidRDefault="00134660" w:rsidP="00134660">
      <w:pPr>
        <w:spacing w:after="0" w:line="240" w:lineRule="auto"/>
        <w:ind w:firstLine="709"/>
        <w:jc w:val="both"/>
        <w:rPr>
          <w:rFonts w:ascii="Times New Roman" w:hAnsi="Times New Roman" w:cs="Times New Roman"/>
          <w:sz w:val="26"/>
          <w:szCs w:val="26"/>
        </w:rPr>
      </w:pPr>
      <w:r w:rsidRPr="00134660">
        <w:rPr>
          <w:rFonts w:ascii="Times New Roman" w:hAnsi="Times New Roman" w:cs="Times New Roman"/>
          <w:sz w:val="26"/>
          <w:szCs w:val="26"/>
        </w:rPr>
        <w:t>В 2025 году на реализацию муниципальной программы «</w:t>
      </w:r>
      <w:r w:rsidRPr="00134660">
        <w:rPr>
          <w:rFonts w:ascii="Times New Roman" w:hAnsi="Times New Roman" w:cs="Times New Roman"/>
          <w:bCs/>
          <w:sz w:val="26"/>
          <w:szCs w:val="26"/>
        </w:rPr>
        <w:t>Ликвидация аварийного и непригодного для проживания жилищного фонда, неиспользуемых и бесхозяйных объектов производственного и непроизводственного назначения на территории Углегорского городского округа»</w:t>
      </w:r>
      <w:r w:rsidRPr="00134660">
        <w:rPr>
          <w:rFonts w:ascii="Times New Roman" w:hAnsi="Times New Roman" w:cs="Times New Roman"/>
          <w:sz w:val="26"/>
          <w:szCs w:val="26"/>
        </w:rPr>
        <w:t xml:space="preserve">, утвержденной постановлением администрации Углегорского городского округа от </w:t>
      </w:r>
      <w:r w:rsidR="00211703">
        <w:rPr>
          <w:rFonts w:ascii="Times New Roman" w:hAnsi="Times New Roman" w:cs="Times New Roman"/>
          <w:sz w:val="26"/>
          <w:szCs w:val="26"/>
        </w:rPr>
        <w:t>18.10.2024 г</w:t>
      </w:r>
      <w:r w:rsidRPr="00134660">
        <w:rPr>
          <w:rFonts w:ascii="Times New Roman" w:hAnsi="Times New Roman" w:cs="Times New Roman"/>
          <w:sz w:val="26"/>
          <w:szCs w:val="26"/>
        </w:rPr>
        <w:t xml:space="preserve">. № </w:t>
      </w:r>
      <w:r w:rsidR="006B013F">
        <w:rPr>
          <w:rFonts w:ascii="Times New Roman" w:hAnsi="Times New Roman" w:cs="Times New Roman"/>
          <w:sz w:val="26"/>
          <w:szCs w:val="26"/>
        </w:rPr>
        <w:t>874-п/24</w:t>
      </w:r>
      <w:r w:rsidRPr="00134660">
        <w:rPr>
          <w:rFonts w:ascii="Times New Roman" w:hAnsi="Times New Roman" w:cs="Times New Roman"/>
          <w:sz w:val="26"/>
          <w:szCs w:val="26"/>
        </w:rPr>
        <w:t xml:space="preserve">, было выделено </w:t>
      </w:r>
      <w:r w:rsidRPr="00134660">
        <w:rPr>
          <w:rFonts w:ascii="Times New Roman" w:hAnsi="Times New Roman" w:cs="Times New Roman"/>
          <w:b/>
          <w:sz w:val="26"/>
          <w:szCs w:val="26"/>
        </w:rPr>
        <w:t>18 447,3 тыс. рублей</w:t>
      </w:r>
      <w:r w:rsidRPr="00134660">
        <w:rPr>
          <w:rFonts w:ascii="Times New Roman" w:hAnsi="Times New Roman" w:cs="Times New Roman"/>
          <w:sz w:val="26"/>
          <w:szCs w:val="26"/>
        </w:rPr>
        <w:t xml:space="preserve">, в том числе из средств областного бюджета – </w:t>
      </w:r>
      <w:r w:rsidRPr="00134660">
        <w:rPr>
          <w:rFonts w:ascii="Times New Roman" w:hAnsi="Times New Roman" w:cs="Times New Roman"/>
          <w:b/>
          <w:sz w:val="26"/>
          <w:szCs w:val="26"/>
        </w:rPr>
        <w:t>17 893,8</w:t>
      </w:r>
      <w:r w:rsidRPr="00134660">
        <w:rPr>
          <w:rFonts w:ascii="Times New Roman" w:hAnsi="Times New Roman" w:cs="Times New Roman"/>
          <w:sz w:val="26"/>
          <w:szCs w:val="26"/>
        </w:rPr>
        <w:t xml:space="preserve"> </w:t>
      </w:r>
      <w:r w:rsidRPr="00134660">
        <w:rPr>
          <w:rFonts w:ascii="Times New Roman" w:hAnsi="Times New Roman" w:cs="Times New Roman"/>
          <w:b/>
          <w:sz w:val="26"/>
          <w:szCs w:val="26"/>
        </w:rPr>
        <w:t>тыс. рублей</w:t>
      </w:r>
      <w:r w:rsidRPr="00134660">
        <w:rPr>
          <w:rFonts w:ascii="Times New Roman" w:hAnsi="Times New Roman" w:cs="Times New Roman"/>
          <w:sz w:val="26"/>
          <w:szCs w:val="26"/>
        </w:rPr>
        <w:t xml:space="preserve">, из средств местного бюджета – </w:t>
      </w:r>
      <w:r w:rsidRPr="00134660">
        <w:rPr>
          <w:rFonts w:ascii="Times New Roman" w:hAnsi="Times New Roman" w:cs="Times New Roman"/>
          <w:b/>
          <w:sz w:val="26"/>
          <w:szCs w:val="26"/>
        </w:rPr>
        <w:t>553,5 тыс. рублей</w:t>
      </w:r>
      <w:r w:rsidRPr="00134660">
        <w:rPr>
          <w:rFonts w:ascii="Times New Roman" w:hAnsi="Times New Roman" w:cs="Times New Roman"/>
          <w:sz w:val="26"/>
          <w:szCs w:val="26"/>
        </w:rPr>
        <w:t xml:space="preserve">. Фактически израсходовано – </w:t>
      </w:r>
      <w:r w:rsidRPr="00134660">
        <w:rPr>
          <w:rFonts w:ascii="Times New Roman" w:hAnsi="Times New Roman" w:cs="Times New Roman"/>
          <w:b/>
          <w:sz w:val="26"/>
          <w:szCs w:val="26"/>
        </w:rPr>
        <w:t>18 447,3 тыс. рублей</w:t>
      </w:r>
      <w:r w:rsidRPr="00134660">
        <w:rPr>
          <w:rFonts w:ascii="Times New Roman" w:hAnsi="Times New Roman" w:cs="Times New Roman"/>
          <w:sz w:val="26"/>
          <w:szCs w:val="26"/>
        </w:rPr>
        <w:t xml:space="preserve">, в том числе </w:t>
      </w:r>
      <w:r w:rsidRPr="00134660">
        <w:rPr>
          <w:rFonts w:ascii="Times New Roman" w:hAnsi="Times New Roman" w:cs="Times New Roman"/>
          <w:b/>
          <w:sz w:val="26"/>
          <w:szCs w:val="26"/>
        </w:rPr>
        <w:t>17 893,8</w:t>
      </w:r>
      <w:r w:rsidRPr="00134660">
        <w:rPr>
          <w:rFonts w:ascii="Times New Roman" w:hAnsi="Times New Roman" w:cs="Times New Roman"/>
          <w:sz w:val="26"/>
          <w:szCs w:val="26"/>
        </w:rPr>
        <w:t xml:space="preserve"> </w:t>
      </w:r>
      <w:r w:rsidRPr="00134660">
        <w:rPr>
          <w:rFonts w:ascii="Times New Roman" w:hAnsi="Times New Roman" w:cs="Times New Roman"/>
          <w:b/>
          <w:sz w:val="26"/>
          <w:szCs w:val="26"/>
        </w:rPr>
        <w:t>тыс. рублей</w:t>
      </w:r>
      <w:r w:rsidRPr="00134660">
        <w:rPr>
          <w:rFonts w:ascii="Times New Roman" w:hAnsi="Times New Roman" w:cs="Times New Roman"/>
          <w:sz w:val="26"/>
          <w:szCs w:val="26"/>
        </w:rPr>
        <w:t xml:space="preserve"> – областной бюджет </w:t>
      </w:r>
      <w:r w:rsidRPr="00134660">
        <w:rPr>
          <w:rFonts w:ascii="Times New Roman" w:hAnsi="Times New Roman" w:cs="Times New Roman"/>
          <w:b/>
          <w:sz w:val="26"/>
          <w:szCs w:val="26"/>
        </w:rPr>
        <w:t>553,5 тыс. рублей</w:t>
      </w:r>
      <w:r w:rsidRPr="00134660">
        <w:rPr>
          <w:rFonts w:ascii="Times New Roman" w:hAnsi="Times New Roman" w:cs="Times New Roman"/>
          <w:sz w:val="26"/>
          <w:szCs w:val="26"/>
        </w:rPr>
        <w:t xml:space="preserve"> – местный бюджет. Процент освоения – </w:t>
      </w:r>
      <w:r w:rsidRPr="00134660">
        <w:rPr>
          <w:rFonts w:ascii="Times New Roman" w:hAnsi="Times New Roman" w:cs="Times New Roman"/>
          <w:b/>
          <w:sz w:val="26"/>
          <w:szCs w:val="26"/>
        </w:rPr>
        <w:t>100%</w:t>
      </w:r>
      <w:r w:rsidRPr="00134660">
        <w:rPr>
          <w:rFonts w:ascii="Times New Roman" w:hAnsi="Times New Roman" w:cs="Times New Roman"/>
          <w:sz w:val="26"/>
          <w:szCs w:val="26"/>
        </w:rPr>
        <w:t>.</w:t>
      </w:r>
    </w:p>
    <w:p w14:paraId="186F4AA3" w14:textId="77777777" w:rsidR="00134660" w:rsidRPr="00134660" w:rsidRDefault="00134660" w:rsidP="00134660">
      <w:pPr>
        <w:tabs>
          <w:tab w:val="left" w:pos="2100"/>
        </w:tabs>
        <w:spacing w:after="0" w:line="240" w:lineRule="auto"/>
        <w:ind w:firstLine="709"/>
        <w:jc w:val="both"/>
        <w:rPr>
          <w:rFonts w:ascii="Times New Roman" w:hAnsi="Times New Roman" w:cs="Times New Roman"/>
          <w:sz w:val="26"/>
          <w:szCs w:val="26"/>
        </w:rPr>
      </w:pPr>
      <w:r w:rsidRPr="00134660">
        <w:rPr>
          <w:rFonts w:ascii="Times New Roman" w:hAnsi="Times New Roman" w:cs="Times New Roman"/>
          <w:sz w:val="26"/>
          <w:szCs w:val="26"/>
        </w:rPr>
        <w:t>Сведения о достижении значений индикаторов (показателей) муниципальной программы в 2025 году:</w:t>
      </w:r>
    </w:p>
    <w:tbl>
      <w:tblPr>
        <w:tblStyle w:val="a3"/>
        <w:tblW w:w="9498" w:type="dxa"/>
        <w:tblInd w:w="108" w:type="dxa"/>
        <w:tblLayout w:type="fixed"/>
        <w:tblLook w:val="04A0" w:firstRow="1" w:lastRow="0" w:firstColumn="1" w:lastColumn="0" w:noHBand="0" w:noVBand="1"/>
      </w:tblPr>
      <w:tblGrid>
        <w:gridCol w:w="709"/>
        <w:gridCol w:w="3969"/>
        <w:gridCol w:w="1134"/>
        <w:gridCol w:w="1134"/>
        <w:gridCol w:w="993"/>
        <w:gridCol w:w="1559"/>
      </w:tblGrid>
      <w:tr w:rsidR="00134660" w:rsidRPr="00134660" w14:paraId="51BDE690" w14:textId="77777777" w:rsidTr="004D2417">
        <w:tc>
          <w:tcPr>
            <w:tcW w:w="709" w:type="dxa"/>
            <w:vMerge w:val="restart"/>
            <w:vAlign w:val="center"/>
          </w:tcPr>
          <w:p w14:paraId="008F12BB" w14:textId="77777777" w:rsidR="00134660" w:rsidRPr="00134660" w:rsidRDefault="00134660" w:rsidP="00134660">
            <w:pPr>
              <w:ind w:firstLine="709"/>
              <w:jc w:val="center"/>
              <w:rPr>
                <w:rFonts w:ascii="Times New Roman" w:hAnsi="Times New Roman" w:cs="Times New Roman"/>
                <w:b/>
                <w:sz w:val="26"/>
                <w:szCs w:val="26"/>
              </w:rPr>
            </w:pPr>
            <w:r w:rsidRPr="00134660">
              <w:rPr>
                <w:rFonts w:ascii="Times New Roman" w:hAnsi="Times New Roman" w:cs="Times New Roman"/>
                <w:b/>
                <w:sz w:val="26"/>
                <w:szCs w:val="26"/>
              </w:rPr>
              <w:t>№ п/п</w:t>
            </w:r>
          </w:p>
        </w:tc>
        <w:tc>
          <w:tcPr>
            <w:tcW w:w="3969" w:type="dxa"/>
            <w:vMerge w:val="restart"/>
            <w:vAlign w:val="center"/>
          </w:tcPr>
          <w:p w14:paraId="0BCE364D" w14:textId="77777777" w:rsidR="00134660" w:rsidRPr="00134660" w:rsidRDefault="00134660" w:rsidP="00134660">
            <w:pPr>
              <w:ind w:firstLine="709"/>
              <w:jc w:val="center"/>
              <w:rPr>
                <w:rFonts w:ascii="Times New Roman" w:hAnsi="Times New Roman" w:cs="Times New Roman"/>
                <w:b/>
                <w:sz w:val="26"/>
                <w:szCs w:val="26"/>
              </w:rPr>
            </w:pPr>
            <w:r w:rsidRPr="00134660">
              <w:rPr>
                <w:rFonts w:ascii="Times New Roman" w:hAnsi="Times New Roman" w:cs="Times New Roman"/>
                <w:b/>
                <w:sz w:val="26"/>
                <w:szCs w:val="26"/>
              </w:rPr>
              <w:t>Наименование индикатора (показателя)</w:t>
            </w:r>
          </w:p>
        </w:tc>
        <w:tc>
          <w:tcPr>
            <w:tcW w:w="1134" w:type="dxa"/>
            <w:vMerge w:val="restart"/>
            <w:vAlign w:val="center"/>
          </w:tcPr>
          <w:p w14:paraId="0105DB74" w14:textId="77777777" w:rsidR="00134660" w:rsidRPr="00134660" w:rsidRDefault="00134660" w:rsidP="00731C68">
            <w:pPr>
              <w:jc w:val="center"/>
              <w:rPr>
                <w:rFonts w:ascii="Times New Roman" w:hAnsi="Times New Roman" w:cs="Times New Roman"/>
                <w:b/>
                <w:sz w:val="26"/>
                <w:szCs w:val="26"/>
              </w:rPr>
            </w:pPr>
            <w:r w:rsidRPr="00134660">
              <w:rPr>
                <w:rFonts w:ascii="Times New Roman" w:hAnsi="Times New Roman" w:cs="Times New Roman"/>
                <w:b/>
                <w:sz w:val="26"/>
                <w:szCs w:val="26"/>
              </w:rPr>
              <w:t>Ед. изм.</w:t>
            </w:r>
          </w:p>
        </w:tc>
        <w:tc>
          <w:tcPr>
            <w:tcW w:w="2127" w:type="dxa"/>
            <w:gridSpan w:val="2"/>
            <w:vAlign w:val="center"/>
          </w:tcPr>
          <w:p w14:paraId="58C0A7F3" w14:textId="77777777" w:rsidR="00134660" w:rsidRPr="00134660" w:rsidRDefault="00134660" w:rsidP="00731C68">
            <w:pPr>
              <w:jc w:val="center"/>
              <w:rPr>
                <w:rFonts w:ascii="Times New Roman" w:hAnsi="Times New Roman" w:cs="Times New Roman"/>
                <w:b/>
                <w:sz w:val="26"/>
                <w:szCs w:val="26"/>
              </w:rPr>
            </w:pPr>
            <w:r w:rsidRPr="00134660">
              <w:rPr>
                <w:rFonts w:ascii="Times New Roman" w:hAnsi="Times New Roman" w:cs="Times New Roman"/>
                <w:b/>
                <w:sz w:val="26"/>
                <w:szCs w:val="26"/>
              </w:rPr>
              <w:t>Значение индикаторов (показателей)</w:t>
            </w:r>
          </w:p>
        </w:tc>
        <w:tc>
          <w:tcPr>
            <w:tcW w:w="1559" w:type="dxa"/>
            <w:vMerge w:val="restart"/>
            <w:vAlign w:val="center"/>
          </w:tcPr>
          <w:p w14:paraId="71F7FD50" w14:textId="77777777" w:rsidR="00134660" w:rsidRPr="00134660" w:rsidRDefault="00134660" w:rsidP="00731C68">
            <w:pPr>
              <w:ind w:left="-109" w:right="-108"/>
              <w:jc w:val="center"/>
              <w:rPr>
                <w:rFonts w:ascii="Times New Roman" w:hAnsi="Times New Roman" w:cs="Times New Roman"/>
                <w:b/>
                <w:sz w:val="26"/>
                <w:szCs w:val="26"/>
              </w:rPr>
            </w:pPr>
            <w:r w:rsidRPr="00134660">
              <w:rPr>
                <w:rFonts w:ascii="Times New Roman" w:hAnsi="Times New Roman" w:cs="Times New Roman"/>
                <w:b/>
                <w:sz w:val="26"/>
                <w:szCs w:val="26"/>
              </w:rPr>
              <w:t>Процент исполнения, %</w:t>
            </w:r>
          </w:p>
        </w:tc>
      </w:tr>
      <w:tr w:rsidR="00134660" w:rsidRPr="00134660" w14:paraId="63282F91" w14:textId="77777777" w:rsidTr="004D2417">
        <w:tc>
          <w:tcPr>
            <w:tcW w:w="709" w:type="dxa"/>
            <w:vMerge/>
            <w:vAlign w:val="center"/>
          </w:tcPr>
          <w:p w14:paraId="7D430FEE" w14:textId="77777777" w:rsidR="00134660" w:rsidRPr="00134660" w:rsidRDefault="00134660" w:rsidP="00134660">
            <w:pPr>
              <w:ind w:firstLine="709"/>
              <w:jc w:val="center"/>
              <w:rPr>
                <w:rFonts w:ascii="Times New Roman" w:hAnsi="Times New Roman" w:cs="Times New Roman"/>
                <w:sz w:val="26"/>
                <w:szCs w:val="26"/>
              </w:rPr>
            </w:pPr>
          </w:p>
        </w:tc>
        <w:tc>
          <w:tcPr>
            <w:tcW w:w="3969" w:type="dxa"/>
            <w:vMerge/>
            <w:vAlign w:val="center"/>
          </w:tcPr>
          <w:p w14:paraId="10C713B3" w14:textId="77777777" w:rsidR="00134660" w:rsidRPr="00134660" w:rsidRDefault="00134660" w:rsidP="00134660">
            <w:pPr>
              <w:ind w:firstLine="709"/>
              <w:jc w:val="center"/>
              <w:rPr>
                <w:rFonts w:ascii="Times New Roman" w:hAnsi="Times New Roman" w:cs="Times New Roman"/>
                <w:sz w:val="26"/>
                <w:szCs w:val="26"/>
              </w:rPr>
            </w:pPr>
          </w:p>
        </w:tc>
        <w:tc>
          <w:tcPr>
            <w:tcW w:w="1134" w:type="dxa"/>
            <w:vMerge/>
            <w:vAlign w:val="center"/>
          </w:tcPr>
          <w:p w14:paraId="404B85C8" w14:textId="77777777" w:rsidR="00134660" w:rsidRPr="00134660" w:rsidRDefault="00134660" w:rsidP="00134660">
            <w:pPr>
              <w:ind w:firstLine="709"/>
              <w:jc w:val="center"/>
              <w:rPr>
                <w:rFonts w:ascii="Times New Roman" w:hAnsi="Times New Roman" w:cs="Times New Roman"/>
                <w:sz w:val="26"/>
                <w:szCs w:val="26"/>
              </w:rPr>
            </w:pPr>
          </w:p>
        </w:tc>
        <w:tc>
          <w:tcPr>
            <w:tcW w:w="1134" w:type="dxa"/>
            <w:vAlign w:val="center"/>
          </w:tcPr>
          <w:p w14:paraId="2C5815A3" w14:textId="77777777" w:rsidR="00134660" w:rsidRPr="00134660" w:rsidRDefault="00134660" w:rsidP="00731C68">
            <w:pPr>
              <w:jc w:val="center"/>
              <w:rPr>
                <w:rFonts w:ascii="Times New Roman" w:hAnsi="Times New Roman" w:cs="Times New Roman"/>
                <w:b/>
                <w:sz w:val="26"/>
                <w:szCs w:val="26"/>
              </w:rPr>
            </w:pPr>
            <w:r w:rsidRPr="00134660">
              <w:rPr>
                <w:rFonts w:ascii="Times New Roman" w:hAnsi="Times New Roman" w:cs="Times New Roman"/>
                <w:b/>
                <w:sz w:val="26"/>
                <w:szCs w:val="26"/>
              </w:rPr>
              <w:t>План</w:t>
            </w:r>
          </w:p>
        </w:tc>
        <w:tc>
          <w:tcPr>
            <w:tcW w:w="993" w:type="dxa"/>
            <w:vAlign w:val="center"/>
          </w:tcPr>
          <w:p w14:paraId="4A42C8BC" w14:textId="77777777" w:rsidR="00134660" w:rsidRPr="00134660" w:rsidRDefault="00134660" w:rsidP="00731C68">
            <w:pPr>
              <w:jc w:val="center"/>
              <w:rPr>
                <w:rFonts w:ascii="Times New Roman" w:hAnsi="Times New Roman" w:cs="Times New Roman"/>
                <w:b/>
                <w:sz w:val="26"/>
                <w:szCs w:val="26"/>
              </w:rPr>
            </w:pPr>
            <w:r w:rsidRPr="00134660">
              <w:rPr>
                <w:rFonts w:ascii="Times New Roman" w:hAnsi="Times New Roman" w:cs="Times New Roman"/>
                <w:b/>
                <w:sz w:val="26"/>
                <w:szCs w:val="26"/>
              </w:rPr>
              <w:t>Факт</w:t>
            </w:r>
          </w:p>
        </w:tc>
        <w:tc>
          <w:tcPr>
            <w:tcW w:w="1559" w:type="dxa"/>
            <w:vMerge/>
            <w:vAlign w:val="center"/>
          </w:tcPr>
          <w:p w14:paraId="7F1BA8D0" w14:textId="77777777" w:rsidR="00134660" w:rsidRPr="00134660" w:rsidRDefault="00134660" w:rsidP="00134660">
            <w:pPr>
              <w:ind w:firstLine="709"/>
              <w:jc w:val="center"/>
              <w:rPr>
                <w:rFonts w:ascii="Times New Roman" w:hAnsi="Times New Roman" w:cs="Times New Roman"/>
                <w:sz w:val="26"/>
                <w:szCs w:val="26"/>
              </w:rPr>
            </w:pPr>
          </w:p>
        </w:tc>
      </w:tr>
      <w:tr w:rsidR="00134660" w:rsidRPr="00134660" w14:paraId="39DCD4F2" w14:textId="77777777" w:rsidTr="004D2417">
        <w:tc>
          <w:tcPr>
            <w:tcW w:w="709" w:type="dxa"/>
            <w:vAlign w:val="center"/>
          </w:tcPr>
          <w:p w14:paraId="17B5BF32" w14:textId="77777777" w:rsidR="00134660" w:rsidRPr="00134660" w:rsidRDefault="00134660" w:rsidP="00134660">
            <w:pPr>
              <w:ind w:firstLine="709"/>
              <w:jc w:val="center"/>
              <w:rPr>
                <w:rFonts w:ascii="Times New Roman" w:hAnsi="Times New Roman" w:cs="Times New Roman"/>
                <w:sz w:val="26"/>
                <w:szCs w:val="26"/>
              </w:rPr>
            </w:pPr>
            <w:r w:rsidRPr="00134660">
              <w:rPr>
                <w:rFonts w:ascii="Times New Roman" w:hAnsi="Times New Roman" w:cs="Times New Roman"/>
                <w:sz w:val="26"/>
                <w:szCs w:val="26"/>
              </w:rPr>
              <w:t>2</w:t>
            </w:r>
          </w:p>
        </w:tc>
        <w:tc>
          <w:tcPr>
            <w:tcW w:w="3969" w:type="dxa"/>
          </w:tcPr>
          <w:p w14:paraId="32749BC2" w14:textId="77777777" w:rsidR="00134660" w:rsidRPr="00134660" w:rsidRDefault="00134660" w:rsidP="00731C68">
            <w:pPr>
              <w:jc w:val="both"/>
              <w:rPr>
                <w:rFonts w:ascii="Times New Roman" w:hAnsi="Times New Roman" w:cs="Times New Roman"/>
                <w:sz w:val="26"/>
                <w:szCs w:val="26"/>
              </w:rPr>
            </w:pPr>
            <w:r w:rsidRPr="00134660">
              <w:rPr>
                <w:rFonts w:ascii="Times New Roman" w:hAnsi="Times New Roman" w:cs="Times New Roman"/>
                <w:sz w:val="26"/>
                <w:szCs w:val="26"/>
              </w:rPr>
              <w:t>Годовой объем сноса ветхого и аварийного жилья, неиспользуемых и бесхозяйных объектов производственного и непроизводственного назначения</w:t>
            </w:r>
          </w:p>
        </w:tc>
        <w:tc>
          <w:tcPr>
            <w:tcW w:w="1134" w:type="dxa"/>
            <w:vAlign w:val="center"/>
          </w:tcPr>
          <w:p w14:paraId="3E883CF7" w14:textId="77777777" w:rsidR="00134660" w:rsidRPr="00134660" w:rsidRDefault="00134660" w:rsidP="00731C68">
            <w:pPr>
              <w:jc w:val="center"/>
              <w:rPr>
                <w:rFonts w:ascii="Times New Roman" w:hAnsi="Times New Roman" w:cs="Times New Roman"/>
                <w:sz w:val="26"/>
                <w:szCs w:val="26"/>
              </w:rPr>
            </w:pPr>
            <w:r w:rsidRPr="00134660">
              <w:rPr>
                <w:rFonts w:ascii="Times New Roman" w:hAnsi="Times New Roman" w:cs="Times New Roman"/>
                <w:sz w:val="26"/>
                <w:szCs w:val="26"/>
              </w:rPr>
              <w:t>тыс. кв.м.</w:t>
            </w:r>
          </w:p>
        </w:tc>
        <w:tc>
          <w:tcPr>
            <w:tcW w:w="1134" w:type="dxa"/>
            <w:vAlign w:val="center"/>
          </w:tcPr>
          <w:p w14:paraId="0B97A142" w14:textId="77777777" w:rsidR="00134660" w:rsidRPr="00134660" w:rsidRDefault="00134660" w:rsidP="00731C68">
            <w:pPr>
              <w:jc w:val="center"/>
              <w:rPr>
                <w:rFonts w:ascii="Times New Roman" w:hAnsi="Times New Roman" w:cs="Times New Roman"/>
                <w:sz w:val="26"/>
                <w:szCs w:val="26"/>
              </w:rPr>
            </w:pPr>
            <w:r w:rsidRPr="00134660">
              <w:rPr>
                <w:rFonts w:ascii="Times New Roman" w:hAnsi="Times New Roman" w:cs="Times New Roman"/>
                <w:sz w:val="26"/>
                <w:szCs w:val="26"/>
              </w:rPr>
              <w:t>4,3</w:t>
            </w:r>
          </w:p>
        </w:tc>
        <w:tc>
          <w:tcPr>
            <w:tcW w:w="993" w:type="dxa"/>
            <w:vAlign w:val="center"/>
          </w:tcPr>
          <w:p w14:paraId="53120611" w14:textId="77777777" w:rsidR="00134660" w:rsidRPr="00134660" w:rsidRDefault="00134660" w:rsidP="00731C68">
            <w:pPr>
              <w:jc w:val="center"/>
              <w:rPr>
                <w:rFonts w:ascii="Times New Roman" w:hAnsi="Times New Roman" w:cs="Times New Roman"/>
                <w:sz w:val="26"/>
                <w:szCs w:val="26"/>
              </w:rPr>
            </w:pPr>
            <w:r w:rsidRPr="00134660">
              <w:rPr>
                <w:rFonts w:ascii="Times New Roman" w:hAnsi="Times New Roman" w:cs="Times New Roman"/>
                <w:sz w:val="26"/>
                <w:szCs w:val="26"/>
              </w:rPr>
              <w:t>6,8</w:t>
            </w:r>
          </w:p>
        </w:tc>
        <w:tc>
          <w:tcPr>
            <w:tcW w:w="1559" w:type="dxa"/>
            <w:vAlign w:val="center"/>
          </w:tcPr>
          <w:p w14:paraId="757F90A4" w14:textId="77777777" w:rsidR="00134660" w:rsidRPr="00134660" w:rsidRDefault="00134660" w:rsidP="00731C68">
            <w:pPr>
              <w:jc w:val="center"/>
              <w:rPr>
                <w:rFonts w:ascii="Times New Roman" w:hAnsi="Times New Roman" w:cs="Times New Roman"/>
                <w:sz w:val="26"/>
                <w:szCs w:val="26"/>
              </w:rPr>
            </w:pPr>
            <w:r w:rsidRPr="00134660">
              <w:rPr>
                <w:rFonts w:ascii="Times New Roman" w:hAnsi="Times New Roman" w:cs="Times New Roman"/>
                <w:sz w:val="26"/>
                <w:szCs w:val="26"/>
              </w:rPr>
              <w:t>158</w:t>
            </w:r>
          </w:p>
        </w:tc>
      </w:tr>
    </w:tbl>
    <w:p w14:paraId="67E21B02" w14:textId="77777777" w:rsidR="00134660" w:rsidRPr="00134660" w:rsidRDefault="00134660" w:rsidP="00134660">
      <w:pPr>
        <w:pStyle w:val="a4"/>
        <w:spacing w:after="0" w:line="240" w:lineRule="auto"/>
        <w:ind w:left="0" w:firstLine="709"/>
        <w:jc w:val="both"/>
        <w:rPr>
          <w:rFonts w:ascii="Times New Roman" w:hAnsi="Times New Roman" w:cs="Times New Roman"/>
          <w:sz w:val="26"/>
          <w:szCs w:val="26"/>
        </w:rPr>
      </w:pPr>
    </w:p>
    <w:p w14:paraId="2C72E696" w14:textId="67E007AD" w:rsidR="00731C68" w:rsidRPr="006B013F" w:rsidRDefault="00134660" w:rsidP="006B013F">
      <w:pPr>
        <w:pStyle w:val="a4"/>
        <w:spacing w:after="0" w:line="240" w:lineRule="auto"/>
        <w:ind w:left="0" w:firstLine="709"/>
        <w:jc w:val="both"/>
        <w:rPr>
          <w:rFonts w:ascii="Times New Roman" w:hAnsi="Times New Roman" w:cs="Times New Roman"/>
          <w:bCs/>
          <w:sz w:val="26"/>
          <w:szCs w:val="26"/>
        </w:rPr>
      </w:pPr>
      <w:r w:rsidRPr="00134660">
        <w:rPr>
          <w:rFonts w:ascii="Times New Roman" w:hAnsi="Times New Roman" w:cs="Times New Roman"/>
          <w:sz w:val="26"/>
          <w:szCs w:val="26"/>
        </w:rPr>
        <w:t xml:space="preserve">Сведения об использовании средств местного бюджета на мероприятия по </w:t>
      </w:r>
      <w:r w:rsidRPr="00134660">
        <w:rPr>
          <w:rFonts w:ascii="Times New Roman" w:hAnsi="Times New Roman" w:cs="Times New Roman"/>
          <w:bCs/>
          <w:sz w:val="26"/>
          <w:szCs w:val="26"/>
        </w:rPr>
        <w:t>ликвидации аварийного и непригодного для проживания жилищного фонда, неиспользуемых и бесхозяйных объектов производственного и непроизводственного назначения на территории Углегорского городского округа на 2025 год:</w:t>
      </w:r>
    </w:p>
    <w:p w14:paraId="31A321E3" w14:textId="77777777" w:rsidR="00731C68" w:rsidRPr="006B013F" w:rsidRDefault="00731C68" w:rsidP="006B013F">
      <w:pPr>
        <w:spacing w:after="0" w:line="240" w:lineRule="auto"/>
        <w:jc w:val="both"/>
        <w:rPr>
          <w:rFonts w:ascii="Times New Roman" w:hAnsi="Times New Roman" w:cs="Times New Roman"/>
          <w:bCs/>
          <w:sz w:val="26"/>
          <w:szCs w:val="26"/>
        </w:rPr>
      </w:pPr>
    </w:p>
    <w:tbl>
      <w:tblPr>
        <w:tblStyle w:val="a3"/>
        <w:tblW w:w="9498" w:type="dxa"/>
        <w:tblInd w:w="108" w:type="dxa"/>
        <w:tblLayout w:type="fixed"/>
        <w:tblLook w:val="04A0" w:firstRow="1" w:lastRow="0" w:firstColumn="1" w:lastColumn="0" w:noHBand="0" w:noVBand="1"/>
      </w:tblPr>
      <w:tblGrid>
        <w:gridCol w:w="617"/>
        <w:gridCol w:w="4061"/>
        <w:gridCol w:w="1559"/>
        <w:gridCol w:w="1560"/>
        <w:gridCol w:w="1701"/>
      </w:tblGrid>
      <w:tr w:rsidR="00134660" w:rsidRPr="00134660" w14:paraId="0DE4B629" w14:textId="77777777" w:rsidTr="004D2417">
        <w:tc>
          <w:tcPr>
            <w:tcW w:w="617" w:type="dxa"/>
            <w:vMerge w:val="restart"/>
            <w:vAlign w:val="center"/>
          </w:tcPr>
          <w:p w14:paraId="3D357A1F" w14:textId="77777777" w:rsidR="00134660" w:rsidRPr="00134660" w:rsidRDefault="00134660" w:rsidP="00134660">
            <w:pPr>
              <w:ind w:firstLine="709"/>
              <w:jc w:val="center"/>
              <w:rPr>
                <w:rFonts w:ascii="Times New Roman" w:hAnsi="Times New Roman" w:cs="Times New Roman"/>
                <w:b/>
                <w:sz w:val="26"/>
                <w:szCs w:val="26"/>
              </w:rPr>
            </w:pPr>
            <w:r w:rsidRPr="00134660">
              <w:rPr>
                <w:rFonts w:ascii="Times New Roman" w:hAnsi="Times New Roman" w:cs="Times New Roman"/>
                <w:b/>
                <w:sz w:val="26"/>
                <w:szCs w:val="26"/>
              </w:rPr>
              <w:t>№ п/п</w:t>
            </w:r>
          </w:p>
        </w:tc>
        <w:tc>
          <w:tcPr>
            <w:tcW w:w="4061" w:type="dxa"/>
            <w:vMerge w:val="restart"/>
            <w:vAlign w:val="center"/>
          </w:tcPr>
          <w:p w14:paraId="479ACD0E" w14:textId="77777777" w:rsidR="00134660" w:rsidRPr="00134660" w:rsidRDefault="00134660" w:rsidP="00731C68">
            <w:pPr>
              <w:ind w:firstLine="12"/>
              <w:jc w:val="center"/>
              <w:rPr>
                <w:rFonts w:ascii="Times New Roman" w:hAnsi="Times New Roman" w:cs="Times New Roman"/>
                <w:b/>
                <w:sz w:val="26"/>
                <w:szCs w:val="26"/>
              </w:rPr>
            </w:pPr>
            <w:r w:rsidRPr="00134660">
              <w:rPr>
                <w:rFonts w:ascii="Times New Roman" w:hAnsi="Times New Roman" w:cs="Times New Roman"/>
                <w:b/>
                <w:sz w:val="26"/>
                <w:szCs w:val="26"/>
              </w:rPr>
              <w:t>Наименование мероприятия</w:t>
            </w:r>
          </w:p>
        </w:tc>
        <w:tc>
          <w:tcPr>
            <w:tcW w:w="3119" w:type="dxa"/>
            <w:gridSpan w:val="2"/>
            <w:vAlign w:val="center"/>
          </w:tcPr>
          <w:p w14:paraId="18B96B1A" w14:textId="77777777" w:rsidR="00134660" w:rsidRPr="00134660" w:rsidRDefault="00134660" w:rsidP="00731C68">
            <w:pPr>
              <w:ind w:firstLine="12"/>
              <w:jc w:val="center"/>
              <w:rPr>
                <w:rFonts w:ascii="Times New Roman" w:hAnsi="Times New Roman" w:cs="Times New Roman"/>
                <w:b/>
                <w:sz w:val="26"/>
                <w:szCs w:val="26"/>
              </w:rPr>
            </w:pPr>
            <w:r w:rsidRPr="00134660">
              <w:rPr>
                <w:rFonts w:ascii="Times New Roman" w:hAnsi="Times New Roman" w:cs="Times New Roman"/>
                <w:b/>
                <w:sz w:val="26"/>
                <w:szCs w:val="26"/>
              </w:rPr>
              <w:t>Расходы на реализацию мероприятий, тыс. руб.</w:t>
            </w:r>
          </w:p>
        </w:tc>
        <w:tc>
          <w:tcPr>
            <w:tcW w:w="1701" w:type="dxa"/>
            <w:vMerge w:val="restart"/>
            <w:vAlign w:val="center"/>
          </w:tcPr>
          <w:p w14:paraId="1C4E9632" w14:textId="77777777" w:rsidR="00134660" w:rsidRPr="00134660" w:rsidRDefault="00134660" w:rsidP="00731C68">
            <w:pPr>
              <w:ind w:firstLine="12"/>
              <w:jc w:val="center"/>
              <w:rPr>
                <w:rFonts w:ascii="Times New Roman" w:hAnsi="Times New Roman" w:cs="Times New Roman"/>
                <w:b/>
                <w:sz w:val="26"/>
                <w:szCs w:val="26"/>
              </w:rPr>
            </w:pPr>
            <w:r w:rsidRPr="00134660">
              <w:rPr>
                <w:rFonts w:ascii="Times New Roman" w:hAnsi="Times New Roman" w:cs="Times New Roman"/>
                <w:b/>
                <w:sz w:val="26"/>
                <w:szCs w:val="26"/>
              </w:rPr>
              <w:t>Процент исполнения, %</w:t>
            </w:r>
          </w:p>
        </w:tc>
      </w:tr>
      <w:tr w:rsidR="00134660" w:rsidRPr="00134660" w14:paraId="1A1EBCB4" w14:textId="77777777" w:rsidTr="004D2417">
        <w:tc>
          <w:tcPr>
            <w:tcW w:w="617" w:type="dxa"/>
            <w:vMerge/>
            <w:vAlign w:val="center"/>
          </w:tcPr>
          <w:p w14:paraId="1A2D0D00" w14:textId="77777777" w:rsidR="00134660" w:rsidRPr="00134660" w:rsidRDefault="00134660" w:rsidP="00134660">
            <w:pPr>
              <w:ind w:firstLine="709"/>
              <w:jc w:val="center"/>
              <w:rPr>
                <w:rFonts w:ascii="Times New Roman" w:hAnsi="Times New Roman" w:cs="Times New Roman"/>
                <w:b/>
                <w:sz w:val="26"/>
                <w:szCs w:val="26"/>
              </w:rPr>
            </w:pPr>
          </w:p>
        </w:tc>
        <w:tc>
          <w:tcPr>
            <w:tcW w:w="4061" w:type="dxa"/>
            <w:vMerge/>
            <w:vAlign w:val="center"/>
          </w:tcPr>
          <w:p w14:paraId="4D588520" w14:textId="77777777" w:rsidR="00134660" w:rsidRPr="00134660" w:rsidRDefault="00134660" w:rsidP="00134660">
            <w:pPr>
              <w:ind w:firstLine="709"/>
              <w:jc w:val="center"/>
              <w:rPr>
                <w:rFonts w:ascii="Times New Roman" w:hAnsi="Times New Roman" w:cs="Times New Roman"/>
                <w:b/>
                <w:sz w:val="26"/>
                <w:szCs w:val="26"/>
              </w:rPr>
            </w:pPr>
          </w:p>
        </w:tc>
        <w:tc>
          <w:tcPr>
            <w:tcW w:w="1559" w:type="dxa"/>
            <w:vAlign w:val="center"/>
          </w:tcPr>
          <w:p w14:paraId="57F80B71" w14:textId="77777777" w:rsidR="00134660" w:rsidRPr="00134660" w:rsidRDefault="00134660" w:rsidP="00731C68">
            <w:pPr>
              <w:jc w:val="center"/>
              <w:rPr>
                <w:rFonts w:ascii="Times New Roman" w:hAnsi="Times New Roman" w:cs="Times New Roman"/>
                <w:b/>
                <w:sz w:val="26"/>
                <w:szCs w:val="26"/>
              </w:rPr>
            </w:pPr>
            <w:r w:rsidRPr="00134660">
              <w:rPr>
                <w:rFonts w:ascii="Times New Roman" w:hAnsi="Times New Roman" w:cs="Times New Roman"/>
                <w:b/>
                <w:sz w:val="26"/>
                <w:szCs w:val="26"/>
              </w:rPr>
              <w:t>План</w:t>
            </w:r>
          </w:p>
        </w:tc>
        <w:tc>
          <w:tcPr>
            <w:tcW w:w="1560" w:type="dxa"/>
            <w:vAlign w:val="center"/>
          </w:tcPr>
          <w:p w14:paraId="61DBE0B0" w14:textId="77777777" w:rsidR="00134660" w:rsidRPr="00134660" w:rsidRDefault="00134660" w:rsidP="00731C68">
            <w:pPr>
              <w:ind w:firstLine="57"/>
              <w:jc w:val="center"/>
              <w:rPr>
                <w:rFonts w:ascii="Times New Roman" w:hAnsi="Times New Roman" w:cs="Times New Roman"/>
                <w:b/>
                <w:sz w:val="26"/>
                <w:szCs w:val="26"/>
              </w:rPr>
            </w:pPr>
            <w:r w:rsidRPr="00134660">
              <w:rPr>
                <w:rFonts w:ascii="Times New Roman" w:hAnsi="Times New Roman" w:cs="Times New Roman"/>
                <w:b/>
                <w:sz w:val="26"/>
                <w:szCs w:val="26"/>
              </w:rPr>
              <w:t>Факт</w:t>
            </w:r>
          </w:p>
        </w:tc>
        <w:tc>
          <w:tcPr>
            <w:tcW w:w="1701" w:type="dxa"/>
            <w:vMerge/>
          </w:tcPr>
          <w:p w14:paraId="4B47BCB1" w14:textId="77777777" w:rsidR="00134660" w:rsidRPr="00134660" w:rsidRDefault="00134660" w:rsidP="00134660">
            <w:pPr>
              <w:ind w:firstLine="709"/>
              <w:jc w:val="center"/>
              <w:rPr>
                <w:rFonts w:ascii="Times New Roman" w:hAnsi="Times New Roman" w:cs="Times New Roman"/>
                <w:b/>
                <w:sz w:val="26"/>
                <w:szCs w:val="26"/>
              </w:rPr>
            </w:pPr>
          </w:p>
        </w:tc>
      </w:tr>
      <w:tr w:rsidR="00134660" w:rsidRPr="00134660" w14:paraId="044CF9FA" w14:textId="77777777" w:rsidTr="004D2417">
        <w:tc>
          <w:tcPr>
            <w:tcW w:w="617" w:type="dxa"/>
            <w:vAlign w:val="center"/>
          </w:tcPr>
          <w:p w14:paraId="2839F62C" w14:textId="77777777" w:rsidR="00134660" w:rsidRPr="00134660" w:rsidRDefault="00134660" w:rsidP="00134660">
            <w:pPr>
              <w:ind w:firstLine="709"/>
              <w:jc w:val="center"/>
              <w:rPr>
                <w:rFonts w:ascii="Times New Roman" w:hAnsi="Times New Roman" w:cs="Times New Roman"/>
                <w:sz w:val="26"/>
                <w:szCs w:val="26"/>
              </w:rPr>
            </w:pPr>
            <w:r w:rsidRPr="00134660">
              <w:rPr>
                <w:rFonts w:ascii="Times New Roman" w:hAnsi="Times New Roman" w:cs="Times New Roman"/>
                <w:sz w:val="26"/>
                <w:szCs w:val="26"/>
              </w:rPr>
              <w:t>1</w:t>
            </w:r>
          </w:p>
        </w:tc>
        <w:tc>
          <w:tcPr>
            <w:tcW w:w="4061" w:type="dxa"/>
          </w:tcPr>
          <w:p w14:paraId="52A5B2FA" w14:textId="77777777" w:rsidR="00134660" w:rsidRPr="00134660" w:rsidRDefault="00134660" w:rsidP="00731C68">
            <w:pPr>
              <w:ind w:firstLine="12"/>
              <w:jc w:val="both"/>
              <w:rPr>
                <w:rFonts w:ascii="Times New Roman" w:hAnsi="Times New Roman" w:cs="Times New Roman"/>
                <w:sz w:val="26"/>
                <w:szCs w:val="26"/>
              </w:rPr>
            </w:pPr>
            <w:r w:rsidRPr="00134660">
              <w:rPr>
                <w:rFonts w:ascii="Times New Roman" w:hAnsi="Times New Roman" w:cs="Times New Roman"/>
                <w:sz w:val="26"/>
                <w:szCs w:val="26"/>
              </w:rPr>
              <w:t>Ликвидация аварийного и непригодного для проживания жилищного фонда, неиспользуемых и бесхозяйных объектов производственного и непроизводственного назначения</w:t>
            </w:r>
          </w:p>
        </w:tc>
        <w:tc>
          <w:tcPr>
            <w:tcW w:w="1559" w:type="dxa"/>
            <w:vAlign w:val="center"/>
          </w:tcPr>
          <w:p w14:paraId="39CFF51E" w14:textId="77777777" w:rsidR="00134660" w:rsidRPr="00134660" w:rsidRDefault="00134660" w:rsidP="00731C68">
            <w:pPr>
              <w:ind w:firstLine="12"/>
              <w:jc w:val="center"/>
              <w:rPr>
                <w:rFonts w:ascii="Times New Roman" w:hAnsi="Times New Roman" w:cs="Times New Roman"/>
                <w:sz w:val="26"/>
                <w:szCs w:val="26"/>
              </w:rPr>
            </w:pPr>
            <w:r w:rsidRPr="00134660">
              <w:rPr>
                <w:rFonts w:ascii="Times New Roman" w:hAnsi="Times New Roman" w:cs="Times New Roman"/>
                <w:sz w:val="26"/>
                <w:szCs w:val="26"/>
              </w:rPr>
              <w:t>18 447,3</w:t>
            </w:r>
          </w:p>
        </w:tc>
        <w:tc>
          <w:tcPr>
            <w:tcW w:w="1560" w:type="dxa"/>
            <w:vAlign w:val="center"/>
          </w:tcPr>
          <w:p w14:paraId="79FB40A2" w14:textId="6736DF86" w:rsidR="00134660" w:rsidRPr="00F45B20" w:rsidRDefault="00134660" w:rsidP="00F45B20">
            <w:pPr>
              <w:ind w:firstLine="12"/>
              <w:jc w:val="center"/>
              <w:rPr>
                <w:rFonts w:ascii="Times New Roman" w:hAnsi="Times New Roman" w:cs="Times New Roman"/>
                <w:bCs/>
                <w:color w:val="000000"/>
                <w:sz w:val="26"/>
                <w:szCs w:val="26"/>
              </w:rPr>
            </w:pPr>
            <w:r w:rsidRPr="00134660">
              <w:rPr>
                <w:rFonts w:ascii="Times New Roman" w:hAnsi="Times New Roman" w:cs="Times New Roman"/>
                <w:bCs/>
                <w:color w:val="000000"/>
                <w:sz w:val="26"/>
                <w:szCs w:val="26"/>
              </w:rPr>
              <w:t>18</w:t>
            </w:r>
            <w:r w:rsidR="007E4671">
              <w:rPr>
                <w:rFonts w:ascii="Times New Roman" w:hAnsi="Times New Roman" w:cs="Times New Roman"/>
                <w:bCs/>
                <w:color w:val="000000"/>
                <w:sz w:val="26"/>
                <w:szCs w:val="26"/>
              </w:rPr>
              <w:t> </w:t>
            </w:r>
            <w:r w:rsidRPr="00134660">
              <w:rPr>
                <w:rFonts w:ascii="Times New Roman" w:hAnsi="Times New Roman" w:cs="Times New Roman"/>
                <w:bCs/>
                <w:color w:val="000000"/>
                <w:sz w:val="26"/>
                <w:szCs w:val="26"/>
              </w:rPr>
              <w:t>447,3</w:t>
            </w:r>
          </w:p>
        </w:tc>
        <w:tc>
          <w:tcPr>
            <w:tcW w:w="1701" w:type="dxa"/>
            <w:vAlign w:val="center"/>
          </w:tcPr>
          <w:p w14:paraId="36EB84A8" w14:textId="77777777" w:rsidR="00134660" w:rsidRPr="00134660" w:rsidRDefault="00134660" w:rsidP="00731C68">
            <w:pPr>
              <w:ind w:firstLine="12"/>
              <w:jc w:val="center"/>
              <w:rPr>
                <w:rFonts w:ascii="Times New Roman" w:hAnsi="Times New Roman" w:cs="Times New Roman"/>
                <w:sz w:val="26"/>
                <w:szCs w:val="26"/>
              </w:rPr>
            </w:pPr>
            <w:r w:rsidRPr="00134660">
              <w:rPr>
                <w:rFonts w:ascii="Times New Roman" w:hAnsi="Times New Roman" w:cs="Times New Roman"/>
                <w:sz w:val="26"/>
                <w:szCs w:val="26"/>
              </w:rPr>
              <w:t>100</w:t>
            </w:r>
          </w:p>
        </w:tc>
      </w:tr>
      <w:tr w:rsidR="00134660" w:rsidRPr="00134660" w14:paraId="1EA2D694" w14:textId="77777777" w:rsidTr="004D2417">
        <w:trPr>
          <w:trHeight w:val="70"/>
        </w:trPr>
        <w:tc>
          <w:tcPr>
            <w:tcW w:w="4678" w:type="dxa"/>
            <w:gridSpan w:val="2"/>
            <w:vAlign w:val="center"/>
          </w:tcPr>
          <w:p w14:paraId="181E903D" w14:textId="77777777" w:rsidR="00134660" w:rsidRPr="00134660" w:rsidRDefault="00134660" w:rsidP="00134660">
            <w:pPr>
              <w:ind w:firstLine="709"/>
              <w:jc w:val="right"/>
              <w:rPr>
                <w:rFonts w:ascii="Times New Roman" w:hAnsi="Times New Roman" w:cs="Times New Roman"/>
                <w:b/>
                <w:sz w:val="26"/>
                <w:szCs w:val="26"/>
              </w:rPr>
            </w:pPr>
            <w:r w:rsidRPr="00134660">
              <w:rPr>
                <w:rFonts w:ascii="Times New Roman" w:hAnsi="Times New Roman" w:cs="Times New Roman"/>
                <w:b/>
                <w:sz w:val="26"/>
                <w:szCs w:val="26"/>
              </w:rPr>
              <w:t>ИТОГО:</w:t>
            </w:r>
          </w:p>
        </w:tc>
        <w:tc>
          <w:tcPr>
            <w:tcW w:w="1559" w:type="dxa"/>
            <w:vAlign w:val="center"/>
          </w:tcPr>
          <w:p w14:paraId="67903246" w14:textId="77777777" w:rsidR="00134660" w:rsidRPr="00134660" w:rsidRDefault="00134660" w:rsidP="00731C68">
            <w:pPr>
              <w:jc w:val="center"/>
              <w:rPr>
                <w:rFonts w:ascii="Times New Roman" w:hAnsi="Times New Roman" w:cs="Times New Roman"/>
                <w:b/>
                <w:sz w:val="26"/>
                <w:szCs w:val="26"/>
              </w:rPr>
            </w:pPr>
            <w:r w:rsidRPr="00134660">
              <w:rPr>
                <w:rFonts w:ascii="Times New Roman" w:hAnsi="Times New Roman" w:cs="Times New Roman"/>
                <w:b/>
                <w:bCs/>
                <w:color w:val="000000"/>
                <w:sz w:val="26"/>
                <w:szCs w:val="26"/>
              </w:rPr>
              <w:t>18 447,3</w:t>
            </w:r>
          </w:p>
        </w:tc>
        <w:tc>
          <w:tcPr>
            <w:tcW w:w="1560" w:type="dxa"/>
            <w:vAlign w:val="center"/>
          </w:tcPr>
          <w:p w14:paraId="21E59786" w14:textId="77777777" w:rsidR="00134660" w:rsidRPr="00134660" w:rsidRDefault="00134660" w:rsidP="00731C68">
            <w:pPr>
              <w:jc w:val="center"/>
              <w:rPr>
                <w:rFonts w:ascii="Times New Roman" w:hAnsi="Times New Roman" w:cs="Times New Roman"/>
                <w:b/>
                <w:sz w:val="26"/>
                <w:szCs w:val="26"/>
              </w:rPr>
            </w:pPr>
            <w:r w:rsidRPr="00134660">
              <w:rPr>
                <w:rFonts w:ascii="Times New Roman" w:hAnsi="Times New Roman" w:cs="Times New Roman"/>
                <w:b/>
                <w:bCs/>
                <w:color w:val="000000"/>
                <w:sz w:val="26"/>
                <w:szCs w:val="26"/>
              </w:rPr>
              <w:t>18 447,3</w:t>
            </w:r>
          </w:p>
        </w:tc>
        <w:tc>
          <w:tcPr>
            <w:tcW w:w="1701" w:type="dxa"/>
            <w:vAlign w:val="center"/>
          </w:tcPr>
          <w:p w14:paraId="7FF2BF53" w14:textId="77777777" w:rsidR="00134660" w:rsidRPr="00134660" w:rsidRDefault="00134660" w:rsidP="00731C68">
            <w:pPr>
              <w:jc w:val="center"/>
              <w:rPr>
                <w:rFonts w:ascii="Times New Roman" w:hAnsi="Times New Roman" w:cs="Times New Roman"/>
                <w:b/>
                <w:sz w:val="26"/>
                <w:szCs w:val="26"/>
              </w:rPr>
            </w:pPr>
            <w:r w:rsidRPr="00134660">
              <w:rPr>
                <w:rFonts w:ascii="Times New Roman" w:hAnsi="Times New Roman" w:cs="Times New Roman"/>
                <w:b/>
                <w:sz w:val="26"/>
                <w:szCs w:val="26"/>
              </w:rPr>
              <w:t>100</w:t>
            </w:r>
          </w:p>
        </w:tc>
      </w:tr>
    </w:tbl>
    <w:p w14:paraId="680EB651" w14:textId="77777777" w:rsidR="00134660" w:rsidRPr="00134660" w:rsidRDefault="00134660" w:rsidP="00134660">
      <w:pPr>
        <w:spacing w:after="0" w:line="240" w:lineRule="auto"/>
        <w:ind w:firstLine="709"/>
        <w:jc w:val="both"/>
        <w:rPr>
          <w:rFonts w:ascii="Times New Roman" w:hAnsi="Times New Roman" w:cs="Times New Roman"/>
          <w:sz w:val="26"/>
          <w:szCs w:val="26"/>
        </w:rPr>
      </w:pPr>
    </w:p>
    <w:p w14:paraId="1775375E" w14:textId="77777777" w:rsidR="00134660" w:rsidRPr="00134660" w:rsidRDefault="00134660" w:rsidP="00134660">
      <w:pPr>
        <w:tabs>
          <w:tab w:val="left" w:pos="3231"/>
        </w:tabs>
        <w:spacing w:after="0" w:line="240" w:lineRule="auto"/>
        <w:ind w:firstLine="709"/>
        <w:rPr>
          <w:rFonts w:ascii="Times New Roman" w:eastAsia="Times New Roman" w:hAnsi="Times New Roman" w:cs="Times New Roman"/>
          <w:sz w:val="26"/>
          <w:szCs w:val="26"/>
        </w:rPr>
      </w:pPr>
      <w:r w:rsidRPr="00134660">
        <w:rPr>
          <w:rFonts w:ascii="Times New Roman" w:eastAsia="Times New Roman" w:hAnsi="Times New Roman" w:cs="Times New Roman"/>
          <w:sz w:val="26"/>
          <w:szCs w:val="26"/>
        </w:rPr>
        <w:t>Все средства, выделенные на реализацию мероприятий муниципальной программы освоены в полном объёме.</w:t>
      </w:r>
    </w:p>
    <w:p w14:paraId="06D9C0E2" w14:textId="77777777" w:rsidR="00134660" w:rsidRDefault="00134660" w:rsidP="00134660">
      <w:pPr>
        <w:tabs>
          <w:tab w:val="left" w:pos="3231"/>
        </w:tabs>
        <w:spacing w:after="0" w:line="240" w:lineRule="auto"/>
        <w:ind w:firstLine="709"/>
        <w:rPr>
          <w:rFonts w:ascii="Times New Roman" w:eastAsia="Times New Roman" w:hAnsi="Times New Roman" w:cs="Times New Roman"/>
          <w:sz w:val="26"/>
          <w:szCs w:val="26"/>
        </w:rPr>
      </w:pPr>
    </w:p>
    <w:p w14:paraId="6EB14A36" w14:textId="77777777" w:rsidR="006B013F" w:rsidRDefault="006B013F" w:rsidP="00134660">
      <w:pPr>
        <w:tabs>
          <w:tab w:val="left" w:pos="3231"/>
        </w:tabs>
        <w:spacing w:after="0" w:line="240" w:lineRule="auto"/>
        <w:ind w:firstLine="709"/>
        <w:rPr>
          <w:rFonts w:ascii="Times New Roman" w:eastAsia="Times New Roman" w:hAnsi="Times New Roman" w:cs="Times New Roman"/>
          <w:sz w:val="26"/>
          <w:szCs w:val="26"/>
        </w:rPr>
      </w:pPr>
    </w:p>
    <w:p w14:paraId="133D7FD5" w14:textId="77777777" w:rsidR="006B013F" w:rsidRPr="00134660" w:rsidRDefault="006B013F" w:rsidP="00134660">
      <w:pPr>
        <w:tabs>
          <w:tab w:val="left" w:pos="3231"/>
        </w:tabs>
        <w:spacing w:after="0" w:line="240" w:lineRule="auto"/>
        <w:ind w:firstLine="709"/>
        <w:rPr>
          <w:rFonts w:ascii="Times New Roman" w:eastAsia="Times New Roman" w:hAnsi="Times New Roman" w:cs="Times New Roman"/>
          <w:sz w:val="26"/>
          <w:szCs w:val="26"/>
        </w:rPr>
      </w:pPr>
    </w:p>
    <w:p w14:paraId="6AC94643" w14:textId="77777777" w:rsidR="00134660" w:rsidRPr="00134660" w:rsidRDefault="00134660" w:rsidP="00134660">
      <w:pPr>
        <w:widowControl w:val="0"/>
        <w:spacing w:after="0" w:line="240" w:lineRule="auto"/>
        <w:ind w:firstLine="709"/>
        <w:jc w:val="center"/>
        <w:rPr>
          <w:rFonts w:ascii="Times New Roman" w:hAnsi="Times New Roman"/>
          <w:sz w:val="26"/>
          <w:szCs w:val="26"/>
        </w:rPr>
      </w:pPr>
      <w:r w:rsidRPr="00134660">
        <w:rPr>
          <w:rFonts w:ascii="Times New Roman" w:hAnsi="Times New Roman"/>
          <w:b/>
          <w:sz w:val="26"/>
          <w:szCs w:val="26"/>
        </w:rPr>
        <w:lastRenderedPageBreak/>
        <w:t xml:space="preserve">Расчеты показателей оценки эффективности </w:t>
      </w:r>
      <w:proofErr w:type="gramStart"/>
      <w:r w:rsidRPr="00134660">
        <w:rPr>
          <w:rFonts w:ascii="Times New Roman" w:hAnsi="Times New Roman"/>
          <w:b/>
          <w:sz w:val="26"/>
          <w:szCs w:val="26"/>
        </w:rPr>
        <w:t>муниципальной  программы</w:t>
      </w:r>
      <w:proofErr w:type="gramEnd"/>
    </w:p>
    <w:p w14:paraId="46995FF7" w14:textId="77777777" w:rsidR="00134660" w:rsidRPr="00134660" w:rsidRDefault="00134660" w:rsidP="00134660">
      <w:pPr>
        <w:widowControl w:val="0"/>
        <w:spacing w:after="0" w:line="240" w:lineRule="auto"/>
        <w:ind w:firstLine="709"/>
        <w:jc w:val="both"/>
        <w:rPr>
          <w:rFonts w:ascii="Times New Roman" w:hAnsi="Times New Roman"/>
          <w:sz w:val="26"/>
          <w:szCs w:val="26"/>
        </w:rPr>
      </w:pPr>
    </w:p>
    <w:p w14:paraId="050368AA" w14:textId="77777777" w:rsidR="00134660" w:rsidRPr="00134660" w:rsidRDefault="00134660" w:rsidP="00134660">
      <w:pPr>
        <w:widowControl w:val="0"/>
        <w:spacing w:after="0" w:line="240" w:lineRule="auto"/>
        <w:ind w:firstLine="709"/>
        <w:jc w:val="both"/>
        <w:rPr>
          <w:rFonts w:ascii="Times New Roman" w:hAnsi="Times New Roman"/>
          <w:sz w:val="26"/>
          <w:szCs w:val="26"/>
        </w:rPr>
      </w:pPr>
      <w:r w:rsidRPr="00134660">
        <w:rPr>
          <w:rFonts w:ascii="Times New Roman" w:hAnsi="Times New Roman"/>
          <w:sz w:val="26"/>
          <w:szCs w:val="26"/>
        </w:rPr>
        <w:t>1. Степень достижения планового значения целевых показателей результативности использования бюджетных средств:</w:t>
      </w:r>
    </w:p>
    <w:p w14:paraId="6ED304BE" w14:textId="77777777" w:rsidR="00134660" w:rsidRPr="00134660" w:rsidRDefault="00134660" w:rsidP="00134660">
      <w:pPr>
        <w:pStyle w:val="a4"/>
        <w:widowControl w:val="0"/>
        <w:spacing w:after="0" w:line="240" w:lineRule="auto"/>
        <w:ind w:left="0" w:firstLine="709"/>
        <w:jc w:val="center"/>
        <w:rPr>
          <w:rFonts w:ascii="Times New Roman" w:hAnsi="Times New Roman"/>
          <w:sz w:val="26"/>
          <w:szCs w:val="26"/>
        </w:rPr>
      </w:pPr>
    </w:p>
    <w:p w14:paraId="3069D5B3" w14:textId="77777777" w:rsidR="00134660" w:rsidRPr="00134660" w:rsidRDefault="00134660" w:rsidP="00134660">
      <w:pPr>
        <w:pStyle w:val="a4"/>
        <w:widowControl w:val="0"/>
        <w:spacing w:after="0" w:line="240" w:lineRule="auto"/>
        <w:ind w:left="0" w:firstLine="709"/>
        <w:jc w:val="center"/>
        <w:rPr>
          <w:rFonts w:ascii="Times New Roman" w:hAnsi="Times New Roman"/>
          <w:sz w:val="26"/>
          <w:szCs w:val="26"/>
        </w:rPr>
      </w:pPr>
      <w:proofErr w:type="spellStart"/>
      <w:r w:rsidRPr="00134660">
        <w:rPr>
          <w:rFonts w:ascii="Times New Roman" w:hAnsi="Times New Roman"/>
          <w:sz w:val="26"/>
          <w:szCs w:val="26"/>
        </w:rPr>
        <w:t>СД</w:t>
      </w:r>
      <w:r w:rsidRPr="00134660">
        <w:rPr>
          <w:rFonts w:ascii="Times New Roman" w:hAnsi="Times New Roman"/>
          <w:sz w:val="26"/>
          <w:szCs w:val="26"/>
          <w:vertAlign w:val="subscript"/>
        </w:rPr>
        <w:t>п</w:t>
      </w:r>
      <w:proofErr w:type="spellEnd"/>
      <w:r w:rsidRPr="00134660">
        <w:rPr>
          <w:rFonts w:ascii="Times New Roman" w:hAnsi="Times New Roman"/>
          <w:sz w:val="26"/>
          <w:szCs w:val="26"/>
          <w:vertAlign w:val="subscript"/>
        </w:rPr>
        <w:t>/</w:t>
      </w:r>
      <w:proofErr w:type="spellStart"/>
      <w:r w:rsidRPr="00134660">
        <w:rPr>
          <w:rFonts w:ascii="Times New Roman" w:hAnsi="Times New Roman"/>
          <w:sz w:val="26"/>
          <w:szCs w:val="26"/>
          <w:vertAlign w:val="subscript"/>
        </w:rPr>
        <w:t>ппз</w:t>
      </w:r>
      <w:proofErr w:type="spellEnd"/>
      <w:r w:rsidRPr="00134660">
        <w:rPr>
          <w:rFonts w:ascii="Times New Roman" w:hAnsi="Times New Roman"/>
          <w:sz w:val="26"/>
          <w:szCs w:val="26"/>
          <w:vertAlign w:val="subscript"/>
        </w:rPr>
        <w:t xml:space="preserve"> </w:t>
      </w:r>
      <w:r w:rsidRPr="00134660">
        <w:rPr>
          <w:rFonts w:ascii="Times New Roman" w:hAnsi="Times New Roman"/>
          <w:sz w:val="26"/>
          <w:szCs w:val="26"/>
        </w:rPr>
        <w:t xml:space="preserve">= </w:t>
      </w:r>
      <w:proofErr w:type="spellStart"/>
      <w:r w:rsidRPr="00134660">
        <w:rPr>
          <w:rFonts w:ascii="Times New Roman" w:hAnsi="Times New Roman"/>
          <w:sz w:val="26"/>
          <w:szCs w:val="26"/>
        </w:rPr>
        <w:t>ЗП</w:t>
      </w:r>
      <w:r w:rsidRPr="00134660">
        <w:rPr>
          <w:rFonts w:ascii="Times New Roman" w:hAnsi="Times New Roman"/>
          <w:sz w:val="26"/>
          <w:szCs w:val="26"/>
          <w:vertAlign w:val="subscript"/>
        </w:rPr>
        <w:t>п</w:t>
      </w:r>
      <w:proofErr w:type="spellEnd"/>
      <w:r w:rsidRPr="00134660">
        <w:rPr>
          <w:rFonts w:ascii="Times New Roman" w:hAnsi="Times New Roman"/>
          <w:sz w:val="26"/>
          <w:szCs w:val="26"/>
          <w:vertAlign w:val="subscript"/>
        </w:rPr>
        <w:t>/</w:t>
      </w:r>
      <w:proofErr w:type="spellStart"/>
      <w:r w:rsidRPr="00134660">
        <w:rPr>
          <w:rFonts w:ascii="Times New Roman" w:hAnsi="Times New Roman"/>
          <w:sz w:val="26"/>
          <w:szCs w:val="26"/>
          <w:vertAlign w:val="subscript"/>
        </w:rPr>
        <w:t>пф</w:t>
      </w:r>
      <w:proofErr w:type="spellEnd"/>
      <w:r w:rsidRPr="00134660">
        <w:rPr>
          <w:rFonts w:ascii="Times New Roman" w:hAnsi="Times New Roman"/>
          <w:sz w:val="26"/>
          <w:szCs w:val="26"/>
        </w:rPr>
        <w:t xml:space="preserve"> / </w:t>
      </w:r>
      <w:proofErr w:type="spellStart"/>
      <w:r w:rsidRPr="00134660">
        <w:rPr>
          <w:rFonts w:ascii="Times New Roman" w:hAnsi="Times New Roman"/>
          <w:sz w:val="26"/>
          <w:szCs w:val="26"/>
        </w:rPr>
        <w:t>ЗП</w:t>
      </w:r>
      <w:r w:rsidRPr="00134660">
        <w:rPr>
          <w:rFonts w:ascii="Times New Roman" w:hAnsi="Times New Roman"/>
          <w:sz w:val="26"/>
          <w:szCs w:val="26"/>
          <w:vertAlign w:val="subscript"/>
        </w:rPr>
        <w:t>п</w:t>
      </w:r>
      <w:proofErr w:type="spellEnd"/>
      <w:r w:rsidRPr="00134660">
        <w:rPr>
          <w:rFonts w:ascii="Times New Roman" w:hAnsi="Times New Roman"/>
          <w:sz w:val="26"/>
          <w:szCs w:val="26"/>
          <w:vertAlign w:val="subscript"/>
        </w:rPr>
        <w:t>/</w:t>
      </w:r>
      <w:proofErr w:type="spellStart"/>
      <w:r w:rsidRPr="00134660">
        <w:rPr>
          <w:rFonts w:ascii="Times New Roman" w:hAnsi="Times New Roman"/>
          <w:sz w:val="26"/>
          <w:szCs w:val="26"/>
          <w:vertAlign w:val="subscript"/>
        </w:rPr>
        <w:t>пп</w:t>
      </w:r>
      <w:proofErr w:type="spellEnd"/>
      <w:r w:rsidRPr="00134660">
        <w:rPr>
          <w:rFonts w:ascii="Times New Roman" w:hAnsi="Times New Roman"/>
          <w:sz w:val="26"/>
          <w:szCs w:val="26"/>
        </w:rPr>
        <w:t>, где:</w:t>
      </w:r>
    </w:p>
    <w:p w14:paraId="6738046C" w14:textId="77777777" w:rsidR="00134660" w:rsidRPr="00134660" w:rsidRDefault="00134660" w:rsidP="00134660">
      <w:pPr>
        <w:pStyle w:val="a4"/>
        <w:widowControl w:val="0"/>
        <w:spacing w:after="0" w:line="240" w:lineRule="auto"/>
        <w:ind w:left="0" w:firstLine="709"/>
        <w:jc w:val="center"/>
        <w:rPr>
          <w:rFonts w:ascii="Times New Roman" w:hAnsi="Times New Roman"/>
          <w:sz w:val="26"/>
          <w:szCs w:val="26"/>
        </w:rPr>
      </w:pPr>
    </w:p>
    <w:p w14:paraId="6B0E9F9D" w14:textId="77777777" w:rsidR="00134660" w:rsidRPr="00134660" w:rsidRDefault="00134660" w:rsidP="00134660">
      <w:pPr>
        <w:pStyle w:val="a4"/>
        <w:widowControl w:val="0"/>
        <w:spacing w:after="0" w:line="240" w:lineRule="auto"/>
        <w:ind w:left="0" w:firstLine="709"/>
        <w:jc w:val="both"/>
        <w:rPr>
          <w:rFonts w:ascii="Times New Roman" w:hAnsi="Times New Roman"/>
          <w:sz w:val="26"/>
          <w:szCs w:val="26"/>
        </w:rPr>
      </w:pPr>
      <w:proofErr w:type="spellStart"/>
      <w:r w:rsidRPr="00134660">
        <w:rPr>
          <w:rFonts w:ascii="Times New Roman" w:hAnsi="Times New Roman"/>
          <w:sz w:val="26"/>
          <w:szCs w:val="26"/>
        </w:rPr>
        <w:t>СД</w:t>
      </w:r>
      <w:r w:rsidRPr="00134660">
        <w:rPr>
          <w:rFonts w:ascii="Times New Roman" w:hAnsi="Times New Roman"/>
          <w:sz w:val="26"/>
          <w:szCs w:val="26"/>
          <w:vertAlign w:val="subscript"/>
        </w:rPr>
        <w:t>п</w:t>
      </w:r>
      <w:proofErr w:type="spellEnd"/>
      <w:r w:rsidRPr="00134660">
        <w:rPr>
          <w:rFonts w:ascii="Times New Roman" w:hAnsi="Times New Roman"/>
          <w:sz w:val="26"/>
          <w:szCs w:val="26"/>
          <w:vertAlign w:val="subscript"/>
        </w:rPr>
        <w:t>/</w:t>
      </w:r>
      <w:proofErr w:type="spellStart"/>
      <w:r w:rsidRPr="00134660">
        <w:rPr>
          <w:rFonts w:ascii="Times New Roman" w:hAnsi="Times New Roman"/>
          <w:sz w:val="26"/>
          <w:szCs w:val="26"/>
          <w:vertAlign w:val="subscript"/>
        </w:rPr>
        <w:t>ппз</w:t>
      </w:r>
      <w:proofErr w:type="spellEnd"/>
      <w:r w:rsidRPr="00134660">
        <w:rPr>
          <w:rFonts w:ascii="Times New Roman" w:hAnsi="Times New Roman"/>
          <w:sz w:val="26"/>
          <w:szCs w:val="26"/>
        </w:rPr>
        <w:t xml:space="preserve"> – степень достижения планового значения показателя (индикатора), характеризующего цели и задачи муниципальной программы;</w:t>
      </w:r>
    </w:p>
    <w:p w14:paraId="2B0E37F5" w14:textId="77777777" w:rsidR="00134660" w:rsidRPr="00134660" w:rsidRDefault="00134660" w:rsidP="00134660">
      <w:pPr>
        <w:pStyle w:val="a4"/>
        <w:widowControl w:val="0"/>
        <w:spacing w:after="0" w:line="240" w:lineRule="auto"/>
        <w:ind w:left="0" w:firstLine="709"/>
        <w:jc w:val="both"/>
        <w:rPr>
          <w:rFonts w:ascii="Times New Roman" w:hAnsi="Times New Roman"/>
          <w:sz w:val="26"/>
          <w:szCs w:val="26"/>
        </w:rPr>
      </w:pPr>
      <w:proofErr w:type="spellStart"/>
      <w:r w:rsidRPr="00134660">
        <w:rPr>
          <w:rFonts w:ascii="Times New Roman" w:hAnsi="Times New Roman"/>
          <w:sz w:val="26"/>
          <w:szCs w:val="26"/>
        </w:rPr>
        <w:t>ЗП</w:t>
      </w:r>
      <w:r w:rsidRPr="00134660">
        <w:rPr>
          <w:rFonts w:ascii="Times New Roman" w:hAnsi="Times New Roman"/>
          <w:sz w:val="26"/>
          <w:szCs w:val="26"/>
          <w:vertAlign w:val="subscript"/>
        </w:rPr>
        <w:t>п</w:t>
      </w:r>
      <w:proofErr w:type="spellEnd"/>
      <w:r w:rsidRPr="00134660">
        <w:rPr>
          <w:rFonts w:ascii="Times New Roman" w:hAnsi="Times New Roman"/>
          <w:sz w:val="26"/>
          <w:szCs w:val="26"/>
          <w:vertAlign w:val="subscript"/>
        </w:rPr>
        <w:t>/</w:t>
      </w:r>
      <w:proofErr w:type="spellStart"/>
      <w:r w:rsidRPr="00134660">
        <w:rPr>
          <w:rFonts w:ascii="Times New Roman" w:hAnsi="Times New Roman"/>
          <w:sz w:val="26"/>
          <w:szCs w:val="26"/>
          <w:vertAlign w:val="subscript"/>
        </w:rPr>
        <w:t>пф</w:t>
      </w:r>
      <w:proofErr w:type="spellEnd"/>
      <w:r w:rsidRPr="00134660">
        <w:rPr>
          <w:rFonts w:ascii="Times New Roman" w:hAnsi="Times New Roman"/>
          <w:sz w:val="26"/>
          <w:szCs w:val="26"/>
        </w:rPr>
        <w:t xml:space="preserve"> – значение показателя (индикатора), характеризующего цели и задачи муниципальной программы, фактически достигнутое на конец отчетного периода;</w:t>
      </w:r>
    </w:p>
    <w:p w14:paraId="5B857776" w14:textId="77777777" w:rsidR="00134660" w:rsidRPr="00134660" w:rsidRDefault="00134660" w:rsidP="00134660">
      <w:pPr>
        <w:pStyle w:val="a4"/>
        <w:spacing w:after="0" w:line="240" w:lineRule="auto"/>
        <w:ind w:left="0" w:firstLine="709"/>
        <w:jc w:val="both"/>
        <w:rPr>
          <w:rFonts w:ascii="Times New Roman" w:hAnsi="Times New Roman"/>
          <w:sz w:val="26"/>
          <w:szCs w:val="26"/>
        </w:rPr>
      </w:pPr>
      <w:proofErr w:type="spellStart"/>
      <w:r w:rsidRPr="00134660">
        <w:rPr>
          <w:rFonts w:ascii="Times New Roman" w:hAnsi="Times New Roman"/>
          <w:sz w:val="26"/>
          <w:szCs w:val="26"/>
        </w:rPr>
        <w:t>ЗП</w:t>
      </w:r>
      <w:r w:rsidRPr="00134660">
        <w:rPr>
          <w:rFonts w:ascii="Times New Roman" w:hAnsi="Times New Roman"/>
          <w:sz w:val="26"/>
          <w:szCs w:val="26"/>
          <w:vertAlign w:val="subscript"/>
        </w:rPr>
        <w:t>п</w:t>
      </w:r>
      <w:proofErr w:type="spellEnd"/>
      <w:r w:rsidRPr="00134660">
        <w:rPr>
          <w:rFonts w:ascii="Times New Roman" w:hAnsi="Times New Roman"/>
          <w:sz w:val="26"/>
          <w:szCs w:val="26"/>
          <w:vertAlign w:val="subscript"/>
        </w:rPr>
        <w:t>/</w:t>
      </w:r>
      <w:proofErr w:type="spellStart"/>
      <w:r w:rsidRPr="00134660">
        <w:rPr>
          <w:rFonts w:ascii="Times New Roman" w:hAnsi="Times New Roman"/>
          <w:sz w:val="26"/>
          <w:szCs w:val="26"/>
          <w:vertAlign w:val="subscript"/>
        </w:rPr>
        <w:t>пп</w:t>
      </w:r>
      <w:proofErr w:type="spellEnd"/>
      <w:r w:rsidRPr="00134660">
        <w:rPr>
          <w:rFonts w:ascii="Times New Roman" w:hAnsi="Times New Roman"/>
          <w:sz w:val="26"/>
          <w:szCs w:val="26"/>
        </w:rPr>
        <w:t xml:space="preserve"> – плановое значение показателя (индикатора), характеризующего цели и задачи муниципальной программы.</w:t>
      </w:r>
    </w:p>
    <w:p w14:paraId="2A44D252" w14:textId="77777777" w:rsidR="00134660" w:rsidRPr="00134660" w:rsidRDefault="00134660" w:rsidP="00134660">
      <w:pPr>
        <w:pStyle w:val="a4"/>
        <w:spacing w:after="0" w:line="240" w:lineRule="auto"/>
        <w:ind w:left="0" w:firstLine="709"/>
        <w:jc w:val="both"/>
        <w:rPr>
          <w:rFonts w:ascii="Times New Roman" w:hAnsi="Times New Roman"/>
          <w:sz w:val="26"/>
          <w:szCs w:val="26"/>
        </w:rPr>
      </w:pPr>
    </w:p>
    <w:p w14:paraId="2D454F35" w14:textId="77777777" w:rsidR="00134660" w:rsidRPr="00134660" w:rsidRDefault="00134660" w:rsidP="00134660">
      <w:pPr>
        <w:spacing w:after="0" w:line="240" w:lineRule="auto"/>
        <w:ind w:firstLine="709"/>
        <w:jc w:val="both"/>
        <w:rPr>
          <w:rFonts w:ascii="Times New Roman" w:hAnsi="Times New Roman"/>
          <w:sz w:val="26"/>
          <w:szCs w:val="26"/>
        </w:rPr>
      </w:pPr>
      <w:r w:rsidRPr="00134660">
        <w:rPr>
          <w:rFonts w:ascii="Times New Roman" w:hAnsi="Times New Roman"/>
          <w:sz w:val="26"/>
          <w:szCs w:val="26"/>
        </w:rPr>
        <w:t xml:space="preserve">1.1. </w:t>
      </w:r>
      <w:proofErr w:type="gramStart"/>
      <w:r w:rsidRPr="00134660">
        <w:rPr>
          <w:rFonts w:ascii="Times New Roman" w:hAnsi="Times New Roman"/>
          <w:sz w:val="26"/>
          <w:szCs w:val="26"/>
        </w:rPr>
        <w:t>Количество  ликвидированного</w:t>
      </w:r>
      <w:proofErr w:type="gramEnd"/>
      <w:r w:rsidRPr="00134660">
        <w:rPr>
          <w:rFonts w:ascii="Times New Roman" w:hAnsi="Times New Roman"/>
          <w:sz w:val="26"/>
          <w:szCs w:val="26"/>
        </w:rPr>
        <w:t xml:space="preserve"> аварийного и непригодного для проживания жилищного фонда, неиспользуемых и бесхозяйных объектов производственного и непроизводственного назначения: </w:t>
      </w:r>
    </w:p>
    <w:p w14:paraId="56FC7FAA" w14:textId="77777777" w:rsidR="00134660" w:rsidRPr="00134660" w:rsidRDefault="00134660" w:rsidP="00134660">
      <w:pPr>
        <w:spacing w:after="0" w:line="240" w:lineRule="auto"/>
        <w:ind w:firstLine="709"/>
        <w:jc w:val="center"/>
        <w:rPr>
          <w:rFonts w:ascii="Times New Roman" w:hAnsi="Times New Roman"/>
          <w:b/>
          <w:sz w:val="26"/>
          <w:szCs w:val="26"/>
        </w:rPr>
      </w:pPr>
      <w:r w:rsidRPr="00134660">
        <w:rPr>
          <w:rFonts w:ascii="Times New Roman" w:hAnsi="Times New Roman"/>
          <w:b/>
          <w:sz w:val="26"/>
          <w:szCs w:val="26"/>
        </w:rPr>
        <w:t>9 ед. / 5 ед. = 1,8</w:t>
      </w:r>
    </w:p>
    <w:p w14:paraId="2FBA8DAD" w14:textId="77777777" w:rsidR="00134660" w:rsidRPr="00134660" w:rsidRDefault="00134660" w:rsidP="00134660">
      <w:pPr>
        <w:widowControl w:val="0"/>
        <w:spacing w:after="0" w:line="240" w:lineRule="auto"/>
        <w:ind w:firstLine="709"/>
        <w:jc w:val="both"/>
        <w:rPr>
          <w:rFonts w:ascii="Times New Roman" w:hAnsi="Times New Roman"/>
          <w:sz w:val="26"/>
          <w:szCs w:val="26"/>
        </w:rPr>
      </w:pPr>
      <w:r w:rsidRPr="00134660">
        <w:rPr>
          <w:rFonts w:ascii="Times New Roman" w:hAnsi="Times New Roman"/>
          <w:sz w:val="26"/>
          <w:szCs w:val="26"/>
        </w:rPr>
        <w:t xml:space="preserve">1.2. Годовой объем сноса ветхого и аварийного жилья, неиспользуемых и бесхозяйных объектов производственного и непроизводственного назначения: </w:t>
      </w:r>
    </w:p>
    <w:p w14:paraId="22D9F56C" w14:textId="77777777" w:rsidR="00134660" w:rsidRPr="00134660" w:rsidRDefault="00134660" w:rsidP="00134660">
      <w:pPr>
        <w:widowControl w:val="0"/>
        <w:spacing w:after="0" w:line="240" w:lineRule="auto"/>
        <w:ind w:firstLine="709"/>
        <w:jc w:val="center"/>
        <w:rPr>
          <w:rFonts w:ascii="Times New Roman" w:hAnsi="Times New Roman"/>
          <w:b/>
          <w:sz w:val="26"/>
          <w:szCs w:val="26"/>
        </w:rPr>
      </w:pPr>
      <w:r w:rsidRPr="00134660">
        <w:rPr>
          <w:rFonts w:ascii="Times New Roman" w:hAnsi="Times New Roman"/>
          <w:b/>
          <w:sz w:val="26"/>
          <w:szCs w:val="26"/>
        </w:rPr>
        <w:t>6,8 тыс. кв. м / 4,3 тыс. кв. м = 1,58</w:t>
      </w:r>
    </w:p>
    <w:p w14:paraId="1EA90654" w14:textId="77777777" w:rsidR="00134660" w:rsidRPr="00134660" w:rsidRDefault="00134660" w:rsidP="00134660">
      <w:pPr>
        <w:widowControl w:val="0"/>
        <w:spacing w:after="0" w:line="240" w:lineRule="auto"/>
        <w:ind w:firstLine="709"/>
        <w:jc w:val="both"/>
        <w:rPr>
          <w:rFonts w:ascii="Times New Roman" w:hAnsi="Times New Roman"/>
          <w:sz w:val="26"/>
          <w:szCs w:val="26"/>
        </w:rPr>
      </w:pPr>
    </w:p>
    <w:p w14:paraId="5564930A" w14:textId="77777777" w:rsidR="00134660" w:rsidRPr="00134660" w:rsidRDefault="00134660">
      <w:pPr>
        <w:pStyle w:val="a4"/>
        <w:widowControl w:val="0"/>
        <w:numPr>
          <w:ilvl w:val="0"/>
          <w:numId w:val="10"/>
        </w:numPr>
        <w:spacing w:after="0" w:line="240" w:lineRule="auto"/>
        <w:ind w:left="0" w:firstLine="709"/>
        <w:jc w:val="both"/>
        <w:rPr>
          <w:rFonts w:ascii="Times New Roman" w:hAnsi="Times New Roman"/>
          <w:sz w:val="26"/>
          <w:szCs w:val="26"/>
        </w:rPr>
      </w:pPr>
      <w:r w:rsidRPr="00134660">
        <w:rPr>
          <w:rFonts w:ascii="Times New Roman" w:hAnsi="Times New Roman"/>
          <w:sz w:val="26"/>
          <w:szCs w:val="26"/>
        </w:rPr>
        <w:t>Степень реализации мероприятий оценивается как доля мероприятий, выполненных в полном объеме по следующей формуле:</w:t>
      </w:r>
    </w:p>
    <w:p w14:paraId="0E69CE43" w14:textId="77777777" w:rsidR="00134660" w:rsidRPr="00134660" w:rsidRDefault="00134660" w:rsidP="00134660">
      <w:pPr>
        <w:widowControl w:val="0"/>
        <w:spacing w:after="0" w:line="240" w:lineRule="auto"/>
        <w:ind w:firstLine="709"/>
        <w:jc w:val="center"/>
        <w:rPr>
          <w:rFonts w:ascii="Times New Roman" w:hAnsi="Times New Roman"/>
          <w:sz w:val="26"/>
          <w:szCs w:val="26"/>
        </w:rPr>
      </w:pPr>
      <w:proofErr w:type="spellStart"/>
      <w:r w:rsidRPr="00134660">
        <w:rPr>
          <w:rFonts w:ascii="Times New Roman" w:hAnsi="Times New Roman"/>
          <w:sz w:val="26"/>
          <w:szCs w:val="26"/>
        </w:rPr>
        <w:t>СР</w:t>
      </w:r>
      <w:r w:rsidRPr="00134660">
        <w:rPr>
          <w:rFonts w:ascii="Times New Roman" w:hAnsi="Times New Roman"/>
          <w:sz w:val="26"/>
          <w:szCs w:val="26"/>
          <w:vertAlign w:val="subscript"/>
        </w:rPr>
        <w:t>м</w:t>
      </w:r>
      <w:proofErr w:type="spellEnd"/>
      <w:r w:rsidRPr="00134660">
        <w:rPr>
          <w:rFonts w:ascii="Times New Roman" w:hAnsi="Times New Roman"/>
          <w:sz w:val="26"/>
          <w:szCs w:val="26"/>
        </w:rPr>
        <w:t xml:space="preserve"> = </w:t>
      </w:r>
      <w:proofErr w:type="spellStart"/>
      <w:r w:rsidRPr="00134660">
        <w:rPr>
          <w:rFonts w:ascii="Times New Roman" w:hAnsi="Times New Roman"/>
          <w:sz w:val="26"/>
          <w:szCs w:val="26"/>
        </w:rPr>
        <w:t>М</w:t>
      </w:r>
      <w:r w:rsidRPr="00134660">
        <w:rPr>
          <w:rFonts w:ascii="Times New Roman" w:hAnsi="Times New Roman"/>
          <w:sz w:val="26"/>
          <w:szCs w:val="26"/>
          <w:vertAlign w:val="subscript"/>
        </w:rPr>
        <w:t>в</w:t>
      </w:r>
      <w:proofErr w:type="spellEnd"/>
      <w:r w:rsidRPr="00134660">
        <w:rPr>
          <w:rFonts w:ascii="Times New Roman" w:hAnsi="Times New Roman"/>
          <w:sz w:val="26"/>
          <w:szCs w:val="26"/>
        </w:rPr>
        <w:t xml:space="preserve"> / М, где:</w:t>
      </w:r>
    </w:p>
    <w:p w14:paraId="0C1A9BD6" w14:textId="77777777" w:rsidR="00134660" w:rsidRPr="00134660" w:rsidRDefault="00134660" w:rsidP="00134660">
      <w:pPr>
        <w:widowControl w:val="0"/>
        <w:spacing w:after="0" w:line="240" w:lineRule="auto"/>
        <w:ind w:firstLine="709"/>
        <w:jc w:val="both"/>
        <w:rPr>
          <w:rFonts w:ascii="Times New Roman" w:hAnsi="Times New Roman"/>
          <w:sz w:val="26"/>
          <w:szCs w:val="26"/>
        </w:rPr>
      </w:pPr>
    </w:p>
    <w:p w14:paraId="73D91CC2" w14:textId="77777777" w:rsidR="00134660" w:rsidRPr="00134660" w:rsidRDefault="00134660" w:rsidP="00134660">
      <w:pPr>
        <w:widowControl w:val="0"/>
        <w:spacing w:after="0" w:line="240" w:lineRule="auto"/>
        <w:ind w:firstLine="709"/>
        <w:jc w:val="both"/>
        <w:rPr>
          <w:rFonts w:ascii="Times New Roman" w:hAnsi="Times New Roman"/>
          <w:sz w:val="26"/>
          <w:szCs w:val="26"/>
        </w:rPr>
      </w:pPr>
      <w:proofErr w:type="spellStart"/>
      <w:r w:rsidRPr="00134660">
        <w:rPr>
          <w:rFonts w:ascii="Times New Roman" w:hAnsi="Times New Roman"/>
          <w:sz w:val="26"/>
          <w:szCs w:val="26"/>
        </w:rPr>
        <w:t>СР</w:t>
      </w:r>
      <w:r w:rsidRPr="00134660">
        <w:rPr>
          <w:rFonts w:ascii="Times New Roman" w:hAnsi="Times New Roman"/>
          <w:sz w:val="26"/>
          <w:szCs w:val="26"/>
          <w:vertAlign w:val="subscript"/>
        </w:rPr>
        <w:t>м</w:t>
      </w:r>
      <w:proofErr w:type="spellEnd"/>
      <w:r w:rsidRPr="00134660">
        <w:rPr>
          <w:rFonts w:ascii="Times New Roman" w:hAnsi="Times New Roman"/>
          <w:sz w:val="26"/>
          <w:szCs w:val="26"/>
        </w:rPr>
        <w:t xml:space="preserve"> – степень реализации мероприятий;</w:t>
      </w:r>
    </w:p>
    <w:p w14:paraId="6B312B45" w14:textId="77777777" w:rsidR="00134660" w:rsidRPr="00134660" w:rsidRDefault="00134660" w:rsidP="00134660">
      <w:pPr>
        <w:widowControl w:val="0"/>
        <w:spacing w:after="0" w:line="240" w:lineRule="auto"/>
        <w:ind w:firstLine="709"/>
        <w:jc w:val="both"/>
        <w:rPr>
          <w:rFonts w:ascii="Times New Roman" w:hAnsi="Times New Roman"/>
          <w:sz w:val="26"/>
          <w:szCs w:val="26"/>
        </w:rPr>
      </w:pPr>
      <w:proofErr w:type="spellStart"/>
      <w:r w:rsidRPr="00134660">
        <w:rPr>
          <w:rFonts w:ascii="Times New Roman" w:hAnsi="Times New Roman"/>
          <w:sz w:val="26"/>
          <w:szCs w:val="26"/>
        </w:rPr>
        <w:t>М</w:t>
      </w:r>
      <w:r w:rsidRPr="00134660">
        <w:rPr>
          <w:rFonts w:ascii="Times New Roman" w:hAnsi="Times New Roman"/>
          <w:sz w:val="26"/>
          <w:szCs w:val="26"/>
          <w:vertAlign w:val="subscript"/>
        </w:rPr>
        <w:t>в</w:t>
      </w:r>
      <w:proofErr w:type="spellEnd"/>
      <w:r w:rsidRPr="00134660">
        <w:rPr>
          <w:rFonts w:ascii="Times New Roman" w:hAnsi="Times New Roman"/>
          <w:sz w:val="26"/>
          <w:szCs w:val="26"/>
        </w:rPr>
        <w:t xml:space="preserve"> – количество мероприятий, выполненных в полном объеме, из числа мероприятий, запланированных к реализации в отчетном году;</w:t>
      </w:r>
    </w:p>
    <w:p w14:paraId="5855EC61" w14:textId="77777777" w:rsidR="00134660" w:rsidRPr="00134660" w:rsidRDefault="00134660" w:rsidP="00134660">
      <w:pPr>
        <w:widowControl w:val="0"/>
        <w:spacing w:after="0" w:line="240" w:lineRule="auto"/>
        <w:ind w:firstLine="709"/>
        <w:jc w:val="both"/>
        <w:rPr>
          <w:rFonts w:ascii="Times New Roman" w:hAnsi="Times New Roman"/>
          <w:sz w:val="26"/>
          <w:szCs w:val="26"/>
        </w:rPr>
      </w:pPr>
      <w:r w:rsidRPr="00134660">
        <w:rPr>
          <w:rFonts w:ascii="Times New Roman" w:hAnsi="Times New Roman"/>
          <w:sz w:val="26"/>
          <w:szCs w:val="26"/>
        </w:rPr>
        <w:t>М – общее количество мероприятий, запланированных к реализации в отчетном году.</w:t>
      </w:r>
    </w:p>
    <w:p w14:paraId="735A17E2" w14:textId="77777777" w:rsidR="00134660" w:rsidRPr="00134660" w:rsidRDefault="00134660" w:rsidP="00134660">
      <w:pPr>
        <w:widowControl w:val="0"/>
        <w:spacing w:after="0" w:line="240" w:lineRule="auto"/>
        <w:ind w:firstLine="709"/>
        <w:jc w:val="center"/>
        <w:rPr>
          <w:rFonts w:ascii="Times New Roman" w:hAnsi="Times New Roman"/>
          <w:b/>
          <w:sz w:val="26"/>
          <w:szCs w:val="26"/>
        </w:rPr>
      </w:pPr>
      <w:r w:rsidRPr="00134660">
        <w:rPr>
          <w:rFonts w:ascii="Times New Roman" w:hAnsi="Times New Roman"/>
          <w:b/>
          <w:sz w:val="26"/>
          <w:szCs w:val="26"/>
        </w:rPr>
        <w:t>2 / 2 = 1</w:t>
      </w:r>
    </w:p>
    <w:p w14:paraId="6253205A" w14:textId="77777777" w:rsidR="00134660" w:rsidRPr="00134660" w:rsidRDefault="00134660" w:rsidP="00134660">
      <w:pPr>
        <w:pStyle w:val="a4"/>
        <w:widowControl w:val="0"/>
        <w:spacing w:after="0" w:line="240" w:lineRule="auto"/>
        <w:ind w:left="426" w:firstLine="709"/>
        <w:jc w:val="both"/>
        <w:rPr>
          <w:rFonts w:ascii="Times New Roman" w:hAnsi="Times New Roman"/>
          <w:sz w:val="26"/>
          <w:szCs w:val="26"/>
        </w:rPr>
      </w:pPr>
    </w:p>
    <w:p w14:paraId="2A0D023A" w14:textId="77777777" w:rsidR="00134660" w:rsidRPr="00134660" w:rsidRDefault="00134660" w:rsidP="00134660">
      <w:pPr>
        <w:widowControl w:val="0"/>
        <w:spacing w:after="0" w:line="240" w:lineRule="auto"/>
        <w:ind w:firstLine="709"/>
        <w:jc w:val="both"/>
        <w:rPr>
          <w:rFonts w:ascii="Times New Roman" w:hAnsi="Times New Roman"/>
          <w:sz w:val="26"/>
          <w:szCs w:val="26"/>
        </w:rPr>
      </w:pPr>
      <w:r w:rsidRPr="00134660">
        <w:rPr>
          <w:rFonts w:ascii="Times New Roman" w:hAnsi="Times New Roman"/>
          <w:sz w:val="26"/>
          <w:szCs w:val="26"/>
        </w:rPr>
        <w:t>3. Степень соответствия запланированному уровню затрат:</w:t>
      </w:r>
    </w:p>
    <w:p w14:paraId="501B2344" w14:textId="77777777" w:rsidR="00134660" w:rsidRPr="00134660" w:rsidRDefault="00134660" w:rsidP="00134660">
      <w:pPr>
        <w:pStyle w:val="a4"/>
        <w:widowControl w:val="0"/>
        <w:spacing w:after="0" w:line="240" w:lineRule="auto"/>
        <w:ind w:left="426" w:firstLine="709"/>
        <w:jc w:val="both"/>
        <w:rPr>
          <w:rFonts w:ascii="Times New Roman" w:hAnsi="Times New Roman"/>
          <w:sz w:val="26"/>
          <w:szCs w:val="26"/>
        </w:rPr>
      </w:pPr>
    </w:p>
    <w:p w14:paraId="3C24CA62" w14:textId="77777777" w:rsidR="00134660" w:rsidRPr="00134660" w:rsidRDefault="00134660" w:rsidP="00134660">
      <w:pPr>
        <w:pStyle w:val="a4"/>
        <w:spacing w:line="240" w:lineRule="auto"/>
        <w:ind w:left="1069" w:firstLine="709"/>
        <w:jc w:val="center"/>
        <w:rPr>
          <w:rFonts w:ascii="Times New Roman" w:hAnsi="Times New Roman"/>
          <w:sz w:val="26"/>
          <w:szCs w:val="26"/>
        </w:rPr>
      </w:pPr>
      <w:proofErr w:type="spellStart"/>
      <w:r w:rsidRPr="00134660">
        <w:rPr>
          <w:rFonts w:ascii="Times New Roman" w:hAnsi="Times New Roman"/>
          <w:sz w:val="26"/>
          <w:szCs w:val="26"/>
        </w:rPr>
        <w:t>СС</w:t>
      </w:r>
      <w:r w:rsidRPr="00134660">
        <w:rPr>
          <w:rFonts w:ascii="Times New Roman" w:hAnsi="Times New Roman"/>
          <w:sz w:val="26"/>
          <w:szCs w:val="26"/>
          <w:vertAlign w:val="subscript"/>
        </w:rPr>
        <w:t>уз</w:t>
      </w:r>
      <w:proofErr w:type="spellEnd"/>
      <w:r w:rsidRPr="00134660">
        <w:rPr>
          <w:rFonts w:ascii="Times New Roman" w:hAnsi="Times New Roman"/>
          <w:sz w:val="26"/>
          <w:szCs w:val="26"/>
        </w:rPr>
        <w:t xml:space="preserve"> = </w:t>
      </w:r>
      <w:proofErr w:type="spellStart"/>
      <w:r w:rsidRPr="00134660">
        <w:rPr>
          <w:rFonts w:ascii="Times New Roman" w:hAnsi="Times New Roman"/>
          <w:sz w:val="26"/>
          <w:szCs w:val="26"/>
        </w:rPr>
        <w:t>З</w:t>
      </w:r>
      <w:r w:rsidRPr="00134660">
        <w:rPr>
          <w:rFonts w:ascii="Times New Roman" w:hAnsi="Times New Roman"/>
          <w:sz w:val="26"/>
          <w:szCs w:val="26"/>
          <w:vertAlign w:val="subscript"/>
        </w:rPr>
        <w:t>ф</w:t>
      </w:r>
      <w:proofErr w:type="spellEnd"/>
      <w:r w:rsidRPr="00134660">
        <w:rPr>
          <w:rFonts w:ascii="Times New Roman" w:hAnsi="Times New Roman"/>
          <w:sz w:val="26"/>
          <w:szCs w:val="26"/>
        </w:rPr>
        <w:t xml:space="preserve"> / </w:t>
      </w:r>
      <w:proofErr w:type="spellStart"/>
      <w:r w:rsidRPr="00134660">
        <w:rPr>
          <w:rFonts w:ascii="Times New Roman" w:hAnsi="Times New Roman"/>
          <w:sz w:val="26"/>
          <w:szCs w:val="26"/>
        </w:rPr>
        <w:t>З</w:t>
      </w:r>
      <w:r w:rsidRPr="00134660">
        <w:rPr>
          <w:rFonts w:ascii="Times New Roman" w:hAnsi="Times New Roman"/>
          <w:sz w:val="26"/>
          <w:szCs w:val="26"/>
          <w:vertAlign w:val="subscript"/>
        </w:rPr>
        <w:t>п</w:t>
      </w:r>
      <w:proofErr w:type="spellEnd"/>
      <w:r w:rsidRPr="00134660">
        <w:rPr>
          <w:rFonts w:ascii="Times New Roman" w:hAnsi="Times New Roman"/>
          <w:sz w:val="26"/>
          <w:szCs w:val="26"/>
        </w:rPr>
        <w:t>, где:</w:t>
      </w:r>
    </w:p>
    <w:p w14:paraId="6A74F3E8" w14:textId="77777777" w:rsidR="00134660" w:rsidRPr="00134660" w:rsidRDefault="00134660" w:rsidP="00134660">
      <w:pPr>
        <w:pStyle w:val="a4"/>
        <w:spacing w:line="240" w:lineRule="auto"/>
        <w:ind w:left="1069" w:firstLine="709"/>
        <w:jc w:val="both"/>
        <w:rPr>
          <w:rFonts w:ascii="Times New Roman" w:hAnsi="Times New Roman"/>
          <w:sz w:val="26"/>
          <w:szCs w:val="26"/>
        </w:rPr>
      </w:pPr>
    </w:p>
    <w:p w14:paraId="23BDF11C" w14:textId="77777777" w:rsidR="00134660" w:rsidRPr="00134660" w:rsidRDefault="00134660" w:rsidP="00134660">
      <w:pPr>
        <w:pStyle w:val="a4"/>
        <w:spacing w:line="240" w:lineRule="auto"/>
        <w:ind w:left="0" w:firstLine="709"/>
        <w:jc w:val="both"/>
        <w:rPr>
          <w:rFonts w:ascii="Times New Roman" w:hAnsi="Times New Roman"/>
          <w:sz w:val="26"/>
          <w:szCs w:val="26"/>
        </w:rPr>
      </w:pPr>
      <w:proofErr w:type="spellStart"/>
      <w:r w:rsidRPr="00134660">
        <w:rPr>
          <w:rFonts w:ascii="Times New Roman" w:hAnsi="Times New Roman"/>
          <w:sz w:val="26"/>
          <w:szCs w:val="26"/>
        </w:rPr>
        <w:t>СС</w:t>
      </w:r>
      <w:r w:rsidRPr="00134660">
        <w:rPr>
          <w:rFonts w:ascii="Times New Roman" w:hAnsi="Times New Roman"/>
          <w:sz w:val="26"/>
          <w:szCs w:val="26"/>
          <w:vertAlign w:val="subscript"/>
        </w:rPr>
        <w:t>уз</w:t>
      </w:r>
      <w:proofErr w:type="spellEnd"/>
      <w:r w:rsidRPr="00134660">
        <w:rPr>
          <w:rFonts w:ascii="Times New Roman" w:hAnsi="Times New Roman"/>
          <w:sz w:val="26"/>
          <w:szCs w:val="26"/>
        </w:rPr>
        <w:t xml:space="preserve"> – степень соответствия запланированному уровню расходов;</w:t>
      </w:r>
    </w:p>
    <w:p w14:paraId="48D7933E" w14:textId="77777777" w:rsidR="00134660" w:rsidRPr="00134660" w:rsidRDefault="00134660" w:rsidP="00134660">
      <w:pPr>
        <w:pStyle w:val="a4"/>
        <w:spacing w:line="240" w:lineRule="auto"/>
        <w:ind w:left="0" w:firstLine="709"/>
        <w:jc w:val="both"/>
        <w:rPr>
          <w:rFonts w:ascii="Times New Roman" w:hAnsi="Times New Roman"/>
          <w:sz w:val="26"/>
          <w:szCs w:val="26"/>
        </w:rPr>
      </w:pPr>
      <w:proofErr w:type="spellStart"/>
      <w:r w:rsidRPr="00134660">
        <w:rPr>
          <w:rFonts w:ascii="Times New Roman" w:hAnsi="Times New Roman"/>
          <w:sz w:val="26"/>
          <w:szCs w:val="26"/>
        </w:rPr>
        <w:t>З</w:t>
      </w:r>
      <w:r w:rsidRPr="00134660">
        <w:rPr>
          <w:rFonts w:ascii="Times New Roman" w:hAnsi="Times New Roman"/>
          <w:sz w:val="26"/>
          <w:szCs w:val="26"/>
          <w:vertAlign w:val="subscript"/>
        </w:rPr>
        <w:t>ф</w:t>
      </w:r>
      <w:proofErr w:type="spellEnd"/>
      <w:r w:rsidRPr="00134660">
        <w:rPr>
          <w:rFonts w:ascii="Times New Roman" w:hAnsi="Times New Roman"/>
          <w:sz w:val="26"/>
          <w:szCs w:val="26"/>
        </w:rPr>
        <w:t xml:space="preserve"> – фактические расходы местного бюджета на реализацию программы в отчетном году;</w:t>
      </w:r>
    </w:p>
    <w:p w14:paraId="113883B9" w14:textId="77777777" w:rsidR="00134660" w:rsidRPr="00134660" w:rsidRDefault="00134660" w:rsidP="00134660">
      <w:pPr>
        <w:pStyle w:val="a4"/>
        <w:spacing w:line="240" w:lineRule="auto"/>
        <w:ind w:left="0" w:firstLine="709"/>
        <w:jc w:val="both"/>
        <w:rPr>
          <w:rFonts w:ascii="Times New Roman" w:hAnsi="Times New Roman"/>
          <w:sz w:val="26"/>
          <w:szCs w:val="26"/>
        </w:rPr>
      </w:pPr>
      <w:proofErr w:type="spellStart"/>
      <w:r w:rsidRPr="00134660">
        <w:rPr>
          <w:rFonts w:ascii="Times New Roman" w:hAnsi="Times New Roman"/>
          <w:sz w:val="26"/>
          <w:szCs w:val="26"/>
        </w:rPr>
        <w:t>З</w:t>
      </w:r>
      <w:r w:rsidRPr="00134660">
        <w:rPr>
          <w:rFonts w:ascii="Times New Roman" w:hAnsi="Times New Roman"/>
          <w:sz w:val="26"/>
          <w:szCs w:val="26"/>
          <w:vertAlign w:val="subscript"/>
        </w:rPr>
        <w:t>п</w:t>
      </w:r>
      <w:proofErr w:type="spellEnd"/>
      <w:r w:rsidRPr="00134660">
        <w:rPr>
          <w:rFonts w:ascii="Times New Roman" w:hAnsi="Times New Roman"/>
          <w:sz w:val="26"/>
          <w:szCs w:val="26"/>
        </w:rPr>
        <w:t xml:space="preserve"> – плановые расходы местного бюджета на реализацию программы в отчетном году.</w:t>
      </w:r>
    </w:p>
    <w:p w14:paraId="40220DA6" w14:textId="77777777" w:rsidR="00134660" w:rsidRPr="00134660" w:rsidRDefault="00134660" w:rsidP="00134660">
      <w:pPr>
        <w:pStyle w:val="a4"/>
        <w:spacing w:line="240" w:lineRule="auto"/>
        <w:ind w:left="0" w:firstLine="709"/>
        <w:jc w:val="center"/>
        <w:rPr>
          <w:rFonts w:ascii="Times New Roman" w:hAnsi="Times New Roman"/>
          <w:b/>
          <w:sz w:val="26"/>
          <w:szCs w:val="26"/>
        </w:rPr>
      </w:pPr>
      <w:r w:rsidRPr="00134660">
        <w:rPr>
          <w:rFonts w:ascii="Times New Roman" w:hAnsi="Times New Roman"/>
          <w:b/>
          <w:sz w:val="26"/>
          <w:szCs w:val="26"/>
        </w:rPr>
        <w:t>18 447,3 тыс. руб./</w:t>
      </w:r>
      <w:r w:rsidRPr="00134660">
        <w:rPr>
          <w:sz w:val="26"/>
          <w:szCs w:val="26"/>
        </w:rPr>
        <w:t xml:space="preserve"> </w:t>
      </w:r>
      <w:r w:rsidRPr="00134660">
        <w:rPr>
          <w:rFonts w:ascii="Times New Roman" w:hAnsi="Times New Roman"/>
          <w:b/>
          <w:sz w:val="26"/>
          <w:szCs w:val="26"/>
        </w:rPr>
        <w:t>18 447,3 тыс. руб. = 1</w:t>
      </w:r>
    </w:p>
    <w:p w14:paraId="7572710B" w14:textId="77777777" w:rsidR="00134660" w:rsidRPr="00134660" w:rsidRDefault="00134660" w:rsidP="00134660">
      <w:pPr>
        <w:spacing w:after="0" w:line="240" w:lineRule="auto"/>
        <w:ind w:firstLine="709"/>
        <w:jc w:val="both"/>
        <w:rPr>
          <w:rFonts w:ascii="Times New Roman" w:hAnsi="Times New Roman"/>
          <w:sz w:val="26"/>
          <w:szCs w:val="26"/>
        </w:rPr>
      </w:pPr>
      <w:r w:rsidRPr="00134660">
        <w:rPr>
          <w:rFonts w:ascii="Times New Roman" w:hAnsi="Times New Roman"/>
          <w:sz w:val="26"/>
          <w:szCs w:val="26"/>
        </w:rPr>
        <w:t>4. Эффективность использования средств местного бюджета:</w:t>
      </w:r>
    </w:p>
    <w:p w14:paraId="4267A7BC" w14:textId="77777777" w:rsidR="00134660" w:rsidRPr="00134660" w:rsidRDefault="00134660" w:rsidP="00134660">
      <w:pPr>
        <w:pStyle w:val="a4"/>
        <w:spacing w:after="0" w:line="240" w:lineRule="auto"/>
        <w:ind w:left="1069" w:firstLine="709"/>
        <w:jc w:val="center"/>
        <w:rPr>
          <w:rFonts w:ascii="Times New Roman" w:hAnsi="Times New Roman"/>
          <w:sz w:val="26"/>
          <w:szCs w:val="26"/>
        </w:rPr>
      </w:pPr>
      <w:proofErr w:type="spellStart"/>
      <w:r w:rsidRPr="00134660">
        <w:rPr>
          <w:rFonts w:ascii="Times New Roman" w:hAnsi="Times New Roman"/>
          <w:sz w:val="26"/>
          <w:szCs w:val="26"/>
        </w:rPr>
        <w:t>Э</w:t>
      </w:r>
      <w:r w:rsidRPr="00134660">
        <w:rPr>
          <w:rFonts w:ascii="Times New Roman" w:hAnsi="Times New Roman"/>
          <w:sz w:val="26"/>
          <w:szCs w:val="26"/>
          <w:vertAlign w:val="subscript"/>
        </w:rPr>
        <w:t>ис</w:t>
      </w:r>
      <w:proofErr w:type="spellEnd"/>
      <w:r w:rsidRPr="00134660">
        <w:rPr>
          <w:rFonts w:ascii="Times New Roman" w:hAnsi="Times New Roman"/>
          <w:sz w:val="26"/>
          <w:szCs w:val="26"/>
        </w:rPr>
        <w:t xml:space="preserve"> = </w:t>
      </w:r>
      <w:proofErr w:type="spellStart"/>
      <w:r w:rsidRPr="00134660">
        <w:rPr>
          <w:rFonts w:ascii="Times New Roman" w:hAnsi="Times New Roman"/>
          <w:sz w:val="26"/>
          <w:szCs w:val="26"/>
        </w:rPr>
        <w:t>СР</w:t>
      </w:r>
      <w:r w:rsidRPr="00134660">
        <w:rPr>
          <w:rFonts w:ascii="Times New Roman" w:hAnsi="Times New Roman"/>
          <w:sz w:val="26"/>
          <w:szCs w:val="26"/>
          <w:vertAlign w:val="subscript"/>
        </w:rPr>
        <w:t>м</w:t>
      </w:r>
      <w:proofErr w:type="spellEnd"/>
      <w:r w:rsidRPr="00134660">
        <w:rPr>
          <w:rFonts w:ascii="Times New Roman" w:hAnsi="Times New Roman"/>
          <w:sz w:val="26"/>
          <w:szCs w:val="26"/>
        </w:rPr>
        <w:t xml:space="preserve"> / </w:t>
      </w:r>
      <w:proofErr w:type="spellStart"/>
      <w:r w:rsidRPr="00134660">
        <w:rPr>
          <w:rFonts w:ascii="Times New Roman" w:hAnsi="Times New Roman"/>
          <w:sz w:val="26"/>
          <w:szCs w:val="26"/>
        </w:rPr>
        <w:t>СС</w:t>
      </w:r>
      <w:r w:rsidRPr="00134660">
        <w:rPr>
          <w:rFonts w:ascii="Times New Roman" w:hAnsi="Times New Roman"/>
          <w:sz w:val="26"/>
          <w:szCs w:val="26"/>
          <w:vertAlign w:val="subscript"/>
        </w:rPr>
        <w:t>уз</w:t>
      </w:r>
      <w:proofErr w:type="spellEnd"/>
      <w:r w:rsidRPr="00134660">
        <w:rPr>
          <w:rFonts w:ascii="Times New Roman" w:hAnsi="Times New Roman"/>
          <w:sz w:val="26"/>
          <w:szCs w:val="26"/>
        </w:rPr>
        <w:t>, где:</w:t>
      </w:r>
    </w:p>
    <w:p w14:paraId="1D9AB123" w14:textId="77777777" w:rsidR="00134660" w:rsidRPr="00134660" w:rsidRDefault="00134660" w:rsidP="00134660">
      <w:pPr>
        <w:pStyle w:val="a4"/>
        <w:spacing w:after="0" w:line="240" w:lineRule="auto"/>
        <w:ind w:left="-284" w:firstLine="709"/>
        <w:jc w:val="center"/>
        <w:rPr>
          <w:rFonts w:ascii="Times New Roman" w:hAnsi="Times New Roman"/>
          <w:sz w:val="26"/>
          <w:szCs w:val="26"/>
        </w:rPr>
      </w:pPr>
      <w:proofErr w:type="spellStart"/>
      <w:r w:rsidRPr="00134660">
        <w:rPr>
          <w:rFonts w:ascii="Times New Roman" w:hAnsi="Times New Roman"/>
          <w:sz w:val="26"/>
          <w:szCs w:val="26"/>
        </w:rPr>
        <w:t>Э</w:t>
      </w:r>
      <w:r w:rsidRPr="00134660">
        <w:rPr>
          <w:rFonts w:ascii="Times New Roman" w:hAnsi="Times New Roman"/>
          <w:sz w:val="26"/>
          <w:szCs w:val="26"/>
          <w:vertAlign w:val="subscript"/>
        </w:rPr>
        <w:t>ис</w:t>
      </w:r>
      <w:proofErr w:type="spellEnd"/>
      <w:r w:rsidRPr="00134660">
        <w:rPr>
          <w:rFonts w:ascii="Times New Roman" w:hAnsi="Times New Roman"/>
          <w:sz w:val="26"/>
          <w:szCs w:val="26"/>
        </w:rPr>
        <w:t xml:space="preserve"> – эффективность использования средств местного бюджета;</w:t>
      </w:r>
    </w:p>
    <w:p w14:paraId="528A5D63" w14:textId="77777777" w:rsidR="00134660" w:rsidRPr="00134660" w:rsidRDefault="00134660" w:rsidP="00134660">
      <w:pPr>
        <w:pStyle w:val="a4"/>
        <w:spacing w:after="0" w:line="240" w:lineRule="auto"/>
        <w:ind w:left="0" w:firstLine="709"/>
        <w:jc w:val="both"/>
        <w:rPr>
          <w:rFonts w:ascii="Times New Roman" w:hAnsi="Times New Roman"/>
          <w:sz w:val="26"/>
          <w:szCs w:val="26"/>
        </w:rPr>
      </w:pPr>
      <w:proofErr w:type="spellStart"/>
      <w:r w:rsidRPr="00134660">
        <w:rPr>
          <w:rFonts w:ascii="Times New Roman" w:hAnsi="Times New Roman"/>
          <w:sz w:val="26"/>
          <w:szCs w:val="26"/>
        </w:rPr>
        <w:lastRenderedPageBreak/>
        <w:t>СР</w:t>
      </w:r>
      <w:r w:rsidRPr="00134660">
        <w:rPr>
          <w:rFonts w:ascii="Times New Roman" w:hAnsi="Times New Roman"/>
          <w:sz w:val="26"/>
          <w:szCs w:val="26"/>
          <w:vertAlign w:val="subscript"/>
        </w:rPr>
        <w:t>м</w:t>
      </w:r>
      <w:proofErr w:type="spellEnd"/>
      <w:r w:rsidRPr="00134660">
        <w:rPr>
          <w:rFonts w:ascii="Times New Roman" w:hAnsi="Times New Roman"/>
          <w:sz w:val="26"/>
          <w:szCs w:val="26"/>
        </w:rPr>
        <w:t xml:space="preserve"> – степень реализации мероприятий, полностью или частично финансируемых из средств местного бюджета;</w:t>
      </w:r>
    </w:p>
    <w:p w14:paraId="212D785B" w14:textId="77777777" w:rsidR="00134660" w:rsidRPr="00134660" w:rsidRDefault="00134660" w:rsidP="00134660">
      <w:pPr>
        <w:pStyle w:val="a4"/>
        <w:spacing w:after="0" w:line="240" w:lineRule="auto"/>
        <w:ind w:left="0" w:firstLine="709"/>
        <w:jc w:val="both"/>
        <w:rPr>
          <w:rFonts w:ascii="Times New Roman" w:hAnsi="Times New Roman"/>
          <w:sz w:val="26"/>
          <w:szCs w:val="26"/>
        </w:rPr>
      </w:pPr>
      <w:proofErr w:type="spellStart"/>
      <w:r w:rsidRPr="00134660">
        <w:rPr>
          <w:rFonts w:ascii="Times New Roman" w:hAnsi="Times New Roman"/>
          <w:sz w:val="26"/>
          <w:szCs w:val="26"/>
        </w:rPr>
        <w:t>СС</w:t>
      </w:r>
      <w:r w:rsidRPr="00134660">
        <w:rPr>
          <w:rFonts w:ascii="Times New Roman" w:hAnsi="Times New Roman"/>
          <w:sz w:val="26"/>
          <w:szCs w:val="26"/>
          <w:vertAlign w:val="subscript"/>
        </w:rPr>
        <w:t>уз</w:t>
      </w:r>
      <w:proofErr w:type="spellEnd"/>
      <w:r w:rsidRPr="00134660">
        <w:rPr>
          <w:rFonts w:ascii="Times New Roman" w:hAnsi="Times New Roman"/>
          <w:sz w:val="26"/>
          <w:szCs w:val="26"/>
        </w:rPr>
        <w:t xml:space="preserve"> – степень соответствия запланированному уровню расходов из средств местного бюджета.</w:t>
      </w:r>
    </w:p>
    <w:p w14:paraId="686F0948" w14:textId="77777777" w:rsidR="00134660" w:rsidRPr="00134660" w:rsidRDefault="00134660" w:rsidP="00134660">
      <w:pPr>
        <w:pStyle w:val="a4"/>
        <w:spacing w:after="0" w:line="240" w:lineRule="auto"/>
        <w:ind w:left="0" w:firstLine="709"/>
        <w:jc w:val="center"/>
        <w:rPr>
          <w:rFonts w:ascii="Times New Roman" w:hAnsi="Times New Roman"/>
          <w:b/>
          <w:sz w:val="26"/>
          <w:szCs w:val="26"/>
        </w:rPr>
      </w:pPr>
      <w:r w:rsidRPr="00134660">
        <w:rPr>
          <w:rFonts w:ascii="Times New Roman" w:hAnsi="Times New Roman"/>
          <w:b/>
          <w:sz w:val="26"/>
          <w:szCs w:val="26"/>
        </w:rPr>
        <w:t>1 / 1 = 1,0</w:t>
      </w:r>
    </w:p>
    <w:p w14:paraId="06C40147" w14:textId="77777777" w:rsidR="00134660" w:rsidRPr="00134660" w:rsidRDefault="00134660" w:rsidP="00134660">
      <w:pPr>
        <w:pStyle w:val="a4"/>
        <w:spacing w:after="0" w:line="240" w:lineRule="auto"/>
        <w:ind w:left="0" w:firstLine="709"/>
        <w:jc w:val="center"/>
        <w:rPr>
          <w:rFonts w:ascii="Times New Roman" w:hAnsi="Times New Roman"/>
          <w:b/>
          <w:sz w:val="26"/>
          <w:szCs w:val="26"/>
        </w:rPr>
      </w:pPr>
    </w:p>
    <w:p w14:paraId="2871A669" w14:textId="77777777" w:rsidR="00134660" w:rsidRPr="00134660" w:rsidRDefault="00134660" w:rsidP="00134660">
      <w:pPr>
        <w:widowControl w:val="0"/>
        <w:spacing w:after="0" w:line="240" w:lineRule="auto"/>
        <w:ind w:firstLine="709"/>
        <w:jc w:val="both"/>
        <w:rPr>
          <w:rFonts w:ascii="Times New Roman" w:hAnsi="Times New Roman"/>
          <w:sz w:val="26"/>
          <w:szCs w:val="26"/>
        </w:rPr>
      </w:pPr>
      <w:r w:rsidRPr="00134660">
        <w:rPr>
          <w:rFonts w:ascii="Times New Roman" w:hAnsi="Times New Roman"/>
          <w:sz w:val="26"/>
          <w:szCs w:val="26"/>
        </w:rPr>
        <w:t>5. Степень реализации муниципальной программы:</w:t>
      </w:r>
    </w:p>
    <w:p w14:paraId="2B09C4AA" w14:textId="77777777" w:rsidR="00134660" w:rsidRPr="00134660" w:rsidRDefault="00134660" w:rsidP="00134660">
      <w:pPr>
        <w:pStyle w:val="a4"/>
        <w:spacing w:line="240" w:lineRule="auto"/>
        <w:ind w:left="1069" w:firstLine="709"/>
        <w:jc w:val="both"/>
        <w:rPr>
          <w:rFonts w:ascii="Times New Roman" w:hAnsi="Times New Roman"/>
          <w:sz w:val="26"/>
          <w:szCs w:val="26"/>
          <w:vertAlign w:val="subscript"/>
        </w:rPr>
      </w:pPr>
      <w:r w:rsidRPr="00134660">
        <w:rPr>
          <w:sz w:val="26"/>
          <w:szCs w:val="26"/>
        </w:rPr>
        <w:t xml:space="preserve">                                                         </w:t>
      </w:r>
      <w:r w:rsidRPr="00134660">
        <w:rPr>
          <w:rFonts w:ascii="Times New Roman" w:hAnsi="Times New Roman"/>
          <w:sz w:val="26"/>
          <w:szCs w:val="26"/>
          <w:vertAlign w:val="subscript"/>
        </w:rPr>
        <w:t>N</w:t>
      </w:r>
    </w:p>
    <w:p w14:paraId="30CA8247" w14:textId="77777777" w:rsidR="00134660" w:rsidRPr="00134660" w:rsidRDefault="00134660" w:rsidP="00134660">
      <w:pPr>
        <w:pStyle w:val="a4"/>
        <w:spacing w:line="240" w:lineRule="auto"/>
        <w:ind w:left="1069" w:firstLine="709"/>
        <w:jc w:val="center"/>
        <w:rPr>
          <w:rFonts w:ascii="Times New Roman" w:hAnsi="Times New Roman"/>
          <w:sz w:val="26"/>
          <w:szCs w:val="26"/>
        </w:rPr>
      </w:pPr>
      <w:proofErr w:type="spellStart"/>
      <w:r w:rsidRPr="00134660">
        <w:rPr>
          <w:rFonts w:ascii="Times New Roman" w:hAnsi="Times New Roman"/>
          <w:sz w:val="26"/>
          <w:szCs w:val="26"/>
        </w:rPr>
        <w:t>СР</w:t>
      </w:r>
      <w:r w:rsidRPr="00134660">
        <w:rPr>
          <w:rFonts w:ascii="Times New Roman" w:hAnsi="Times New Roman"/>
          <w:sz w:val="26"/>
          <w:szCs w:val="26"/>
          <w:vertAlign w:val="subscript"/>
        </w:rPr>
        <w:t>п</w:t>
      </w:r>
      <w:proofErr w:type="spellEnd"/>
      <w:r w:rsidRPr="00134660">
        <w:rPr>
          <w:rFonts w:ascii="Times New Roman" w:hAnsi="Times New Roman"/>
          <w:sz w:val="26"/>
          <w:szCs w:val="26"/>
          <w:vertAlign w:val="subscript"/>
        </w:rPr>
        <w:t xml:space="preserve">/п </w:t>
      </w:r>
      <w:r w:rsidRPr="00134660">
        <w:rPr>
          <w:rFonts w:ascii="Times New Roman" w:hAnsi="Times New Roman"/>
          <w:sz w:val="26"/>
          <w:szCs w:val="26"/>
        </w:rPr>
        <w:t xml:space="preserve">= ∑ </w:t>
      </w:r>
      <w:proofErr w:type="spellStart"/>
      <w:r w:rsidRPr="00134660">
        <w:rPr>
          <w:rFonts w:ascii="Times New Roman" w:hAnsi="Times New Roman"/>
          <w:sz w:val="26"/>
          <w:szCs w:val="26"/>
        </w:rPr>
        <w:t>СД</w:t>
      </w:r>
      <w:r w:rsidRPr="00134660">
        <w:rPr>
          <w:rFonts w:ascii="Times New Roman" w:hAnsi="Times New Roman"/>
          <w:sz w:val="26"/>
          <w:szCs w:val="26"/>
          <w:vertAlign w:val="subscript"/>
        </w:rPr>
        <w:t>п</w:t>
      </w:r>
      <w:proofErr w:type="spellEnd"/>
      <w:r w:rsidRPr="00134660">
        <w:rPr>
          <w:rFonts w:ascii="Times New Roman" w:hAnsi="Times New Roman"/>
          <w:sz w:val="26"/>
          <w:szCs w:val="26"/>
          <w:vertAlign w:val="subscript"/>
        </w:rPr>
        <w:t>/</w:t>
      </w:r>
      <w:proofErr w:type="spellStart"/>
      <w:r w:rsidRPr="00134660">
        <w:rPr>
          <w:rFonts w:ascii="Times New Roman" w:hAnsi="Times New Roman"/>
          <w:sz w:val="26"/>
          <w:szCs w:val="26"/>
          <w:vertAlign w:val="subscript"/>
        </w:rPr>
        <w:t>ппз</w:t>
      </w:r>
      <w:proofErr w:type="spellEnd"/>
      <w:r w:rsidRPr="00134660">
        <w:rPr>
          <w:rFonts w:ascii="Times New Roman" w:hAnsi="Times New Roman"/>
          <w:sz w:val="26"/>
          <w:szCs w:val="26"/>
          <w:vertAlign w:val="subscript"/>
        </w:rPr>
        <w:t xml:space="preserve"> </w:t>
      </w:r>
      <w:r w:rsidRPr="00134660">
        <w:rPr>
          <w:rFonts w:ascii="Times New Roman" w:hAnsi="Times New Roman"/>
          <w:sz w:val="26"/>
          <w:szCs w:val="26"/>
        </w:rPr>
        <w:t>/ N, где:</w:t>
      </w:r>
    </w:p>
    <w:p w14:paraId="63F4B36F" w14:textId="77777777" w:rsidR="00134660" w:rsidRPr="00134660" w:rsidRDefault="00134660" w:rsidP="00134660">
      <w:pPr>
        <w:pStyle w:val="a4"/>
        <w:spacing w:after="0" w:line="240" w:lineRule="auto"/>
        <w:ind w:left="1072" w:firstLine="709"/>
        <w:jc w:val="both"/>
        <w:rPr>
          <w:rFonts w:ascii="Times New Roman" w:hAnsi="Times New Roman"/>
          <w:sz w:val="26"/>
          <w:szCs w:val="26"/>
          <w:vertAlign w:val="superscript"/>
        </w:rPr>
      </w:pPr>
      <w:r w:rsidRPr="00134660">
        <w:rPr>
          <w:rFonts w:ascii="Times New Roman" w:hAnsi="Times New Roman"/>
          <w:sz w:val="26"/>
          <w:szCs w:val="26"/>
        </w:rPr>
        <w:t xml:space="preserve">                                                  </w:t>
      </w:r>
      <w:r w:rsidRPr="00134660">
        <w:rPr>
          <w:rFonts w:ascii="Times New Roman" w:hAnsi="Times New Roman"/>
          <w:sz w:val="26"/>
          <w:szCs w:val="26"/>
          <w:vertAlign w:val="superscript"/>
        </w:rPr>
        <w:t>1</w:t>
      </w:r>
    </w:p>
    <w:p w14:paraId="3D949AC4" w14:textId="77777777" w:rsidR="00134660" w:rsidRPr="00134660" w:rsidRDefault="00134660" w:rsidP="00134660">
      <w:pPr>
        <w:widowControl w:val="0"/>
        <w:spacing w:after="0" w:line="240" w:lineRule="auto"/>
        <w:ind w:firstLine="709"/>
        <w:jc w:val="both"/>
        <w:rPr>
          <w:rFonts w:ascii="Times New Roman" w:hAnsi="Times New Roman"/>
          <w:sz w:val="26"/>
          <w:szCs w:val="26"/>
        </w:rPr>
      </w:pPr>
      <w:proofErr w:type="spellStart"/>
      <w:r w:rsidRPr="00134660">
        <w:rPr>
          <w:rFonts w:ascii="Times New Roman" w:hAnsi="Times New Roman"/>
          <w:sz w:val="26"/>
          <w:szCs w:val="26"/>
        </w:rPr>
        <w:t>СР</w:t>
      </w:r>
      <w:r w:rsidRPr="00134660">
        <w:rPr>
          <w:rFonts w:ascii="Times New Roman" w:hAnsi="Times New Roman"/>
          <w:sz w:val="26"/>
          <w:szCs w:val="26"/>
          <w:vertAlign w:val="subscript"/>
        </w:rPr>
        <w:t>п</w:t>
      </w:r>
      <w:proofErr w:type="spellEnd"/>
      <w:r w:rsidRPr="00134660">
        <w:rPr>
          <w:rFonts w:ascii="Times New Roman" w:hAnsi="Times New Roman"/>
          <w:sz w:val="26"/>
          <w:szCs w:val="26"/>
          <w:vertAlign w:val="subscript"/>
        </w:rPr>
        <w:t xml:space="preserve">/п </w:t>
      </w:r>
      <w:r w:rsidRPr="00134660">
        <w:rPr>
          <w:rFonts w:ascii="Times New Roman" w:hAnsi="Times New Roman"/>
          <w:sz w:val="26"/>
          <w:szCs w:val="26"/>
        </w:rPr>
        <w:t>– степень реализации муниципальной подпрограммы;</w:t>
      </w:r>
    </w:p>
    <w:p w14:paraId="09022B32" w14:textId="77777777" w:rsidR="00134660" w:rsidRPr="00134660" w:rsidRDefault="00134660" w:rsidP="00134660">
      <w:pPr>
        <w:widowControl w:val="0"/>
        <w:spacing w:after="0" w:line="240" w:lineRule="auto"/>
        <w:ind w:firstLine="709"/>
        <w:jc w:val="both"/>
        <w:rPr>
          <w:rFonts w:ascii="Times New Roman" w:hAnsi="Times New Roman"/>
          <w:sz w:val="26"/>
          <w:szCs w:val="26"/>
        </w:rPr>
      </w:pPr>
      <w:proofErr w:type="spellStart"/>
      <w:r w:rsidRPr="00134660">
        <w:rPr>
          <w:rFonts w:ascii="Times New Roman" w:hAnsi="Times New Roman"/>
          <w:sz w:val="26"/>
          <w:szCs w:val="26"/>
        </w:rPr>
        <w:t>СД</w:t>
      </w:r>
      <w:r w:rsidRPr="00134660">
        <w:rPr>
          <w:rFonts w:ascii="Times New Roman" w:hAnsi="Times New Roman"/>
          <w:sz w:val="26"/>
          <w:szCs w:val="26"/>
          <w:vertAlign w:val="subscript"/>
        </w:rPr>
        <w:t>п</w:t>
      </w:r>
      <w:proofErr w:type="spellEnd"/>
      <w:r w:rsidRPr="00134660">
        <w:rPr>
          <w:rFonts w:ascii="Times New Roman" w:hAnsi="Times New Roman"/>
          <w:sz w:val="26"/>
          <w:szCs w:val="26"/>
          <w:vertAlign w:val="subscript"/>
        </w:rPr>
        <w:t>/</w:t>
      </w:r>
      <w:proofErr w:type="spellStart"/>
      <w:r w:rsidRPr="00134660">
        <w:rPr>
          <w:rFonts w:ascii="Times New Roman" w:hAnsi="Times New Roman"/>
          <w:sz w:val="26"/>
          <w:szCs w:val="26"/>
          <w:vertAlign w:val="subscript"/>
        </w:rPr>
        <w:t>ппз</w:t>
      </w:r>
      <w:proofErr w:type="spellEnd"/>
      <w:r w:rsidRPr="00134660">
        <w:rPr>
          <w:rFonts w:ascii="Times New Roman" w:hAnsi="Times New Roman"/>
          <w:sz w:val="26"/>
          <w:szCs w:val="26"/>
          <w:vertAlign w:val="subscript"/>
        </w:rPr>
        <w:t xml:space="preserve"> </w:t>
      </w:r>
      <w:r w:rsidRPr="00134660">
        <w:rPr>
          <w:rFonts w:ascii="Times New Roman" w:hAnsi="Times New Roman"/>
          <w:sz w:val="26"/>
          <w:szCs w:val="26"/>
        </w:rPr>
        <w:t>– степень достижения планового значения показателя (индикатора), характеризующего цели и задачи муниципальной программы;</w:t>
      </w:r>
    </w:p>
    <w:p w14:paraId="333FD669" w14:textId="77777777" w:rsidR="00134660" w:rsidRPr="00134660" w:rsidRDefault="00134660" w:rsidP="00134660">
      <w:pPr>
        <w:spacing w:after="0" w:line="240" w:lineRule="auto"/>
        <w:ind w:firstLine="709"/>
        <w:jc w:val="both"/>
        <w:rPr>
          <w:rFonts w:ascii="Times New Roman" w:hAnsi="Times New Roman"/>
          <w:sz w:val="26"/>
          <w:szCs w:val="26"/>
        </w:rPr>
      </w:pPr>
      <w:r w:rsidRPr="00134660">
        <w:rPr>
          <w:rFonts w:ascii="Times New Roman" w:hAnsi="Times New Roman"/>
          <w:sz w:val="26"/>
          <w:szCs w:val="26"/>
        </w:rPr>
        <w:t>N – число показателей (индикаторов), характеризующих цели и задачи муниципальной программы.</w:t>
      </w:r>
    </w:p>
    <w:p w14:paraId="33114B4B" w14:textId="77777777" w:rsidR="00134660" w:rsidRPr="00134660" w:rsidRDefault="00134660" w:rsidP="00134660">
      <w:pPr>
        <w:pStyle w:val="a4"/>
        <w:spacing w:after="0" w:line="240" w:lineRule="auto"/>
        <w:ind w:left="0" w:firstLine="709"/>
        <w:jc w:val="both"/>
        <w:rPr>
          <w:rFonts w:ascii="Times New Roman" w:hAnsi="Times New Roman"/>
          <w:sz w:val="26"/>
          <w:szCs w:val="26"/>
        </w:rPr>
      </w:pPr>
      <w:r w:rsidRPr="00134660">
        <w:rPr>
          <w:rFonts w:ascii="Times New Roman" w:hAnsi="Times New Roman"/>
          <w:sz w:val="26"/>
          <w:szCs w:val="26"/>
        </w:rPr>
        <w:t xml:space="preserve">При использовании данной формулы в случаях, если </w:t>
      </w:r>
      <w:proofErr w:type="spellStart"/>
      <w:r w:rsidRPr="00134660">
        <w:rPr>
          <w:rFonts w:ascii="Times New Roman" w:hAnsi="Times New Roman"/>
          <w:sz w:val="26"/>
          <w:szCs w:val="26"/>
        </w:rPr>
        <w:t>СД</w:t>
      </w:r>
      <w:r w:rsidRPr="00134660">
        <w:rPr>
          <w:rFonts w:ascii="Times New Roman" w:hAnsi="Times New Roman"/>
          <w:sz w:val="26"/>
          <w:szCs w:val="26"/>
          <w:vertAlign w:val="subscript"/>
        </w:rPr>
        <w:t>п</w:t>
      </w:r>
      <w:proofErr w:type="spellEnd"/>
      <w:r w:rsidRPr="00134660">
        <w:rPr>
          <w:rFonts w:ascii="Times New Roman" w:hAnsi="Times New Roman"/>
          <w:sz w:val="26"/>
          <w:szCs w:val="26"/>
          <w:vertAlign w:val="subscript"/>
        </w:rPr>
        <w:t>/</w:t>
      </w:r>
      <w:proofErr w:type="spellStart"/>
      <w:r w:rsidRPr="00134660">
        <w:rPr>
          <w:rFonts w:ascii="Times New Roman" w:hAnsi="Times New Roman"/>
          <w:sz w:val="26"/>
          <w:szCs w:val="26"/>
          <w:vertAlign w:val="subscript"/>
        </w:rPr>
        <w:t>ппз</w:t>
      </w:r>
      <w:proofErr w:type="spellEnd"/>
      <w:r w:rsidRPr="00134660">
        <w:rPr>
          <w:rFonts w:ascii="Times New Roman" w:hAnsi="Times New Roman"/>
          <w:sz w:val="26"/>
          <w:szCs w:val="26"/>
        </w:rPr>
        <w:t xml:space="preserve">&gt;1, значение </w:t>
      </w:r>
      <w:proofErr w:type="spellStart"/>
      <w:r w:rsidRPr="00134660">
        <w:rPr>
          <w:rFonts w:ascii="Times New Roman" w:hAnsi="Times New Roman"/>
          <w:sz w:val="26"/>
          <w:szCs w:val="26"/>
        </w:rPr>
        <w:t>СД</w:t>
      </w:r>
      <w:r w:rsidRPr="00134660">
        <w:rPr>
          <w:rFonts w:ascii="Times New Roman" w:hAnsi="Times New Roman"/>
          <w:sz w:val="26"/>
          <w:szCs w:val="26"/>
          <w:vertAlign w:val="subscript"/>
        </w:rPr>
        <w:t>п</w:t>
      </w:r>
      <w:proofErr w:type="spellEnd"/>
      <w:r w:rsidRPr="00134660">
        <w:rPr>
          <w:rFonts w:ascii="Times New Roman" w:hAnsi="Times New Roman"/>
          <w:sz w:val="26"/>
          <w:szCs w:val="26"/>
          <w:vertAlign w:val="subscript"/>
        </w:rPr>
        <w:t>/</w:t>
      </w:r>
      <w:proofErr w:type="spellStart"/>
      <w:r w:rsidRPr="00134660">
        <w:rPr>
          <w:rFonts w:ascii="Times New Roman" w:hAnsi="Times New Roman"/>
          <w:sz w:val="26"/>
          <w:szCs w:val="26"/>
          <w:vertAlign w:val="subscript"/>
        </w:rPr>
        <w:t>ппз</w:t>
      </w:r>
      <w:proofErr w:type="spellEnd"/>
      <w:r w:rsidRPr="00134660">
        <w:rPr>
          <w:rFonts w:ascii="Times New Roman" w:hAnsi="Times New Roman"/>
          <w:sz w:val="26"/>
          <w:szCs w:val="26"/>
        </w:rPr>
        <w:t xml:space="preserve"> принимается равным 1.</w:t>
      </w:r>
    </w:p>
    <w:p w14:paraId="39824B39" w14:textId="77777777" w:rsidR="00134660" w:rsidRPr="00134660" w:rsidRDefault="00134660" w:rsidP="00134660">
      <w:pPr>
        <w:pStyle w:val="a4"/>
        <w:spacing w:after="0" w:line="240" w:lineRule="auto"/>
        <w:ind w:left="0" w:firstLine="709"/>
        <w:jc w:val="both"/>
        <w:rPr>
          <w:rFonts w:ascii="Times New Roman" w:hAnsi="Times New Roman"/>
          <w:sz w:val="26"/>
          <w:szCs w:val="26"/>
        </w:rPr>
      </w:pPr>
    </w:p>
    <w:tbl>
      <w:tblPr>
        <w:tblStyle w:val="5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1454"/>
        <w:gridCol w:w="3191"/>
      </w:tblGrid>
      <w:tr w:rsidR="00134660" w:rsidRPr="00134660" w14:paraId="21057428" w14:textId="77777777" w:rsidTr="004D2417">
        <w:trPr>
          <w:jc w:val="center"/>
        </w:trPr>
        <w:tc>
          <w:tcPr>
            <w:tcW w:w="3190" w:type="dxa"/>
            <w:vMerge w:val="restart"/>
            <w:vAlign w:val="center"/>
          </w:tcPr>
          <w:p w14:paraId="568C8E6A" w14:textId="77777777" w:rsidR="00134660" w:rsidRPr="00134660" w:rsidRDefault="00134660" w:rsidP="00134660">
            <w:pPr>
              <w:widowControl w:val="0"/>
              <w:autoSpaceDE w:val="0"/>
              <w:autoSpaceDN w:val="0"/>
              <w:adjustRightInd w:val="0"/>
              <w:ind w:firstLine="709"/>
              <w:jc w:val="center"/>
              <w:rPr>
                <w:b/>
                <w:sz w:val="26"/>
                <w:szCs w:val="26"/>
              </w:rPr>
            </w:pPr>
          </w:p>
        </w:tc>
        <w:tc>
          <w:tcPr>
            <w:tcW w:w="1454" w:type="dxa"/>
            <w:tcBorders>
              <w:bottom w:val="single" w:sz="4" w:space="0" w:color="auto"/>
            </w:tcBorders>
          </w:tcPr>
          <w:p w14:paraId="69406800" w14:textId="77777777" w:rsidR="00134660" w:rsidRPr="00134660" w:rsidRDefault="00134660" w:rsidP="00134660">
            <w:pPr>
              <w:tabs>
                <w:tab w:val="left" w:pos="0"/>
              </w:tabs>
              <w:autoSpaceDE w:val="0"/>
              <w:autoSpaceDN w:val="0"/>
              <w:adjustRightInd w:val="0"/>
              <w:ind w:firstLine="709"/>
              <w:jc w:val="center"/>
              <w:rPr>
                <w:b/>
                <w:sz w:val="26"/>
                <w:szCs w:val="26"/>
              </w:rPr>
            </w:pPr>
            <w:r w:rsidRPr="00134660">
              <w:rPr>
                <w:b/>
                <w:sz w:val="26"/>
                <w:szCs w:val="26"/>
              </w:rPr>
              <w:t>1+1</w:t>
            </w:r>
          </w:p>
        </w:tc>
        <w:tc>
          <w:tcPr>
            <w:tcW w:w="3191" w:type="dxa"/>
            <w:vMerge w:val="restart"/>
            <w:vAlign w:val="center"/>
          </w:tcPr>
          <w:p w14:paraId="66E2ACA0" w14:textId="77777777" w:rsidR="00134660" w:rsidRPr="00134660" w:rsidRDefault="00134660" w:rsidP="00134660">
            <w:pPr>
              <w:widowControl w:val="0"/>
              <w:autoSpaceDE w:val="0"/>
              <w:autoSpaceDN w:val="0"/>
              <w:adjustRightInd w:val="0"/>
              <w:ind w:firstLine="709"/>
              <w:rPr>
                <w:b/>
                <w:sz w:val="26"/>
                <w:szCs w:val="26"/>
              </w:rPr>
            </w:pPr>
            <w:r w:rsidRPr="00134660">
              <w:rPr>
                <w:b/>
                <w:sz w:val="26"/>
                <w:szCs w:val="26"/>
              </w:rPr>
              <w:t>= 1</w:t>
            </w:r>
          </w:p>
        </w:tc>
      </w:tr>
      <w:tr w:rsidR="00134660" w:rsidRPr="00134660" w14:paraId="5CAD4F93" w14:textId="77777777" w:rsidTr="004D2417">
        <w:trPr>
          <w:jc w:val="center"/>
        </w:trPr>
        <w:tc>
          <w:tcPr>
            <w:tcW w:w="3190" w:type="dxa"/>
            <w:vMerge/>
          </w:tcPr>
          <w:p w14:paraId="6945E9F0" w14:textId="77777777" w:rsidR="00134660" w:rsidRPr="00134660" w:rsidRDefault="00134660" w:rsidP="00134660">
            <w:pPr>
              <w:widowControl w:val="0"/>
              <w:autoSpaceDE w:val="0"/>
              <w:autoSpaceDN w:val="0"/>
              <w:adjustRightInd w:val="0"/>
              <w:ind w:firstLine="709"/>
              <w:jc w:val="both"/>
              <w:rPr>
                <w:b/>
                <w:sz w:val="26"/>
                <w:szCs w:val="26"/>
              </w:rPr>
            </w:pPr>
          </w:p>
        </w:tc>
        <w:tc>
          <w:tcPr>
            <w:tcW w:w="1454" w:type="dxa"/>
            <w:tcBorders>
              <w:top w:val="single" w:sz="4" w:space="0" w:color="auto"/>
            </w:tcBorders>
          </w:tcPr>
          <w:p w14:paraId="3A2C7A00" w14:textId="77777777" w:rsidR="00134660" w:rsidRPr="00134660" w:rsidRDefault="00134660" w:rsidP="00134660">
            <w:pPr>
              <w:tabs>
                <w:tab w:val="left" w:pos="0"/>
              </w:tabs>
              <w:autoSpaceDE w:val="0"/>
              <w:autoSpaceDN w:val="0"/>
              <w:adjustRightInd w:val="0"/>
              <w:ind w:firstLine="709"/>
              <w:jc w:val="center"/>
              <w:rPr>
                <w:b/>
                <w:sz w:val="26"/>
                <w:szCs w:val="26"/>
              </w:rPr>
            </w:pPr>
            <w:r w:rsidRPr="00134660">
              <w:rPr>
                <w:b/>
                <w:sz w:val="26"/>
                <w:szCs w:val="26"/>
              </w:rPr>
              <w:t>2</w:t>
            </w:r>
          </w:p>
        </w:tc>
        <w:tc>
          <w:tcPr>
            <w:tcW w:w="3191" w:type="dxa"/>
            <w:vMerge/>
          </w:tcPr>
          <w:p w14:paraId="5751155C" w14:textId="77777777" w:rsidR="00134660" w:rsidRPr="00134660" w:rsidRDefault="00134660" w:rsidP="00134660">
            <w:pPr>
              <w:widowControl w:val="0"/>
              <w:autoSpaceDE w:val="0"/>
              <w:autoSpaceDN w:val="0"/>
              <w:adjustRightInd w:val="0"/>
              <w:ind w:firstLine="709"/>
              <w:jc w:val="both"/>
              <w:rPr>
                <w:b/>
                <w:sz w:val="26"/>
                <w:szCs w:val="26"/>
              </w:rPr>
            </w:pPr>
          </w:p>
        </w:tc>
      </w:tr>
    </w:tbl>
    <w:p w14:paraId="7FD29C7B" w14:textId="77777777" w:rsidR="00134660" w:rsidRPr="00134660" w:rsidRDefault="00134660" w:rsidP="00134660">
      <w:pPr>
        <w:pStyle w:val="a4"/>
        <w:widowControl w:val="0"/>
        <w:spacing w:after="0" w:line="240" w:lineRule="auto"/>
        <w:ind w:left="0" w:firstLine="709"/>
        <w:jc w:val="center"/>
        <w:rPr>
          <w:rFonts w:ascii="Times New Roman" w:hAnsi="Times New Roman"/>
          <w:b/>
          <w:sz w:val="26"/>
          <w:szCs w:val="26"/>
        </w:rPr>
      </w:pPr>
    </w:p>
    <w:p w14:paraId="4DCA11F8" w14:textId="77777777" w:rsidR="00134660" w:rsidRPr="00134660" w:rsidRDefault="00134660" w:rsidP="00134660">
      <w:pPr>
        <w:pStyle w:val="a4"/>
        <w:widowControl w:val="0"/>
        <w:spacing w:after="0" w:line="240" w:lineRule="auto"/>
        <w:ind w:left="0" w:firstLine="709"/>
        <w:jc w:val="center"/>
        <w:rPr>
          <w:rFonts w:ascii="Times New Roman" w:hAnsi="Times New Roman"/>
          <w:b/>
          <w:sz w:val="26"/>
          <w:szCs w:val="26"/>
        </w:rPr>
      </w:pPr>
      <w:r w:rsidRPr="00134660">
        <w:rPr>
          <w:rFonts w:ascii="Times New Roman" w:hAnsi="Times New Roman"/>
          <w:b/>
          <w:sz w:val="26"/>
          <w:szCs w:val="26"/>
        </w:rPr>
        <w:t>Оценка эффективности муниципальной программы:</w:t>
      </w:r>
    </w:p>
    <w:p w14:paraId="5C203786" w14:textId="77777777" w:rsidR="00134660" w:rsidRPr="00134660" w:rsidRDefault="00134660" w:rsidP="00134660">
      <w:pPr>
        <w:spacing w:after="0" w:line="240" w:lineRule="auto"/>
        <w:ind w:firstLine="709"/>
        <w:jc w:val="both"/>
        <w:rPr>
          <w:rFonts w:ascii="Times New Roman" w:hAnsi="Times New Roman"/>
          <w:sz w:val="26"/>
          <w:szCs w:val="26"/>
        </w:rPr>
      </w:pPr>
      <w:r w:rsidRPr="00134660">
        <w:rPr>
          <w:rFonts w:ascii="Times New Roman" w:hAnsi="Times New Roman"/>
          <w:sz w:val="26"/>
          <w:szCs w:val="26"/>
        </w:rPr>
        <w:t>Эффективность реализации муниципальной программы в целом определяется на основе среднего значения показателей оценки эффективности, рассчитанного по следующей формуле:</w:t>
      </w:r>
    </w:p>
    <w:p w14:paraId="5AFF071D" w14:textId="77777777" w:rsidR="00134660" w:rsidRPr="00134660" w:rsidRDefault="00134660" w:rsidP="00134660">
      <w:pPr>
        <w:spacing w:after="0" w:line="240" w:lineRule="auto"/>
        <w:ind w:left="720" w:firstLine="709"/>
        <w:jc w:val="both"/>
        <w:rPr>
          <w:rFonts w:ascii="Times New Roman" w:hAnsi="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7"/>
        <w:gridCol w:w="3118"/>
        <w:gridCol w:w="3109"/>
      </w:tblGrid>
      <w:tr w:rsidR="00134660" w:rsidRPr="00134660" w14:paraId="1FB1C61C" w14:textId="77777777" w:rsidTr="004D2417">
        <w:tc>
          <w:tcPr>
            <w:tcW w:w="3190" w:type="dxa"/>
            <w:vMerge w:val="restart"/>
            <w:vAlign w:val="center"/>
          </w:tcPr>
          <w:p w14:paraId="04C0D1E9" w14:textId="77777777" w:rsidR="00134660" w:rsidRPr="00134660" w:rsidRDefault="00134660" w:rsidP="00134660">
            <w:pPr>
              <w:widowControl w:val="0"/>
              <w:autoSpaceDE w:val="0"/>
              <w:autoSpaceDN w:val="0"/>
              <w:adjustRightInd w:val="0"/>
              <w:ind w:firstLine="709"/>
              <w:jc w:val="right"/>
              <w:rPr>
                <w:rFonts w:ascii="Times New Roman" w:hAnsi="Times New Roman"/>
                <w:b/>
                <w:sz w:val="26"/>
                <w:szCs w:val="26"/>
              </w:rPr>
            </w:pPr>
            <w:proofErr w:type="spellStart"/>
            <w:r w:rsidRPr="00134660">
              <w:rPr>
                <w:rFonts w:ascii="Times New Roman" w:hAnsi="Times New Roman"/>
                <w:sz w:val="26"/>
                <w:szCs w:val="26"/>
              </w:rPr>
              <w:t>Э</w:t>
            </w:r>
            <w:r w:rsidRPr="00134660">
              <w:rPr>
                <w:rFonts w:ascii="Times New Roman" w:hAnsi="Times New Roman"/>
                <w:sz w:val="26"/>
                <w:szCs w:val="26"/>
                <w:vertAlign w:val="subscript"/>
              </w:rPr>
              <w:t>гп</w:t>
            </w:r>
            <w:proofErr w:type="spellEnd"/>
            <w:r w:rsidRPr="00134660">
              <w:rPr>
                <w:rFonts w:ascii="Times New Roman" w:hAnsi="Times New Roman"/>
                <w:sz w:val="26"/>
                <w:szCs w:val="26"/>
                <w:vertAlign w:val="subscript"/>
              </w:rPr>
              <w:t>/</w:t>
            </w:r>
            <w:proofErr w:type="spellStart"/>
            <w:proofErr w:type="gramStart"/>
            <w:r w:rsidRPr="00134660">
              <w:rPr>
                <w:rFonts w:ascii="Times New Roman" w:hAnsi="Times New Roman"/>
                <w:sz w:val="26"/>
                <w:szCs w:val="26"/>
                <w:vertAlign w:val="subscript"/>
              </w:rPr>
              <w:t>пп</w:t>
            </w:r>
            <w:proofErr w:type="spellEnd"/>
            <w:r w:rsidRPr="00134660">
              <w:rPr>
                <w:rFonts w:ascii="Times New Roman" w:hAnsi="Times New Roman"/>
                <w:b/>
                <w:sz w:val="26"/>
                <w:szCs w:val="26"/>
              </w:rPr>
              <w:t xml:space="preserve">  =</w:t>
            </w:r>
            <w:proofErr w:type="gramEnd"/>
          </w:p>
        </w:tc>
        <w:tc>
          <w:tcPr>
            <w:tcW w:w="3190" w:type="dxa"/>
            <w:tcBorders>
              <w:bottom w:val="single" w:sz="4" w:space="0" w:color="auto"/>
            </w:tcBorders>
          </w:tcPr>
          <w:p w14:paraId="74417A1C" w14:textId="77777777" w:rsidR="00134660" w:rsidRPr="00134660" w:rsidRDefault="00134660" w:rsidP="00134660">
            <w:pPr>
              <w:pStyle w:val="ConsPlusNonformat"/>
              <w:tabs>
                <w:tab w:val="left" w:pos="0"/>
              </w:tabs>
              <w:ind w:firstLine="709"/>
              <w:jc w:val="center"/>
              <w:rPr>
                <w:rFonts w:ascii="Times New Roman" w:hAnsi="Times New Roman" w:cs="Times New Roman"/>
                <w:sz w:val="26"/>
                <w:szCs w:val="26"/>
              </w:rPr>
            </w:pPr>
            <w:r w:rsidRPr="00134660">
              <w:rPr>
                <w:rFonts w:ascii="Times New Roman" w:hAnsi="Times New Roman" w:cs="Times New Roman"/>
                <w:sz w:val="26"/>
                <w:szCs w:val="26"/>
              </w:rPr>
              <w:t>Е</w:t>
            </w:r>
            <w:r w:rsidRPr="00134660">
              <w:rPr>
                <w:rFonts w:ascii="Times New Roman" w:hAnsi="Times New Roman" w:cs="Times New Roman"/>
                <w:sz w:val="26"/>
                <w:szCs w:val="26"/>
                <w:vertAlign w:val="subscript"/>
                <w:lang w:val="en-US"/>
              </w:rPr>
              <w:t>n</w:t>
            </w:r>
            <w:r w:rsidRPr="00134660">
              <w:rPr>
                <w:rFonts w:ascii="Times New Roman" w:hAnsi="Times New Roman" w:cs="Times New Roman"/>
                <w:sz w:val="26"/>
                <w:szCs w:val="26"/>
                <w:vertAlign w:val="superscript"/>
                <w:lang w:val="en-US"/>
              </w:rPr>
              <w:t>1</w:t>
            </w:r>
            <w:r w:rsidRPr="00134660">
              <w:rPr>
                <w:rFonts w:ascii="Times New Roman" w:hAnsi="Times New Roman" w:cs="Times New Roman"/>
                <w:sz w:val="26"/>
                <w:szCs w:val="26"/>
              </w:rPr>
              <w:t xml:space="preserve"> + Е</w:t>
            </w:r>
            <w:r w:rsidRPr="00134660">
              <w:rPr>
                <w:rFonts w:ascii="Times New Roman" w:hAnsi="Times New Roman" w:cs="Times New Roman"/>
                <w:sz w:val="26"/>
                <w:szCs w:val="26"/>
                <w:vertAlign w:val="subscript"/>
                <w:lang w:val="en-US"/>
              </w:rPr>
              <w:t>n</w:t>
            </w:r>
            <w:r w:rsidRPr="00134660">
              <w:rPr>
                <w:rFonts w:ascii="Times New Roman" w:hAnsi="Times New Roman" w:cs="Times New Roman"/>
                <w:sz w:val="26"/>
                <w:szCs w:val="26"/>
                <w:vertAlign w:val="superscript"/>
              </w:rPr>
              <w:t>2</w:t>
            </w:r>
            <w:r w:rsidRPr="00134660">
              <w:rPr>
                <w:rFonts w:ascii="Times New Roman" w:hAnsi="Times New Roman" w:cs="Times New Roman"/>
                <w:sz w:val="26"/>
                <w:szCs w:val="26"/>
              </w:rPr>
              <w:t xml:space="preserve"> + … + Е</w:t>
            </w:r>
            <w:proofErr w:type="spellStart"/>
            <w:r w:rsidRPr="00134660">
              <w:rPr>
                <w:rFonts w:ascii="Times New Roman" w:hAnsi="Times New Roman" w:cs="Times New Roman"/>
                <w:sz w:val="26"/>
                <w:szCs w:val="26"/>
                <w:vertAlign w:val="subscript"/>
                <w:lang w:val="en-US"/>
              </w:rPr>
              <w:t>n</w:t>
            </w:r>
            <w:r w:rsidRPr="00134660">
              <w:rPr>
                <w:rFonts w:ascii="Times New Roman" w:hAnsi="Times New Roman" w:cs="Times New Roman"/>
                <w:sz w:val="26"/>
                <w:szCs w:val="26"/>
                <w:vertAlign w:val="superscript"/>
                <w:lang w:val="en-US"/>
              </w:rPr>
              <w:t>i</w:t>
            </w:r>
            <w:proofErr w:type="spellEnd"/>
          </w:p>
        </w:tc>
        <w:tc>
          <w:tcPr>
            <w:tcW w:w="3191" w:type="dxa"/>
            <w:vMerge w:val="restart"/>
            <w:vAlign w:val="center"/>
          </w:tcPr>
          <w:p w14:paraId="0EF6734B" w14:textId="77777777" w:rsidR="00134660" w:rsidRPr="00134660" w:rsidRDefault="00134660" w:rsidP="00134660">
            <w:pPr>
              <w:widowControl w:val="0"/>
              <w:autoSpaceDE w:val="0"/>
              <w:autoSpaceDN w:val="0"/>
              <w:adjustRightInd w:val="0"/>
              <w:ind w:firstLine="709"/>
              <w:rPr>
                <w:rFonts w:ascii="Times New Roman" w:hAnsi="Times New Roman"/>
                <w:sz w:val="26"/>
                <w:szCs w:val="26"/>
              </w:rPr>
            </w:pPr>
            <w:r w:rsidRPr="00134660">
              <w:rPr>
                <w:rFonts w:ascii="Times New Roman" w:hAnsi="Times New Roman"/>
                <w:b/>
                <w:sz w:val="26"/>
                <w:szCs w:val="26"/>
              </w:rPr>
              <w:t xml:space="preserve">, </w:t>
            </w:r>
            <w:r w:rsidRPr="00134660">
              <w:rPr>
                <w:rFonts w:ascii="Times New Roman" w:hAnsi="Times New Roman"/>
                <w:sz w:val="26"/>
                <w:szCs w:val="26"/>
              </w:rPr>
              <w:t>где:</w:t>
            </w:r>
          </w:p>
        </w:tc>
      </w:tr>
      <w:tr w:rsidR="00134660" w:rsidRPr="00134660" w14:paraId="25985996" w14:textId="77777777" w:rsidTr="004D2417">
        <w:tc>
          <w:tcPr>
            <w:tcW w:w="3190" w:type="dxa"/>
            <w:vMerge/>
          </w:tcPr>
          <w:p w14:paraId="0209ED0D" w14:textId="77777777" w:rsidR="00134660" w:rsidRPr="00134660" w:rsidRDefault="00134660" w:rsidP="00134660">
            <w:pPr>
              <w:widowControl w:val="0"/>
              <w:autoSpaceDE w:val="0"/>
              <w:autoSpaceDN w:val="0"/>
              <w:adjustRightInd w:val="0"/>
              <w:ind w:firstLine="709"/>
              <w:jc w:val="both"/>
              <w:rPr>
                <w:rFonts w:ascii="Times New Roman" w:hAnsi="Times New Roman"/>
                <w:b/>
                <w:sz w:val="26"/>
                <w:szCs w:val="26"/>
              </w:rPr>
            </w:pPr>
          </w:p>
        </w:tc>
        <w:tc>
          <w:tcPr>
            <w:tcW w:w="3190" w:type="dxa"/>
            <w:tcBorders>
              <w:top w:val="single" w:sz="4" w:space="0" w:color="auto"/>
            </w:tcBorders>
          </w:tcPr>
          <w:p w14:paraId="51D7CD22" w14:textId="77777777" w:rsidR="00134660" w:rsidRPr="00134660" w:rsidRDefault="00134660" w:rsidP="00134660">
            <w:pPr>
              <w:pStyle w:val="ConsPlusNonformat"/>
              <w:tabs>
                <w:tab w:val="left" w:pos="0"/>
              </w:tabs>
              <w:ind w:firstLine="709"/>
              <w:jc w:val="center"/>
              <w:rPr>
                <w:rFonts w:ascii="Times New Roman" w:hAnsi="Times New Roman" w:cs="Times New Roman"/>
                <w:sz w:val="26"/>
                <w:szCs w:val="26"/>
              </w:rPr>
            </w:pPr>
            <w:r w:rsidRPr="00134660">
              <w:rPr>
                <w:rFonts w:ascii="Times New Roman" w:hAnsi="Times New Roman" w:cs="Times New Roman"/>
                <w:sz w:val="26"/>
                <w:szCs w:val="26"/>
                <w:lang w:val="en-US"/>
              </w:rPr>
              <w:t>M</w:t>
            </w:r>
          </w:p>
        </w:tc>
        <w:tc>
          <w:tcPr>
            <w:tcW w:w="3191" w:type="dxa"/>
            <w:vMerge/>
          </w:tcPr>
          <w:p w14:paraId="5EE58125" w14:textId="77777777" w:rsidR="00134660" w:rsidRPr="00134660" w:rsidRDefault="00134660" w:rsidP="00134660">
            <w:pPr>
              <w:widowControl w:val="0"/>
              <w:autoSpaceDE w:val="0"/>
              <w:autoSpaceDN w:val="0"/>
              <w:adjustRightInd w:val="0"/>
              <w:ind w:firstLine="709"/>
              <w:jc w:val="both"/>
              <w:rPr>
                <w:rFonts w:ascii="Times New Roman" w:hAnsi="Times New Roman"/>
                <w:b/>
                <w:sz w:val="26"/>
                <w:szCs w:val="26"/>
              </w:rPr>
            </w:pPr>
          </w:p>
        </w:tc>
      </w:tr>
    </w:tbl>
    <w:p w14:paraId="60B18D9B" w14:textId="77777777" w:rsidR="00134660" w:rsidRPr="00134660" w:rsidRDefault="00134660" w:rsidP="00134660">
      <w:pPr>
        <w:spacing w:after="0" w:line="240" w:lineRule="auto"/>
        <w:ind w:left="720" w:firstLine="709"/>
        <w:jc w:val="both"/>
        <w:rPr>
          <w:rFonts w:ascii="Times New Roman" w:hAnsi="Times New Roman"/>
          <w:sz w:val="26"/>
          <w:szCs w:val="26"/>
        </w:rPr>
      </w:pPr>
    </w:p>
    <w:p w14:paraId="16926367" w14:textId="77777777" w:rsidR="00134660" w:rsidRPr="00134660" w:rsidRDefault="00134660" w:rsidP="00134660">
      <w:pPr>
        <w:pStyle w:val="ConsPlusNonformat"/>
        <w:ind w:firstLine="709"/>
        <w:jc w:val="both"/>
        <w:rPr>
          <w:rFonts w:ascii="Times New Roman" w:hAnsi="Times New Roman" w:cs="Times New Roman"/>
          <w:sz w:val="26"/>
          <w:szCs w:val="26"/>
        </w:rPr>
      </w:pPr>
      <w:proofErr w:type="spellStart"/>
      <w:r w:rsidRPr="00134660">
        <w:rPr>
          <w:rFonts w:ascii="Times New Roman" w:hAnsi="Times New Roman" w:cs="Times New Roman"/>
          <w:sz w:val="26"/>
          <w:szCs w:val="26"/>
        </w:rPr>
        <w:t>Э</w:t>
      </w:r>
      <w:r w:rsidRPr="00134660">
        <w:rPr>
          <w:rFonts w:ascii="Times New Roman" w:hAnsi="Times New Roman" w:cs="Times New Roman"/>
          <w:sz w:val="26"/>
          <w:szCs w:val="26"/>
          <w:vertAlign w:val="subscript"/>
        </w:rPr>
        <w:t>гп</w:t>
      </w:r>
      <w:proofErr w:type="spellEnd"/>
      <w:r w:rsidRPr="00134660">
        <w:rPr>
          <w:rFonts w:ascii="Times New Roman" w:hAnsi="Times New Roman" w:cs="Times New Roman"/>
          <w:sz w:val="26"/>
          <w:szCs w:val="26"/>
          <w:vertAlign w:val="subscript"/>
        </w:rPr>
        <w:t>/</w:t>
      </w:r>
      <w:proofErr w:type="spellStart"/>
      <w:r w:rsidRPr="00134660">
        <w:rPr>
          <w:rFonts w:ascii="Times New Roman" w:hAnsi="Times New Roman" w:cs="Times New Roman"/>
          <w:sz w:val="26"/>
          <w:szCs w:val="26"/>
          <w:vertAlign w:val="subscript"/>
        </w:rPr>
        <w:t>пп</w:t>
      </w:r>
      <w:proofErr w:type="spellEnd"/>
      <w:r w:rsidRPr="00134660">
        <w:rPr>
          <w:rFonts w:ascii="Times New Roman" w:hAnsi="Times New Roman" w:cs="Times New Roman"/>
          <w:b/>
          <w:sz w:val="26"/>
          <w:szCs w:val="26"/>
        </w:rPr>
        <w:t xml:space="preserve"> </w:t>
      </w:r>
      <w:r w:rsidRPr="00134660">
        <w:rPr>
          <w:rFonts w:ascii="Times New Roman" w:hAnsi="Times New Roman" w:cs="Times New Roman"/>
          <w:sz w:val="26"/>
          <w:szCs w:val="26"/>
        </w:rPr>
        <w:t>– эффективность реализации муниципальной программы в целом;</w:t>
      </w:r>
    </w:p>
    <w:p w14:paraId="08FC3612" w14:textId="77777777" w:rsidR="00134660" w:rsidRPr="00134660" w:rsidRDefault="00134660" w:rsidP="00134660">
      <w:pPr>
        <w:pStyle w:val="ConsPlusNonformat"/>
        <w:ind w:firstLine="709"/>
        <w:jc w:val="both"/>
        <w:rPr>
          <w:rFonts w:ascii="Times New Roman" w:hAnsi="Times New Roman" w:cs="Times New Roman"/>
          <w:sz w:val="26"/>
          <w:szCs w:val="26"/>
        </w:rPr>
      </w:pPr>
      <w:r w:rsidRPr="00134660">
        <w:rPr>
          <w:rFonts w:ascii="Times New Roman" w:hAnsi="Times New Roman" w:cs="Times New Roman"/>
          <w:sz w:val="26"/>
          <w:szCs w:val="26"/>
        </w:rPr>
        <w:t>Е</w:t>
      </w:r>
      <w:r w:rsidRPr="00134660">
        <w:rPr>
          <w:rFonts w:ascii="Times New Roman" w:hAnsi="Times New Roman" w:cs="Times New Roman"/>
          <w:sz w:val="26"/>
          <w:szCs w:val="26"/>
          <w:vertAlign w:val="subscript"/>
          <w:lang w:val="en-US"/>
        </w:rPr>
        <w:t>n</w:t>
      </w:r>
      <w:r w:rsidRPr="00134660">
        <w:rPr>
          <w:rFonts w:ascii="Times New Roman" w:hAnsi="Times New Roman" w:cs="Times New Roman"/>
          <w:sz w:val="26"/>
          <w:szCs w:val="26"/>
          <w:vertAlign w:val="superscript"/>
        </w:rPr>
        <w:t>1</w:t>
      </w:r>
      <w:r w:rsidRPr="00134660">
        <w:rPr>
          <w:rFonts w:ascii="Times New Roman" w:hAnsi="Times New Roman" w:cs="Times New Roman"/>
          <w:sz w:val="26"/>
          <w:szCs w:val="26"/>
        </w:rPr>
        <w:t xml:space="preserve"> + Е</w:t>
      </w:r>
      <w:r w:rsidRPr="00134660">
        <w:rPr>
          <w:rFonts w:ascii="Times New Roman" w:hAnsi="Times New Roman" w:cs="Times New Roman"/>
          <w:sz w:val="26"/>
          <w:szCs w:val="26"/>
          <w:vertAlign w:val="subscript"/>
          <w:lang w:val="en-US"/>
        </w:rPr>
        <w:t>n</w:t>
      </w:r>
      <w:r w:rsidRPr="00134660">
        <w:rPr>
          <w:rFonts w:ascii="Times New Roman" w:hAnsi="Times New Roman" w:cs="Times New Roman"/>
          <w:sz w:val="26"/>
          <w:szCs w:val="26"/>
          <w:vertAlign w:val="superscript"/>
        </w:rPr>
        <w:t>2</w:t>
      </w:r>
      <w:r w:rsidRPr="00134660">
        <w:rPr>
          <w:rFonts w:ascii="Times New Roman" w:hAnsi="Times New Roman" w:cs="Times New Roman"/>
          <w:sz w:val="26"/>
          <w:szCs w:val="26"/>
        </w:rPr>
        <w:t xml:space="preserve"> + … + Е</w:t>
      </w:r>
      <w:proofErr w:type="spellStart"/>
      <w:proofErr w:type="gramStart"/>
      <w:r w:rsidRPr="00134660">
        <w:rPr>
          <w:rFonts w:ascii="Times New Roman" w:hAnsi="Times New Roman" w:cs="Times New Roman"/>
          <w:sz w:val="26"/>
          <w:szCs w:val="26"/>
          <w:vertAlign w:val="subscript"/>
          <w:lang w:val="en-US"/>
        </w:rPr>
        <w:t>n</w:t>
      </w:r>
      <w:r w:rsidRPr="00134660">
        <w:rPr>
          <w:rFonts w:ascii="Times New Roman" w:hAnsi="Times New Roman" w:cs="Times New Roman"/>
          <w:sz w:val="26"/>
          <w:szCs w:val="26"/>
          <w:vertAlign w:val="superscript"/>
          <w:lang w:val="en-US"/>
        </w:rPr>
        <w:t>i</w:t>
      </w:r>
      <w:proofErr w:type="spellEnd"/>
      <w:r w:rsidRPr="00134660">
        <w:rPr>
          <w:rFonts w:ascii="Times New Roman" w:hAnsi="Times New Roman" w:cs="Times New Roman"/>
          <w:sz w:val="26"/>
          <w:szCs w:val="26"/>
        </w:rPr>
        <w:t xml:space="preserve">  -</w:t>
      </w:r>
      <w:proofErr w:type="gramEnd"/>
      <w:r w:rsidRPr="00134660">
        <w:rPr>
          <w:rFonts w:ascii="Times New Roman" w:hAnsi="Times New Roman" w:cs="Times New Roman"/>
          <w:sz w:val="26"/>
          <w:szCs w:val="26"/>
        </w:rPr>
        <w:t xml:space="preserve">  значения показателей оценки эффективности муниципальной программы; </w:t>
      </w:r>
    </w:p>
    <w:p w14:paraId="4EB3073C" w14:textId="77777777" w:rsidR="00134660" w:rsidRPr="00134660" w:rsidRDefault="00134660" w:rsidP="00134660">
      <w:pPr>
        <w:pStyle w:val="a4"/>
        <w:widowControl w:val="0"/>
        <w:spacing w:after="0" w:line="240" w:lineRule="auto"/>
        <w:ind w:left="0" w:firstLine="709"/>
        <w:jc w:val="both"/>
        <w:rPr>
          <w:rFonts w:ascii="Times New Roman" w:hAnsi="Times New Roman"/>
          <w:sz w:val="26"/>
          <w:szCs w:val="26"/>
        </w:rPr>
      </w:pPr>
      <w:r w:rsidRPr="00134660">
        <w:rPr>
          <w:rFonts w:ascii="Times New Roman" w:hAnsi="Times New Roman"/>
          <w:sz w:val="26"/>
          <w:szCs w:val="26"/>
        </w:rPr>
        <w:t>M - количество показателей оценки эффективности муниципальной программы.</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1596"/>
        <w:gridCol w:w="3191"/>
      </w:tblGrid>
      <w:tr w:rsidR="00134660" w:rsidRPr="00134660" w14:paraId="669C5ED4" w14:textId="77777777" w:rsidTr="004D2417">
        <w:trPr>
          <w:jc w:val="center"/>
        </w:trPr>
        <w:tc>
          <w:tcPr>
            <w:tcW w:w="3190" w:type="dxa"/>
            <w:vMerge w:val="restart"/>
            <w:vAlign w:val="center"/>
          </w:tcPr>
          <w:p w14:paraId="45297990" w14:textId="77777777" w:rsidR="00134660" w:rsidRPr="00134660" w:rsidRDefault="00134660" w:rsidP="00134660">
            <w:pPr>
              <w:widowControl w:val="0"/>
              <w:autoSpaceDE w:val="0"/>
              <w:autoSpaceDN w:val="0"/>
              <w:adjustRightInd w:val="0"/>
              <w:ind w:firstLine="709"/>
              <w:jc w:val="right"/>
              <w:rPr>
                <w:rFonts w:ascii="Times New Roman" w:hAnsi="Times New Roman"/>
                <w:b/>
                <w:sz w:val="26"/>
                <w:szCs w:val="26"/>
              </w:rPr>
            </w:pPr>
          </w:p>
        </w:tc>
        <w:tc>
          <w:tcPr>
            <w:tcW w:w="1596" w:type="dxa"/>
            <w:tcBorders>
              <w:bottom w:val="single" w:sz="4" w:space="0" w:color="auto"/>
            </w:tcBorders>
          </w:tcPr>
          <w:p w14:paraId="63297150" w14:textId="77777777" w:rsidR="00134660" w:rsidRPr="00134660" w:rsidRDefault="00134660" w:rsidP="00134660">
            <w:pPr>
              <w:pStyle w:val="ConsPlusNonformat"/>
              <w:tabs>
                <w:tab w:val="left" w:pos="0"/>
              </w:tabs>
              <w:ind w:firstLine="709"/>
              <w:jc w:val="center"/>
              <w:rPr>
                <w:rFonts w:ascii="Times New Roman" w:hAnsi="Times New Roman" w:cs="Times New Roman"/>
                <w:b/>
                <w:sz w:val="26"/>
                <w:szCs w:val="26"/>
              </w:rPr>
            </w:pPr>
            <w:r w:rsidRPr="00134660">
              <w:rPr>
                <w:rFonts w:ascii="Times New Roman" w:hAnsi="Times New Roman" w:cs="Times New Roman"/>
                <w:b/>
                <w:sz w:val="26"/>
                <w:szCs w:val="26"/>
              </w:rPr>
              <w:t>1+1</w:t>
            </w:r>
          </w:p>
        </w:tc>
        <w:tc>
          <w:tcPr>
            <w:tcW w:w="3191" w:type="dxa"/>
            <w:vMerge w:val="restart"/>
            <w:vAlign w:val="center"/>
          </w:tcPr>
          <w:p w14:paraId="47ECE866" w14:textId="77777777" w:rsidR="00134660" w:rsidRPr="00134660" w:rsidRDefault="00134660" w:rsidP="00134660">
            <w:pPr>
              <w:widowControl w:val="0"/>
              <w:autoSpaceDE w:val="0"/>
              <w:autoSpaceDN w:val="0"/>
              <w:adjustRightInd w:val="0"/>
              <w:ind w:firstLine="709"/>
              <w:rPr>
                <w:rFonts w:ascii="Times New Roman" w:hAnsi="Times New Roman"/>
                <w:b/>
                <w:sz w:val="26"/>
                <w:szCs w:val="26"/>
              </w:rPr>
            </w:pPr>
            <w:r w:rsidRPr="00134660">
              <w:rPr>
                <w:rFonts w:ascii="Times New Roman" w:hAnsi="Times New Roman"/>
                <w:b/>
                <w:sz w:val="26"/>
                <w:szCs w:val="26"/>
              </w:rPr>
              <w:t>= 1</w:t>
            </w:r>
          </w:p>
        </w:tc>
      </w:tr>
      <w:tr w:rsidR="00134660" w:rsidRPr="00134660" w14:paraId="7102443E" w14:textId="77777777" w:rsidTr="004D2417">
        <w:trPr>
          <w:jc w:val="center"/>
        </w:trPr>
        <w:tc>
          <w:tcPr>
            <w:tcW w:w="3190" w:type="dxa"/>
            <w:vMerge/>
          </w:tcPr>
          <w:p w14:paraId="17EED9B0" w14:textId="77777777" w:rsidR="00134660" w:rsidRPr="00134660" w:rsidRDefault="00134660" w:rsidP="00134660">
            <w:pPr>
              <w:widowControl w:val="0"/>
              <w:autoSpaceDE w:val="0"/>
              <w:autoSpaceDN w:val="0"/>
              <w:adjustRightInd w:val="0"/>
              <w:ind w:firstLine="709"/>
              <w:jc w:val="both"/>
              <w:rPr>
                <w:rFonts w:ascii="Times New Roman" w:hAnsi="Times New Roman"/>
                <w:b/>
                <w:sz w:val="26"/>
                <w:szCs w:val="26"/>
              </w:rPr>
            </w:pPr>
          </w:p>
        </w:tc>
        <w:tc>
          <w:tcPr>
            <w:tcW w:w="1596" w:type="dxa"/>
            <w:tcBorders>
              <w:top w:val="single" w:sz="4" w:space="0" w:color="auto"/>
            </w:tcBorders>
          </w:tcPr>
          <w:p w14:paraId="4121F347" w14:textId="77777777" w:rsidR="00134660" w:rsidRPr="00134660" w:rsidRDefault="00134660" w:rsidP="00134660">
            <w:pPr>
              <w:pStyle w:val="ConsPlusNonformat"/>
              <w:tabs>
                <w:tab w:val="left" w:pos="0"/>
              </w:tabs>
              <w:ind w:firstLine="709"/>
              <w:jc w:val="center"/>
              <w:rPr>
                <w:rFonts w:ascii="Times New Roman" w:hAnsi="Times New Roman" w:cs="Times New Roman"/>
                <w:b/>
                <w:sz w:val="26"/>
                <w:szCs w:val="26"/>
              </w:rPr>
            </w:pPr>
            <w:r w:rsidRPr="00134660">
              <w:rPr>
                <w:rFonts w:ascii="Times New Roman" w:hAnsi="Times New Roman" w:cs="Times New Roman"/>
                <w:b/>
                <w:sz w:val="26"/>
                <w:szCs w:val="26"/>
              </w:rPr>
              <w:t>2</w:t>
            </w:r>
          </w:p>
        </w:tc>
        <w:tc>
          <w:tcPr>
            <w:tcW w:w="3191" w:type="dxa"/>
            <w:vMerge/>
          </w:tcPr>
          <w:p w14:paraId="4E7EC96D" w14:textId="77777777" w:rsidR="00134660" w:rsidRPr="00134660" w:rsidRDefault="00134660" w:rsidP="00134660">
            <w:pPr>
              <w:widowControl w:val="0"/>
              <w:autoSpaceDE w:val="0"/>
              <w:autoSpaceDN w:val="0"/>
              <w:adjustRightInd w:val="0"/>
              <w:ind w:firstLine="709"/>
              <w:jc w:val="both"/>
              <w:rPr>
                <w:rFonts w:ascii="Times New Roman" w:hAnsi="Times New Roman"/>
                <w:b/>
                <w:sz w:val="26"/>
                <w:szCs w:val="26"/>
              </w:rPr>
            </w:pPr>
          </w:p>
        </w:tc>
      </w:tr>
    </w:tbl>
    <w:p w14:paraId="7F010311" w14:textId="77777777" w:rsidR="00134660" w:rsidRPr="00134660" w:rsidRDefault="00134660" w:rsidP="00134660">
      <w:pPr>
        <w:spacing w:after="0" w:line="240" w:lineRule="auto"/>
        <w:ind w:left="720" w:firstLine="709"/>
        <w:jc w:val="both"/>
        <w:rPr>
          <w:rFonts w:ascii="Times New Roman" w:hAnsi="Times New Roman"/>
          <w:sz w:val="26"/>
          <w:szCs w:val="26"/>
        </w:rPr>
      </w:pPr>
    </w:p>
    <w:p w14:paraId="64DFAFD0" w14:textId="77777777" w:rsidR="00134660" w:rsidRPr="00134660" w:rsidRDefault="00134660" w:rsidP="00134660">
      <w:pPr>
        <w:spacing w:after="0" w:line="240" w:lineRule="auto"/>
        <w:ind w:firstLine="709"/>
        <w:jc w:val="both"/>
        <w:rPr>
          <w:sz w:val="26"/>
          <w:szCs w:val="26"/>
        </w:rPr>
      </w:pPr>
      <w:r w:rsidRPr="00134660">
        <w:rPr>
          <w:rFonts w:ascii="Times New Roman" w:hAnsi="Times New Roman" w:cs="Times New Roman"/>
          <w:sz w:val="26"/>
          <w:szCs w:val="26"/>
        </w:rPr>
        <w:t xml:space="preserve"> Муниципальная программа «Ликвидация аварийного и непригодного для проживания жилищного фонда, неиспользуемых и бесхозяйных объектов производственного и непроизводственного назначения на территории Углегорского городского округа» в 2025 году реализована на высоком уровне. </w:t>
      </w:r>
    </w:p>
    <w:p w14:paraId="4917284A" w14:textId="5D45701F" w:rsidR="00B32E7A" w:rsidRDefault="00B32E7A" w:rsidP="00B32E7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p>
    <w:p w14:paraId="5FEDBD2E" w14:textId="77777777" w:rsidR="006B013F" w:rsidRDefault="006B013F" w:rsidP="00B32E7A">
      <w:pPr>
        <w:spacing w:after="0" w:line="240" w:lineRule="auto"/>
        <w:ind w:firstLine="709"/>
        <w:jc w:val="both"/>
        <w:rPr>
          <w:rFonts w:ascii="Times New Roman" w:hAnsi="Times New Roman" w:cs="Times New Roman"/>
          <w:sz w:val="28"/>
        </w:rPr>
      </w:pPr>
    </w:p>
    <w:p w14:paraId="3DBF03D4" w14:textId="77777777" w:rsidR="006B013F" w:rsidRDefault="006B013F" w:rsidP="00B32E7A">
      <w:pPr>
        <w:spacing w:after="0" w:line="240" w:lineRule="auto"/>
        <w:ind w:firstLine="709"/>
        <w:jc w:val="both"/>
        <w:rPr>
          <w:rFonts w:ascii="Times New Roman" w:hAnsi="Times New Roman" w:cs="Times New Roman"/>
          <w:sz w:val="28"/>
        </w:rPr>
      </w:pPr>
    </w:p>
    <w:p w14:paraId="55A01465" w14:textId="77777777" w:rsidR="006B013F" w:rsidRDefault="006B013F" w:rsidP="00B32E7A">
      <w:pPr>
        <w:spacing w:after="0" w:line="240" w:lineRule="auto"/>
        <w:ind w:firstLine="709"/>
        <w:jc w:val="both"/>
        <w:rPr>
          <w:rFonts w:ascii="Times New Roman" w:hAnsi="Times New Roman" w:cs="Times New Roman"/>
          <w:sz w:val="28"/>
        </w:rPr>
      </w:pPr>
    </w:p>
    <w:p w14:paraId="738BB787" w14:textId="77777777" w:rsidR="006B013F" w:rsidRDefault="006B013F" w:rsidP="00B32E7A">
      <w:pPr>
        <w:spacing w:after="0" w:line="240" w:lineRule="auto"/>
        <w:ind w:firstLine="709"/>
        <w:jc w:val="both"/>
        <w:rPr>
          <w:rFonts w:ascii="Times New Roman" w:hAnsi="Times New Roman" w:cs="Times New Roman"/>
          <w:sz w:val="28"/>
        </w:rPr>
      </w:pPr>
    </w:p>
    <w:p w14:paraId="0F00419A" w14:textId="77777777" w:rsidR="00445BC5" w:rsidRDefault="00445BC5" w:rsidP="00B32E7A">
      <w:pPr>
        <w:spacing w:after="0" w:line="240" w:lineRule="auto"/>
        <w:ind w:firstLine="709"/>
        <w:jc w:val="both"/>
        <w:rPr>
          <w:rFonts w:ascii="Times New Roman" w:hAnsi="Times New Roman" w:cs="Times New Roman"/>
          <w:sz w:val="28"/>
        </w:rPr>
      </w:pPr>
    </w:p>
    <w:p w14:paraId="3B60A5B8" w14:textId="77777777" w:rsidR="00445BC5" w:rsidRPr="002A20D0" w:rsidRDefault="00445BC5" w:rsidP="00B32E7A">
      <w:pPr>
        <w:spacing w:after="0" w:line="240" w:lineRule="auto"/>
        <w:ind w:firstLine="709"/>
        <w:jc w:val="both"/>
        <w:rPr>
          <w:rFonts w:ascii="Times New Roman" w:hAnsi="Times New Roman" w:cs="Times New Roman"/>
          <w:sz w:val="28"/>
        </w:rPr>
      </w:pPr>
    </w:p>
    <w:p w14:paraId="23A9D4FB" w14:textId="34BE79C7" w:rsidR="00E8726C" w:rsidRDefault="00E8726C" w:rsidP="00E8726C">
      <w:pPr>
        <w:spacing w:before="200" w:after="0" w:line="240" w:lineRule="auto"/>
        <w:ind w:left="709"/>
        <w:jc w:val="center"/>
        <w:rPr>
          <w:rFonts w:ascii="Times New Roman" w:hAnsi="Times New Roman" w:cs="Times New Roman"/>
          <w:b/>
          <w:sz w:val="28"/>
          <w:szCs w:val="28"/>
        </w:rPr>
      </w:pPr>
      <w:r w:rsidRPr="00D621B5">
        <w:rPr>
          <w:rFonts w:ascii="Times New Roman" w:hAnsi="Times New Roman" w:cs="Times New Roman"/>
          <w:b/>
          <w:sz w:val="28"/>
          <w:szCs w:val="28"/>
        </w:rPr>
        <w:lastRenderedPageBreak/>
        <w:t>23. «</w:t>
      </w:r>
      <w:r w:rsidRPr="00D621B5">
        <w:rPr>
          <w:rFonts w:ascii="Times New Roman" w:hAnsi="Times New Roman" w:cs="Times New Roman"/>
          <w:b/>
          <w:bCs/>
          <w:sz w:val="28"/>
          <w:szCs w:val="28"/>
        </w:rPr>
        <w:t>Развитие кадрового потенциала на территории Углегорского муниципального округа Сахалинской области</w:t>
      </w:r>
      <w:r w:rsidRPr="00D621B5">
        <w:rPr>
          <w:rFonts w:ascii="Times New Roman" w:hAnsi="Times New Roman" w:cs="Times New Roman"/>
          <w:b/>
          <w:sz w:val="28"/>
          <w:szCs w:val="28"/>
        </w:rPr>
        <w:t>»</w:t>
      </w:r>
    </w:p>
    <w:p w14:paraId="2E795721" w14:textId="77777777" w:rsidR="00D621B5" w:rsidRPr="00D621B5" w:rsidRDefault="00D621B5" w:rsidP="00E8726C">
      <w:pPr>
        <w:spacing w:before="200" w:after="0" w:line="240" w:lineRule="auto"/>
        <w:ind w:left="709"/>
        <w:jc w:val="center"/>
        <w:rPr>
          <w:rFonts w:ascii="Times New Roman" w:hAnsi="Times New Roman" w:cs="Times New Roman"/>
          <w:b/>
          <w:color w:val="FF0000"/>
          <w:sz w:val="28"/>
          <w:szCs w:val="28"/>
        </w:rPr>
      </w:pPr>
    </w:p>
    <w:p w14:paraId="2FB97F34" w14:textId="00104723" w:rsidR="00E8726C" w:rsidRPr="00D621B5" w:rsidRDefault="00E8726C" w:rsidP="00D621B5">
      <w:pPr>
        <w:pStyle w:val="a4"/>
        <w:spacing w:after="0" w:line="240" w:lineRule="auto"/>
        <w:ind w:left="0" w:firstLine="709"/>
        <w:jc w:val="both"/>
        <w:rPr>
          <w:rFonts w:ascii="Times New Roman" w:hAnsi="Times New Roman" w:cs="Times New Roman"/>
          <w:sz w:val="26"/>
          <w:szCs w:val="26"/>
        </w:rPr>
      </w:pPr>
      <w:r w:rsidRPr="00D621B5">
        <w:rPr>
          <w:rFonts w:ascii="Times New Roman" w:hAnsi="Times New Roman"/>
          <w:color w:val="000000"/>
          <w:sz w:val="26"/>
          <w:szCs w:val="26"/>
        </w:rPr>
        <w:t>Постановлением администрации</w:t>
      </w:r>
      <w:r w:rsidRPr="00D621B5">
        <w:rPr>
          <w:rFonts w:ascii="Times New Roman" w:hAnsi="Times New Roman"/>
          <w:b/>
          <w:color w:val="000000"/>
          <w:sz w:val="26"/>
          <w:szCs w:val="26"/>
        </w:rPr>
        <w:t xml:space="preserve"> </w:t>
      </w:r>
      <w:r w:rsidRPr="00D621B5">
        <w:rPr>
          <w:rFonts w:ascii="Times New Roman" w:hAnsi="Times New Roman"/>
          <w:color w:val="000000"/>
          <w:sz w:val="26"/>
          <w:szCs w:val="26"/>
        </w:rPr>
        <w:t>Углегорского муниципального округа Сахалинской области от 12.11.2025 № 795-п/25 утверждена муниципальная программа «Развитие кадрового потенциала на территории Углегорского муниципального округа Сахалинской области</w:t>
      </w:r>
      <w:r w:rsidRPr="00D621B5">
        <w:rPr>
          <w:rFonts w:ascii="Times New Roman" w:hAnsi="Times New Roman"/>
          <w:sz w:val="26"/>
          <w:szCs w:val="26"/>
        </w:rPr>
        <w:t>». Постановлением администрации Углегорского муниципального округа Сахалинской области от 09.09.2024 № 748-п/24 признано утратившим силу.</w:t>
      </w:r>
    </w:p>
    <w:p w14:paraId="7A51C5A1" w14:textId="77777777" w:rsidR="00E8726C" w:rsidRPr="00D621B5" w:rsidRDefault="00E8726C" w:rsidP="00D621B5">
      <w:pPr>
        <w:spacing w:after="0" w:line="240" w:lineRule="auto"/>
        <w:ind w:firstLine="709"/>
        <w:jc w:val="both"/>
        <w:rPr>
          <w:rFonts w:ascii="Times New Roman" w:hAnsi="Times New Roman"/>
          <w:sz w:val="26"/>
          <w:szCs w:val="26"/>
        </w:rPr>
      </w:pPr>
      <w:r w:rsidRPr="00D621B5">
        <w:rPr>
          <w:rFonts w:ascii="Times New Roman" w:hAnsi="Times New Roman"/>
          <w:sz w:val="26"/>
          <w:szCs w:val="26"/>
        </w:rPr>
        <w:t xml:space="preserve">В 2025 году на реализацию муниципальной программы </w:t>
      </w:r>
      <w:r w:rsidRPr="00D621B5">
        <w:rPr>
          <w:rFonts w:ascii="Times New Roman" w:hAnsi="Times New Roman"/>
          <w:color w:val="000000"/>
          <w:sz w:val="26"/>
          <w:szCs w:val="26"/>
        </w:rPr>
        <w:t>«Развитие кадрового потенциала на территории Углегорского муниципального округа Сахалинской области</w:t>
      </w:r>
      <w:r w:rsidRPr="00D621B5">
        <w:rPr>
          <w:rFonts w:ascii="Times New Roman" w:hAnsi="Times New Roman"/>
          <w:sz w:val="26"/>
          <w:szCs w:val="26"/>
        </w:rPr>
        <w:t xml:space="preserve">», </w:t>
      </w:r>
      <w:r w:rsidRPr="00D621B5">
        <w:rPr>
          <w:rFonts w:ascii="Times New Roman" w:hAnsi="Times New Roman"/>
          <w:color w:val="000000"/>
          <w:sz w:val="26"/>
          <w:szCs w:val="26"/>
        </w:rPr>
        <w:t xml:space="preserve">было выделено </w:t>
      </w:r>
      <w:r w:rsidRPr="00D621B5">
        <w:rPr>
          <w:rFonts w:ascii="Times New Roman" w:hAnsi="Times New Roman"/>
          <w:b/>
          <w:color w:val="000000"/>
          <w:sz w:val="26"/>
          <w:szCs w:val="26"/>
        </w:rPr>
        <w:t>0,0 тыс. руб.</w:t>
      </w:r>
      <w:r w:rsidRPr="00D621B5">
        <w:rPr>
          <w:rFonts w:ascii="Times New Roman" w:hAnsi="Times New Roman"/>
          <w:color w:val="000000"/>
          <w:sz w:val="26"/>
          <w:szCs w:val="26"/>
        </w:rPr>
        <w:t xml:space="preserve">, из средств местного бюджета. Фактически израсходовано </w:t>
      </w:r>
      <w:r w:rsidRPr="00D621B5">
        <w:rPr>
          <w:rFonts w:ascii="Times New Roman" w:hAnsi="Times New Roman"/>
          <w:b/>
          <w:color w:val="000000"/>
          <w:sz w:val="26"/>
          <w:szCs w:val="26"/>
        </w:rPr>
        <w:t>– 0,0 тыс. руб.</w:t>
      </w:r>
      <w:r w:rsidRPr="00D621B5">
        <w:rPr>
          <w:rFonts w:ascii="Times New Roman" w:hAnsi="Times New Roman"/>
          <w:color w:val="000000"/>
          <w:sz w:val="26"/>
          <w:szCs w:val="26"/>
        </w:rPr>
        <w:t xml:space="preserve"> Процент освоения – 0%.</w:t>
      </w:r>
    </w:p>
    <w:p w14:paraId="2E17A63A" w14:textId="77777777" w:rsidR="00E8726C" w:rsidRPr="00D621B5" w:rsidRDefault="00E8726C" w:rsidP="00D621B5">
      <w:pPr>
        <w:tabs>
          <w:tab w:val="left" w:pos="993"/>
        </w:tabs>
        <w:spacing w:after="0" w:line="240" w:lineRule="auto"/>
        <w:ind w:firstLine="709"/>
        <w:jc w:val="both"/>
        <w:rPr>
          <w:rFonts w:ascii="Times New Roman" w:hAnsi="Times New Roman" w:cs="Times New Roman"/>
          <w:sz w:val="26"/>
          <w:szCs w:val="26"/>
        </w:rPr>
      </w:pPr>
      <w:r w:rsidRPr="00D621B5">
        <w:rPr>
          <w:rFonts w:ascii="Times New Roman" w:hAnsi="Times New Roman" w:cs="Times New Roman"/>
          <w:sz w:val="26"/>
          <w:szCs w:val="26"/>
        </w:rPr>
        <w:tab/>
        <w:t>Целями Программы являются: совершенствование и перспективное развитие обеспеченности муниципальных, государственных учреждений Углегорского муниципального округа Сахалинской области высококвалифицированными кадрами, закрепление и поддержка молодых специалистов в учреждениях, осуществляющих деятельность на территории Углегорского муниципального округа Сахалинской области.</w:t>
      </w:r>
    </w:p>
    <w:p w14:paraId="5C50D8E8" w14:textId="77777777" w:rsidR="00E8726C" w:rsidRPr="00D621B5" w:rsidRDefault="00E8726C" w:rsidP="00D621B5">
      <w:pPr>
        <w:tabs>
          <w:tab w:val="left" w:pos="993"/>
        </w:tabs>
        <w:spacing w:after="0" w:line="240" w:lineRule="auto"/>
        <w:ind w:firstLine="709"/>
        <w:jc w:val="both"/>
        <w:rPr>
          <w:rFonts w:ascii="Times New Roman" w:hAnsi="Times New Roman" w:cs="Times New Roman"/>
          <w:sz w:val="26"/>
          <w:szCs w:val="26"/>
        </w:rPr>
      </w:pPr>
      <w:r w:rsidRPr="00D621B5">
        <w:rPr>
          <w:rFonts w:ascii="Times New Roman" w:hAnsi="Times New Roman" w:cs="Times New Roman"/>
          <w:sz w:val="26"/>
          <w:szCs w:val="26"/>
        </w:rPr>
        <w:t xml:space="preserve"> Основными задачами Программы являются: формирование системы управления кадровым потенциалом учреждений с учетом структуры потребности в кадрах, их оптимального размещения и эффективного использования; снижение дефицита кадров, в том числе за счет снижения оттока кадров из учреждений; создание условий для закрепления необходимых кадров в учреждениях; повышение социального престижа и привлекательности отдельных профессий (должностей).</w:t>
      </w:r>
    </w:p>
    <w:p w14:paraId="249E3452" w14:textId="77777777" w:rsidR="00E8726C" w:rsidRPr="00D621B5" w:rsidRDefault="00E8726C" w:rsidP="00D621B5">
      <w:pPr>
        <w:tabs>
          <w:tab w:val="left" w:pos="993"/>
        </w:tabs>
        <w:spacing w:after="0" w:line="240" w:lineRule="auto"/>
        <w:ind w:firstLine="709"/>
        <w:jc w:val="both"/>
        <w:rPr>
          <w:rFonts w:ascii="Times New Roman" w:hAnsi="Times New Roman" w:cs="Times New Roman"/>
          <w:sz w:val="26"/>
          <w:szCs w:val="26"/>
        </w:rPr>
      </w:pPr>
      <w:r w:rsidRPr="00D621B5">
        <w:rPr>
          <w:rFonts w:ascii="Times New Roman" w:hAnsi="Times New Roman" w:cs="Times New Roman"/>
          <w:b/>
          <w:sz w:val="26"/>
          <w:szCs w:val="26"/>
        </w:rPr>
        <w:tab/>
      </w:r>
      <w:r w:rsidRPr="00D621B5">
        <w:rPr>
          <w:rFonts w:ascii="Times New Roman" w:hAnsi="Times New Roman" w:cs="Times New Roman"/>
          <w:b/>
          <w:sz w:val="26"/>
          <w:szCs w:val="26"/>
        </w:rPr>
        <w:tab/>
      </w:r>
      <w:r w:rsidRPr="00D621B5">
        <w:rPr>
          <w:rFonts w:ascii="Times New Roman" w:hAnsi="Times New Roman" w:cs="Times New Roman"/>
          <w:b/>
          <w:sz w:val="26"/>
          <w:szCs w:val="26"/>
        </w:rPr>
        <w:tab/>
      </w:r>
      <w:r w:rsidRPr="00D621B5">
        <w:rPr>
          <w:rFonts w:ascii="Times New Roman" w:hAnsi="Times New Roman" w:cs="Times New Roman"/>
          <w:b/>
          <w:sz w:val="26"/>
          <w:szCs w:val="26"/>
        </w:rPr>
        <w:tab/>
      </w:r>
      <w:r w:rsidRPr="00D621B5">
        <w:rPr>
          <w:rFonts w:ascii="Times New Roman" w:hAnsi="Times New Roman" w:cs="Times New Roman"/>
          <w:b/>
          <w:sz w:val="26"/>
          <w:szCs w:val="26"/>
        </w:rPr>
        <w:tab/>
      </w:r>
      <w:r w:rsidRPr="00D621B5">
        <w:rPr>
          <w:rFonts w:ascii="Times New Roman" w:hAnsi="Times New Roman" w:cs="Times New Roman"/>
          <w:b/>
          <w:sz w:val="26"/>
          <w:szCs w:val="26"/>
        </w:rPr>
        <w:tab/>
      </w:r>
    </w:p>
    <w:p w14:paraId="6449E0D0" w14:textId="77777777" w:rsidR="00E8726C" w:rsidRPr="00D621B5" w:rsidRDefault="00E8726C" w:rsidP="00D621B5">
      <w:pPr>
        <w:pStyle w:val="a4"/>
        <w:spacing w:after="0" w:line="240" w:lineRule="auto"/>
        <w:ind w:left="0" w:firstLine="709"/>
        <w:jc w:val="both"/>
        <w:rPr>
          <w:rFonts w:ascii="Times New Roman" w:hAnsi="Times New Roman" w:cs="Times New Roman"/>
          <w:sz w:val="26"/>
          <w:szCs w:val="26"/>
        </w:rPr>
      </w:pPr>
      <w:r w:rsidRPr="00D621B5">
        <w:rPr>
          <w:rFonts w:ascii="Times New Roman" w:hAnsi="Times New Roman" w:cs="Times New Roman"/>
          <w:sz w:val="26"/>
          <w:szCs w:val="26"/>
        </w:rPr>
        <w:t>Сведения о достижении значений индикаторов (показателей муниципальной программы:</w:t>
      </w:r>
    </w:p>
    <w:p w14:paraId="01428028" w14:textId="77777777" w:rsidR="00E8726C" w:rsidRPr="00D621B5" w:rsidRDefault="00E8726C" w:rsidP="00D621B5">
      <w:pPr>
        <w:pStyle w:val="a4"/>
        <w:spacing w:after="0" w:line="240" w:lineRule="auto"/>
        <w:ind w:left="0" w:firstLine="709"/>
        <w:jc w:val="both"/>
        <w:rPr>
          <w:rFonts w:ascii="Times New Roman" w:hAnsi="Times New Roman" w:cs="Times New Roman"/>
          <w:sz w:val="26"/>
          <w:szCs w:val="26"/>
        </w:rPr>
      </w:pPr>
    </w:p>
    <w:tbl>
      <w:tblPr>
        <w:tblStyle w:val="a3"/>
        <w:tblW w:w="0" w:type="auto"/>
        <w:tblInd w:w="108" w:type="dxa"/>
        <w:tblLook w:val="04A0" w:firstRow="1" w:lastRow="0" w:firstColumn="1" w:lastColumn="0" w:noHBand="0" w:noVBand="1"/>
      </w:tblPr>
      <w:tblGrid>
        <w:gridCol w:w="1056"/>
        <w:gridCol w:w="3093"/>
        <w:gridCol w:w="1557"/>
        <w:gridCol w:w="1760"/>
        <w:gridCol w:w="1770"/>
      </w:tblGrid>
      <w:tr w:rsidR="00E8726C" w:rsidRPr="00D621B5" w14:paraId="2A447A20" w14:textId="77777777" w:rsidTr="004D2417">
        <w:tc>
          <w:tcPr>
            <w:tcW w:w="747" w:type="dxa"/>
            <w:vMerge w:val="restart"/>
            <w:vAlign w:val="center"/>
          </w:tcPr>
          <w:p w14:paraId="6F3B23EB" w14:textId="77777777" w:rsidR="00E8726C" w:rsidRPr="00D621B5" w:rsidRDefault="00E8726C" w:rsidP="00134660">
            <w:pPr>
              <w:ind w:firstLine="59"/>
              <w:jc w:val="center"/>
              <w:rPr>
                <w:rFonts w:ascii="Times New Roman" w:hAnsi="Times New Roman" w:cs="Times New Roman"/>
                <w:b/>
                <w:sz w:val="26"/>
                <w:szCs w:val="26"/>
              </w:rPr>
            </w:pPr>
            <w:r w:rsidRPr="00D621B5">
              <w:rPr>
                <w:rFonts w:ascii="Times New Roman" w:hAnsi="Times New Roman" w:cs="Times New Roman"/>
                <w:b/>
                <w:sz w:val="26"/>
                <w:szCs w:val="26"/>
              </w:rPr>
              <w:t>№ п/п</w:t>
            </w:r>
          </w:p>
        </w:tc>
        <w:tc>
          <w:tcPr>
            <w:tcW w:w="3506" w:type="dxa"/>
            <w:vMerge w:val="restart"/>
            <w:vAlign w:val="center"/>
          </w:tcPr>
          <w:p w14:paraId="4ADDE0B6" w14:textId="77777777" w:rsidR="00E8726C" w:rsidRPr="00D621B5" w:rsidRDefault="00E8726C" w:rsidP="00134660">
            <w:pPr>
              <w:ind w:firstLine="59"/>
              <w:jc w:val="center"/>
              <w:rPr>
                <w:rFonts w:ascii="Times New Roman" w:hAnsi="Times New Roman" w:cs="Times New Roman"/>
                <w:b/>
                <w:sz w:val="26"/>
                <w:szCs w:val="26"/>
              </w:rPr>
            </w:pPr>
            <w:r w:rsidRPr="00D621B5">
              <w:rPr>
                <w:rFonts w:ascii="Times New Roman" w:hAnsi="Times New Roman" w:cs="Times New Roman"/>
                <w:b/>
                <w:sz w:val="26"/>
                <w:szCs w:val="26"/>
              </w:rPr>
              <w:t>Наименование индикатора (показателя)</w:t>
            </w:r>
          </w:p>
        </w:tc>
        <w:tc>
          <w:tcPr>
            <w:tcW w:w="3402" w:type="dxa"/>
            <w:gridSpan w:val="2"/>
            <w:vAlign w:val="center"/>
          </w:tcPr>
          <w:p w14:paraId="3D02928A" w14:textId="77777777" w:rsidR="00E8726C" w:rsidRPr="00D621B5" w:rsidRDefault="00E8726C" w:rsidP="00134660">
            <w:pPr>
              <w:ind w:firstLine="59"/>
              <w:jc w:val="center"/>
              <w:rPr>
                <w:rFonts w:ascii="Times New Roman" w:hAnsi="Times New Roman" w:cs="Times New Roman"/>
                <w:b/>
                <w:sz w:val="26"/>
                <w:szCs w:val="26"/>
              </w:rPr>
            </w:pPr>
            <w:r w:rsidRPr="00D621B5">
              <w:rPr>
                <w:rFonts w:ascii="Times New Roman" w:hAnsi="Times New Roman" w:cs="Times New Roman"/>
                <w:b/>
                <w:sz w:val="26"/>
                <w:szCs w:val="26"/>
              </w:rPr>
              <w:t>Расходы на реализацию мероприятий, чел.</w:t>
            </w:r>
          </w:p>
        </w:tc>
        <w:tc>
          <w:tcPr>
            <w:tcW w:w="1808" w:type="dxa"/>
            <w:vMerge w:val="restart"/>
            <w:vAlign w:val="center"/>
          </w:tcPr>
          <w:p w14:paraId="26BC8B9B" w14:textId="77777777" w:rsidR="00E8726C" w:rsidRPr="00D621B5" w:rsidRDefault="00E8726C" w:rsidP="00134660">
            <w:pPr>
              <w:ind w:firstLine="59"/>
              <w:jc w:val="center"/>
              <w:rPr>
                <w:rFonts w:ascii="Times New Roman" w:hAnsi="Times New Roman" w:cs="Times New Roman"/>
                <w:b/>
                <w:sz w:val="26"/>
                <w:szCs w:val="26"/>
              </w:rPr>
            </w:pPr>
            <w:r w:rsidRPr="00D621B5">
              <w:rPr>
                <w:rFonts w:ascii="Times New Roman" w:hAnsi="Times New Roman" w:cs="Times New Roman"/>
                <w:b/>
                <w:sz w:val="26"/>
                <w:szCs w:val="26"/>
              </w:rPr>
              <w:t>Процент исполнения, %</w:t>
            </w:r>
          </w:p>
        </w:tc>
      </w:tr>
      <w:tr w:rsidR="00E8726C" w:rsidRPr="00D621B5" w14:paraId="29C2733D" w14:textId="77777777" w:rsidTr="004D2417">
        <w:tc>
          <w:tcPr>
            <w:tcW w:w="747" w:type="dxa"/>
            <w:vMerge/>
            <w:vAlign w:val="center"/>
          </w:tcPr>
          <w:p w14:paraId="200DD5AC" w14:textId="77777777" w:rsidR="00E8726C" w:rsidRPr="00D621B5" w:rsidRDefault="00E8726C" w:rsidP="00D621B5">
            <w:pPr>
              <w:ind w:firstLine="709"/>
              <w:jc w:val="center"/>
              <w:rPr>
                <w:rFonts w:ascii="Times New Roman" w:hAnsi="Times New Roman" w:cs="Times New Roman"/>
                <w:b/>
                <w:sz w:val="26"/>
                <w:szCs w:val="26"/>
              </w:rPr>
            </w:pPr>
          </w:p>
        </w:tc>
        <w:tc>
          <w:tcPr>
            <w:tcW w:w="3506" w:type="dxa"/>
            <w:vMerge/>
            <w:vAlign w:val="center"/>
          </w:tcPr>
          <w:p w14:paraId="4DCAFC3A" w14:textId="77777777" w:rsidR="00E8726C" w:rsidRPr="00D621B5" w:rsidRDefault="00E8726C" w:rsidP="00D621B5">
            <w:pPr>
              <w:ind w:firstLine="709"/>
              <w:jc w:val="center"/>
              <w:rPr>
                <w:rFonts w:ascii="Times New Roman" w:hAnsi="Times New Roman" w:cs="Times New Roman"/>
                <w:b/>
                <w:sz w:val="26"/>
                <w:szCs w:val="26"/>
              </w:rPr>
            </w:pPr>
          </w:p>
        </w:tc>
        <w:tc>
          <w:tcPr>
            <w:tcW w:w="1559" w:type="dxa"/>
            <w:vAlign w:val="center"/>
          </w:tcPr>
          <w:p w14:paraId="7F3B279D" w14:textId="77777777" w:rsidR="00E8726C" w:rsidRPr="00D621B5" w:rsidRDefault="00E8726C" w:rsidP="00D621B5">
            <w:pPr>
              <w:ind w:firstLine="709"/>
              <w:jc w:val="center"/>
              <w:rPr>
                <w:rFonts w:ascii="Times New Roman" w:hAnsi="Times New Roman" w:cs="Times New Roman"/>
                <w:b/>
                <w:sz w:val="26"/>
                <w:szCs w:val="26"/>
              </w:rPr>
            </w:pPr>
            <w:r w:rsidRPr="00D621B5">
              <w:rPr>
                <w:rFonts w:ascii="Times New Roman" w:hAnsi="Times New Roman" w:cs="Times New Roman"/>
                <w:b/>
                <w:sz w:val="26"/>
                <w:szCs w:val="26"/>
              </w:rPr>
              <w:t>План</w:t>
            </w:r>
          </w:p>
        </w:tc>
        <w:tc>
          <w:tcPr>
            <w:tcW w:w="1843" w:type="dxa"/>
            <w:vAlign w:val="center"/>
          </w:tcPr>
          <w:p w14:paraId="1B6BBD7B" w14:textId="77777777" w:rsidR="00E8726C" w:rsidRPr="00D621B5" w:rsidRDefault="00E8726C" w:rsidP="00D621B5">
            <w:pPr>
              <w:ind w:firstLine="709"/>
              <w:jc w:val="center"/>
              <w:rPr>
                <w:rFonts w:ascii="Times New Roman" w:hAnsi="Times New Roman" w:cs="Times New Roman"/>
                <w:b/>
                <w:sz w:val="26"/>
                <w:szCs w:val="26"/>
              </w:rPr>
            </w:pPr>
            <w:r w:rsidRPr="00D621B5">
              <w:rPr>
                <w:rFonts w:ascii="Times New Roman" w:hAnsi="Times New Roman" w:cs="Times New Roman"/>
                <w:b/>
                <w:sz w:val="26"/>
                <w:szCs w:val="26"/>
              </w:rPr>
              <w:t>Факт</w:t>
            </w:r>
          </w:p>
        </w:tc>
        <w:tc>
          <w:tcPr>
            <w:tcW w:w="1808" w:type="dxa"/>
            <w:vMerge/>
          </w:tcPr>
          <w:p w14:paraId="0F50CC83" w14:textId="77777777" w:rsidR="00E8726C" w:rsidRPr="00D621B5" w:rsidRDefault="00E8726C" w:rsidP="00D621B5">
            <w:pPr>
              <w:ind w:firstLine="709"/>
              <w:jc w:val="center"/>
              <w:rPr>
                <w:rFonts w:ascii="Times New Roman" w:hAnsi="Times New Roman" w:cs="Times New Roman"/>
                <w:b/>
                <w:sz w:val="26"/>
                <w:szCs w:val="26"/>
              </w:rPr>
            </w:pPr>
          </w:p>
        </w:tc>
      </w:tr>
      <w:tr w:rsidR="00E8726C" w:rsidRPr="00D621B5" w14:paraId="76DCA775" w14:textId="77777777" w:rsidTr="004D2417">
        <w:tc>
          <w:tcPr>
            <w:tcW w:w="747" w:type="dxa"/>
            <w:vAlign w:val="center"/>
          </w:tcPr>
          <w:p w14:paraId="23CBC719" w14:textId="77777777" w:rsidR="00E8726C" w:rsidRPr="00D621B5" w:rsidRDefault="00E8726C" w:rsidP="00D621B5">
            <w:pPr>
              <w:ind w:firstLine="709"/>
              <w:jc w:val="center"/>
              <w:rPr>
                <w:rFonts w:ascii="Times New Roman" w:hAnsi="Times New Roman" w:cs="Times New Roman"/>
                <w:sz w:val="26"/>
                <w:szCs w:val="26"/>
              </w:rPr>
            </w:pPr>
            <w:r w:rsidRPr="00D621B5">
              <w:rPr>
                <w:rFonts w:ascii="Times New Roman" w:hAnsi="Times New Roman" w:cs="Times New Roman"/>
                <w:sz w:val="26"/>
                <w:szCs w:val="26"/>
              </w:rPr>
              <w:t>1</w:t>
            </w:r>
          </w:p>
        </w:tc>
        <w:tc>
          <w:tcPr>
            <w:tcW w:w="3506" w:type="dxa"/>
          </w:tcPr>
          <w:p w14:paraId="5BA1DF0D" w14:textId="77777777" w:rsidR="00E8726C" w:rsidRPr="00D621B5" w:rsidRDefault="00E8726C" w:rsidP="00134660">
            <w:pPr>
              <w:jc w:val="both"/>
              <w:rPr>
                <w:rFonts w:ascii="Times New Roman" w:hAnsi="Times New Roman" w:cs="Times New Roman"/>
                <w:sz w:val="26"/>
                <w:szCs w:val="26"/>
              </w:rPr>
            </w:pPr>
            <w:r w:rsidRPr="00D621B5">
              <w:rPr>
                <w:rFonts w:ascii="Times New Roman" w:hAnsi="Times New Roman" w:cs="Times New Roman"/>
                <w:sz w:val="26"/>
                <w:szCs w:val="26"/>
              </w:rPr>
              <w:t xml:space="preserve">Выплаты участникам программы материальной поддержки в виде ежемесячной выплаты в размере 12000 рублей </w:t>
            </w:r>
            <w:proofErr w:type="gramStart"/>
            <w:r w:rsidRPr="00D621B5">
              <w:rPr>
                <w:rFonts w:ascii="Times New Roman" w:hAnsi="Times New Roman" w:cs="Times New Roman"/>
                <w:sz w:val="26"/>
                <w:szCs w:val="26"/>
              </w:rPr>
              <w:t>согласно договора</w:t>
            </w:r>
            <w:proofErr w:type="gramEnd"/>
            <w:r w:rsidRPr="00D621B5">
              <w:rPr>
                <w:rFonts w:ascii="Times New Roman" w:hAnsi="Times New Roman" w:cs="Times New Roman"/>
                <w:sz w:val="26"/>
                <w:szCs w:val="26"/>
              </w:rPr>
              <w:t>, заключенного между администрацией Углегорского муниципального округа и участником программы</w:t>
            </w:r>
          </w:p>
        </w:tc>
        <w:tc>
          <w:tcPr>
            <w:tcW w:w="1559" w:type="dxa"/>
            <w:vAlign w:val="center"/>
          </w:tcPr>
          <w:p w14:paraId="6BF6CECF" w14:textId="77777777" w:rsidR="00E8726C" w:rsidRPr="00D621B5" w:rsidRDefault="00E8726C" w:rsidP="00134660">
            <w:pPr>
              <w:jc w:val="center"/>
              <w:rPr>
                <w:rFonts w:ascii="Times New Roman" w:hAnsi="Times New Roman" w:cs="Times New Roman"/>
                <w:sz w:val="26"/>
                <w:szCs w:val="26"/>
              </w:rPr>
            </w:pPr>
            <w:r w:rsidRPr="00D621B5">
              <w:rPr>
                <w:rFonts w:ascii="Times New Roman" w:hAnsi="Times New Roman" w:cs="Times New Roman"/>
                <w:sz w:val="26"/>
                <w:szCs w:val="26"/>
              </w:rPr>
              <w:t>0</w:t>
            </w:r>
          </w:p>
        </w:tc>
        <w:tc>
          <w:tcPr>
            <w:tcW w:w="1843" w:type="dxa"/>
            <w:vAlign w:val="center"/>
          </w:tcPr>
          <w:p w14:paraId="7668DA46" w14:textId="77777777" w:rsidR="00E8726C" w:rsidRPr="00D621B5" w:rsidRDefault="00E8726C" w:rsidP="00134660">
            <w:pPr>
              <w:jc w:val="center"/>
              <w:rPr>
                <w:rFonts w:ascii="Times New Roman" w:hAnsi="Times New Roman" w:cs="Times New Roman"/>
                <w:sz w:val="26"/>
                <w:szCs w:val="26"/>
              </w:rPr>
            </w:pPr>
            <w:r w:rsidRPr="00D621B5">
              <w:rPr>
                <w:rFonts w:ascii="Times New Roman" w:hAnsi="Times New Roman" w:cs="Times New Roman"/>
                <w:sz w:val="26"/>
                <w:szCs w:val="26"/>
              </w:rPr>
              <w:t>0</w:t>
            </w:r>
          </w:p>
        </w:tc>
        <w:tc>
          <w:tcPr>
            <w:tcW w:w="1808" w:type="dxa"/>
            <w:vAlign w:val="center"/>
          </w:tcPr>
          <w:p w14:paraId="2F8AB208" w14:textId="77777777" w:rsidR="00E8726C" w:rsidRPr="00D621B5" w:rsidRDefault="00E8726C" w:rsidP="00134660">
            <w:pPr>
              <w:jc w:val="center"/>
              <w:rPr>
                <w:rFonts w:ascii="Times New Roman" w:hAnsi="Times New Roman" w:cs="Times New Roman"/>
                <w:sz w:val="26"/>
                <w:szCs w:val="26"/>
              </w:rPr>
            </w:pPr>
            <w:r w:rsidRPr="00D621B5">
              <w:rPr>
                <w:rFonts w:ascii="Times New Roman" w:hAnsi="Times New Roman" w:cs="Times New Roman"/>
                <w:sz w:val="26"/>
                <w:szCs w:val="26"/>
              </w:rPr>
              <w:t>-</w:t>
            </w:r>
          </w:p>
        </w:tc>
      </w:tr>
    </w:tbl>
    <w:p w14:paraId="0A112972" w14:textId="77777777" w:rsidR="00E8726C" w:rsidRPr="00D621B5" w:rsidRDefault="00E8726C" w:rsidP="00D621B5">
      <w:pPr>
        <w:widowControl w:val="0"/>
        <w:spacing w:after="0" w:line="240" w:lineRule="auto"/>
        <w:ind w:firstLine="709"/>
        <w:jc w:val="both"/>
        <w:rPr>
          <w:rFonts w:ascii="Times New Roman" w:hAnsi="Times New Roman"/>
          <w:sz w:val="26"/>
          <w:szCs w:val="26"/>
        </w:rPr>
      </w:pPr>
      <w:r w:rsidRPr="00D621B5">
        <w:rPr>
          <w:rFonts w:ascii="Times New Roman" w:hAnsi="Times New Roman"/>
          <w:b/>
          <w:sz w:val="26"/>
          <w:szCs w:val="26"/>
        </w:rPr>
        <w:t>Расчеты показателей оценки эффективности программы:</w:t>
      </w:r>
    </w:p>
    <w:p w14:paraId="4F6FAA4B" w14:textId="2E0BCA7F" w:rsidR="00E8726C" w:rsidRPr="00D621B5" w:rsidRDefault="00524804" w:rsidP="00D621B5">
      <w:pPr>
        <w:widowControl w:val="0"/>
        <w:spacing w:after="0" w:line="240" w:lineRule="auto"/>
        <w:ind w:firstLine="709"/>
        <w:jc w:val="both"/>
        <w:rPr>
          <w:rFonts w:ascii="Times New Roman" w:hAnsi="Times New Roman"/>
          <w:sz w:val="26"/>
          <w:szCs w:val="26"/>
        </w:rPr>
      </w:pPr>
      <w:r>
        <w:rPr>
          <w:rFonts w:ascii="Times New Roman" w:hAnsi="Times New Roman"/>
          <w:sz w:val="26"/>
          <w:szCs w:val="26"/>
        </w:rPr>
        <w:t xml:space="preserve">В связи с </w:t>
      </w:r>
      <w:proofErr w:type="spellStart"/>
      <w:r>
        <w:rPr>
          <w:rFonts w:ascii="Times New Roman" w:hAnsi="Times New Roman"/>
          <w:sz w:val="26"/>
          <w:szCs w:val="26"/>
        </w:rPr>
        <w:t>отсутсвием</w:t>
      </w:r>
      <w:proofErr w:type="spellEnd"/>
      <w:r>
        <w:rPr>
          <w:rFonts w:ascii="Times New Roman" w:hAnsi="Times New Roman"/>
          <w:sz w:val="26"/>
          <w:szCs w:val="26"/>
        </w:rPr>
        <w:t xml:space="preserve"> запланированного финансирования и мероприятий к реализации, данная муниципальная программа не подлежит оценке в 2025 году.</w:t>
      </w:r>
    </w:p>
    <w:p w14:paraId="16BC4343" w14:textId="0BDF06E4" w:rsidR="00BB4867" w:rsidRDefault="00BB4867" w:rsidP="00BB4867">
      <w:pPr>
        <w:spacing w:before="200" w:after="0" w:line="240" w:lineRule="auto"/>
        <w:ind w:left="709"/>
        <w:jc w:val="center"/>
        <w:rPr>
          <w:rFonts w:ascii="Times New Roman" w:hAnsi="Times New Roman" w:cs="Times New Roman"/>
          <w:b/>
          <w:sz w:val="28"/>
          <w:szCs w:val="28"/>
        </w:rPr>
      </w:pPr>
      <w:r w:rsidRPr="00D621B5">
        <w:rPr>
          <w:rFonts w:ascii="Times New Roman" w:hAnsi="Times New Roman" w:cs="Times New Roman"/>
          <w:b/>
          <w:sz w:val="28"/>
          <w:szCs w:val="28"/>
        </w:rPr>
        <w:lastRenderedPageBreak/>
        <w:t>26. «</w:t>
      </w:r>
      <w:r w:rsidRPr="00D621B5">
        <w:rPr>
          <w:rFonts w:ascii="Times New Roman" w:hAnsi="Times New Roman" w:cs="Times New Roman"/>
          <w:b/>
          <w:bCs/>
          <w:sz w:val="28"/>
          <w:szCs w:val="28"/>
        </w:rPr>
        <w:t xml:space="preserve">Совершенствование системы муниципального управления на территории Углегорского </w:t>
      </w:r>
      <w:r w:rsidR="00337EC9" w:rsidRPr="00D621B5">
        <w:rPr>
          <w:rFonts w:ascii="Times New Roman" w:hAnsi="Times New Roman" w:cs="Times New Roman"/>
          <w:b/>
          <w:bCs/>
          <w:sz w:val="28"/>
          <w:szCs w:val="28"/>
        </w:rPr>
        <w:t>муниципального Сахалинской области</w:t>
      </w:r>
      <w:r w:rsidRPr="00D621B5">
        <w:rPr>
          <w:rFonts w:ascii="Times New Roman" w:hAnsi="Times New Roman" w:cs="Times New Roman"/>
          <w:b/>
          <w:sz w:val="28"/>
          <w:szCs w:val="28"/>
        </w:rPr>
        <w:t>»</w:t>
      </w:r>
    </w:p>
    <w:p w14:paraId="2FA8EB95" w14:textId="77777777" w:rsidR="00D621B5" w:rsidRPr="00D621B5" w:rsidRDefault="00D621B5" w:rsidP="00BB4867">
      <w:pPr>
        <w:spacing w:before="200" w:after="0" w:line="240" w:lineRule="auto"/>
        <w:ind w:left="709"/>
        <w:jc w:val="center"/>
        <w:rPr>
          <w:rFonts w:ascii="Times New Roman" w:hAnsi="Times New Roman" w:cs="Times New Roman"/>
          <w:b/>
          <w:color w:val="FF0000"/>
          <w:sz w:val="28"/>
          <w:szCs w:val="28"/>
        </w:rPr>
      </w:pPr>
    </w:p>
    <w:p w14:paraId="593D17AA" w14:textId="77777777" w:rsidR="00A25758" w:rsidRPr="008C0307" w:rsidRDefault="00A25758" w:rsidP="008C0307">
      <w:pPr>
        <w:widowControl w:val="0"/>
        <w:autoSpaceDE w:val="0"/>
        <w:autoSpaceDN w:val="0"/>
        <w:adjustRightInd w:val="0"/>
        <w:spacing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t xml:space="preserve">В соответствии с решением Собрания Углегорского городского округа «О бюджете Углегорского муниципального округа на 2025 и плановый период 2026 и 2027 годов»  № 122 от 26.12.2024 на реализацию муниципальной программы «Совершенствование системы муниципального управления на территории Углегорского муниципального округа Сахалинской области» (далее- муниципальная программа), утвержденной постановлением администрации Углегорского муниципального округа Сахалинской области от 24.03.2025 № 278-п/25 на 2025 год 195 108,40 тыс. рублей, в том числе из средств областного бюджета – 1 663,60 тыс. рублей, из средств местного бюджета – 193 444,80 тыс. рублей. </w:t>
      </w:r>
    </w:p>
    <w:p w14:paraId="17C1CD2C" w14:textId="77777777" w:rsidR="00A25758" w:rsidRPr="008C0307" w:rsidRDefault="00A25758" w:rsidP="008C0307">
      <w:pPr>
        <w:widowControl w:val="0"/>
        <w:autoSpaceDE w:val="0"/>
        <w:autoSpaceDN w:val="0"/>
        <w:adjustRightInd w:val="0"/>
        <w:spacing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t>Решением собрания Углегорского муниципального округа Сахалинской области от 25.12.2025 № 208 внесены изменения в решение Собрания Углегорского городского округа от 26.12.2024 № 122 «О бюджете Углегорского муниципального округа на 2025 год и на плановый период 2026 и 2027 годов», постановлением администрации Углегорского муниципального округа Сахалинской области от 25.02.2026 № 101-п/26 утверждено 271 979,30 тыс. рублей, в том числе из средств областного бюджета – 1 888,40 тыс. рублей, из средств местного бюджета – 270 090,90 тыс. рублей.</w:t>
      </w:r>
    </w:p>
    <w:p w14:paraId="00E8C07E" w14:textId="77777777" w:rsidR="00A25758" w:rsidRPr="008C0307" w:rsidRDefault="00A25758" w:rsidP="008C0307">
      <w:pPr>
        <w:widowControl w:val="0"/>
        <w:autoSpaceDE w:val="0"/>
        <w:autoSpaceDN w:val="0"/>
        <w:adjustRightInd w:val="0"/>
        <w:spacing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t xml:space="preserve">За 2025 год кассовый расход составил 259 275,81 тыс. рублей, в том числе 1 888,40 тыс. рублей – средства областного бюджета, 257 387,41 тыс. рублей – местный бюджет. Процент освоения реализуемой программы – 95,33 %. </w:t>
      </w:r>
    </w:p>
    <w:p w14:paraId="7C2D5B64" w14:textId="77777777" w:rsidR="00A25758" w:rsidRPr="008C0307" w:rsidRDefault="00A25758" w:rsidP="008C0307">
      <w:pPr>
        <w:widowControl w:val="0"/>
        <w:autoSpaceDE w:val="0"/>
        <w:autoSpaceDN w:val="0"/>
        <w:adjustRightInd w:val="0"/>
        <w:spacing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t>Целью муниципальной программы является улучшение условий муниципального управления на территории Углегорского муниципального округа.</w:t>
      </w:r>
    </w:p>
    <w:p w14:paraId="7317FF51" w14:textId="77777777" w:rsidR="00A25758" w:rsidRPr="008C0307" w:rsidRDefault="00A25758" w:rsidP="008C0307">
      <w:pPr>
        <w:widowControl w:val="0"/>
        <w:autoSpaceDE w:val="0"/>
        <w:autoSpaceDN w:val="0"/>
        <w:adjustRightInd w:val="0"/>
        <w:spacing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t>Муниципальная программа направлена на решение следующей задачи:</w:t>
      </w:r>
    </w:p>
    <w:p w14:paraId="7AAAB2B2" w14:textId="77777777" w:rsidR="00A25758" w:rsidRPr="008C0307" w:rsidRDefault="00A25758" w:rsidP="008C0307">
      <w:pPr>
        <w:widowControl w:val="0"/>
        <w:autoSpaceDE w:val="0"/>
        <w:autoSpaceDN w:val="0"/>
        <w:adjustRightInd w:val="0"/>
        <w:spacing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t>обеспечение деятельности и создание условий для реализации вопросов местного значения и взаимодействия с населением и организациями Углегорского муниципального округа Сахалинской области.</w:t>
      </w:r>
    </w:p>
    <w:p w14:paraId="7C87374F" w14:textId="77777777" w:rsidR="00A25758" w:rsidRPr="008C0307" w:rsidRDefault="00A25758" w:rsidP="008C0307">
      <w:pPr>
        <w:spacing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t>Показатели муниципальной программы в 2025 году</w:t>
      </w:r>
    </w:p>
    <w:tbl>
      <w:tblPr>
        <w:tblStyle w:val="a3"/>
        <w:tblW w:w="9463" w:type="dxa"/>
        <w:tblInd w:w="108" w:type="dxa"/>
        <w:tblLayout w:type="fixed"/>
        <w:tblLook w:val="04A0" w:firstRow="1" w:lastRow="0" w:firstColumn="1" w:lastColumn="0" w:noHBand="0" w:noVBand="1"/>
      </w:tblPr>
      <w:tblGrid>
        <w:gridCol w:w="709"/>
        <w:gridCol w:w="4394"/>
        <w:gridCol w:w="851"/>
        <w:gridCol w:w="992"/>
        <w:gridCol w:w="851"/>
        <w:gridCol w:w="1666"/>
      </w:tblGrid>
      <w:tr w:rsidR="00A25758" w:rsidRPr="008C0307" w14:paraId="2A61BD5C" w14:textId="77777777" w:rsidTr="004D2417">
        <w:tc>
          <w:tcPr>
            <w:tcW w:w="709" w:type="dxa"/>
            <w:vMerge w:val="restart"/>
            <w:vAlign w:val="center"/>
          </w:tcPr>
          <w:p w14:paraId="6A61D892" w14:textId="77777777" w:rsidR="00A25758" w:rsidRPr="008C0307" w:rsidRDefault="00A25758" w:rsidP="008C0307">
            <w:pPr>
              <w:ind w:firstLine="709"/>
              <w:jc w:val="center"/>
              <w:rPr>
                <w:rFonts w:ascii="Times New Roman" w:hAnsi="Times New Roman" w:cs="Times New Roman"/>
                <w:b/>
                <w:sz w:val="26"/>
                <w:szCs w:val="26"/>
              </w:rPr>
            </w:pPr>
            <w:r w:rsidRPr="008C0307">
              <w:rPr>
                <w:rFonts w:ascii="Times New Roman" w:hAnsi="Times New Roman" w:cs="Times New Roman"/>
                <w:b/>
                <w:sz w:val="26"/>
                <w:szCs w:val="26"/>
              </w:rPr>
              <w:t>№ п/п</w:t>
            </w:r>
          </w:p>
        </w:tc>
        <w:tc>
          <w:tcPr>
            <w:tcW w:w="4394" w:type="dxa"/>
            <w:vMerge w:val="restart"/>
            <w:vAlign w:val="center"/>
          </w:tcPr>
          <w:p w14:paraId="46BE3C9E" w14:textId="77777777" w:rsidR="00A25758" w:rsidRPr="008C0307" w:rsidRDefault="00A25758" w:rsidP="008C0307">
            <w:pPr>
              <w:ind w:firstLine="709"/>
              <w:jc w:val="center"/>
              <w:rPr>
                <w:rFonts w:ascii="Times New Roman" w:hAnsi="Times New Roman" w:cs="Times New Roman"/>
                <w:b/>
                <w:sz w:val="26"/>
                <w:szCs w:val="26"/>
              </w:rPr>
            </w:pPr>
            <w:r w:rsidRPr="008C0307">
              <w:rPr>
                <w:rFonts w:ascii="Times New Roman" w:hAnsi="Times New Roman" w:cs="Times New Roman"/>
                <w:b/>
                <w:sz w:val="26"/>
                <w:szCs w:val="26"/>
              </w:rPr>
              <w:t>Наименование индикатора (показателя)</w:t>
            </w:r>
          </w:p>
        </w:tc>
        <w:tc>
          <w:tcPr>
            <w:tcW w:w="851" w:type="dxa"/>
            <w:vMerge w:val="restart"/>
            <w:vAlign w:val="center"/>
          </w:tcPr>
          <w:p w14:paraId="0B28629A" w14:textId="4D994EA6" w:rsidR="00A25758" w:rsidRPr="008C0307" w:rsidRDefault="00A25758" w:rsidP="008C0307">
            <w:pPr>
              <w:ind w:firstLine="709"/>
              <w:jc w:val="center"/>
              <w:rPr>
                <w:rFonts w:ascii="Times New Roman" w:hAnsi="Times New Roman" w:cs="Times New Roman"/>
                <w:b/>
                <w:sz w:val="26"/>
                <w:szCs w:val="26"/>
              </w:rPr>
            </w:pPr>
            <w:proofErr w:type="spellStart"/>
            <w:r w:rsidRPr="008C0307">
              <w:rPr>
                <w:rFonts w:ascii="Times New Roman" w:hAnsi="Times New Roman" w:cs="Times New Roman"/>
                <w:b/>
                <w:sz w:val="26"/>
                <w:szCs w:val="26"/>
              </w:rPr>
              <w:t>Е</w:t>
            </w:r>
            <w:r w:rsidR="00134660">
              <w:rPr>
                <w:rFonts w:ascii="Times New Roman" w:hAnsi="Times New Roman" w:cs="Times New Roman"/>
                <w:b/>
                <w:sz w:val="26"/>
                <w:szCs w:val="26"/>
              </w:rPr>
              <w:t>Е</w:t>
            </w:r>
            <w:r w:rsidRPr="008C0307">
              <w:rPr>
                <w:rFonts w:ascii="Times New Roman" w:hAnsi="Times New Roman" w:cs="Times New Roman"/>
                <w:b/>
                <w:sz w:val="26"/>
                <w:szCs w:val="26"/>
              </w:rPr>
              <w:t>д</w:t>
            </w:r>
            <w:proofErr w:type="spellEnd"/>
            <w:r w:rsidRPr="008C0307">
              <w:rPr>
                <w:rFonts w:ascii="Times New Roman" w:hAnsi="Times New Roman" w:cs="Times New Roman"/>
                <w:b/>
                <w:sz w:val="26"/>
                <w:szCs w:val="26"/>
              </w:rPr>
              <w:t>. изм.</w:t>
            </w:r>
          </w:p>
        </w:tc>
        <w:tc>
          <w:tcPr>
            <w:tcW w:w="1843" w:type="dxa"/>
            <w:gridSpan w:val="2"/>
            <w:vAlign w:val="center"/>
          </w:tcPr>
          <w:p w14:paraId="275B6252" w14:textId="77777777" w:rsidR="00A25758" w:rsidRPr="008C0307" w:rsidRDefault="00A25758" w:rsidP="00134660">
            <w:pPr>
              <w:jc w:val="center"/>
              <w:rPr>
                <w:rFonts w:ascii="Times New Roman" w:hAnsi="Times New Roman" w:cs="Times New Roman"/>
                <w:b/>
                <w:sz w:val="26"/>
                <w:szCs w:val="26"/>
              </w:rPr>
            </w:pPr>
            <w:r w:rsidRPr="008C0307">
              <w:rPr>
                <w:rFonts w:ascii="Times New Roman" w:hAnsi="Times New Roman" w:cs="Times New Roman"/>
                <w:b/>
                <w:sz w:val="26"/>
                <w:szCs w:val="26"/>
              </w:rPr>
              <w:t>Значение индикаторов (показателей)</w:t>
            </w:r>
          </w:p>
        </w:tc>
        <w:tc>
          <w:tcPr>
            <w:tcW w:w="1666" w:type="dxa"/>
            <w:vMerge w:val="restart"/>
            <w:vAlign w:val="center"/>
          </w:tcPr>
          <w:p w14:paraId="77D7BC5A" w14:textId="77777777" w:rsidR="00A25758" w:rsidRPr="008C0307" w:rsidRDefault="00A25758" w:rsidP="00134660">
            <w:pPr>
              <w:jc w:val="center"/>
              <w:rPr>
                <w:rFonts w:ascii="Times New Roman" w:hAnsi="Times New Roman" w:cs="Times New Roman"/>
                <w:b/>
                <w:sz w:val="26"/>
                <w:szCs w:val="26"/>
              </w:rPr>
            </w:pPr>
            <w:r w:rsidRPr="008C0307">
              <w:rPr>
                <w:rFonts w:ascii="Times New Roman" w:hAnsi="Times New Roman" w:cs="Times New Roman"/>
                <w:b/>
                <w:sz w:val="26"/>
                <w:szCs w:val="26"/>
              </w:rPr>
              <w:t>Процент исполнения, %</w:t>
            </w:r>
          </w:p>
        </w:tc>
      </w:tr>
      <w:tr w:rsidR="00A25758" w:rsidRPr="008C0307" w14:paraId="121F8A86" w14:textId="77777777" w:rsidTr="004D2417">
        <w:tc>
          <w:tcPr>
            <w:tcW w:w="709" w:type="dxa"/>
            <w:vMerge/>
            <w:vAlign w:val="center"/>
          </w:tcPr>
          <w:p w14:paraId="02AA4539" w14:textId="77777777" w:rsidR="00A25758" w:rsidRPr="008C0307" w:rsidRDefault="00A25758" w:rsidP="008C0307">
            <w:pPr>
              <w:ind w:firstLine="709"/>
              <w:jc w:val="center"/>
              <w:rPr>
                <w:rFonts w:ascii="Times New Roman" w:hAnsi="Times New Roman" w:cs="Times New Roman"/>
                <w:sz w:val="26"/>
                <w:szCs w:val="26"/>
              </w:rPr>
            </w:pPr>
          </w:p>
        </w:tc>
        <w:tc>
          <w:tcPr>
            <w:tcW w:w="4394" w:type="dxa"/>
            <w:vMerge/>
            <w:vAlign w:val="center"/>
          </w:tcPr>
          <w:p w14:paraId="592E442B" w14:textId="77777777" w:rsidR="00A25758" w:rsidRPr="008C0307" w:rsidRDefault="00A25758" w:rsidP="008C0307">
            <w:pPr>
              <w:ind w:firstLine="709"/>
              <w:jc w:val="center"/>
              <w:rPr>
                <w:rFonts w:ascii="Times New Roman" w:hAnsi="Times New Roman" w:cs="Times New Roman"/>
                <w:sz w:val="26"/>
                <w:szCs w:val="26"/>
              </w:rPr>
            </w:pPr>
          </w:p>
        </w:tc>
        <w:tc>
          <w:tcPr>
            <w:tcW w:w="851" w:type="dxa"/>
            <w:vMerge/>
            <w:vAlign w:val="center"/>
          </w:tcPr>
          <w:p w14:paraId="5EFA02C2" w14:textId="77777777" w:rsidR="00A25758" w:rsidRPr="008C0307" w:rsidRDefault="00A25758" w:rsidP="008C0307">
            <w:pPr>
              <w:ind w:firstLine="709"/>
              <w:jc w:val="center"/>
              <w:rPr>
                <w:rFonts w:ascii="Times New Roman" w:hAnsi="Times New Roman" w:cs="Times New Roman"/>
                <w:sz w:val="26"/>
                <w:szCs w:val="26"/>
              </w:rPr>
            </w:pPr>
          </w:p>
        </w:tc>
        <w:tc>
          <w:tcPr>
            <w:tcW w:w="992" w:type="dxa"/>
            <w:vAlign w:val="center"/>
          </w:tcPr>
          <w:p w14:paraId="3848B4DA" w14:textId="77777777" w:rsidR="00A25758" w:rsidRPr="008C0307" w:rsidRDefault="00A25758" w:rsidP="00134660">
            <w:pPr>
              <w:jc w:val="center"/>
              <w:rPr>
                <w:rFonts w:ascii="Times New Roman" w:hAnsi="Times New Roman" w:cs="Times New Roman"/>
                <w:b/>
                <w:sz w:val="26"/>
                <w:szCs w:val="26"/>
              </w:rPr>
            </w:pPr>
            <w:r w:rsidRPr="008C0307">
              <w:rPr>
                <w:rFonts w:ascii="Times New Roman" w:hAnsi="Times New Roman" w:cs="Times New Roman"/>
                <w:b/>
                <w:sz w:val="26"/>
                <w:szCs w:val="26"/>
              </w:rPr>
              <w:t>План</w:t>
            </w:r>
          </w:p>
        </w:tc>
        <w:tc>
          <w:tcPr>
            <w:tcW w:w="851" w:type="dxa"/>
            <w:vAlign w:val="center"/>
          </w:tcPr>
          <w:p w14:paraId="584EEA02" w14:textId="66677915" w:rsidR="00A25758" w:rsidRPr="00890D9D" w:rsidRDefault="00134660" w:rsidP="00890D9D">
            <w:pPr>
              <w:rPr>
                <w:b/>
                <w:bCs/>
              </w:rPr>
            </w:pPr>
            <w:r w:rsidRPr="00890D9D">
              <w:rPr>
                <w:rFonts w:ascii="Times New Roman" w:hAnsi="Times New Roman" w:cs="Times New Roman"/>
                <w:b/>
                <w:bCs/>
                <w:sz w:val="26"/>
                <w:szCs w:val="26"/>
              </w:rPr>
              <w:t>Ф</w:t>
            </w:r>
            <w:r w:rsidR="00A25758" w:rsidRPr="00890D9D">
              <w:rPr>
                <w:rFonts w:ascii="Times New Roman" w:hAnsi="Times New Roman" w:cs="Times New Roman"/>
                <w:b/>
                <w:bCs/>
                <w:sz w:val="26"/>
                <w:szCs w:val="26"/>
              </w:rPr>
              <w:t>акт</w:t>
            </w:r>
          </w:p>
        </w:tc>
        <w:tc>
          <w:tcPr>
            <w:tcW w:w="1666" w:type="dxa"/>
            <w:vMerge/>
            <w:vAlign w:val="center"/>
          </w:tcPr>
          <w:p w14:paraId="66742E42" w14:textId="77777777" w:rsidR="00A25758" w:rsidRPr="008C0307" w:rsidRDefault="00A25758" w:rsidP="008C0307">
            <w:pPr>
              <w:ind w:firstLine="709"/>
              <w:jc w:val="center"/>
              <w:rPr>
                <w:rFonts w:ascii="Times New Roman" w:hAnsi="Times New Roman" w:cs="Times New Roman"/>
                <w:sz w:val="26"/>
                <w:szCs w:val="26"/>
              </w:rPr>
            </w:pPr>
          </w:p>
        </w:tc>
      </w:tr>
      <w:tr w:rsidR="00A25758" w:rsidRPr="008C0307" w14:paraId="20DCAC09" w14:textId="77777777" w:rsidTr="004D2417">
        <w:tc>
          <w:tcPr>
            <w:tcW w:w="709" w:type="dxa"/>
            <w:vAlign w:val="center"/>
          </w:tcPr>
          <w:p w14:paraId="5F11E369"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1</w:t>
            </w:r>
          </w:p>
        </w:tc>
        <w:tc>
          <w:tcPr>
            <w:tcW w:w="4394" w:type="dxa"/>
            <w:vAlign w:val="center"/>
          </w:tcPr>
          <w:p w14:paraId="4C4E1DD8" w14:textId="77777777" w:rsidR="00A25758" w:rsidRPr="008C0307" w:rsidRDefault="00A25758" w:rsidP="00134660">
            <w:pPr>
              <w:jc w:val="both"/>
              <w:rPr>
                <w:rFonts w:ascii="Times New Roman" w:hAnsi="Times New Roman" w:cs="Times New Roman"/>
                <w:sz w:val="26"/>
                <w:szCs w:val="26"/>
              </w:rPr>
            </w:pPr>
            <w:r w:rsidRPr="008C0307">
              <w:rPr>
                <w:rFonts w:ascii="Times New Roman" w:hAnsi="Times New Roman" w:cs="Times New Roman"/>
                <w:sz w:val="26"/>
                <w:szCs w:val="26"/>
              </w:rPr>
              <w:t>Количество казенных учреждений, функционирующих на территории Углегорского муниципального округа Сахалинской области</w:t>
            </w:r>
          </w:p>
        </w:tc>
        <w:tc>
          <w:tcPr>
            <w:tcW w:w="851" w:type="dxa"/>
            <w:vAlign w:val="center"/>
          </w:tcPr>
          <w:p w14:paraId="6BDBB41E" w14:textId="31494972" w:rsidR="00A25758" w:rsidRPr="008C0307" w:rsidRDefault="00A25758" w:rsidP="008C0307">
            <w:pPr>
              <w:widowControl w:val="0"/>
              <w:autoSpaceDE w:val="0"/>
              <w:autoSpaceDN w:val="0"/>
              <w:adjustRightInd w:val="0"/>
              <w:ind w:firstLine="709"/>
              <w:jc w:val="center"/>
              <w:rPr>
                <w:rFonts w:ascii="Times New Roman" w:hAnsi="Times New Roman" w:cs="Times New Roman"/>
                <w:sz w:val="26"/>
                <w:szCs w:val="26"/>
              </w:rPr>
            </w:pPr>
            <w:proofErr w:type="spellStart"/>
            <w:r w:rsidRPr="008C0307">
              <w:rPr>
                <w:rFonts w:ascii="Times New Roman" w:hAnsi="Times New Roman" w:cs="Times New Roman"/>
                <w:sz w:val="26"/>
                <w:szCs w:val="26"/>
              </w:rPr>
              <w:t>е</w:t>
            </w:r>
            <w:r w:rsidR="00134660">
              <w:rPr>
                <w:rFonts w:ascii="Times New Roman" w:hAnsi="Times New Roman" w:cs="Times New Roman"/>
                <w:sz w:val="26"/>
                <w:szCs w:val="26"/>
              </w:rPr>
              <w:t>Е</w:t>
            </w:r>
            <w:r w:rsidRPr="008C0307">
              <w:rPr>
                <w:rFonts w:ascii="Times New Roman" w:hAnsi="Times New Roman" w:cs="Times New Roman"/>
                <w:sz w:val="26"/>
                <w:szCs w:val="26"/>
              </w:rPr>
              <w:t>д</w:t>
            </w:r>
            <w:proofErr w:type="spellEnd"/>
            <w:r w:rsidRPr="008C0307">
              <w:rPr>
                <w:rFonts w:ascii="Times New Roman" w:hAnsi="Times New Roman" w:cs="Times New Roman"/>
                <w:sz w:val="26"/>
                <w:szCs w:val="26"/>
              </w:rPr>
              <w:t>.</w:t>
            </w:r>
          </w:p>
        </w:tc>
        <w:tc>
          <w:tcPr>
            <w:tcW w:w="992" w:type="dxa"/>
            <w:vAlign w:val="center"/>
          </w:tcPr>
          <w:p w14:paraId="6699DC21" w14:textId="77777777" w:rsidR="00A25758" w:rsidRPr="008C0307" w:rsidRDefault="00A25758" w:rsidP="00134660">
            <w:pPr>
              <w:jc w:val="center"/>
              <w:rPr>
                <w:rFonts w:ascii="Times New Roman" w:hAnsi="Times New Roman" w:cs="Times New Roman"/>
                <w:sz w:val="26"/>
                <w:szCs w:val="26"/>
              </w:rPr>
            </w:pPr>
            <w:r w:rsidRPr="008C0307">
              <w:rPr>
                <w:rFonts w:ascii="Times New Roman" w:hAnsi="Times New Roman" w:cs="Times New Roman"/>
                <w:sz w:val="26"/>
                <w:szCs w:val="26"/>
              </w:rPr>
              <w:t>8</w:t>
            </w:r>
          </w:p>
        </w:tc>
        <w:tc>
          <w:tcPr>
            <w:tcW w:w="851" w:type="dxa"/>
            <w:vAlign w:val="center"/>
          </w:tcPr>
          <w:p w14:paraId="379EDA4C" w14:textId="6733619F" w:rsidR="00A25758" w:rsidRPr="00890D9D" w:rsidRDefault="00A25758" w:rsidP="00890D9D">
            <w:pPr>
              <w:pStyle w:val="a8"/>
              <w:rPr>
                <w:sz w:val="26"/>
                <w:szCs w:val="26"/>
              </w:rPr>
            </w:pPr>
            <w:r w:rsidRPr="00890D9D">
              <w:rPr>
                <w:sz w:val="26"/>
                <w:szCs w:val="26"/>
              </w:rPr>
              <w:t>8</w:t>
            </w:r>
          </w:p>
        </w:tc>
        <w:tc>
          <w:tcPr>
            <w:tcW w:w="1666" w:type="dxa"/>
            <w:vAlign w:val="center"/>
          </w:tcPr>
          <w:p w14:paraId="64295632"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100</w:t>
            </w:r>
          </w:p>
        </w:tc>
      </w:tr>
    </w:tbl>
    <w:p w14:paraId="4CC09003" w14:textId="77777777" w:rsidR="00A25758" w:rsidRPr="008C0307" w:rsidRDefault="00A25758" w:rsidP="008C0307">
      <w:pPr>
        <w:pStyle w:val="a4"/>
        <w:spacing w:line="240" w:lineRule="auto"/>
        <w:ind w:left="0" w:firstLine="709"/>
        <w:jc w:val="both"/>
        <w:rPr>
          <w:rFonts w:ascii="Times New Roman" w:hAnsi="Times New Roman" w:cs="Times New Roman"/>
          <w:sz w:val="26"/>
          <w:szCs w:val="26"/>
        </w:rPr>
      </w:pPr>
    </w:p>
    <w:p w14:paraId="1261AC84" w14:textId="77777777" w:rsidR="00A25758" w:rsidRPr="008C0307" w:rsidRDefault="00A25758" w:rsidP="008C0307">
      <w:pPr>
        <w:pStyle w:val="a4"/>
        <w:spacing w:line="240" w:lineRule="auto"/>
        <w:ind w:left="0" w:firstLine="709"/>
        <w:jc w:val="both"/>
        <w:rPr>
          <w:rFonts w:ascii="Times New Roman" w:hAnsi="Times New Roman" w:cs="Times New Roman"/>
          <w:sz w:val="26"/>
          <w:szCs w:val="26"/>
        </w:rPr>
      </w:pPr>
      <w:r w:rsidRPr="008C0307">
        <w:rPr>
          <w:rFonts w:ascii="Times New Roman" w:hAnsi="Times New Roman" w:cs="Times New Roman"/>
          <w:sz w:val="26"/>
          <w:szCs w:val="26"/>
        </w:rPr>
        <w:t>Сведения об использовании средств областного и местного бюджетов в 2025 году:</w:t>
      </w:r>
    </w:p>
    <w:tbl>
      <w:tblPr>
        <w:tblW w:w="10078" w:type="dxa"/>
        <w:jc w:val="center"/>
        <w:tblLook w:val="04A0" w:firstRow="1" w:lastRow="0" w:firstColumn="1" w:lastColumn="0" w:noHBand="0" w:noVBand="1"/>
      </w:tblPr>
      <w:tblGrid>
        <w:gridCol w:w="1174"/>
        <w:gridCol w:w="2946"/>
        <w:gridCol w:w="2095"/>
        <w:gridCol w:w="2341"/>
        <w:gridCol w:w="1522"/>
      </w:tblGrid>
      <w:tr w:rsidR="00A25758" w:rsidRPr="008C0307" w14:paraId="2F982BC1" w14:textId="77777777" w:rsidTr="00743EF7">
        <w:trPr>
          <w:trHeight w:val="829"/>
          <w:jc w:val="center"/>
        </w:trPr>
        <w:tc>
          <w:tcPr>
            <w:tcW w:w="895" w:type="dxa"/>
            <w:vMerge w:val="restart"/>
            <w:tcBorders>
              <w:top w:val="single" w:sz="4" w:space="0" w:color="auto"/>
              <w:left w:val="single" w:sz="4" w:space="0" w:color="auto"/>
              <w:bottom w:val="single" w:sz="4" w:space="0" w:color="auto"/>
              <w:right w:val="single" w:sz="4" w:space="0" w:color="auto"/>
            </w:tcBorders>
            <w:vAlign w:val="center"/>
            <w:hideMark/>
          </w:tcPr>
          <w:p w14:paraId="48240D3C" w14:textId="77777777" w:rsidR="00A25758" w:rsidRPr="008C0307" w:rsidRDefault="00A25758" w:rsidP="008C0307">
            <w:pPr>
              <w:spacing w:line="240" w:lineRule="auto"/>
              <w:ind w:firstLine="709"/>
              <w:jc w:val="center"/>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lastRenderedPageBreak/>
              <w:t>№ п/п</w:t>
            </w:r>
          </w:p>
        </w:tc>
        <w:tc>
          <w:tcPr>
            <w:tcW w:w="3225" w:type="dxa"/>
            <w:vMerge w:val="restart"/>
            <w:tcBorders>
              <w:top w:val="single" w:sz="4" w:space="0" w:color="auto"/>
              <w:left w:val="single" w:sz="4" w:space="0" w:color="auto"/>
              <w:bottom w:val="single" w:sz="4" w:space="0" w:color="auto"/>
              <w:right w:val="single" w:sz="4" w:space="0" w:color="auto"/>
            </w:tcBorders>
            <w:vAlign w:val="center"/>
            <w:hideMark/>
          </w:tcPr>
          <w:p w14:paraId="2A1C8300" w14:textId="77777777" w:rsidR="00A25758" w:rsidRPr="008C0307" w:rsidRDefault="00A25758" w:rsidP="00743EF7">
            <w:pPr>
              <w:spacing w:line="240" w:lineRule="auto"/>
              <w:ind w:hanging="13"/>
              <w:jc w:val="center"/>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Наименование мероприятия</w:t>
            </w:r>
          </w:p>
        </w:tc>
        <w:tc>
          <w:tcPr>
            <w:tcW w:w="5958" w:type="dxa"/>
            <w:gridSpan w:val="3"/>
            <w:tcBorders>
              <w:top w:val="single" w:sz="4" w:space="0" w:color="auto"/>
              <w:left w:val="nil"/>
              <w:bottom w:val="single" w:sz="4" w:space="0" w:color="auto"/>
              <w:right w:val="single" w:sz="4" w:space="0" w:color="auto"/>
            </w:tcBorders>
            <w:vAlign w:val="center"/>
            <w:hideMark/>
          </w:tcPr>
          <w:p w14:paraId="22DA666D" w14:textId="77777777" w:rsidR="00A25758" w:rsidRPr="008C0307" w:rsidRDefault="00A25758" w:rsidP="00743EF7">
            <w:pPr>
              <w:spacing w:line="240" w:lineRule="auto"/>
              <w:ind w:hanging="13"/>
              <w:jc w:val="center"/>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Плановые назначения и исполнение за 2025 год (тыс. рублей)</w:t>
            </w:r>
          </w:p>
        </w:tc>
      </w:tr>
      <w:tr w:rsidR="00A25758" w:rsidRPr="008C0307" w14:paraId="293D9DD4" w14:textId="77777777" w:rsidTr="00743EF7">
        <w:trPr>
          <w:trHeight w:val="480"/>
          <w:jc w:val="center"/>
        </w:trPr>
        <w:tc>
          <w:tcPr>
            <w:tcW w:w="895" w:type="dxa"/>
            <w:vMerge/>
            <w:tcBorders>
              <w:top w:val="single" w:sz="4" w:space="0" w:color="auto"/>
              <w:left w:val="single" w:sz="4" w:space="0" w:color="auto"/>
              <w:bottom w:val="single" w:sz="4" w:space="0" w:color="auto"/>
              <w:right w:val="single" w:sz="4" w:space="0" w:color="auto"/>
            </w:tcBorders>
            <w:vAlign w:val="center"/>
            <w:hideMark/>
          </w:tcPr>
          <w:p w14:paraId="7BD361E0" w14:textId="77777777" w:rsidR="00A25758" w:rsidRPr="008C0307" w:rsidRDefault="00A25758" w:rsidP="008C0307">
            <w:pPr>
              <w:spacing w:line="240" w:lineRule="auto"/>
              <w:ind w:firstLine="709"/>
              <w:rPr>
                <w:rFonts w:ascii="Times New Roman" w:eastAsia="Times New Roman" w:hAnsi="Times New Roman" w:cs="Times New Roman"/>
                <w:sz w:val="26"/>
                <w:szCs w:val="26"/>
              </w:rPr>
            </w:pPr>
          </w:p>
        </w:tc>
        <w:tc>
          <w:tcPr>
            <w:tcW w:w="3225" w:type="dxa"/>
            <w:vMerge/>
            <w:tcBorders>
              <w:top w:val="single" w:sz="4" w:space="0" w:color="auto"/>
              <w:left w:val="single" w:sz="4" w:space="0" w:color="auto"/>
              <w:bottom w:val="single" w:sz="4" w:space="0" w:color="auto"/>
              <w:right w:val="single" w:sz="4" w:space="0" w:color="auto"/>
            </w:tcBorders>
            <w:vAlign w:val="center"/>
            <w:hideMark/>
          </w:tcPr>
          <w:p w14:paraId="775EDB9D" w14:textId="77777777" w:rsidR="00A25758" w:rsidRPr="008C0307" w:rsidRDefault="00A25758" w:rsidP="00743EF7">
            <w:pPr>
              <w:spacing w:line="240" w:lineRule="auto"/>
              <w:ind w:hanging="13"/>
              <w:rPr>
                <w:rFonts w:ascii="Times New Roman" w:eastAsia="Times New Roman" w:hAnsi="Times New Roman" w:cs="Times New Roman"/>
                <w:sz w:val="26"/>
                <w:szCs w:val="26"/>
              </w:rPr>
            </w:pPr>
          </w:p>
        </w:tc>
        <w:tc>
          <w:tcPr>
            <w:tcW w:w="2095" w:type="dxa"/>
            <w:tcBorders>
              <w:top w:val="nil"/>
              <w:left w:val="nil"/>
              <w:bottom w:val="single" w:sz="4" w:space="0" w:color="auto"/>
              <w:right w:val="single" w:sz="4" w:space="0" w:color="auto"/>
            </w:tcBorders>
            <w:vAlign w:val="center"/>
            <w:hideMark/>
          </w:tcPr>
          <w:p w14:paraId="0D1BFF03" w14:textId="77777777" w:rsidR="00A25758" w:rsidRPr="008C0307" w:rsidRDefault="00A25758" w:rsidP="00743EF7">
            <w:pPr>
              <w:spacing w:line="240" w:lineRule="auto"/>
              <w:ind w:hanging="13"/>
              <w:jc w:val="center"/>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План на 2025 год</w:t>
            </w:r>
          </w:p>
        </w:tc>
        <w:tc>
          <w:tcPr>
            <w:tcW w:w="2341" w:type="dxa"/>
            <w:tcBorders>
              <w:top w:val="nil"/>
              <w:left w:val="nil"/>
              <w:bottom w:val="single" w:sz="4" w:space="0" w:color="auto"/>
              <w:right w:val="single" w:sz="4" w:space="0" w:color="auto"/>
            </w:tcBorders>
            <w:vAlign w:val="center"/>
            <w:hideMark/>
          </w:tcPr>
          <w:p w14:paraId="0612DC00" w14:textId="77777777" w:rsidR="00A25758" w:rsidRPr="008C0307" w:rsidRDefault="00A25758" w:rsidP="00743EF7">
            <w:pPr>
              <w:spacing w:line="240" w:lineRule="auto"/>
              <w:ind w:hanging="13"/>
              <w:jc w:val="center"/>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 xml:space="preserve">Исполнение, тыс. рублей </w:t>
            </w:r>
          </w:p>
        </w:tc>
        <w:tc>
          <w:tcPr>
            <w:tcW w:w="1522" w:type="dxa"/>
            <w:tcBorders>
              <w:top w:val="nil"/>
              <w:left w:val="nil"/>
              <w:bottom w:val="single" w:sz="4" w:space="0" w:color="auto"/>
              <w:right w:val="single" w:sz="4" w:space="0" w:color="auto"/>
            </w:tcBorders>
            <w:vAlign w:val="center"/>
            <w:hideMark/>
          </w:tcPr>
          <w:p w14:paraId="1C8EB189" w14:textId="77777777" w:rsidR="00A25758" w:rsidRPr="008C0307" w:rsidRDefault="00A25758" w:rsidP="00743EF7">
            <w:pPr>
              <w:spacing w:line="240" w:lineRule="auto"/>
              <w:ind w:hanging="13"/>
              <w:jc w:val="center"/>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 исполнения</w:t>
            </w:r>
          </w:p>
        </w:tc>
      </w:tr>
      <w:tr w:rsidR="00A25758" w:rsidRPr="008C0307" w14:paraId="259BB2E2" w14:textId="77777777" w:rsidTr="00743EF7">
        <w:trPr>
          <w:trHeight w:val="300"/>
          <w:jc w:val="center"/>
        </w:trPr>
        <w:tc>
          <w:tcPr>
            <w:tcW w:w="895" w:type="dxa"/>
            <w:tcBorders>
              <w:top w:val="nil"/>
              <w:left w:val="single" w:sz="4" w:space="0" w:color="auto"/>
              <w:bottom w:val="single" w:sz="4" w:space="0" w:color="auto"/>
              <w:right w:val="single" w:sz="4" w:space="0" w:color="auto"/>
            </w:tcBorders>
            <w:vAlign w:val="center"/>
            <w:hideMark/>
          </w:tcPr>
          <w:p w14:paraId="3BDC8550" w14:textId="77777777" w:rsidR="00A25758" w:rsidRPr="008C0307" w:rsidRDefault="00A25758" w:rsidP="008C0307">
            <w:pPr>
              <w:spacing w:line="240" w:lineRule="auto"/>
              <w:ind w:firstLine="709"/>
              <w:jc w:val="center"/>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 </w:t>
            </w:r>
          </w:p>
        </w:tc>
        <w:tc>
          <w:tcPr>
            <w:tcW w:w="3225" w:type="dxa"/>
            <w:tcBorders>
              <w:top w:val="nil"/>
              <w:left w:val="nil"/>
              <w:bottom w:val="single" w:sz="4" w:space="0" w:color="auto"/>
              <w:right w:val="single" w:sz="4" w:space="0" w:color="auto"/>
            </w:tcBorders>
            <w:vAlign w:val="center"/>
            <w:hideMark/>
          </w:tcPr>
          <w:p w14:paraId="15F329DA" w14:textId="77777777" w:rsidR="00A25758" w:rsidRPr="008C0307" w:rsidRDefault="00A25758" w:rsidP="008C0307">
            <w:pPr>
              <w:spacing w:line="240" w:lineRule="auto"/>
              <w:ind w:firstLine="709"/>
              <w:jc w:val="center"/>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1</w:t>
            </w:r>
          </w:p>
        </w:tc>
        <w:tc>
          <w:tcPr>
            <w:tcW w:w="2095" w:type="dxa"/>
            <w:tcBorders>
              <w:top w:val="nil"/>
              <w:left w:val="nil"/>
              <w:bottom w:val="nil"/>
              <w:right w:val="single" w:sz="4" w:space="0" w:color="auto"/>
            </w:tcBorders>
            <w:vAlign w:val="center"/>
            <w:hideMark/>
          </w:tcPr>
          <w:p w14:paraId="2C99573B" w14:textId="77777777" w:rsidR="00A25758" w:rsidRPr="008C0307" w:rsidRDefault="00A25758" w:rsidP="008C0307">
            <w:pPr>
              <w:spacing w:line="240" w:lineRule="auto"/>
              <w:ind w:firstLine="709"/>
              <w:jc w:val="center"/>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3</w:t>
            </w:r>
          </w:p>
        </w:tc>
        <w:tc>
          <w:tcPr>
            <w:tcW w:w="2341" w:type="dxa"/>
            <w:tcBorders>
              <w:top w:val="nil"/>
              <w:left w:val="nil"/>
              <w:bottom w:val="nil"/>
              <w:right w:val="single" w:sz="4" w:space="0" w:color="auto"/>
            </w:tcBorders>
            <w:vAlign w:val="center"/>
            <w:hideMark/>
          </w:tcPr>
          <w:p w14:paraId="11B42D68" w14:textId="77777777" w:rsidR="00A25758" w:rsidRPr="008C0307" w:rsidRDefault="00A25758" w:rsidP="008C0307">
            <w:pPr>
              <w:spacing w:line="240" w:lineRule="auto"/>
              <w:ind w:firstLine="709"/>
              <w:jc w:val="center"/>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4</w:t>
            </w:r>
          </w:p>
        </w:tc>
        <w:tc>
          <w:tcPr>
            <w:tcW w:w="1522" w:type="dxa"/>
            <w:tcBorders>
              <w:top w:val="nil"/>
              <w:left w:val="nil"/>
              <w:bottom w:val="nil"/>
              <w:right w:val="single" w:sz="4" w:space="0" w:color="auto"/>
            </w:tcBorders>
            <w:vAlign w:val="center"/>
            <w:hideMark/>
          </w:tcPr>
          <w:p w14:paraId="483EA062" w14:textId="77777777" w:rsidR="00A25758" w:rsidRPr="008C0307" w:rsidRDefault="00A25758" w:rsidP="008C0307">
            <w:pPr>
              <w:spacing w:line="240" w:lineRule="auto"/>
              <w:ind w:firstLine="709"/>
              <w:jc w:val="center"/>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5</w:t>
            </w:r>
          </w:p>
        </w:tc>
      </w:tr>
      <w:tr w:rsidR="00A25758" w:rsidRPr="008C0307" w14:paraId="799DF7BD" w14:textId="77777777" w:rsidTr="00743EF7">
        <w:trPr>
          <w:trHeight w:val="816"/>
          <w:jc w:val="center"/>
        </w:trPr>
        <w:tc>
          <w:tcPr>
            <w:tcW w:w="89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12A556D" w14:textId="77777777" w:rsidR="00A25758" w:rsidRPr="008C0307" w:rsidRDefault="00A25758" w:rsidP="008C0307">
            <w:pPr>
              <w:spacing w:line="240" w:lineRule="auto"/>
              <w:ind w:firstLine="709"/>
              <w:jc w:val="center"/>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1</w:t>
            </w:r>
          </w:p>
        </w:tc>
        <w:tc>
          <w:tcPr>
            <w:tcW w:w="3225" w:type="dxa"/>
            <w:tcBorders>
              <w:top w:val="nil"/>
              <w:left w:val="nil"/>
              <w:bottom w:val="single" w:sz="4" w:space="0" w:color="auto"/>
              <w:right w:val="single" w:sz="4" w:space="0" w:color="auto"/>
            </w:tcBorders>
            <w:vAlign w:val="center"/>
            <w:hideMark/>
          </w:tcPr>
          <w:p w14:paraId="301C21D2" w14:textId="77777777" w:rsidR="00A25758" w:rsidRPr="008C0307" w:rsidRDefault="00A25758" w:rsidP="00743EF7">
            <w:pPr>
              <w:spacing w:line="240" w:lineRule="auto"/>
              <w:rPr>
                <w:rFonts w:ascii="Times New Roman" w:eastAsia="Times New Roman" w:hAnsi="Times New Roman" w:cs="Times New Roman"/>
                <w:b/>
                <w:bCs/>
                <w:sz w:val="26"/>
                <w:szCs w:val="26"/>
              </w:rPr>
            </w:pPr>
            <w:r w:rsidRPr="008C0307">
              <w:rPr>
                <w:rFonts w:ascii="Times New Roman" w:eastAsia="Times New Roman" w:hAnsi="Times New Roman" w:cs="Times New Roman"/>
                <w:b/>
                <w:bCs/>
                <w:sz w:val="26"/>
                <w:szCs w:val="26"/>
              </w:rPr>
              <w:t>Муниципальное казенное учреждение "Управление территорией пгт. Шахтерск» Углегорского муниципального округа Сахалинской области, всего в т.ч:</w:t>
            </w:r>
          </w:p>
        </w:tc>
        <w:tc>
          <w:tcPr>
            <w:tcW w:w="2095" w:type="dxa"/>
            <w:tcBorders>
              <w:top w:val="single" w:sz="4" w:space="0" w:color="auto"/>
              <w:left w:val="nil"/>
              <w:bottom w:val="single" w:sz="4" w:space="0" w:color="auto"/>
              <w:right w:val="single" w:sz="4" w:space="0" w:color="auto"/>
            </w:tcBorders>
            <w:shd w:val="clear" w:color="000000" w:fill="FFFFFF"/>
            <w:vAlign w:val="center"/>
            <w:hideMark/>
          </w:tcPr>
          <w:p w14:paraId="424A4C5B" w14:textId="77777777" w:rsidR="00A25758" w:rsidRPr="008C0307" w:rsidRDefault="00A25758" w:rsidP="00743EF7">
            <w:pPr>
              <w:spacing w:line="240" w:lineRule="auto"/>
              <w:jc w:val="center"/>
              <w:rPr>
                <w:rFonts w:ascii="Times New Roman" w:eastAsia="Times New Roman" w:hAnsi="Times New Roman" w:cs="Times New Roman"/>
                <w:b/>
                <w:bCs/>
                <w:sz w:val="26"/>
                <w:szCs w:val="26"/>
              </w:rPr>
            </w:pPr>
            <w:r w:rsidRPr="008C0307">
              <w:rPr>
                <w:rFonts w:ascii="Times New Roman" w:eastAsia="Times New Roman" w:hAnsi="Times New Roman" w:cs="Times New Roman"/>
                <w:b/>
                <w:bCs/>
                <w:sz w:val="26"/>
                <w:szCs w:val="26"/>
              </w:rPr>
              <w:t xml:space="preserve">22 672,00   </w:t>
            </w:r>
          </w:p>
        </w:tc>
        <w:tc>
          <w:tcPr>
            <w:tcW w:w="2341" w:type="dxa"/>
            <w:tcBorders>
              <w:top w:val="single" w:sz="4" w:space="0" w:color="auto"/>
              <w:left w:val="nil"/>
              <w:bottom w:val="single" w:sz="4" w:space="0" w:color="auto"/>
              <w:right w:val="single" w:sz="4" w:space="0" w:color="auto"/>
            </w:tcBorders>
            <w:shd w:val="clear" w:color="000000" w:fill="FFFFFF"/>
            <w:vAlign w:val="center"/>
          </w:tcPr>
          <w:p w14:paraId="37601B72" w14:textId="77777777" w:rsidR="00A25758" w:rsidRPr="008C0307" w:rsidRDefault="00A25758" w:rsidP="00743EF7">
            <w:pPr>
              <w:spacing w:line="240" w:lineRule="auto"/>
              <w:jc w:val="center"/>
              <w:rPr>
                <w:rFonts w:ascii="Times New Roman" w:eastAsia="Times New Roman" w:hAnsi="Times New Roman" w:cs="Times New Roman"/>
                <w:b/>
                <w:bCs/>
                <w:sz w:val="26"/>
                <w:szCs w:val="26"/>
              </w:rPr>
            </w:pPr>
            <w:r w:rsidRPr="008C0307">
              <w:rPr>
                <w:rFonts w:ascii="Times New Roman" w:eastAsia="Times New Roman" w:hAnsi="Times New Roman" w:cs="Times New Roman"/>
                <w:b/>
                <w:bCs/>
                <w:sz w:val="26"/>
                <w:szCs w:val="26"/>
              </w:rPr>
              <w:t>20 957,22</w:t>
            </w:r>
          </w:p>
        </w:tc>
        <w:tc>
          <w:tcPr>
            <w:tcW w:w="1522" w:type="dxa"/>
            <w:tcBorders>
              <w:top w:val="single" w:sz="4" w:space="0" w:color="auto"/>
              <w:left w:val="nil"/>
              <w:bottom w:val="single" w:sz="4" w:space="0" w:color="auto"/>
              <w:right w:val="single" w:sz="4" w:space="0" w:color="auto"/>
            </w:tcBorders>
            <w:shd w:val="clear" w:color="000000" w:fill="FFFFFF"/>
            <w:vAlign w:val="center"/>
          </w:tcPr>
          <w:p w14:paraId="7D09BCD3" w14:textId="77777777" w:rsidR="00A25758" w:rsidRPr="008C0307" w:rsidRDefault="00A25758" w:rsidP="00743EF7">
            <w:pPr>
              <w:spacing w:line="240" w:lineRule="auto"/>
              <w:jc w:val="center"/>
              <w:rPr>
                <w:rFonts w:ascii="Times New Roman" w:eastAsia="Times New Roman" w:hAnsi="Times New Roman" w:cs="Times New Roman"/>
                <w:b/>
                <w:bCs/>
                <w:sz w:val="26"/>
                <w:szCs w:val="26"/>
              </w:rPr>
            </w:pPr>
            <w:r w:rsidRPr="008C0307">
              <w:rPr>
                <w:rFonts w:ascii="Times New Roman" w:eastAsia="Times New Roman" w:hAnsi="Times New Roman" w:cs="Times New Roman"/>
                <w:b/>
                <w:bCs/>
                <w:sz w:val="26"/>
                <w:szCs w:val="26"/>
              </w:rPr>
              <w:t>92,44</w:t>
            </w:r>
          </w:p>
        </w:tc>
      </w:tr>
      <w:tr w:rsidR="00A25758" w:rsidRPr="008C0307" w14:paraId="6589589F" w14:textId="77777777" w:rsidTr="00743EF7">
        <w:trPr>
          <w:trHeight w:val="300"/>
          <w:jc w:val="center"/>
        </w:trPr>
        <w:tc>
          <w:tcPr>
            <w:tcW w:w="895" w:type="dxa"/>
            <w:vMerge/>
            <w:tcBorders>
              <w:top w:val="nil"/>
              <w:left w:val="single" w:sz="4" w:space="0" w:color="auto"/>
              <w:bottom w:val="single" w:sz="4" w:space="0" w:color="000000"/>
              <w:right w:val="single" w:sz="4" w:space="0" w:color="auto"/>
            </w:tcBorders>
            <w:vAlign w:val="center"/>
            <w:hideMark/>
          </w:tcPr>
          <w:p w14:paraId="3C360F10" w14:textId="77777777" w:rsidR="00A25758" w:rsidRPr="008C0307" w:rsidRDefault="00A25758" w:rsidP="008C0307">
            <w:pPr>
              <w:spacing w:line="240" w:lineRule="auto"/>
              <w:ind w:firstLine="709"/>
              <w:rPr>
                <w:rFonts w:ascii="Times New Roman" w:eastAsia="Times New Roman" w:hAnsi="Times New Roman" w:cs="Times New Roman"/>
                <w:sz w:val="26"/>
                <w:szCs w:val="26"/>
              </w:rPr>
            </w:pPr>
          </w:p>
        </w:tc>
        <w:tc>
          <w:tcPr>
            <w:tcW w:w="3225" w:type="dxa"/>
            <w:tcBorders>
              <w:top w:val="nil"/>
              <w:left w:val="nil"/>
              <w:bottom w:val="single" w:sz="4" w:space="0" w:color="auto"/>
              <w:right w:val="single" w:sz="4" w:space="0" w:color="auto"/>
            </w:tcBorders>
            <w:vAlign w:val="center"/>
            <w:hideMark/>
          </w:tcPr>
          <w:p w14:paraId="00ECA6F8" w14:textId="77777777" w:rsidR="00A25758" w:rsidRPr="008C0307" w:rsidRDefault="00A25758" w:rsidP="00743EF7">
            <w:pPr>
              <w:spacing w:line="240" w:lineRule="auto"/>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в т.ч местный бюджет</w:t>
            </w:r>
          </w:p>
        </w:tc>
        <w:tc>
          <w:tcPr>
            <w:tcW w:w="2095" w:type="dxa"/>
            <w:tcBorders>
              <w:top w:val="nil"/>
              <w:left w:val="nil"/>
              <w:bottom w:val="single" w:sz="4" w:space="0" w:color="auto"/>
              <w:right w:val="single" w:sz="4" w:space="0" w:color="auto"/>
            </w:tcBorders>
            <w:shd w:val="clear" w:color="000000" w:fill="FFFFFF"/>
            <w:vAlign w:val="center"/>
            <w:hideMark/>
          </w:tcPr>
          <w:p w14:paraId="11CE1685" w14:textId="77777777" w:rsidR="00A25758" w:rsidRPr="008C0307" w:rsidRDefault="00A25758" w:rsidP="00743EF7">
            <w:pPr>
              <w:spacing w:line="240" w:lineRule="auto"/>
              <w:jc w:val="center"/>
              <w:rPr>
                <w:rFonts w:ascii="Times New Roman" w:eastAsia="Times New Roman" w:hAnsi="Times New Roman" w:cs="Times New Roman"/>
                <w:bCs/>
                <w:sz w:val="26"/>
                <w:szCs w:val="26"/>
              </w:rPr>
            </w:pPr>
            <w:r w:rsidRPr="008C0307">
              <w:rPr>
                <w:rFonts w:ascii="Times New Roman" w:eastAsia="Times New Roman" w:hAnsi="Times New Roman" w:cs="Times New Roman"/>
                <w:bCs/>
                <w:sz w:val="26"/>
                <w:szCs w:val="26"/>
              </w:rPr>
              <w:t xml:space="preserve">22 672,00   </w:t>
            </w:r>
          </w:p>
        </w:tc>
        <w:tc>
          <w:tcPr>
            <w:tcW w:w="2341" w:type="dxa"/>
            <w:tcBorders>
              <w:top w:val="nil"/>
              <w:left w:val="nil"/>
              <w:bottom w:val="single" w:sz="4" w:space="0" w:color="auto"/>
              <w:right w:val="single" w:sz="4" w:space="0" w:color="auto"/>
            </w:tcBorders>
            <w:shd w:val="clear" w:color="000000" w:fill="FFFFFF"/>
            <w:vAlign w:val="center"/>
          </w:tcPr>
          <w:p w14:paraId="2A42960E" w14:textId="77777777" w:rsidR="00A25758" w:rsidRPr="008C0307" w:rsidRDefault="00A25758" w:rsidP="00743EF7">
            <w:pPr>
              <w:spacing w:line="240" w:lineRule="auto"/>
              <w:jc w:val="center"/>
              <w:rPr>
                <w:rFonts w:ascii="Times New Roman" w:eastAsia="Times New Roman" w:hAnsi="Times New Roman" w:cs="Times New Roman"/>
                <w:bCs/>
                <w:sz w:val="26"/>
                <w:szCs w:val="26"/>
              </w:rPr>
            </w:pPr>
            <w:r w:rsidRPr="008C0307">
              <w:rPr>
                <w:rFonts w:ascii="Times New Roman" w:eastAsia="Times New Roman" w:hAnsi="Times New Roman" w:cs="Times New Roman"/>
                <w:bCs/>
                <w:sz w:val="26"/>
                <w:szCs w:val="26"/>
              </w:rPr>
              <w:t>20 957,22</w:t>
            </w:r>
          </w:p>
        </w:tc>
        <w:tc>
          <w:tcPr>
            <w:tcW w:w="1522" w:type="dxa"/>
            <w:tcBorders>
              <w:top w:val="nil"/>
              <w:left w:val="nil"/>
              <w:bottom w:val="single" w:sz="4" w:space="0" w:color="auto"/>
              <w:right w:val="single" w:sz="4" w:space="0" w:color="auto"/>
            </w:tcBorders>
            <w:shd w:val="clear" w:color="000000" w:fill="FFFFFF"/>
            <w:vAlign w:val="center"/>
          </w:tcPr>
          <w:p w14:paraId="57835CBB" w14:textId="77777777" w:rsidR="00A25758" w:rsidRPr="008C0307" w:rsidRDefault="00A25758" w:rsidP="00743EF7">
            <w:pPr>
              <w:spacing w:line="240" w:lineRule="auto"/>
              <w:jc w:val="center"/>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92,44</w:t>
            </w:r>
          </w:p>
        </w:tc>
      </w:tr>
      <w:tr w:rsidR="00A25758" w:rsidRPr="008C0307" w14:paraId="62470A65" w14:textId="77777777" w:rsidTr="00743EF7">
        <w:trPr>
          <w:trHeight w:val="676"/>
          <w:jc w:val="center"/>
        </w:trPr>
        <w:tc>
          <w:tcPr>
            <w:tcW w:w="89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119B675" w14:textId="77777777" w:rsidR="00A25758" w:rsidRPr="008C0307" w:rsidRDefault="00A25758" w:rsidP="008C0307">
            <w:pPr>
              <w:spacing w:line="240" w:lineRule="auto"/>
              <w:ind w:firstLine="709"/>
              <w:jc w:val="center"/>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2</w:t>
            </w:r>
          </w:p>
        </w:tc>
        <w:tc>
          <w:tcPr>
            <w:tcW w:w="3225" w:type="dxa"/>
            <w:tcBorders>
              <w:top w:val="nil"/>
              <w:left w:val="nil"/>
              <w:bottom w:val="single" w:sz="4" w:space="0" w:color="auto"/>
              <w:right w:val="single" w:sz="4" w:space="0" w:color="auto"/>
            </w:tcBorders>
            <w:vAlign w:val="center"/>
            <w:hideMark/>
          </w:tcPr>
          <w:p w14:paraId="32799985" w14:textId="77777777" w:rsidR="00A25758" w:rsidRPr="008C0307" w:rsidRDefault="00A25758" w:rsidP="00743EF7">
            <w:pPr>
              <w:spacing w:line="240" w:lineRule="auto"/>
              <w:rPr>
                <w:rFonts w:ascii="Times New Roman" w:eastAsia="Times New Roman" w:hAnsi="Times New Roman" w:cs="Times New Roman"/>
                <w:b/>
                <w:bCs/>
                <w:sz w:val="26"/>
                <w:szCs w:val="26"/>
              </w:rPr>
            </w:pPr>
            <w:r w:rsidRPr="008C0307">
              <w:rPr>
                <w:rFonts w:ascii="Times New Roman" w:eastAsia="Times New Roman" w:hAnsi="Times New Roman" w:cs="Times New Roman"/>
                <w:b/>
                <w:bCs/>
                <w:sz w:val="26"/>
                <w:szCs w:val="26"/>
              </w:rPr>
              <w:t>Муниципальное казенное учреждение "Управление территорией с. Бошняково" Углегорского муниципального округа Сахалинской области, всего в т.ч:</w:t>
            </w:r>
          </w:p>
        </w:tc>
        <w:tc>
          <w:tcPr>
            <w:tcW w:w="2095" w:type="dxa"/>
            <w:tcBorders>
              <w:top w:val="nil"/>
              <w:left w:val="nil"/>
              <w:bottom w:val="single" w:sz="4" w:space="0" w:color="auto"/>
              <w:right w:val="single" w:sz="4" w:space="0" w:color="auto"/>
            </w:tcBorders>
            <w:vAlign w:val="center"/>
            <w:hideMark/>
          </w:tcPr>
          <w:p w14:paraId="7E03562F" w14:textId="77777777" w:rsidR="00A25758" w:rsidRPr="008C0307" w:rsidRDefault="00A25758" w:rsidP="00743EF7">
            <w:pPr>
              <w:spacing w:line="240" w:lineRule="auto"/>
              <w:jc w:val="center"/>
              <w:rPr>
                <w:rFonts w:ascii="Times New Roman" w:eastAsia="Times New Roman" w:hAnsi="Times New Roman" w:cs="Times New Roman"/>
                <w:b/>
                <w:bCs/>
                <w:sz w:val="26"/>
                <w:szCs w:val="26"/>
              </w:rPr>
            </w:pPr>
            <w:r w:rsidRPr="008C0307">
              <w:rPr>
                <w:rFonts w:ascii="Times New Roman" w:eastAsia="Times New Roman" w:hAnsi="Times New Roman" w:cs="Times New Roman"/>
                <w:b/>
                <w:bCs/>
                <w:sz w:val="26"/>
                <w:szCs w:val="26"/>
              </w:rPr>
              <w:t xml:space="preserve">7 928,50   </w:t>
            </w:r>
          </w:p>
        </w:tc>
        <w:tc>
          <w:tcPr>
            <w:tcW w:w="2341" w:type="dxa"/>
            <w:tcBorders>
              <w:top w:val="nil"/>
              <w:left w:val="nil"/>
              <w:bottom w:val="single" w:sz="4" w:space="0" w:color="auto"/>
              <w:right w:val="single" w:sz="4" w:space="0" w:color="auto"/>
            </w:tcBorders>
            <w:vAlign w:val="center"/>
          </w:tcPr>
          <w:p w14:paraId="610E453B" w14:textId="77777777" w:rsidR="00A25758" w:rsidRPr="008C0307" w:rsidRDefault="00A25758" w:rsidP="00743EF7">
            <w:pPr>
              <w:spacing w:line="240" w:lineRule="auto"/>
              <w:jc w:val="center"/>
              <w:rPr>
                <w:rFonts w:ascii="Times New Roman" w:eastAsia="Times New Roman" w:hAnsi="Times New Roman" w:cs="Times New Roman"/>
                <w:b/>
                <w:bCs/>
                <w:sz w:val="26"/>
                <w:szCs w:val="26"/>
              </w:rPr>
            </w:pPr>
            <w:r w:rsidRPr="008C0307">
              <w:rPr>
                <w:rFonts w:ascii="Times New Roman" w:eastAsia="Times New Roman" w:hAnsi="Times New Roman" w:cs="Times New Roman"/>
                <w:b/>
                <w:bCs/>
                <w:sz w:val="26"/>
                <w:szCs w:val="26"/>
              </w:rPr>
              <w:t>7 312,96</w:t>
            </w:r>
          </w:p>
        </w:tc>
        <w:tc>
          <w:tcPr>
            <w:tcW w:w="1522" w:type="dxa"/>
            <w:tcBorders>
              <w:top w:val="nil"/>
              <w:left w:val="nil"/>
              <w:bottom w:val="single" w:sz="4" w:space="0" w:color="auto"/>
              <w:right w:val="single" w:sz="4" w:space="0" w:color="auto"/>
            </w:tcBorders>
            <w:shd w:val="clear" w:color="000000" w:fill="FFFFFF"/>
            <w:vAlign w:val="center"/>
          </w:tcPr>
          <w:p w14:paraId="7B82C185" w14:textId="77777777" w:rsidR="00A25758" w:rsidRPr="008C0307" w:rsidRDefault="00A25758" w:rsidP="00743EF7">
            <w:pPr>
              <w:spacing w:line="240" w:lineRule="auto"/>
              <w:jc w:val="center"/>
              <w:rPr>
                <w:rFonts w:ascii="Times New Roman" w:eastAsia="Times New Roman" w:hAnsi="Times New Roman" w:cs="Times New Roman"/>
                <w:b/>
                <w:bCs/>
                <w:sz w:val="26"/>
                <w:szCs w:val="26"/>
              </w:rPr>
            </w:pPr>
            <w:r w:rsidRPr="008C0307">
              <w:rPr>
                <w:rFonts w:ascii="Times New Roman" w:eastAsia="Times New Roman" w:hAnsi="Times New Roman" w:cs="Times New Roman"/>
                <w:b/>
                <w:bCs/>
                <w:sz w:val="26"/>
                <w:szCs w:val="26"/>
              </w:rPr>
              <w:t>92,24</w:t>
            </w:r>
          </w:p>
        </w:tc>
      </w:tr>
      <w:tr w:rsidR="00A25758" w:rsidRPr="008C0307" w14:paraId="4000F5EB" w14:textId="77777777" w:rsidTr="00743EF7">
        <w:trPr>
          <w:trHeight w:val="300"/>
          <w:jc w:val="center"/>
        </w:trPr>
        <w:tc>
          <w:tcPr>
            <w:tcW w:w="895" w:type="dxa"/>
            <w:vMerge/>
            <w:tcBorders>
              <w:top w:val="nil"/>
              <w:left w:val="single" w:sz="4" w:space="0" w:color="auto"/>
              <w:bottom w:val="single" w:sz="4" w:space="0" w:color="000000"/>
              <w:right w:val="single" w:sz="4" w:space="0" w:color="auto"/>
            </w:tcBorders>
            <w:vAlign w:val="center"/>
            <w:hideMark/>
          </w:tcPr>
          <w:p w14:paraId="5A66A0ED" w14:textId="77777777" w:rsidR="00A25758" w:rsidRPr="008C0307" w:rsidRDefault="00A25758" w:rsidP="008C0307">
            <w:pPr>
              <w:spacing w:line="240" w:lineRule="auto"/>
              <w:ind w:firstLine="709"/>
              <w:rPr>
                <w:rFonts w:ascii="Times New Roman" w:eastAsia="Times New Roman" w:hAnsi="Times New Roman" w:cs="Times New Roman"/>
                <w:sz w:val="26"/>
                <w:szCs w:val="26"/>
              </w:rPr>
            </w:pPr>
          </w:p>
        </w:tc>
        <w:tc>
          <w:tcPr>
            <w:tcW w:w="3225" w:type="dxa"/>
            <w:tcBorders>
              <w:top w:val="nil"/>
              <w:left w:val="nil"/>
              <w:bottom w:val="single" w:sz="4" w:space="0" w:color="auto"/>
              <w:right w:val="single" w:sz="4" w:space="0" w:color="auto"/>
            </w:tcBorders>
            <w:vAlign w:val="center"/>
            <w:hideMark/>
          </w:tcPr>
          <w:p w14:paraId="2E3894F1" w14:textId="77777777" w:rsidR="00A25758" w:rsidRPr="008C0307" w:rsidRDefault="00A25758" w:rsidP="00743EF7">
            <w:pPr>
              <w:spacing w:line="240" w:lineRule="auto"/>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в т.ч местный бюджет</w:t>
            </w:r>
          </w:p>
        </w:tc>
        <w:tc>
          <w:tcPr>
            <w:tcW w:w="2095" w:type="dxa"/>
            <w:tcBorders>
              <w:top w:val="nil"/>
              <w:left w:val="nil"/>
              <w:bottom w:val="single" w:sz="4" w:space="0" w:color="auto"/>
              <w:right w:val="single" w:sz="4" w:space="0" w:color="auto"/>
            </w:tcBorders>
            <w:vAlign w:val="center"/>
            <w:hideMark/>
          </w:tcPr>
          <w:p w14:paraId="4BB6AA28" w14:textId="77777777" w:rsidR="00A25758" w:rsidRPr="008C0307" w:rsidRDefault="00A25758" w:rsidP="00743EF7">
            <w:pPr>
              <w:spacing w:line="240" w:lineRule="auto"/>
              <w:jc w:val="center"/>
              <w:rPr>
                <w:rFonts w:ascii="Times New Roman" w:eastAsia="Times New Roman" w:hAnsi="Times New Roman" w:cs="Times New Roman"/>
                <w:bCs/>
                <w:sz w:val="26"/>
                <w:szCs w:val="26"/>
              </w:rPr>
            </w:pPr>
            <w:r w:rsidRPr="008C0307">
              <w:rPr>
                <w:rFonts w:ascii="Times New Roman" w:eastAsia="Times New Roman" w:hAnsi="Times New Roman" w:cs="Times New Roman"/>
                <w:bCs/>
                <w:sz w:val="26"/>
                <w:szCs w:val="26"/>
              </w:rPr>
              <w:t xml:space="preserve">7 928,50   </w:t>
            </w:r>
          </w:p>
        </w:tc>
        <w:tc>
          <w:tcPr>
            <w:tcW w:w="2341" w:type="dxa"/>
            <w:tcBorders>
              <w:top w:val="nil"/>
              <w:left w:val="nil"/>
              <w:bottom w:val="single" w:sz="4" w:space="0" w:color="auto"/>
              <w:right w:val="single" w:sz="4" w:space="0" w:color="auto"/>
            </w:tcBorders>
            <w:vAlign w:val="center"/>
          </w:tcPr>
          <w:p w14:paraId="39AA9ABF" w14:textId="77777777" w:rsidR="00A25758" w:rsidRPr="008C0307" w:rsidRDefault="00A25758" w:rsidP="00743EF7">
            <w:pPr>
              <w:spacing w:line="240" w:lineRule="auto"/>
              <w:jc w:val="center"/>
              <w:rPr>
                <w:rFonts w:ascii="Times New Roman" w:eastAsia="Times New Roman" w:hAnsi="Times New Roman" w:cs="Times New Roman"/>
                <w:bCs/>
                <w:sz w:val="26"/>
                <w:szCs w:val="26"/>
              </w:rPr>
            </w:pPr>
            <w:r w:rsidRPr="008C0307">
              <w:rPr>
                <w:rFonts w:ascii="Times New Roman" w:eastAsia="Times New Roman" w:hAnsi="Times New Roman" w:cs="Times New Roman"/>
                <w:bCs/>
                <w:sz w:val="26"/>
                <w:szCs w:val="26"/>
              </w:rPr>
              <w:t>7 312,96</w:t>
            </w:r>
          </w:p>
        </w:tc>
        <w:tc>
          <w:tcPr>
            <w:tcW w:w="1522" w:type="dxa"/>
            <w:tcBorders>
              <w:top w:val="nil"/>
              <w:left w:val="nil"/>
              <w:bottom w:val="single" w:sz="4" w:space="0" w:color="auto"/>
              <w:right w:val="single" w:sz="4" w:space="0" w:color="auto"/>
            </w:tcBorders>
            <w:shd w:val="clear" w:color="000000" w:fill="FFFFFF"/>
            <w:vAlign w:val="center"/>
          </w:tcPr>
          <w:p w14:paraId="60FF5F89" w14:textId="77777777" w:rsidR="00A25758" w:rsidRPr="008C0307" w:rsidRDefault="00A25758" w:rsidP="00743EF7">
            <w:pPr>
              <w:spacing w:line="240" w:lineRule="auto"/>
              <w:jc w:val="center"/>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92,24</w:t>
            </w:r>
          </w:p>
        </w:tc>
      </w:tr>
      <w:tr w:rsidR="00A25758" w:rsidRPr="008C0307" w14:paraId="4A733EE7" w14:textId="77777777" w:rsidTr="00743EF7">
        <w:trPr>
          <w:trHeight w:val="819"/>
          <w:jc w:val="center"/>
        </w:trPr>
        <w:tc>
          <w:tcPr>
            <w:tcW w:w="895" w:type="dxa"/>
            <w:vMerge w:val="restart"/>
            <w:tcBorders>
              <w:top w:val="nil"/>
              <w:left w:val="single" w:sz="4" w:space="0" w:color="auto"/>
              <w:bottom w:val="single" w:sz="4" w:space="0" w:color="000000"/>
              <w:right w:val="single" w:sz="4" w:space="0" w:color="auto"/>
            </w:tcBorders>
            <w:vAlign w:val="center"/>
            <w:hideMark/>
          </w:tcPr>
          <w:p w14:paraId="7FE70877" w14:textId="77777777" w:rsidR="00A25758" w:rsidRPr="008C0307" w:rsidRDefault="00A25758" w:rsidP="008C0307">
            <w:pPr>
              <w:spacing w:line="240" w:lineRule="auto"/>
              <w:ind w:firstLine="709"/>
              <w:jc w:val="center"/>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3</w:t>
            </w:r>
          </w:p>
        </w:tc>
        <w:tc>
          <w:tcPr>
            <w:tcW w:w="3225" w:type="dxa"/>
            <w:tcBorders>
              <w:top w:val="nil"/>
              <w:left w:val="nil"/>
              <w:bottom w:val="single" w:sz="4" w:space="0" w:color="auto"/>
              <w:right w:val="single" w:sz="4" w:space="0" w:color="auto"/>
            </w:tcBorders>
            <w:vAlign w:val="center"/>
            <w:hideMark/>
          </w:tcPr>
          <w:p w14:paraId="5D3CC41A" w14:textId="77777777" w:rsidR="00A25758" w:rsidRPr="008C0307" w:rsidRDefault="00A25758" w:rsidP="00743EF7">
            <w:pPr>
              <w:spacing w:line="240" w:lineRule="auto"/>
              <w:rPr>
                <w:rFonts w:ascii="Times New Roman" w:eastAsia="Times New Roman" w:hAnsi="Times New Roman" w:cs="Times New Roman"/>
                <w:b/>
                <w:bCs/>
                <w:sz w:val="26"/>
                <w:szCs w:val="26"/>
              </w:rPr>
            </w:pPr>
            <w:r w:rsidRPr="008C0307">
              <w:rPr>
                <w:rFonts w:ascii="Times New Roman" w:eastAsia="Times New Roman" w:hAnsi="Times New Roman" w:cs="Times New Roman"/>
                <w:b/>
                <w:bCs/>
                <w:sz w:val="26"/>
                <w:szCs w:val="26"/>
              </w:rPr>
              <w:t>Муниципальное казенное учреждение "Эксплуатационное техническое управление" Углегорского муниципального округа Сахалинской области, всего в т.ч:</w:t>
            </w:r>
          </w:p>
        </w:tc>
        <w:tc>
          <w:tcPr>
            <w:tcW w:w="2095" w:type="dxa"/>
            <w:tcBorders>
              <w:top w:val="nil"/>
              <w:left w:val="nil"/>
              <w:bottom w:val="single" w:sz="4" w:space="0" w:color="auto"/>
              <w:right w:val="single" w:sz="4" w:space="0" w:color="auto"/>
            </w:tcBorders>
            <w:vAlign w:val="center"/>
            <w:hideMark/>
          </w:tcPr>
          <w:p w14:paraId="7F3BF17C" w14:textId="77777777" w:rsidR="00A25758" w:rsidRPr="008C0307" w:rsidRDefault="00A25758" w:rsidP="00743EF7">
            <w:pPr>
              <w:spacing w:line="240" w:lineRule="auto"/>
              <w:jc w:val="center"/>
              <w:rPr>
                <w:rFonts w:ascii="Times New Roman" w:eastAsia="Times New Roman" w:hAnsi="Times New Roman" w:cs="Times New Roman"/>
                <w:b/>
                <w:bCs/>
                <w:sz w:val="26"/>
                <w:szCs w:val="26"/>
              </w:rPr>
            </w:pPr>
            <w:r w:rsidRPr="008C0307">
              <w:rPr>
                <w:rFonts w:ascii="Times New Roman" w:eastAsia="Times New Roman" w:hAnsi="Times New Roman" w:cs="Times New Roman"/>
                <w:b/>
                <w:bCs/>
                <w:sz w:val="26"/>
                <w:szCs w:val="26"/>
              </w:rPr>
              <w:t xml:space="preserve">113 932,00   </w:t>
            </w:r>
          </w:p>
        </w:tc>
        <w:tc>
          <w:tcPr>
            <w:tcW w:w="2341" w:type="dxa"/>
            <w:tcBorders>
              <w:top w:val="nil"/>
              <w:left w:val="nil"/>
              <w:bottom w:val="single" w:sz="4" w:space="0" w:color="auto"/>
              <w:right w:val="single" w:sz="4" w:space="0" w:color="auto"/>
            </w:tcBorders>
            <w:vAlign w:val="center"/>
          </w:tcPr>
          <w:p w14:paraId="39AC0C4C" w14:textId="77777777" w:rsidR="00A25758" w:rsidRPr="008C0307" w:rsidRDefault="00A25758" w:rsidP="00743EF7">
            <w:pPr>
              <w:spacing w:line="240" w:lineRule="auto"/>
              <w:jc w:val="center"/>
              <w:rPr>
                <w:rFonts w:ascii="Times New Roman" w:eastAsia="Times New Roman" w:hAnsi="Times New Roman" w:cs="Times New Roman"/>
                <w:b/>
                <w:bCs/>
                <w:sz w:val="26"/>
                <w:szCs w:val="26"/>
              </w:rPr>
            </w:pPr>
            <w:r w:rsidRPr="008C0307">
              <w:rPr>
                <w:rFonts w:ascii="Times New Roman" w:eastAsia="Times New Roman" w:hAnsi="Times New Roman" w:cs="Times New Roman"/>
                <w:b/>
                <w:bCs/>
                <w:sz w:val="26"/>
                <w:szCs w:val="26"/>
              </w:rPr>
              <w:t>105 483,82</w:t>
            </w:r>
          </w:p>
        </w:tc>
        <w:tc>
          <w:tcPr>
            <w:tcW w:w="1522" w:type="dxa"/>
            <w:tcBorders>
              <w:top w:val="nil"/>
              <w:left w:val="nil"/>
              <w:bottom w:val="single" w:sz="4" w:space="0" w:color="auto"/>
              <w:right w:val="single" w:sz="4" w:space="0" w:color="auto"/>
            </w:tcBorders>
            <w:shd w:val="clear" w:color="000000" w:fill="FFFFFF"/>
            <w:vAlign w:val="center"/>
          </w:tcPr>
          <w:p w14:paraId="186088F8" w14:textId="77777777" w:rsidR="00A25758" w:rsidRPr="008C0307" w:rsidRDefault="00A25758" w:rsidP="00743EF7">
            <w:pPr>
              <w:spacing w:line="240" w:lineRule="auto"/>
              <w:jc w:val="center"/>
              <w:rPr>
                <w:rFonts w:ascii="Times New Roman" w:eastAsia="Times New Roman" w:hAnsi="Times New Roman" w:cs="Times New Roman"/>
                <w:b/>
                <w:bCs/>
                <w:sz w:val="26"/>
                <w:szCs w:val="26"/>
              </w:rPr>
            </w:pPr>
            <w:r w:rsidRPr="008C0307">
              <w:rPr>
                <w:rFonts w:ascii="Times New Roman" w:eastAsia="Times New Roman" w:hAnsi="Times New Roman" w:cs="Times New Roman"/>
                <w:b/>
                <w:bCs/>
                <w:sz w:val="26"/>
                <w:szCs w:val="26"/>
              </w:rPr>
              <w:t>92,6</w:t>
            </w:r>
          </w:p>
        </w:tc>
      </w:tr>
      <w:tr w:rsidR="00A25758" w:rsidRPr="008C0307" w14:paraId="4C3EA5C2" w14:textId="77777777" w:rsidTr="00743EF7">
        <w:trPr>
          <w:trHeight w:val="300"/>
          <w:jc w:val="center"/>
        </w:trPr>
        <w:tc>
          <w:tcPr>
            <w:tcW w:w="895" w:type="dxa"/>
            <w:vMerge/>
            <w:tcBorders>
              <w:top w:val="nil"/>
              <w:left w:val="single" w:sz="4" w:space="0" w:color="auto"/>
              <w:bottom w:val="single" w:sz="4" w:space="0" w:color="000000"/>
              <w:right w:val="single" w:sz="4" w:space="0" w:color="auto"/>
            </w:tcBorders>
            <w:vAlign w:val="center"/>
            <w:hideMark/>
          </w:tcPr>
          <w:p w14:paraId="4240EF39" w14:textId="77777777" w:rsidR="00A25758" w:rsidRPr="008C0307" w:rsidRDefault="00A25758" w:rsidP="008C0307">
            <w:pPr>
              <w:spacing w:line="240" w:lineRule="auto"/>
              <w:ind w:firstLine="709"/>
              <w:rPr>
                <w:rFonts w:ascii="Times New Roman" w:eastAsia="Times New Roman" w:hAnsi="Times New Roman" w:cs="Times New Roman"/>
                <w:sz w:val="26"/>
                <w:szCs w:val="26"/>
              </w:rPr>
            </w:pPr>
          </w:p>
        </w:tc>
        <w:tc>
          <w:tcPr>
            <w:tcW w:w="3225" w:type="dxa"/>
            <w:tcBorders>
              <w:top w:val="nil"/>
              <w:left w:val="nil"/>
              <w:bottom w:val="single" w:sz="4" w:space="0" w:color="auto"/>
              <w:right w:val="single" w:sz="4" w:space="0" w:color="auto"/>
            </w:tcBorders>
            <w:vAlign w:val="center"/>
            <w:hideMark/>
          </w:tcPr>
          <w:p w14:paraId="5026263D" w14:textId="77777777" w:rsidR="00A25758" w:rsidRPr="008C0307" w:rsidRDefault="00A25758" w:rsidP="00743EF7">
            <w:pPr>
              <w:spacing w:line="240" w:lineRule="auto"/>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в т.ч местный бюджет</w:t>
            </w:r>
          </w:p>
        </w:tc>
        <w:tc>
          <w:tcPr>
            <w:tcW w:w="2095" w:type="dxa"/>
            <w:tcBorders>
              <w:top w:val="nil"/>
              <w:left w:val="nil"/>
              <w:bottom w:val="single" w:sz="4" w:space="0" w:color="auto"/>
              <w:right w:val="single" w:sz="4" w:space="0" w:color="auto"/>
            </w:tcBorders>
            <w:vAlign w:val="center"/>
            <w:hideMark/>
          </w:tcPr>
          <w:p w14:paraId="6295C567" w14:textId="77777777" w:rsidR="00A25758" w:rsidRPr="008C0307" w:rsidRDefault="00A25758" w:rsidP="00743EF7">
            <w:pPr>
              <w:spacing w:line="240" w:lineRule="auto"/>
              <w:jc w:val="center"/>
              <w:rPr>
                <w:rFonts w:ascii="Times New Roman" w:eastAsia="Times New Roman" w:hAnsi="Times New Roman" w:cs="Times New Roman"/>
                <w:bCs/>
                <w:sz w:val="26"/>
                <w:szCs w:val="26"/>
              </w:rPr>
            </w:pPr>
            <w:r w:rsidRPr="008C0307">
              <w:rPr>
                <w:rFonts w:ascii="Times New Roman" w:eastAsia="Times New Roman" w:hAnsi="Times New Roman" w:cs="Times New Roman"/>
                <w:bCs/>
                <w:sz w:val="26"/>
                <w:szCs w:val="26"/>
              </w:rPr>
              <w:t xml:space="preserve">113 932,00   </w:t>
            </w:r>
          </w:p>
        </w:tc>
        <w:tc>
          <w:tcPr>
            <w:tcW w:w="2341" w:type="dxa"/>
            <w:tcBorders>
              <w:top w:val="nil"/>
              <w:left w:val="nil"/>
              <w:bottom w:val="single" w:sz="4" w:space="0" w:color="auto"/>
              <w:right w:val="single" w:sz="4" w:space="0" w:color="auto"/>
            </w:tcBorders>
            <w:vAlign w:val="center"/>
          </w:tcPr>
          <w:p w14:paraId="26C2F90E" w14:textId="77777777" w:rsidR="00A25758" w:rsidRPr="008C0307" w:rsidRDefault="00A25758" w:rsidP="00743EF7">
            <w:pPr>
              <w:spacing w:line="240" w:lineRule="auto"/>
              <w:jc w:val="center"/>
              <w:rPr>
                <w:rFonts w:ascii="Times New Roman" w:eastAsia="Times New Roman" w:hAnsi="Times New Roman" w:cs="Times New Roman"/>
                <w:bCs/>
                <w:sz w:val="26"/>
                <w:szCs w:val="26"/>
              </w:rPr>
            </w:pPr>
            <w:r w:rsidRPr="008C0307">
              <w:rPr>
                <w:rFonts w:ascii="Times New Roman" w:eastAsia="Times New Roman" w:hAnsi="Times New Roman" w:cs="Times New Roman"/>
                <w:bCs/>
                <w:sz w:val="26"/>
                <w:szCs w:val="26"/>
              </w:rPr>
              <w:t>105 483,82</w:t>
            </w:r>
          </w:p>
        </w:tc>
        <w:tc>
          <w:tcPr>
            <w:tcW w:w="1522" w:type="dxa"/>
            <w:tcBorders>
              <w:top w:val="nil"/>
              <w:left w:val="nil"/>
              <w:bottom w:val="single" w:sz="4" w:space="0" w:color="auto"/>
              <w:right w:val="single" w:sz="4" w:space="0" w:color="auto"/>
            </w:tcBorders>
            <w:shd w:val="clear" w:color="000000" w:fill="FFFFFF"/>
            <w:vAlign w:val="center"/>
          </w:tcPr>
          <w:p w14:paraId="20D9527F" w14:textId="77777777" w:rsidR="00A25758" w:rsidRPr="008C0307" w:rsidRDefault="00A25758" w:rsidP="00743EF7">
            <w:pPr>
              <w:spacing w:line="240" w:lineRule="auto"/>
              <w:jc w:val="center"/>
              <w:rPr>
                <w:rFonts w:ascii="Times New Roman" w:eastAsia="Times New Roman" w:hAnsi="Times New Roman" w:cs="Times New Roman"/>
                <w:bCs/>
                <w:sz w:val="26"/>
                <w:szCs w:val="26"/>
              </w:rPr>
            </w:pPr>
            <w:r w:rsidRPr="008C0307">
              <w:rPr>
                <w:rFonts w:ascii="Times New Roman" w:eastAsia="Times New Roman" w:hAnsi="Times New Roman" w:cs="Times New Roman"/>
                <w:bCs/>
                <w:sz w:val="26"/>
                <w:szCs w:val="26"/>
              </w:rPr>
              <w:t>92,6</w:t>
            </w:r>
          </w:p>
        </w:tc>
      </w:tr>
      <w:tr w:rsidR="00A25758" w:rsidRPr="008C0307" w14:paraId="32D4A6D7" w14:textId="77777777" w:rsidTr="00743EF7">
        <w:trPr>
          <w:trHeight w:val="807"/>
          <w:jc w:val="center"/>
        </w:trPr>
        <w:tc>
          <w:tcPr>
            <w:tcW w:w="895" w:type="dxa"/>
            <w:vMerge w:val="restart"/>
            <w:tcBorders>
              <w:top w:val="nil"/>
              <w:left w:val="single" w:sz="4" w:space="0" w:color="auto"/>
              <w:bottom w:val="single" w:sz="4" w:space="0" w:color="000000"/>
              <w:right w:val="single" w:sz="4" w:space="0" w:color="auto"/>
            </w:tcBorders>
            <w:vAlign w:val="center"/>
            <w:hideMark/>
          </w:tcPr>
          <w:p w14:paraId="1A69D23B" w14:textId="77777777" w:rsidR="00A25758" w:rsidRPr="008C0307" w:rsidRDefault="00A25758" w:rsidP="008C0307">
            <w:pPr>
              <w:spacing w:line="240" w:lineRule="auto"/>
              <w:ind w:firstLine="709"/>
              <w:jc w:val="center"/>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4</w:t>
            </w:r>
          </w:p>
        </w:tc>
        <w:tc>
          <w:tcPr>
            <w:tcW w:w="3225" w:type="dxa"/>
            <w:tcBorders>
              <w:top w:val="nil"/>
              <w:left w:val="nil"/>
              <w:bottom w:val="single" w:sz="4" w:space="0" w:color="auto"/>
              <w:right w:val="single" w:sz="4" w:space="0" w:color="auto"/>
            </w:tcBorders>
            <w:vAlign w:val="center"/>
            <w:hideMark/>
          </w:tcPr>
          <w:p w14:paraId="68B2D13C" w14:textId="77777777" w:rsidR="00A25758" w:rsidRPr="008C0307" w:rsidRDefault="00A25758" w:rsidP="00743EF7">
            <w:pPr>
              <w:spacing w:line="240" w:lineRule="auto"/>
              <w:ind w:hanging="13"/>
              <w:rPr>
                <w:rFonts w:ascii="Times New Roman" w:eastAsia="Times New Roman" w:hAnsi="Times New Roman" w:cs="Times New Roman"/>
                <w:b/>
                <w:bCs/>
                <w:sz w:val="26"/>
                <w:szCs w:val="26"/>
              </w:rPr>
            </w:pPr>
            <w:r w:rsidRPr="008C0307">
              <w:rPr>
                <w:rFonts w:ascii="Times New Roman" w:eastAsia="Times New Roman" w:hAnsi="Times New Roman" w:cs="Times New Roman"/>
                <w:b/>
                <w:bCs/>
                <w:sz w:val="26"/>
                <w:szCs w:val="26"/>
              </w:rPr>
              <w:t xml:space="preserve">Муниципальное казенное учреждение "Управление капитального строительства" Углегорского муниципального </w:t>
            </w:r>
            <w:r w:rsidRPr="008C0307">
              <w:rPr>
                <w:rFonts w:ascii="Times New Roman" w:eastAsia="Times New Roman" w:hAnsi="Times New Roman" w:cs="Times New Roman"/>
                <w:b/>
                <w:bCs/>
                <w:sz w:val="26"/>
                <w:szCs w:val="26"/>
              </w:rPr>
              <w:lastRenderedPageBreak/>
              <w:t>округа Сахалинской области, всего в т.ч:</w:t>
            </w:r>
          </w:p>
        </w:tc>
        <w:tc>
          <w:tcPr>
            <w:tcW w:w="2095" w:type="dxa"/>
            <w:tcBorders>
              <w:top w:val="nil"/>
              <w:left w:val="nil"/>
              <w:bottom w:val="single" w:sz="4" w:space="0" w:color="auto"/>
              <w:right w:val="single" w:sz="4" w:space="0" w:color="auto"/>
            </w:tcBorders>
            <w:vAlign w:val="center"/>
            <w:hideMark/>
          </w:tcPr>
          <w:p w14:paraId="2F11E6A8" w14:textId="77777777" w:rsidR="00A25758" w:rsidRPr="008C0307" w:rsidRDefault="00A25758" w:rsidP="00743EF7">
            <w:pPr>
              <w:spacing w:line="240" w:lineRule="auto"/>
              <w:ind w:hanging="13"/>
              <w:jc w:val="center"/>
              <w:rPr>
                <w:rFonts w:ascii="Times New Roman" w:eastAsia="Times New Roman" w:hAnsi="Times New Roman" w:cs="Times New Roman"/>
                <w:b/>
                <w:bCs/>
                <w:sz w:val="26"/>
                <w:szCs w:val="26"/>
              </w:rPr>
            </w:pPr>
            <w:r w:rsidRPr="008C0307">
              <w:rPr>
                <w:rFonts w:ascii="Times New Roman" w:eastAsia="Times New Roman" w:hAnsi="Times New Roman" w:cs="Times New Roman"/>
                <w:b/>
                <w:bCs/>
                <w:sz w:val="26"/>
                <w:szCs w:val="26"/>
              </w:rPr>
              <w:lastRenderedPageBreak/>
              <w:t xml:space="preserve">13 549,20 </w:t>
            </w:r>
          </w:p>
        </w:tc>
        <w:tc>
          <w:tcPr>
            <w:tcW w:w="2341" w:type="dxa"/>
            <w:tcBorders>
              <w:top w:val="nil"/>
              <w:left w:val="nil"/>
              <w:bottom w:val="single" w:sz="4" w:space="0" w:color="auto"/>
              <w:right w:val="single" w:sz="4" w:space="0" w:color="auto"/>
            </w:tcBorders>
            <w:vAlign w:val="center"/>
          </w:tcPr>
          <w:p w14:paraId="5CCA782C" w14:textId="77777777" w:rsidR="00A25758" w:rsidRPr="008C0307" w:rsidRDefault="00A25758" w:rsidP="00743EF7">
            <w:pPr>
              <w:spacing w:line="240" w:lineRule="auto"/>
              <w:ind w:hanging="13"/>
              <w:jc w:val="center"/>
              <w:rPr>
                <w:rFonts w:ascii="Times New Roman" w:eastAsia="Times New Roman" w:hAnsi="Times New Roman" w:cs="Times New Roman"/>
                <w:b/>
                <w:bCs/>
                <w:sz w:val="26"/>
                <w:szCs w:val="26"/>
              </w:rPr>
            </w:pPr>
            <w:r w:rsidRPr="008C0307">
              <w:rPr>
                <w:rFonts w:ascii="Times New Roman" w:eastAsia="Times New Roman" w:hAnsi="Times New Roman" w:cs="Times New Roman"/>
                <w:b/>
                <w:bCs/>
                <w:sz w:val="26"/>
                <w:szCs w:val="26"/>
              </w:rPr>
              <w:t>13 177,51</w:t>
            </w:r>
          </w:p>
        </w:tc>
        <w:tc>
          <w:tcPr>
            <w:tcW w:w="1522" w:type="dxa"/>
            <w:tcBorders>
              <w:top w:val="nil"/>
              <w:left w:val="nil"/>
              <w:bottom w:val="single" w:sz="4" w:space="0" w:color="auto"/>
              <w:right w:val="single" w:sz="4" w:space="0" w:color="auto"/>
            </w:tcBorders>
            <w:shd w:val="clear" w:color="000000" w:fill="FFFFFF"/>
            <w:vAlign w:val="center"/>
          </w:tcPr>
          <w:p w14:paraId="5E711237" w14:textId="77777777" w:rsidR="00A25758" w:rsidRPr="008C0307" w:rsidRDefault="00A25758" w:rsidP="00743EF7">
            <w:pPr>
              <w:spacing w:line="240" w:lineRule="auto"/>
              <w:ind w:hanging="13"/>
              <w:jc w:val="center"/>
              <w:rPr>
                <w:rFonts w:ascii="Times New Roman" w:eastAsia="Times New Roman" w:hAnsi="Times New Roman" w:cs="Times New Roman"/>
                <w:b/>
                <w:bCs/>
                <w:sz w:val="26"/>
                <w:szCs w:val="26"/>
              </w:rPr>
            </w:pPr>
            <w:r w:rsidRPr="008C0307">
              <w:rPr>
                <w:rFonts w:ascii="Times New Roman" w:eastAsia="Times New Roman" w:hAnsi="Times New Roman" w:cs="Times New Roman"/>
                <w:b/>
                <w:bCs/>
                <w:sz w:val="26"/>
                <w:szCs w:val="26"/>
              </w:rPr>
              <w:t>97,26</w:t>
            </w:r>
          </w:p>
        </w:tc>
      </w:tr>
      <w:tr w:rsidR="00A25758" w:rsidRPr="008C0307" w14:paraId="74E029FD" w14:textId="77777777" w:rsidTr="00743EF7">
        <w:trPr>
          <w:trHeight w:val="300"/>
          <w:jc w:val="center"/>
        </w:trPr>
        <w:tc>
          <w:tcPr>
            <w:tcW w:w="895" w:type="dxa"/>
            <w:vMerge/>
            <w:tcBorders>
              <w:top w:val="nil"/>
              <w:left w:val="single" w:sz="4" w:space="0" w:color="auto"/>
              <w:bottom w:val="single" w:sz="4" w:space="0" w:color="000000"/>
              <w:right w:val="single" w:sz="4" w:space="0" w:color="auto"/>
            </w:tcBorders>
            <w:vAlign w:val="center"/>
            <w:hideMark/>
          </w:tcPr>
          <w:p w14:paraId="23115E4C" w14:textId="77777777" w:rsidR="00A25758" w:rsidRPr="008C0307" w:rsidRDefault="00A25758" w:rsidP="008C0307">
            <w:pPr>
              <w:spacing w:line="240" w:lineRule="auto"/>
              <w:ind w:firstLine="709"/>
              <w:rPr>
                <w:rFonts w:ascii="Times New Roman" w:eastAsia="Times New Roman" w:hAnsi="Times New Roman" w:cs="Times New Roman"/>
                <w:sz w:val="26"/>
                <w:szCs w:val="26"/>
              </w:rPr>
            </w:pPr>
          </w:p>
        </w:tc>
        <w:tc>
          <w:tcPr>
            <w:tcW w:w="3225" w:type="dxa"/>
            <w:tcBorders>
              <w:top w:val="nil"/>
              <w:left w:val="nil"/>
              <w:bottom w:val="single" w:sz="4" w:space="0" w:color="auto"/>
              <w:right w:val="single" w:sz="4" w:space="0" w:color="auto"/>
            </w:tcBorders>
            <w:vAlign w:val="center"/>
            <w:hideMark/>
          </w:tcPr>
          <w:p w14:paraId="6C5B5B6E" w14:textId="77777777" w:rsidR="00A25758" w:rsidRPr="008C0307" w:rsidRDefault="00A25758" w:rsidP="00743EF7">
            <w:pPr>
              <w:spacing w:line="240" w:lineRule="auto"/>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местный бюджет</w:t>
            </w:r>
          </w:p>
        </w:tc>
        <w:tc>
          <w:tcPr>
            <w:tcW w:w="2095" w:type="dxa"/>
            <w:tcBorders>
              <w:top w:val="nil"/>
              <w:left w:val="nil"/>
              <w:bottom w:val="single" w:sz="4" w:space="0" w:color="auto"/>
              <w:right w:val="single" w:sz="4" w:space="0" w:color="auto"/>
            </w:tcBorders>
            <w:vAlign w:val="center"/>
            <w:hideMark/>
          </w:tcPr>
          <w:p w14:paraId="07CF724A" w14:textId="77777777" w:rsidR="00A25758" w:rsidRPr="008C0307" w:rsidRDefault="00A25758" w:rsidP="00743EF7">
            <w:pPr>
              <w:spacing w:line="240" w:lineRule="auto"/>
              <w:jc w:val="center"/>
              <w:rPr>
                <w:rFonts w:ascii="Times New Roman" w:eastAsia="Times New Roman" w:hAnsi="Times New Roman" w:cs="Times New Roman"/>
                <w:bCs/>
                <w:sz w:val="26"/>
                <w:szCs w:val="26"/>
              </w:rPr>
            </w:pPr>
            <w:r w:rsidRPr="008C0307">
              <w:rPr>
                <w:rFonts w:ascii="Times New Roman" w:eastAsia="Times New Roman" w:hAnsi="Times New Roman" w:cs="Times New Roman"/>
                <w:bCs/>
                <w:sz w:val="26"/>
                <w:szCs w:val="26"/>
              </w:rPr>
              <w:t xml:space="preserve">13 549,20 </w:t>
            </w:r>
          </w:p>
        </w:tc>
        <w:tc>
          <w:tcPr>
            <w:tcW w:w="2341" w:type="dxa"/>
            <w:tcBorders>
              <w:top w:val="nil"/>
              <w:left w:val="nil"/>
              <w:bottom w:val="single" w:sz="4" w:space="0" w:color="auto"/>
              <w:right w:val="single" w:sz="4" w:space="0" w:color="auto"/>
            </w:tcBorders>
            <w:vAlign w:val="center"/>
          </w:tcPr>
          <w:p w14:paraId="3C6046F1" w14:textId="77777777" w:rsidR="00A25758" w:rsidRPr="008C0307" w:rsidRDefault="00A25758" w:rsidP="00743EF7">
            <w:pPr>
              <w:spacing w:line="240" w:lineRule="auto"/>
              <w:jc w:val="center"/>
              <w:rPr>
                <w:rFonts w:ascii="Times New Roman" w:eastAsia="Times New Roman" w:hAnsi="Times New Roman" w:cs="Times New Roman"/>
                <w:bCs/>
                <w:sz w:val="26"/>
                <w:szCs w:val="26"/>
              </w:rPr>
            </w:pPr>
            <w:r w:rsidRPr="008C0307">
              <w:rPr>
                <w:rFonts w:ascii="Times New Roman" w:eastAsia="Times New Roman" w:hAnsi="Times New Roman" w:cs="Times New Roman"/>
                <w:bCs/>
                <w:sz w:val="26"/>
                <w:szCs w:val="26"/>
              </w:rPr>
              <w:t>13 177,51</w:t>
            </w:r>
          </w:p>
        </w:tc>
        <w:tc>
          <w:tcPr>
            <w:tcW w:w="1522" w:type="dxa"/>
            <w:tcBorders>
              <w:top w:val="nil"/>
              <w:left w:val="nil"/>
              <w:bottom w:val="single" w:sz="4" w:space="0" w:color="auto"/>
              <w:right w:val="single" w:sz="4" w:space="0" w:color="auto"/>
            </w:tcBorders>
            <w:shd w:val="clear" w:color="000000" w:fill="FFFFFF"/>
            <w:vAlign w:val="center"/>
          </w:tcPr>
          <w:p w14:paraId="548E5F05" w14:textId="77777777" w:rsidR="00A25758" w:rsidRPr="008C0307" w:rsidRDefault="00A25758" w:rsidP="00743EF7">
            <w:pPr>
              <w:spacing w:line="240" w:lineRule="auto"/>
              <w:jc w:val="center"/>
              <w:rPr>
                <w:rFonts w:ascii="Times New Roman" w:eastAsia="Times New Roman" w:hAnsi="Times New Roman" w:cs="Times New Roman"/>
                <w:bCs/>
                <w:sz w:val="26"/>
                <w:szCs w:val="26"/>
              </w:rPr>
            </w:pPr>
            <w:r w:rsidRPr="008C0307">
              <w:rPr>
                <w:rFonts w:ascii="Times New Roman" w:eastAsia="Times New Roman" w:hAnsi="Times New Roman" w:cs="Times New Roman"/>
                <w:bCs/>
                <w:sz w:val="26"/>
                <w:szCs w:val="26"/>
              </w:rPr>
              <w:t>97,26</w:t>
            </w:r>
          </w:p>
        </w:tc>
      </w:tr>
      <w:tr w:rsidR="00A25758" w:rsidRPr="008C0307" w14:paraId="04B6D018" w14:textId="77777777" w:rsidTr="00743EF7">
        <w:trPr>
          <w:trHeight w:val="515"/>
          <w:jc w:val="center"/>
        </w:trPr>
        <w:tc>
          <w:tcPr>
            <w:tcW w:w="895" w:type="dxa"/>
            <w:vMerge w:val="restart"/>
            <w:tcBorders>
              <w:top w:val="nil"/>
              <w:left w:val="single" w:sz="4" w:space="0" w:color="auto"/>
              <w:bottom w:val="single" w:sz="4" w:space="0" w:color="000000"/>
              <w:right w:val="single" w:sz="4" w:space="0" w:color="auto"/>
            </w:tcBorders>
            <w:vAlign w:val="center"/>
            <w:hideMark/>
          </w:tcPr>
          <w:p w14:paraId="56B7D3AF" w14:textId="77777777" w:rsidR="00A25758" w:rsidRPr="008C0307" w:rsidRDefault="00A25758" w:rsidP="008C0307">
            <w:pPr>
              <w:spacing w:line="240" w:lineRule="auto"/>
              <w:ind w:firstLine="709"/>
              <w:jc w:val="center"/>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5</w:t>
            </w:r>
          </w:p>
        </w:tc>
        <w:tc>
          <w:tcPr>
            <w:tcW w:w="3225" w:type="dxa"/>
            <w:tcBorders>
              <w:top w:val="nil"/>
              <w:left w:val="nil"/>
              <w:bottom w:val="single" w:sz="4" w:space="0" w:color="auto"/>
              <w:right w:val="single" w:sz="4" w:space="0" w:color="auto"/>
            </w:tcBorders>
            <w:vAlign w:val="center"/>
            <w:hideMark/>
          </w:tcPr>
          <w:p w14:paraId="6540B551" w14:textId="77777777" w:rsidR="00A25758" w:rsidRPr="008C0307" w:rsidRDefault="00A25758" w:rsidP="00743EF7">
            <w:pPr>
              <w:spacing w:line="240" w:lineRule="auto"/>
              <w:rPr>
                <w:rFonts w:ascii="Times New Roman" w:eastAsia="Times New Roman" w:hAnsi="Times New Roman" w:cs="Times New Roman"/>
                <w:b/>
                <w:bCs/>
                <w:sz w:val="26"/>
                <w:szCs w:val="26"/>
              </w:rPr>
            </w:pPr>
            <w:r w:rsidRPr="008C0307">
              <w:rPr>
                <w:rFonts w:ascii="Times New Roman" w:eastAsia="Times New Roman" w:hAnsi="Times New Roman" w:cs="Times New Roman"/>
                <w:b/>
                <w:bCs/>
                <w:sz w:val="26"/>
                <w:szCs w:val="26"/>
              </w:rPr>
              <w:t>Муниципальное казенное учреждение "Централизованная бухгалтерия" Углегорского муниципального округа Сахалинской области, всего в т.ч:</w:t>
            </w:r>
          </w:p>
        </w:tc>
        <w:tc>
          <w:tcPr>
            <w:tcW w:w="2095" w:type="dxa"/>
            <w:tcBorders>
              <w:top w:val="nil"/>
              <w:left w:val="nil"/>
              <w:bottom w:val="single" w:sz="4" w:space="0" w:color="auto"/>
              <w:right w:val="single" w:sz="4" w:space="0" w:color="auto"/>
            </w:tcBorders>
            <w:vAlign w:val="center"/>
            <w:hideMark/>
          </w:tcPr>
          <w:p w14:paraId="7E78CEF8" w14:textId="77777777" w:rsidR="00A25758" w:rsidRPr="008C0307" w:rsidRDefault="00A25758" w:rsidP="00743EF7">
            <w:pPr>
              <w:spacing w:line="240" w:lineRule="auto"/>
              <w:jc w:val="center"/>
              <w:rPr>
                <w:rFonts w:ascii="Times New Roman" w:eastAsia="Times New Roman" w:hAnsi="Times New Roman" w:cs="Times New Roman"/>
                <w:b/>
                <w:bCs/>
                <w:sz w:val="26"/>
                <w:szCs w:val="26"/>
              </w:rPr>
            </w:pPr>
            <w:r w:rsidRPr="008C0307">
              <w:rPr>
                <w:rFonts w:ascii="Times New Roman" w:eastAsia="Times New Roman" w:hAnsi="Times New Roman" w:cs="Times New Roman"/>
                <w:b/>
                <w:bCs/>
                <w:sz w:val="26"/>
                <w:szCs w:val="26"/>
              </w:rPr>
              <w:t xml:space="preserve">75 191,90   </w:t>
            </w:r>
          </w:p>
        </w:tc>
        <w:tc>
          <w:tcPr>
            <w:tcW w:w="2341" w:type="dxa"/>
            <w:tcBorders>
              <w:top w:val="nil"/>
              <w:left w:val="nil"/>
              <w:bottom w:val="single" w:sz="4" w:space="0" w:color="auto"/>
              <w:right w:val="single" w:sz="4" w:space="0" w:color="auto"/>
            </w:tcBorders>
            <w:vAlign w:val="center"/>
          </w:tcPr>
          <w:p w14:paraId="7BA90B88" w14:textId="77777777" w:rsidR="00A25758" w:rsidRPr="008C0307" w:rsidRDefault="00A25758" w:rsidP="00743EF7">
            <w:pPr>
              <w:spacing w:line="240" w:lineRule="auto"/>
              <w:jc w:val="center"/>
              <w:rPr>
                <w:rFonts w:ascii="Times New Roman" w:eastAsia="Times New Roman" w:hAnsi="Times New Roman" w:cs="Times New Roman"/>
                <w:b/>
                <w:bCs/>
                <w:sz w:val="26"/>
                <w:szCs w:val="26"/>
              </w:rPr>
            </w:pPr>
            <w:r w:rsidRPr="008C0307">
              <w:rPr>
                <w:rFonts w:ascii="Times New Roman" w:eastAsia="Times New Roman" w:hAnsi="Times New Roman" w:cs="Times New Roman"/>
                <w:b/>
                <w:bCs/>
                <w:sz w:val="26"/>
                <w:szCs w:val="26"/>
              </w:rPr>
              <w:t>74 501,84</w:t>
            </w:r>
          </w:p>
        </w:tc>
        <w:tc>
          <w:tcPr>
            <w:tcW w:w="1522" w:type="dxa"/>
            <w:tcBorders>
              <w:top w:val="nil"/>
              <w:left w:val="nil"/>
              <w:bottom w:val="single" w:sz="4" w:space="0" w:color="auto"/>
              <w:right w:val="single" w:sz="4" w:space="0" w:color="auto"/>
            </w:tcBorders>
            <w:shd w:val="clear" w:color="000000" w:fill="FFFFFF"/>
            <w:vAlign w:val="center"/>
          </w:tcPr>
          <w:p w14:paraId="1F2C61F6" w14:textId="77777777" w:rsidR="00A25758" w:rsidRPr="008C0307" w:rsidRDefault="00A25758" w:rsidP="00743EF7">
            <w:pPr>
              <w:spacing w:line="240" w:lineRule="auto"/>
              <w:jc w:val="center"/>
              <w:rPr>
                <w:rFonts w:ascii="Times New Roman" w:eastAsia="Times New Roman" w:hAnsi="Times New Roman" w:cs="Times New Roman"/>
                <w:b/>
                <w:bCs/>
                <w:sz w:val="26"/>
                <w:szCs w:val="26"/>
              </w:rPr>
            </w:pPr>
            <w:r w:rsidRPr="008C0307">
              <w:rPr>
                <w:rFonts w:ascii="Times New Roman" w:eastAsia="Times New Roman" w:hAnsi="Times New Roman" w:cs="Times New Roman"/>
                <w:b/>
                <w:bCs/>
                <w:sz w:val="26"/>
                <w:szCs w:val="26"/>
              </w:rPr>
              <w:t>99,08</w:t>
            </w:r>
          </w:p>
        </w:tc>
      </w:tr>
      <w:tr w:rsidR="00A25758" w:rsidRPr="008C0307" w14:paraId="29DF772D" w14:textId="77777777" w:rsidTr="00743EF7">
        <w:trPr>
          <w:trHeight w:val="300"/>
          <w:jc w:val="center"/>
        </w:trPr>
        <w:tc>
          <w:tcPr>
            <w:tcW w:w="895" w:type="dxa"/>
            <w:vMerge/>
            <w:tcBorders>
              <w:top w:val="nil"/>
              <w:left w:val="single" w:sz="4" w:space="0" w:color="auto"/>
              <w:bottom w:val="single" w:sz="4" w:space="0" w:color="000000"/>
              <w:right w:val="single" w:sz="4" w:space="0" w:color="auto"/>
            </w:tcBorders>
            <w:vAlign w:val="center"/>
            <w:hideMark/>
          </w:tcPr>
          <w:p w14:paraId="7459E542" w14:textId="77777777" w:rsidR="00A25758" w:rsidRPr="008C0307" w:rsidRDefault="00A25758" w:rsidP="008C0307">
            <w:pPr>
              <w:spacing w:line="240" w:lineRule="auto"/>
              <w:ind w:firstLine="709"/>
              <w:rPr>
                <w:rFonts w:ascii="Times New Roman" w:eastAsia="Times New Roman" w:hAnsi="Times New Roman" w:cs="Times New Roman"/>
                <w:sz w:val="26"/>
                <w:szCs w:val="26"/>
              </w:rPr>
            </w:pPr>
          </w:p>
        </w:tc>
        <w:tc>
          <w:tcPr>
            <w:tcW w:w="3225" w:type="dxa"/>
            <w:tcBorders>
              <w:top w:val="nil"/>
              <w:left w:val="nil"/>
              <w:bottom w:val="single" w:sz="4" w:space="0" w:color="auto"/>
              <w:right w:val="single" w:sz="4" w:space="0" w:color="auto"/>
            </w:tcBorders>
            <w:vAlign w:val="center"/>
            <w:hideMark/>
          </w:tcPr>
          <w:p w14:paraId="37BD0C30" w14:textId="77777777" w:rsidR="00A25758" w:rsidRPr="008C0307" w:rsidRDefault="00A25758" w:rsidP="00743EF7">
            <w:pPr>
              <w:spacing w:line="240" w:lineRule="auto"/>
              <w:ind w:hanging="13"/>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местный бюджет</w:t>
            </w:r>
          </w:p>
        </w:tc>
        <w:tc>
          <w:tcPr>
            <w:tcW w:w="2095" w:type="dxa"/>
            <w:tcBorders>
              <w:top w:val="nil"/>
              <w:left w:val="nil"/>
              <w:bottom w:val="single" w:sz="4" w:space="0" w:color="auto"/>
              <w:right w:val="single" w:sz="4" w:space="0" w:color="auto"/>
            </w:tcBorders>
            <w:vAlign w:val="center"/>
            <w:hideMark/>
          </w:tcPr>
          <w:p w14:paraId="6A8966F9" w14:textId="77777777" w:rsidR="00A25758" w:rsidRPr="008C0307" w:rsidRDefault="00A25758" w:rsidP="00743EF7">
            <w:pPr>
              <w:spacing w:line="240" w:lineRule="auto"/>
              <w:ind w:hanging="13"/>
              <w:jc w:val="center"/>
              <w:rPr>
                <w:rFonts w:ascii="Times New Roman" w:eastAsia="Times New Roman" w:hAnsi="Times New Roman" w:cs="Times New Roman"/>
                <w:bCs/>
                <w:sz w:val="26"/>
                <w:szCs w:val="26"/>
              </w:rPr>
            </w:pPr>
            <w:r w:rsidRPr="008C0307">
              <w:rPr>
                <w:rFonts w:ascii="Times New Roman" w:eastAsia="Times New Roman" w:hAnsi="Times New Roman" w:cs="Times New Roman"/>
                <w:bCs/>
                <w:sz w:val="26"/>
                <w:szCs w:val="26"/>
              </w:rPr>
              <w:t xml:space="preserve">75 191,90   </w:t>
            </w:r>
          </w:p>
        </w:tc>
        <w:tc>
          <w:tcPr>
            <w:tcW w:w="2341" w:type="dxa"/>
            <w:tcBorders>
              <w:top w:val="nil"/>
              <w:left w:val="nil"/>
              <w:bottom w:val="single" w:sz="4" w:space="0" w:color="auto"/>
              <w:right w:val="single" w:sz="4" w:space="0" w:color="auto"/>
            </w:tcBorders>
            <w:vAlign w:val="center"/>
          </w:tcPr>
          <w:p w14:paraId="344060FC" w14:textId="77777777" w:rsidR="00A25758" w:rsidRPr="008C0307" w:rsidRDefault="00A25758" w:rsidP="00743EF7">
            <w:pPr>
              <w:spacing w:line="240" w:lineRule="auto"/>
              <w:ind w:hanging="13"/>
              <w:jc w:val="center"/>
              <w:rPr>
                <w:rFonts w:ascii="Times New Roman" w:eastAsia="Times New Roman" w:hAnsi="Times New Roman" w:cs="Times New Roman"/>
                <w:bCs/>
                <w:sz w:val="26"/>
                <w:szCs w:val="26"/>
              </w:rPr>
            </w:pPr>
            <w:r w:rsidRPr="008C0307">
              <w:rPr>
                <w:rFonts w:ascii="Times New Roman" w:eastAsia="Times New Roman" w:hAnsi="Times New Roman" w:cs="Times New Roman"/>
                <w:bCs/>
                <w:sz w:val="26"/>
                <w:szCs w:val="26"/>
              </w:rPr>
              <w:t>74 501,84</w:t>
            </w:r>
          </w:p>
        </w:tc>
        <w:tc>
          <w:tcPr>
            <w:tcW w:w="1522" w:type="dxa"/>
            <w:tcBorders>
              <w:top w:val="nil"/>
              <w:left w:val="nil"/>
              <w:bottom w:val="single" w:sz="4" w:space="0" w:color="auto"/>
              <w:right w:val="single" w:sz="4" w:space="0" w:color="auto"/>
            </w:tcBorders>
            <w:shd w:val="clear" w:color="000000" w:fill="FFFFFF"/>
            <w:vAlign w:val="center"/>
          </w:tcPr>
          <w:p w14:paraId="24D5670F" w14:textId="77777777" w:rsidR="00A25758" w:rsidRPr="008C0307" w:rsidRDefault="00A25758" w:rsidP="00743EF7">
            <w:pPr>
              <w:spacing w:line="240" w:lineRule="auto"/>
              <w:ind w:hanging="13"/>
              <w:jc w:val="center"/>
              <w:rPr>
                <w:rFonts w:ascii="Times New Roman" w:eastAsia="Times New Roman" w:hAnsi="Times New Roman" w:cs="Times New Roman"/>
                <w:bCs/>
                <w:sz w:val="26"/>
                <w:szCs w:val="26"/>
              </w:rPr>
            </w:pPr>
            <w:r w:rsidRPr="008C0307">
              <w:rPr>
                <w:rFonts w:ascii="Times New Roman" w:eastAsia="Times New Roman" w:hAnsi="Times New Roman" w:cs="Times New Roman"/>
                <w:bCs/>
                <w:sz w:val="26"/>
                <w:szCs w:val="26"/>
              </w:rPr>
              <w:t>99,08</w:t>
            </w:r>
          </w:p>
        </w:tc>
      </w:tr>
      <w:tr w:rsidR="00A25758" w:rsidRPr="008C0307" w14:paraId="6244C2BD" w14:textId="77777777" w:rsidTr="00743EF7">
        <w:trPr>
          <w:trHeight w:val="527"/>
          <w:jc w:val="center"/>
        </w:trPr>
        <w:tc>
          <w:tcPr>
            <w:tcW w:w="895" w:type="dxa"/>
            <w:vMerge w:val="restart"/>
            <w:tcBorders>
              <w:top w:val="nil"/>
              <w:left w:val="single" w:sz="4" w:space="0" w:color="auto"/>
              <w:bottom w:val="single" w:sz="4" w:space="0" w:color="000000"/>
              <w:right w:val="single" w:sz="4" w:space="0" w:color="auto"/>
            </w:tcBorders>
            <w:vAlign w:val="center"/>
            <w:hideMark/>
          </w:tcPr>
          <w:p w14:paraId="7CEBD32F" w14:textId="77777777" w:rsidR="00A25758" w:rsidRPr="008C0307" w:rsidRDefault="00A25758" w:rsidP="008C0307">
            <w:pPr>
              <w:spacing w:line="240" w:lineRule="auto"/>
              <w:ind w:firstLine="709"/>
              <w:jc w:val="center"/>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6</w:t>
            </w:r>
          </w:p>
        </w:tc>
        <w:tc>
          <w:tcPr>
            <w:tcW w:w="3225" w:type="dxa"/>
            <w:tcBorders>
              <w:top w:val="nil"/>
              <w:left w:val="nil"/>
              <w:bottom w:val="single" w:sz="4" w:space="0" w:color="auto"/>
              <w:right w:val="single" w:sz="4" w:space="0" w:color="auto"/>
            </w:tcBorders>
            <w:vAlign w:val="center"/>
            <w:hideMark/>
          </w:tcPr>
          <w:p w14:paraId="7E11AA1B" w14:textId="77777777" w:rsidR="00A25758" w:rsidRPr="008C0307" w:rsidRDefault="00A25758" w:rsidP="00743EF7">
            <w:pPr>
              <w:spacing w:line="240" w:lineRule="auto"/>
              <w:rPr>
                <w:rFonts w:ascii="Times New Roman" w:eastAsia="Times New Roman" w:hAnsi="Times New Roman" w:cs="Times New Roman"/>
                <w:b/>
                <w:bCs/>
                <w:sz w:val="26"/>
                <w:szCs w:val="26"/>
              </w:rPr>
            </w:pPr>
            <w:r w:rsidRPr="008C0307">
              <w:rPr>
                <w:rFonts w:ascii="Times New Roman" w:eastAsia="Times New Roman" w:hAnsi="Times New Roman" w:cs="Times New Roman"/>
                <w:b/>
                <w:bCs/>
                <w:sz w:val="26"/>
                <w:szCs w:val="26"/>
              </w:rPr>
              <w:t>Муниципальное казенное учреждение "Юридическая служба" Углегорского муниципального округа Сахалинской области, всего в т.ч:</w:t>
            </w:r>
          </w:p>
        </w:tc>
        <w:tc>
          <w:tcPr>
            <w:tcW w:w="2095" w:type="dxa"/>
            <w:tcBorders>
              <w:top w:val="nil"/>
              <w:left w:val="nil"/>
              <w:bottom w:val="single" w:sz="4" w:space="0" w:color="auto"/>
              <w:right w:val="single" w:sz="4" w:space="0" w:color="auto"/>
            </w:tcBorders>
            <w:vAlign w:val="center"/>
            <w:hideMark/>
          </w:tcPr>
          <w:p w14:paraId="06B7CDB7" w14:textId="77777777" w:rsidR="00A25758" w:rsidRPr="008C0307" w:rsidRDefault="00A25758" w:rsidP="00743EF7">
            <w:pPr>
              <w:spacing w:line="240" w:lineRule="auto"/>
              <w:jc w:val="center"/>
              <w:rPr>
                <w:rFonts w:ascii="Times New Roman" w:eastAsia="Times New Roman" w:hAnsi="Times New Roman" w:cs="Times New Roman"/>
                <w:b/>
                <w:bCs/>
                <w:sz w:val="26"/>
                <w:szCs w:val="26"/>
              </w:rPr>
            </w:pPr>
            <w:r w:rsidRPr="008C0307">
              <w:rPr>
                <w:rFonts w:ascii="Times New Roman" w:eastAsia="Times New Roman" w:hAnsi="Times New Roman" w:cs="Times New Roman"/>
                <w:b/>
                <w:bCs/>
                <w:sz w:val="26"/>
                <w:szCs w:val="26"/>
              </w:rPr>
              <w:t>9 726,60</w:t>
            </w:r>
          </w:p>
        </w:tc>
        <w:tc>
          <w:tcPr>
            <w:tcW w:w="2341" w:type="dxa"/>
            <w:tcBorders>
              <w:top w:val="nil"/>
              <w:left w:val="nil"/>
              <w:bottom w:val="single" w:sz="4" w:space="0" w:color="auto"/>
              <w:right w:val="single" w:sz="4" w:space="0" w:color="auto"/>
            </w:tcBorders>
            <w:vAlign w:val="center"/>
          </w:tcPr>
          <w:p w14:paraId="545B9B5A" w14:textId="77777777" w:rsidR="00A25758" w:rsidRPr="008C0307" w:rsidRDefault="00A25758" w:rsidP="00743EF7">
            <w:pPr>
              <w:spacing w:line="240" w:lineRule="auto"/>
              <w:jc w:val="center"/>
              <w:rPr>
                <w:rFonts w:ascii="Times New Roman" w:eastAsia="Times New Roman" w:hAnsi="Times New Roman" w:cs="Times New Roman"/>
                <w:b/>
                <w:bCs/>
                <w:sz w:val="26"/>
                <w:szCs w:val="26"/>
              </w:rPr>
            </w:pPr>
            <w:r w:rsidRPr="008C0307">
              <w:rPr>
                <w:rFonts w:ascii="Times New Roman" w:eastAsia="Times New Roman" w:hAnsi="Times New Roman" w:cs="Times New Roman"/>
                <w:b/>
                <w:bCs/>
                <w:sz w:val="26"/>
                <w:szCs w:val="26"/>
              </w:rPr>
              <w:t>9 542,97</w:t>
            </w:r>
          </w:p>
        </w:tc>
        <w:tc>
          <w:tcPr>
            <w:tcW w:w="1522" w:type="dxa"/>
            <w:tcBorders>
              <w:top w:val="nil"/>
              <w:left w:val="nil"/>
              <w:bottom w:val="single" w:sz="4" w:space="0" w:color="auto"/>
              <w:right w:val="single" w:sz="4" w:space="0" w:color="auto"/>
            </w:tcBorders>
            <w:shd w:val="clear" w:color="000000" w:fill="FFFFFF"/>
            <w:vAlign w:val="center"/>
          </w:tcPr>
          <w:p w14:paraId="5963BC89" w14:textId="77777777" w:rsidR="00A25758" w:rsidRPr="008C0307" w:rsidRDefault="00A25758" w:rsidP="00743EF7">
            <w:pPr>
              <w:spacing w:line="240" w:lineRule="auto"/>
              <w:jc w:val="center"/>
              <w:rPr>
                <w:rFonts w:ascii="Times New Roman" w:eastAsia="Times New Roman" w:hAnsi="Times New Roman" w:cs="Times New Roman"/>
                <w:b/>
                <w:bCs/>
                <w:sz w:val="26"/>
                <w:szCs w:val="26"/>
              </w:rPr>
            </w:pPr>
            <w:r w:rsidRPr="008C0307">
              <w:rPr>
                <w:rFonts w:ascii="Times New Roman" w:eastAsia="Times New Roman" w:hAnsi="Times New Roman" w:cs="Times New Roman"/>
                <w:b/>
                <w:bCs/>
                <w:sz w:val="26"/>
                <w:szCs w:val="26"/>
              </w:rPr>
              <w:t>98,13</w:t>
            </w:r>
          </w:p>
        </w:tc>
      </w:tr>
      <w:tr w:rsidR="00A25758" w:rsidRPr="008C0307" w14:paraId="66EF648B" w14:textId="77777777" w:rsidTr="00743EF7">
        <w:trPr>
          <w:trHeight w:val="300"/>
          <w:jc w:val="center"/>
        </w:trPr>
        <w:tc>
          <w:tcPr>
            <w:tcW w:w="895" w:type="dxa"/>
            <w:vMerge/>
            <w:tcBorders>
              <w:top w:val="nil"/>
              <w:left w:val="single" w:sz="4" w:space="0" w:color="auto"/>
              <w:bottom w:val="single" w:sz="4" w:space="0" w:color="000000"/>
              <w:right w:val="single" w:sz="4" w:space="0" w:color="auto"/>
            </w:tcBorders>
            <w:vAlign w:val="center"/>
            <w:hideMark/>
          </w:tcPr>
          <w:p w14:paraId="02EFA6E1" w14:textId="77777777" w:rsidR="00A25758" w:rsidRPr="008C0307" w:rsidRDefault="00A25758" w:rsidP="008C0307">
            <w:pPr>
              <w:spacing w:line="240" w:lineRule="auto"/>
              <w:ind w:firstLine="709"/>
              <w:rPr>
                <w:rFonts w:ascii="Times New Roman" w:eastAsia="Times New Roman" w:hAnsi="Times New Roman" w:cs="Times New Roman"/>
                <w:sz w:val="26"/>
                <w:szCs w:val="26"/>
              </w:rPr>
            </w:pPr>
          </w:p>
        </w:tc>
        <w:tc>
          <w:tcPr>
            <w:tcW w:w="3225" w:type="dxa"/>
            <w:tcBorders>
              <w:top w:val="nil"/>
              <w:left w:val="nil"/>
              <w:bottom w:val="single" w:sz="4" w:space="0" w:color="auto"/>
              <w:right w:val="single" w:sz="4" w:space="0" w:color="auto"/>
            </w:tcBorders>
            <w:vAlign w:val="center"/>
            <w:hideMark/>
          </w:tcPr>
          <w:p w14:paraId="3EE1AD87" w14:textId="77777777" w:rsidR="00A25758" w:rsidRPr="008C0307" w:rsidRDefault="00A25758" w:rsidP="00743EF7">
            <w:pPr>
              <w:spacing w:line="240" w:lineRule="auto"/>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областной бюджет</w:t>
            </w:r>
          </w:p>
        </w:tc>
        <w:tc>
          <w:tcPr>
            <w:tcW w:w="2095" w:type="dxa"/>
            <w:tcBorders>
              <w:top w:val="nil"/>
              <w:left w:val="nil"/>
              <w:bottom w:val="single" w:sz="4" w:space="0" w:color="auto"/>
              <w:right w:val="single" w:sz="4" w:space="0" w:color="auto"/>
            </w:tcBorders>
            <w:vAlign w:val="center"/>
            <w:hideMark/>
          </w:tcPr>
          <w:p w14:paraId="72CAD8D4" w14:textId="77777777" w:rsidR="00A25758" w:rsidRPr="008C0307" w:rsidRDefault="00A25758" w:rsidP="00743EF7">
            <w:pPr>
              <w:spacing w:line="240" w:lineRule="auto"/>
              <w:jc w:val="center"/>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 xml:space="preserve">1 888,4     </w:t>
            </w:r>
          </w:p>
        </w:tc>
        <w:tc>
          <w:tcPr>
            <w:tcW w:w="2341" w:type="dxa"/>
            <w:tcBorders>
              <w:top w:val="nil"/>
              <w:left w:val="nil"/>
              <w:bottom w:val="single" w:sz="4" w:space="0" w:color="auto"/>
              <w:right w:val="single" w:sz="4" w:space="0" w:color="auto"/>
            </w:tcBorders>
            <w:vAlign w:val="center"/>
          </w:tcPr>
          <w:p w14:paraId="6AED241D" w14:textId="77777777" w:rsidR="00A25758" w:rsidRPr="008C0307" w:rsidRDefault="00A25758" w:rsidP="00743EF7">
            <w:pPr>
              <w:spacing w:line="240" w:lineRule="auto"/>
              <w:jc w:val="center"/>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 xml:space="preserve">1 888,4     </w:t>
            </w:r>
          </w:p>
        </w:tc>
        <w:tc>
          <w:tcPr>
            <w:tcW w:w="1522" w:type="dxa"/>
            <w:tcBorders>
              <w:top w:val="nil"/>
              <w:left w:val="nil"/>
              <w:bottom w:val="single" w:sz="4" w:space="0" w:color="auto"/>
              <w:right w:val="single" w:sz="4" w:space="0" w:color="auto"/>
            </w:tcBorders>
            <w:shd w:val="clear" w:color="000000" w:fill="FFFFFF"/>
            <w:vAlign w:val="center"/>
          </w:tcPr>
          <w:p w14:paraId="268F6A57" w14:textId="77777777" w:rsidR="00A25758" w:rsidRPr="008C0307" w:rsidRDefault="00A25758" w:rsidP="00743EF7">
            <w:pPr>
              <w:spacing w:line="240" w:lineRule="auto"/>
              <w:jc w:val="center"/>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100</w:t>
            </w:r>
          </w:p>
        </w:tc>
      </w:tr>
      <w:tr w:rsidR="00A25758" w:rsidRPr="008C0307" w14:paraId="02E18E87" w14:textId="77777777" w:rsidTr="00743EF7">
        <w:trPr>
          <w:trHeight w:val="300"/>
          <w:jc w:val="center"/>
        </w:trPr>
        <w:tc>
          <w:tcPr>
            <w:tcW w:w="895" w:type="dxa"/>
            <w:vMerge/>
            <w:tcBorders>
              <w:top w:val="nil"/>
              <w:left w:val="single" w:sz="4" w:space="0" w:color="auto"/>
              <w:bottom w:val="single" w:sz="4" w:space="0" w:color="000000"/>
              <w:right w:val="single" w:sz="4" w:space="0" w:color="auto"/>
            </w:tcBorders>
            <w:vAlign w:val="center"/>
            <w:hideMark/>
          </w:tcPr>
          <w:p w14:paraId="08F119A4" w14:textId="77777777" w:rsidR="00A25758" w:rsidRPr="008C0307" w:rsidRDefault="00A25758" w:rsidP="008C0307">
            <w:pPr>
              <w:spacing w:line="240" w:lineRule="auto"/>
              <w:ind w:firstLine="709"/>
              <w:rPr>
                <w:rFonts w:ascii="Times New Roman" w:eastAsia="Times New Roman" w:hAnsi="Times New Roman" w:cs="Times New Roman"/>
                <w:sz w:val="26"/>
                <w:szCs w:val="26"/>
              </w:rPr>
            </w:pPr>
          </w:p>
        </w:tc>
        <w:tc>
          <w:tcPr>
            <w:tcW w:w="3225" w:type="dxa"/>
            <w:tcBorders>
              <w:top w:val="nil"/>
              <w:left w:val="nil"/>
              <w:bottom w:val="single" w:sz="4" w:space="0" w:color="auto"/>
              <w:right w:val="single" w:sz="4" w:space="0" w:color="auto"/>
            </w:tcBorders>
            <w:vAlign w:val="center"/>
            <w:hideMark/>
          </w:tcPr>
          <w:p w14:paraId="247166B2" w14:textId="77777777" w:rsidR="00A25758" w:rsidRPr="008C0307" w:rsidRDefault="00A25758" w:rsidP="00743EF7">
            <w:pPr>
              <w:spacing w:line="240" w:lineRule="auto"/>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местный бюджет</w:t>
            </w:r>
          </w:p>
        </w:tc>
        <w:tc>
          <w:tcPr>
            <w:tcW w:w="2095" w:type="dxa"/>
            <w:tcBorders>
              <w:top w:val="nil"/>
              <w:left w:val="nil"/>
              <w:bottom w:val="single" w:sz="4" w:space="0" w:color="auto"/>
              <w:right w:val="single" w:sz="4" w:space="0" w:color="auto"/>
            </w:tcBorders>
            <w:vAlign w:val="center"/>
            <w:hideMark/>
          </w:tcPr>
          <w:p w14:paraId="2D7D8465" w14:textId="77777777" w:rsidR="00A25758" w:rsidRPr="008C0307" w:rsidRDefault="00A25758" w:rsidP="00743EF7">
            <w:pPr>
              <w:spacing w:line="240" w:lineRule="auto"/>
              <w:jc w:val="center"/>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 xml:space="preserve">7 836,20    </w:t>
            </w:r>
          </w:p>
        </w:tc>
        <w:tc>
          <w:tcPr>
            <w:tcW w:w="2341" w:type="dxa"/>
            <w:tcBorders>
              <w:top w:val="nil"/>
              <w:left w:val="nil"/>
              <w:bottom w:val="single" w:sz="4" w:space="0" w:color="auto"/>
              <w:right w:val="single" w:sz="4" w:space="0" w:color="auto"/>
            </w:tcBorders>
            <w:vAlign w:val="center"/>
          </w:tcPr>
          <w:p w14:paraId="434CE657" w14:textId="77777777" w:rsidR="00A25758" w:rsidRPr="008C0307" w:rsidRDefault="00A25758" w:rsidP="00743EF7">
            <w:pPr>
              <w:spacing w:line="240" w:lineRule="auto"/>
              <w:jc w:val="center"/>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7 654,57</w:t>
            </w:r>
          </w:p>
        </w:tc>
        <w:tc>
          <w:tcPr>
            <w:tcW w:w="1522" w:type="dxa"/>
            <w:tcBorders>
              <w:top w:val="nil"/>
              <w:left w:val="nil"/>
              <w:bottom w:val="single" w:sz="4" w:space="0" w:color="auto"/>
              <w:right w:val="single" w:sz="4" w:space="0" w:color="auto"/>
            </w:tcBorders>
            <w:shd w:val="clear" w:color="000000" w:fill="FFFFFF"/>
            <w:vAlign w:val="center"/>
          </w:tcPr>
          <w:p w14:paraId="782D74AA" w14:textId="77777777" w:rsidR="00A25758" w:rsidRPr="008C0307" w:rsidRDefault="00A25758" w:rsidP="00743EF7">
            <w:pPr>
              <w:spacing w:line="240" w:lineRule="auto"/>
              <w:jc w:val="center"/>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97,7</w:t>
            </w:r>
          </w:p>
        </w:tc>
      </w:tr>
      <w:tr w:rsidR="00A25758" w:rsidRPr="008C0307" w14:paraId="0F39269C" w14:textId="77777777" w:rsidTr="00743EF7">
        <w:trPr>
          <w:trHeight w:val="501"/>
          <w:jc w:val="center"/>
        </w:trPr>
        <w:tc>
          <w:tcPr>
            <w:tcW w:w="895" w:type="dxa"/>
            <w:vMerge w:val="restart"/>
            <w:tcBorders>
              <w:top w:val="nil"/>
              <w:left w:val="single" w:sz="4" w:space="0" w:color="auto"/>
              <w:right w:val="single" w:sz="4" w:space="0" w:color="auto"/>
            </w:tcBorders>
            <w:vAlign w:val="center"/>
          </w:tcPr>
          <w:p w14:paraId="222592C2" w14:textId="77777777" w:rsidR="00A25758" w:rsidRPr="008C0307" w:rsidRDefault="00A25758" w:rsidP="008C0307">
            <w:pPr>
              <w:spacing w:line="240" w:lineRule="auto"/>
              <w:ind w:firstLine="709"/>
              <w:jc w:val="center"/>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7</w:t>
            </w:r>
          </w:p>
        </w:tc>
        <w:tc>
          <w:tcPr>
            <w:tcW w:w="3225" w:type="dxa"/>
            <w:tcBorders>
              <w:top w:val="nil"/>
              <w:left w:val="nil"/>
              <w:bottom w:val="single" w:sz="4" w:space="0" w:color="auto"/>
              <w:right w:val="nil"/>
            </w:tcBorders>
            <w:vAlign w:val="center"/>
          </w:tcPr>
          <w:p w14:paraId="167BDB6C" w14:textId="77777777" w:rsidR="00A25758" w:rsidRPr="008C0307" w:rsidRDefault="00A25758" w:rsidP="00743EF7">
            <w:pPr>
              <w:spacing w:line="240" w:lineRule="auto"/>
              <w:rPr>
                <w:rFonts w:ascii="Times New Roman" w:eastAsia="Times New Roman" w:hAnsi="Times New Roman" w:cs="Times New Roman"/>
                <w:b/>
                <w:bCs/>
                <w:sz w:val="26"/>
                <w:szCs w:val="26"/>
              </w:rPr>
            </w:pPr>
            <w:r w:rsidRPr="008C0307">
              <w:rPr>
                <w:rFonts w:ascii="Times New Roman" w:eastAsia="Times New Roman" w:hAnsi="Times New Roman" w:cs="Times New Roman"/>
                <w:b/>
                <w:bCs/>
                <w:sz w:val="26"/>
                <w:szCs w:val="26"/>
              </w:rPr>
              <w:t>Муниципальное казенное учреждение "Контрактная служба" Углегорского муниципального округа Сахалинской области, всего в т.ч:</w:t>
            </w:r>
          </w:p>
        </w:tc>
        <w:tc>
          <w:tcPr>
            <w:tcW w:w="2095" w:type="dxa"/>
            <w:tcBorders>
              <w:top w:val="nil"/>
              <w:left w:val="single" w:sz="4" w:space="0" w:color="auto"/>
              <w:bottom w:val="single" w:sz="4" w:space="0" w:color="auto"/>
              <w:right w:val="single" w:sz="4" w:space="0" w:color="auto"/>
            </w:tcBorders>
            <w:vAlign w:val="center"/>
          </w:tcPr>
          <w:p w14:paraId="289D7888" w14:textId="77777777" w:rsidR="00A25758" w:rsidRPr="008C0307" w:rsidRDefault="00A25758" w:rsidP="00743EF7">
            <w:pPr>
              <w:spacing w:line="240" w:lineRule="auto"/>
              <w:rPr>
                <w:rFonts w:ascii="Times New Roman" w:eastAsia="Times New Roman" w:hAnsi="Times New Roman" w:cs="Times New Roman"/>
                <w:b/>
                <w:bCs/>
                <w:sz w:val="26"/>
                <w:szCs w:val="26"/>
              </w:rPr>
            </w:pPr>
            <w:r w:rsidRPr="008C0307">
              <w:rPr>
                <w:rFonts w:ascii="Times New Roman" w:eastAsia="Times New Roman" w:hAnsi="Times New Roman" w:cs="Times New Roman"/>
                <w:b/>
                <w:bCs/>
                <w:sz w:val="26"/>
                <w:szCs w:val="26"/>
              </w:rPr>
              <w:t xml:space="preserve">     10 092,60   </w:t>
            </w:r>
          </w:p>
        </w:tc>
        <w:tc>
          <w:tcPr>
            <w:tcW w:w="2341" w:type="dxa"/>
            <w:tcBorders>
              <w:top w:val="nil"/>
              <w:left w:val="nil"/>
              <w:bottom w:val="single" w:sz="4" w:space="0" w:color="auto"/>
              <w:right w:val="single" w:sz="4" w:space="0" w:color="auto"/>
            </w:tcBorders>
            <w:vAlign w:val="center"/>
          </w:tcPr>
          <w:p w14:paraId="3C25B905" w14:textId="77777777" w:rsidR="00A25758" w:rsidRPr="008C0307" w:rsidRDefault="00A25758" w:rsidP="00743EF7">
            <w:pPr>
              <w:spacing w:line="240" w:lineRule="auto"/>
              <w:jc w:val="center"/>
              <w:rPr>
                <w:rFonts w:ascii="Times New Roman" w:eastAsia="Times New Roman" w:hAnsi="Times New Roman" w:cs="Times New Roman"/>
                <w:b/>
                <w:bCs/>
                <w:sz w:val="26"/>
                <w:szCs w:val="26"/>
              </w:rPr>
            </w:pPr>
            <w:r w:rsidRPr="008C0307">
              <w:rPr>
                <w:rFonts w:ascii="Times New Roman" w:eastAsia="Times New Roman" w:hAnsi="Times New Roman" w:cs="Times New Roman"/>
                <w:b/>
                <w:bCs/>
                <w:sz w:val="26"/>
                <w:szCs w:val="26"/>
              </w:rPr>
              <w:t>9 959,23</w:t>
            </w:r>
          </w:p>
        </w:tc>
        <w:tc>
          <w:tcPr>
            <w:tcW w:w="1522" w:type="dxa"/>
            <w:tcBorders>
              <w:top w:val="nil"/>
              <w:left w:val="nil"/>
              <w:bottom w:val="single" w:sz="4" w:space="0" w:color="auto"/>
              <w:right w:val="single" w:sz="4" w:space="0" w:color="auto"/>
            </w:tcBorders>
            <w:shd w:val="clear" w:color="000000" w:fill="FFFFFF"/>
            <w:vAlign w:val="center"/>
          </w:tcPr>
          <w:p w14:paraId="0E37D6D3" w14:textId="77777777" w:rsidR="00A25758" w:rsidRPr="008C0307" w:rsidRDefault="00A25758" w:rsidP="00743EF7">
            <w:pPr>
              <w:spacing w:line="240" w:lineRule="auto"/>
              <w:jc w:val="center"/>
              <w:rPr>
                <w:rFonts w:ascii="Times New Roman" w:eastAsia="Times New Roman" w:hAnsi="Times New Roman" w:cs="Times New Roman"/>
                <w:b/>
                <w:bCs/>
                <w:sz w:val="26"/>
                <w:szCs w:val="26"/>
              </w:rPr>
            </w:pPr>
            <w:r w:rsidRPr="008C0307">
              <w:rPr>
                <w:rFonts w:ascii="Times New Roman" w:eastAsia="Times New Roman" w:hAnsi="Times New Roman" w:cs="Times New Roman"/>
                <w:b/>
                <w:bCs/>
                <w:sz w:val="26"/>
                <w:szCs w:val="26"/>
              </w:rPr>
              <w:t>98,68</w:t>
            </w:r>
          </w:p>
        </w:tc>
      </w:tr>
      <w:tr w:rsidR="00A25758" w:rsidRPr="008C0307" w14:paraId="6EF979C0" w14:textId="77777777" w:rsidTr="00743EF7">
        <w:trPr>
          <w:trHeight w:val="379"/>
          <w:jc w:val="center"/>
        </w:trPr>
        <w:tc>
          <w:tcPr>
            <w:tcW w:w="895" w:type="dxa"/>
            <w:vMerge/>
            <w:tcBorders>
              <w:left w:val="single" w:sz="4" w:space="0" w:color="auto"/>
              <w:bottom w:val="single" w:sz="4" w:space="0" w:color="000000"/>
              <w:right w:val="single" w:sz="4" w:space="0" w:color="auto"/>
            </w:tcBorders>
            <w:vAlign w:val="center"/>
          </w:tcPr>
          <w:p w14:paraId="1E8AECDD" w14:textId="77777777" w:rsidR="00A25758" w:rsidRPr="008C0307" w:rsidRDefault="00A25758" w:rsidP="008C0307">
            <w:pPr>
              <w:spacing w:line="240" w:lineRule="auto"/>
              <w:ind w:firstLine="709"/>
              <w:jc w:val="center"/>
              <w:rPr>
                <w:rFonts w:ascii="Times New Roman" w:eastAsia="Times New Roman" w:hAnsi="Times New Roman" w:cs="Times New Roman"/>
                <w:sz w:val="26"/>
                <w:szCs w:val="26"/>
              </w:rPr>
            </w:pPr>
          </w:p>
        </w:tc>
        <w:tc>
          <w:tcPr>
            <w:tcW w:w="3225" w:type="dxa"/>
            <w:tcBorders>
              <w:top w:val="nil"/>
              <w:left w:val="nil"/>
              <w:bottom w:val="single" w:sz="4" w:space="0" w:color="auto"/>
              <w:right w:val="nil"/>
            </w:tcBorders>
            <w:vAlign w:val="center"/>
          </w:tcPr>
          <w:p w14:paraId="52ADAAFB" w14:textId="77777777" w:rsidR="00A25758" w:rsidRPr="008C0307" w:rsidRDefault="00A25758" w:rsidP="00743EF7">
            <w:pPr>
              <w:spacing w:line="240" w:lineRule="auto"/>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местный бюджет</w:t>
            </w:r>
          </w:p>
        </w:tc>
        <w:tc>
          <w:tcPr>
            <w:tcW w:w="2095" w:type="dxa"/>
            <w:tcBorders>
              <w:top w:val="nil"/>
              <w:left w:val="single" w:sz="4" w:space="0" w:color="auto"/>
              <w:bottom w:val="single" w:sz="4" w:space="0" w:color="auto"/>
              <w:right w:val="single" w:sz="4" w:space="0" w:color="auto"/>
            </w:tcBorders>
            <w:vAlign w:val="center"/>
          </w:tcPr>
          <w:p w14:paraId="6B855112" w14:textId="77777777" w:rsidR="00A25758" w:rsidRPr="008C0307" w:rsidRDefault="00A25758" w:rsidP="00743EF7">
            <w:pPr>
              <w:spacing w:line="240" w:lineRule="auto"/>
              <w:rPr>
                <w:rFonts w:ascii="Times New Roman" w:eastAsia="Times New Roman" w:hAnsi="Times New Roman" w:cs="Times New Roman"/>
                <w:bCs/>
                <w:sz w:val="26"/>
                <w:szCs w:val="26"/>
              </w:rPr>
            </w:pPr>
            <w:r w:rsidRPr="008C0307">
              <w:rPr>
                <w:rFonts w:ascii="Times New Roman" w:eastAsia="Times New Roman" w:hAnsi="Times New Roman" w:cs="Times New Roman"/>
                <w:bCs/>
                <w:sz w:val="26"/>
                <w:szCs w:val="26"/>
              </w:rPr>
              <w:t xml:space="preserve">     10 092,60   </w:t>
            </w:r>
          </w:p>
        </w:tc>
        <w:tc>
          <w:tcPr>
            <w:tcW w:w="2341" w:type="dxa"/>
            <w:tcBorders>
              <w:top w:val="nil"/>
              <w:left w:val="nil"/>
              <w:bottom w:val="single" w:sz="4" w:space="0" w:color="auto"/>
              <w:right w:val="single" w:sz="4" w:space="0" w:color="auto"/>
            </w:tcBorders>
            <w:vAlign w:val="center"/>
          </w:tcPr>
          <w:p w14:paraId="74842356" w14:textId="77777777" w:rsidR="00A25758" w:rsidRPr="008C0307" w:rsidRDefault="00A25758" w:rsidP="00743EF7">
            <w:pPr>
              <w:spacing w:line="240" w:lineRule="auto"/>
              <w:jc w:val="center"/>
              <w:rPr>
                <w:rFonts w:ascii="Times New Roman" w:eastAsia="Times New Roman" w:hAnsi="Times New Roman" w:cs="Times New Roman"/>
                <w:bCs/>
                <w:sz w:val="26"/>
                <w:szCs w:val="26"/>
              </w:rPr>
            </w:pPr>
            <w:r w:rsidRPr="008C0307">
              <w:rPr>
                <w:rFonts w:ascii="Times New Roman" w:eastAsia="Times New Roman" w:hAnsi="Times New Roman" w:cs="Times New Roman"/>
                <w:bCs/>
                <w:sz w:val="26"/>
                <w:szCs w:val="26"/>
              </w:rPr>
              <w:t>9 959,23</w:t>
            </w:r>
          </w:p>
        </w:tc>
        <w:tc>
          <w:tcPr>
            <w:tcW w:w="1522" w:type="dxa"/>
            <w:tcBorders>
              <w:top w:val="nil"/>
              <w:left w:val="nil"/>
              <w:bottom w:val="single" w:sz="4" w:space="0" w:color="auto"/>
              <w:right w:val="single" w:sz="4" w:space="0" w:color="auto"/>
            </w:tcBorders>
            <w:shd w:val="clear" w:color="000000" w:fill="FFFFFF"/>
            <w:vAlign w:val="center"/>
          </w:tcPr>
          <w:p w14:paraId="0C4C8791" w14:textId="77777777" w:rsidR="00A25758" w:rsidRPr="008C0307" w:rsidRDefault="00A25758" w:rsidP="00743EF7">
            <w:pPr>
              <w:spacing w:line="240" w:lineRule="auto"/>
              <w:jc w:val="center"/>
              <w:rPr>
                <w:rFonts w:ascii="Times New Roman" w:eastAsia="Times New Roman" w:hAnsi="Times New Roman" w:cs="Times New Roman"/>
                <w:bCs/>
                <w:sz w:val="26"/>
                <w:szCs w:val="26"/>
              </w:rPr>
            </w:pPr>
            <w:r w:rsidRPr="008C0307">
              <w:rPr>
                <w:rFonts w:ascii="Times New Roman" w:eastAsia="Times New Roman" w:hAnsi="Times New Roman" w:cs="Times New Roman"/>
                <w:bCs/>
                <w:sz w:val="26"/>
                <w:szCs w:val="26"/>
              </w:rPr>
              <w:t>98,68</w:t>
            </w:r>
          </w:p>
        </w:tc>
      </w:tr>
      <w:tr w:rsidR="00A25758" w:rsidRPr="008C0307" w14:paraId="23168D3C" w14:textId="77777777" w:rsidTr="00743EF7">
        <w:trPr>
          <w:trHeight w:val="501"/>
          <w:jc w:val="center"/>
        </w:trPr>
        <w:tc>
          <w:tcPr>
            <w:tcW w:w="895" w:type="dxa"/>
            <w:vMerge w:val="restart"/>
            <w:tcBorders>
              <w:top w:val="nil"/>
              <w:left w:val="single" w:sz="4" w:space="0" w:color="auto"/>
              <w:bottom w:val="single" w:sz="4" w:space="0" w:color="000000"/>
              <w:right w:val="single" w:sz="4" w:space="0" w:color="auto"/>
            </w:tcBorders>
            <w:vAlign w:val="center"/>
            <w:hideMark/>
          </w:tcPr>
          <w:p w14:paraId="73C09DCD" w14:textId="77777777" w:rsidR="00A25758" w:rsidRPr="008C0307" w:rsidRDefault="00A25758" w:rsidP="008C0307">
            <w:pPr>
              <w:spacing w:line="240" w:lineRule="auto"/>
              <w:ind w:firstLine="709"/>
              <w:jc w:val="center"/>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8</w:t>
            </w:r>
          </w:p>
        </w:tc>
        <w:tc>
          <w:tcPr>
            <w:tcW w:w="3225" w:type="dxa"/>
            <w:tcBorders>
              <w:top w:val="nil"/>
              <w:left w:val="nil"/>
              <w:bottom w:val="single" w:sz="4" w:space="0" w:color="auto"/>
              <w:right w:val="nil"/>
            </w:tcBorders>
            <w:vAlign w:val="center"/>
            <w:hideMark/>
          </w:tcPr>
          <w:p w14:paraId="3F72C6C5" w14:textId="77777777" w:rsidR="00A25758" w:rsidRPr="008C0307" w:rsidRDefault="00A25758" w:rsidP="00743EF7">
            <w:pPr>
              <w:spacing w:line="240" w:lineRule="auto"/>
              <w:rPr>
                <w:rFonts w:ascii="Times New Roman" w:eastAsia="Times New Roman" w:hAnsi="Times New Roman" w:cs="Times New Roman"/>
                <w:b/>
                <w:bCs/>
                <w:sz w:val="26"/>
                <w:szCs w:val="26"/>
              </w:rPr>
            </w:pPr>
            <w:r w:rsidRPr="008C0307">
              <w:rPr>
                <w:rFonts w:ascii="Times New Roman" w:eastAsia="Times New Roman" w:hAnsi="Times New Roman" w:cs="Times New Roman"/>
                <w:b/>
                <w:bCs/>
                <w:sz w:val="26"/>
                <w:szCs w:val="26"/>
              </w:rPr>
              <w:t>Муниципальное казенное учреждение "Единая дежурно-диспетчерская служба" Углегорского муниципального округа Сахалинской области, всего в т.ч:</w:t>
            </w:r>
          </w:p>
        </w:tc>
        <w:tc>
          <w:tcPr>
            <w:tcW w:w="2095" w:type="dxa"/>
            <w:tcBorders>
              <w:top w:val="nil"/>
              <w:left w:val="single" w:sz="4" w:space="0" w:color="auto"/>
              <w:bottom w:val="single" w:sz="4" w:space="0" w:color="auto"/>
              <w:right w:val="single" w:sz="4" w:space="0" w:color="auto"/>
            </w:tcBorders>
            <w:vAlign w:val="center"/>
            <w:hideMark/>
          </w:tcPr>
          <w:p w14:paraId="314052CD" w14:textId="77777777" w:rsidR="00A25758" w:rsidRPr="008C0307" w:rsidRDefault="00A25758" w:rsidP="00743EF7">
            <w:pPr>
              <w:spacing w:line="240" w:lineRule="auto"/>
              <w:jc w:val="center"/>
              <w:rPr>
                <w:rFonts w:ascii="Times New Roman" w:eastAsia="Times New Roman" w:hAnsi="Times New Roman" w:cs="Times New Roman"/>
                <w:b/>
                <w:bCs/>
                <w:sz w:val="26"/>
                <w:szCs w:val="26"/>
              </w:rPr>
            </w:pPr>
            <w:r w:rsidRPr="008C0307">
              <w:rPr>
                <w:rFonts w:ascii="Times New Roman" w:eastAsia="Times New Roman" w:hAnsi="Times New Roman" w:cs="Times New Roman"/>
                <w:b/>
                <w:bCs/>
                <w:sz w:val="26"/>
                <w:szCs w:val="26"/>
              </w:rPr>
              <w:t>18 888,50</w:t>
            </w:r>
          </w:p>
        </w:tc>
        <w:tc>
          <w:tcPr>
            <w:tcW w:w="2341" w:type="dxa"/>
            <w:tcBorders>
              <w:top w:val="nil"/>
              <w:left w:val="nil"/>
              <w:bottom w:val="single" w:sz="4" w:space="0" w:color="auto"/>
              <w:right w:val="single" w:sz="4" w:space="0" w:color="auto"/>
            </w:tcBorders>
            <w:vAlign w:val="center"/>
          </w:tcPr>
          <w:p w14:paraId="0BB55725" w14:textId="77777777" w:rsidR="00A25758" w:rsidRPr="008C0307" w:rsidRDefault="00A25758" w:rsidP="00743EF7">
            <w:pPr>
              <w:spacing w:line="240" w:lineRule="auto"/>
              <w:jc w:val="center"/>
              <w:rPr>
                <w:rFonts w:ascii="Times New Roman" w:eastAsia="Times New Roman" w:hAnsi="Times New Roman" w:cs="Times New Roman"/>
                <w:b/>
                <w:bCs/>
                <w:sz w:val="26"/>
                <w:szCs w:val="26"/>
              </w:rPr>
            </w:pPr>
            <w:r w:rsidRPr="008C0307">
              <w:rPr>
                <w:rFonts w:ascii="Times New Roman" w:eastAsia="Times New Roman" w:hAnsi="Times New Roman" w:cs="Times New Roman"/>
                <w:b/>
                <w:bCs/>
                <w:sz w:val="26"/>
                <w:szCs w:val="26"/>
              </w:rPr>
              <w:t>18 339,96</w:t>
            </w:r>
          </w:p>
        </w:tc>
        <w:tc>
          <w:tcPr>
            <w:tcW w:w="1522" w:type="dxa"/>
            <w:tcBorders>
              <w:top w:val="nil"/>
              <w:left w:val="nil"/>
              <w:bottom w:val="single" w:sz="4" w:space="0" w:color="auto"/>
              <w:right w:val="single" w:sz="4" w:space="0" w:color="auto"/>
            </w:tcBorders>
            <w:shd w:val="clear" w:color="000000" w:fill="FFFFFF"/>
            <w:vAlign w:val="center"/>
          </w:tcPr>
          <w:p w14:paraId="46DCE3A8" w14:textId="77777777" w:rsidR="00A25758" w:rsidRPr="008C0307" w:rsidRDefault="00A25758" w:rsidP="00743EF7">
            <w:pPr>
              <w:spacing w:line="240" w:lineRule="auto"/>
              <w:jc w:val="center"/>
              <w:rPr>
                <w:rFonts w:ascii="Times New Roman" w:eastAsia="Times New Roman" w:hAnsi="Times New Roman" w:cs="Times New Roman"/>
                <w:b/>
                <w:bCs/>
                <w:sz w:val="26"/>
                <w:szCs w:val="26"/>
              </w:rPr>
            </w:pPr>
            <w:r w:rsidRPr="008C0307">
              <w:rPr>
                <w:rFonts w:ascii="Times New Roman" w:eastAsia="Times New Roman" w:hAnsi="Times New Roman" w:cs="Times New Roman"/>
                <w:b/>
                <w:bCs/>
                <w:sz w:val="26"/>
                <w:szCs w:val="26"/>
              </w:rPr>
              <w:t>97,10</w:t>
            </w:r>
          </w:p>
        </w:tc>
      </w:tr>
      <w:tr w:rsidR="00A25758" w:rsidRPr="008C0307" w14:paraId="07C362B1" w14:textId="77777777" w:rsidTr="00743EF7">
        <w:trPr>
          <w:trHeight w:val="300"/>
          <w:jc w:val="center"/>
        </w:trPr>
        <w:tc>
          <w:tcPr>
            <w:tcW w:w="895" w:type="dxa"/>
            <w:vMerge/>
            <w:tcBorders>
              <w:top w:val="nil"/>
              <w:left w:val="single" w:sz="4" w:space="0" w:color="auto"/>
              <w:bottom w:val="single" w:sz="4" w:space="0" w:color="000000"/>
              <w:right w:val="single" w:sz="4" w:space="0" w:color="auto"/>
            </w:tcBorders>
            <w:vAlign w:val="center"/>
            <w:hideMark/>
          </w:tcPr>
          <w:p w14:paraId="3334EB2C" w14:textId="77777777" w:rsidR="00A25758" w:rsidRPr="008C0307" w:rsidRDefault="00A25758" w:rsidP="008C0307">
            <w:pPr>
              <w:spacing w:line="240" w:lineRule="auto"/>
              <w:ind w:firstLine="709"/>
              <w:rPr>
                <w:rFonts w:ascii="Times New Roman" w:eastAsia="Times New Roman" w:hAnsi="Times New Roman" w:cs="Times New Roman"/>
                <w:sz w:val="26"/>
                <w:szCs w:val="26"/>
              </w:rPr>
            </w:pPr>
          </w:p>
        </w:tc>
        <w:tc>
          <w:tcPr>
            <w:tcW w:w="3225" w:type="dxa"/>
            <w:tcBorders>
              <w:top w:val="nil"/>
              <w:left w:val="nil"/>
              <w:bottom w:val="single" w:sz="4" w:space="0" w:color="auto"/>
              <w:right w:val="nil"/>
            </w:tcBorders>
            <w:vAlign w:val="center"/>
            <w:hideMark/>
          </w:tcPr>
          <w:p w14:paraId="102ECF8E" w14:textId="77777777" w:rsidR="00A25758" w:rsidRPr="008C0307" w:rsidRDefault="00A25758" w:rsidP="00743EF7">
            <w:pPr>
              <w:spacing w:line="240" w:lineRule="auto"/>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местный бюджет</w:t>
            </w:r>
          </w:p>
        </w:tc>
        <w:tc>
          <w:tcPr>
            <w:tcW w:w="2095" w:type="dxa"/>
            <w:tcBorders>
              <w:top w:val="nil"/>
              <w:left w:val="single" w:sz="4" w:space="0" w:color="auto"/>
              <w:bottom w:val="single" w:sz="4" w:space="0" w:color="auto"/>
              <w:right w:val="single" w:sz="4" w:space="0" w:color="auto"/>
            </w:tcBorders>
            <w:vAlign w:val="center"/>
            <w:hideMark/>
          </w:tcPr>
          <w:p w14:paraId="6EDD2285" w14:textId="77777777" w:rsidR="00A25758" w:rsidRPr="008C0307" w:rsidRDefault="00A25758" w:rsidP="00743EF7">
            <w:pPr>
              <w:spacing w:line="240" w:lineRule="auto"/>
              <w:jc w:val="center"/>
              <w:rPr>
                <w:rFonts w:ascii="Times New Roman" w:eastAsia="Times New Roman" w:hAnsi="Times New Roman" w:cs="Times New Roman"/>
                <w:bCs/>
                <w:sz w:val="26"/>
                <w:szCs w:val="26"/>
              </w:rPr>
            </w:pPr>
            <w:r w:rsidRPr="008C0307">
              <w:rPr>
                <w:rFonts w:ascii="Times New Roman" w:eastAsia="Times New Roman" w:hAnsi="Times New Roman" w:cs="Times New Roman"/>
                <w:bCs/>
                <w:sz w:val="26"/>
                <w:szCs w:val="26"/>
              </w:rPr>
              <w:t>18 888,50</w:t>
            </w:r>
          </w:p>
        </w:tc>
        <w:tc>
          <w:tcPr>
            <w:tcW w:w="2341" w:type="dxa"/>
            <w:tcBorders>
              <w:top w:val="nil"/>
              <w:left w:val="nil"/>
              <w:bottom w:val="single" w:sz="4" w:space="0" w:color="auto"/>
              <w:right w:val="single" w:sz="4" w:space="0" w:color="auto"/>
            </w:tcBorders>
            <w:vAlign w:val="center"/>
          </w:tcPr>
          <w:p w14:paraId="34824167" w14:textId="77777777" w:rsidR="00A25758" w:rsidRPr="008C0307" w:rsidRDefault="00A25758" w:rsidP="00743EF7">
            <w:pPr>
              <w:spacing w:line="240" w:lineRule="auto"/>
              <w:jc w:val="center"/>
              <w:rPr>
                <w:rFonts w:ascii="Times New Roman" w:eastAsia="Times New Roman" w:hAnsi="Times New Roman" w:cs="Times New Roman"/>
                <w:bCs/>
                <w:sz w:val="26"/>
                <w:szCs w:val="26"/>
              </w:rPr>
            </w:pPr>
            <w:r w:rsidRPr="008C0307">
              <w:rPr>
                <w:rFonts w:ascii="Times New Roman" w:eastAsia="Times New Roman" w:hAnsi="Times New Roman" w:cs="Times New Roman"/>
                <w:bCs/>
                <w:sz w:val="26"/>
                <w:szCs w:val="26"/>
              </w:rPr>
              <w:t>18 339,96</w:t>
            </w:r>
          </w:p>
        </w:tc>
        <w:tc>
          <w:tcPr>
            <w:tcW w:w="1522" w:type="dxa"/>
            <w:tcBorders>
              <w:top w:val="nil"/>
              <w:left w:val="nil"/>
              <w:bottom w:val="single" w:sz="4" w:space="0" w:color="auto"/>
              <w:right w:val="single" w:sz="4" w:space="0" w:color="auto"/>
            </w:tcBorders>
            <w:shd w:val="clear" w:color="000000" w:fill="FFFFFF"/>
            <w:vAlign w:val="center"/>
          </w:tcPr>
          <w:p w14:paraId="0413D447" w14:textId="77777777" w:rsidR="00A25758" w:rsidRPr="008C0307" w:rsidRDefault="00A25758" w:rsidP="00743EF7">
            <w:pPr>
              <w:spacing w:line="240" w:lineRule="auto"/>
              <w:jc w:val="center"/>
              <w:rPr>
                <w:rFonts w:ascii="Times New Roman" w:eastAsia="Times New Roman" w:hAnsi="Times New Roman" w:cs="Times New Roman"/>
                <w:bCs/>
                <w:sz w:val="26"/>
                <w:szCs w:val="26"/>
              </w:rPr>
            </w:pPr>
            <w:r w:rsidRPr="008C0307">
              <w:rPr>
                <w:rFonts w:ascii="Times New Roman" w:eastAsia="Times New Roman" w:hAnsi="Times New Roman" w:cs="Times New Roman"/>
                <w:bCs/>
                <w:sz w:val="26"/>
                <w:szCs w:val="26"/>
              </w:rPr>
              <w:t>97,10</w:t>
            </w:r>
          </w:p>
        </w:tc>
      </w:tr>
      <w:tr w:rsidR="00A25758" w:rsidRPr="008C0307" w14:paraId="11AFFFA0" w14:textId="77777777" w:rsidTr="00743EF7">
        <w:trPr>
          <w:trHeight w:val="300"/>
          <w:jc w:val="center"/>
        </w:trPr>
        <w:tc>
          <w:tcPr>
            <w:tcW w:w="4120" w:type="dxa"/>
            <w:gridSpan w:val="2"/>
            <w:tcBorders>
              <w:top w:val="nil"/>
              <w:left w:val="single" w:sz="4" w:space="0" w:color="auto"/>
              <w:bottom w:val="single" w:sz="4" w:space="0" w:color="auto"/>
              <w:right w:val="single" w:sz="4" w:space="0" w:color="auto"/>
            </w:tcBorders>
            <w:noWrap/>
            <w:vAlign w:val="bottom"/>
            <w:hideMark/>
          </w:tcPr>
          <w:p w14:paraId="6DADCAEF" w14:textId="77777777" w:rsidR="00A25758" w:rsidRPr="008C0307" w:rsidRDefault="00A25758" w:rsidP="008C0307">
            <w:pPr>
              <w:spacing w:line="240" w:lineRule="auto"/>
              <w:ind w:firstLine="709"/>
              <w:rPr>
                <w:rFonts w:ascii="Times New Roman" w:eastAsia="Times New Roman" w:hAnsi="Times New Roman" w:cs="Times New Roman"/>
                <w:b/>
                <w:sz w:val="26"/>
                <w:szCs w:val="26"/>
              </w:rPr>
            </w:pPr>
            <w:r w:rsidRPr="008C0307">
              <w:rPr>
                <w:rFonts w:ascii="Times New Roman" w:eastAsia="Times New Roman" w:hAnsi="Times New Roman" w:cs="Times New Roman"/>
                <w:b/>
                <w:sz w:val="26"/>
                <w:szCs w:val="26"/>
              </w:rPr>
              <w:t>ИТОГО</w:t>
            </w:r>
          </w:p>
        </w:tc>
        <w:tc>
          <w:tcPr>
            <w:tcW w:w="2095" w:type="dxa"/>
            <w:tcBorders>
              <w:top w:val="nil"/>
              <w:left w:val="nil"/>
              <w:bottom w:val="single" w:sz="4" w:space="0" w:color="auto"/>
              <w:right w:val="single" w:sz="4" w:space="0" w:color="auto"/>
            </w:tcBorders>
            <w:noWrap/>
            <w:vAlign w:val="center"/>
            <w:hideMark/>
          </w:tcPr>
          <w:p w14:paraId="3F4F1A3A" w14:textId="77777777" w:rsidR="00A25758" w:rsidRPr="008C0307" w:rsidRDefault="00A25758" w:rsidP="008C0307">
            <w:pPr>
              <w:spacing w:line="240" w:lineRule="auto"/>
              <w:ind w:firstLine="709"/>
              <w:jc w:val="center"/>
              <w:rPr>
                <w:rFonts w:ascii="Times New Roman" w:eastAsia="Times New Roman" w:hAnsi="Times New Roman" w:cs="Times New Roman"/>
                <w:b/>
                <w:sz w:val="26"/>
                <w:szCs w:val="26"/>
              </w:rPr>
            </w:pPr>
            <w:r w:rsidRPr="008C0307">
              <w:rPr>
                <w:rFonts w:ascii="Times New Roman" w:eastAsia="Times New Roman" w:hAnsi="Times New Roman" w:cs="Times New Roman"/>
                <w:b/>
                <w:sz w:val="26"/>
                <w:szCs w:val="26"/>
              </w:rPr>
              <w:t>271 979,30</w:t>
            </w:r>
          </w:p>
        </w:tc>
        <w:tc>
          <w:tcPr>
            <w:tcW w:w="2341" w:type="dxa"/>
            <w:tcBorders>
              <w:top w:val="nil"/>
              <w:left w:val="nil"/>
              <w:bottom w:val="single" w:sz="4" w:space="0" w:color="auto"/>
              <w:right w:val="single" w:sz="4" w:space="0" w:color="auto"/>
            </w:tcBorders>
            <w:noWrap/>
            <w:vAlign w:val="center"/>
          </w:tcPr>
          <w:p w14:paraId="58ADF005" w14:textId="77777777" w:rsidR="00A25758" w:rsidRPr="008C0307" w:rsidRDefault="00A25758" w:rsidP="008C0307">
            <w:pPr>
              <w:spacing w:line="240" w:lineRule="auto"/>
              <w:ind w:firstLine="709"/>
              <w:jc w:val="center"/>
              <w:rPr>
                <w:rFonts w:ascii="Times New Roman" w:eastAsia="Times New Roman" w:hAnsi="Times New Roman" w:cs="Times New Roman"/>
                <w:b/>
                <w:sz w:val="26"/>
                <w:szCs w:val="26"/>
              </w:rPr>
            </w:pPr>
            <w:r w:rsidRPr="008C0307">
              <w:rPr>
                <w:rFonts w:ascii="Times New Roman" w:eastAsia="Times New Roman" w:hAnsi="Times New Roman" w:cs="Times New Roman"/>
                <w:b/>
                <w:sz w:val="26"/>
                <w:szCs w:val="26"/>
              </w:rPr>
              <w:t>259 275,81</w:t>
            </w:r>
          </w:p>
        </w:tc>
        <w:tc>
          <w:tcPr>
            <w:tcW w:w="1522" w:type="dxa"/>
            <w:tcBorders>
              <w:top w:val="nil"/>
              <w:left w:val="nil"/>
              <w:bottom w:val="single" w:sz="4" w:space="0" w:color="auto"/>
              <w:right w:val="single" w:sz="4" w:space="0" w:color="auto"/>
            </w:tcBorders>
            <w:noWrap/>
            <w:vAlign w:val="center"/>
          </w:tcPr>
          <w:p w14:paraId="23DDDE90" w14:textId="77777777" w:rsidR="00A25758" w:rsidRPr="008C0307" w:rsidRDefault="00A25758" w:rsidP="008C0307">
            <w:pPr>
              <w:spacing w:line="240" w:lineRule="auto"/>
              <w:ind w:firstLine="709"/>
              <w:jc w:val="center"/>
              <w:rPr>
                <w:rFonts w:ascii="Times New Roman" w:eastAsia="Times New Roman" w:hAnsi="Times New Roman" w:cs="Times New Roman"/>
                <w:b/>
                <w:sz w:val="26"/>
                <w:szCs w:val="26"/>
              </w:rPr>
            </w:pPr>
            <w:r w:rsidRPr="008C0307">
              <w:rPr>
                <w:rFonts w:ascii="Times New Roman" w:eastAsia="Times New Roman" w:hAnsi="Times New Roman" w:cs="Times New Roman"/>
                <w:b/>
                <w:sz w:val="26"/>
                <w:szCs w:val="26"/>
              </w:rPr>
              <w:t>95,33</w:t>
            </w:r>
          </w:p>
        </w:tc>
      </w:tr>
    </w:tbl>
    <w:p w14:paraId="27EE5147" w14:textId="77777777" w:rsidR="00A25758" w:rsidRPr="008C0307" w:rsidRDefault="00A25758" w:rsidP="008C0307">
      <w:pPr>
        <w:spacing w:line="240" w:lineRule="auto"/>
        <w:ind w:firstLine="709"/>
        <w:jc w:val="both"/>
        <w:rPr>
          <w:rFonts w:ascii="Times New Roman" w:hAnsi="Times New Roman" w:cs="Times New Roman"/>
          <w:sz w:val="26"/>
          <w:szCs w:val="26"/>
        </w:rPr>
      </w:pPr>
    </w:p>
    <w:p w14:paraId="26D340CE" w14:textId="77777777" w:rsidR="00A25758" w:rsidRPr="008C0307" w:rsidRDefault="00A25758" w:rsidP="008C0307">
      <w:pPr>
        <w:spacing w:line="240" w:lineRule="auto"/>
        <w:ind w:firstLine="709"/>
        <w:jc w:val="center"/>
        <w:rPr>
          <w:rFonts w:ascii="Times New Roman" w:hAnsi="Times New Roman"/>
          <w:b/>
          <w:sz w:val="26"/>
          <w:szCs w:val="26"/>
        </w:rPr>
      </w:pPr>
      <w:r w:rsidRPr="008C0307">
        <w:rPr>
          <w:rFonts w:ascii="Times New Roman" w:hAnsi="Times New Roman"/>
          <w:b/>
          <w:sz w:val="26"/>
          <w:szCs w:val="26"/>
        </w:rPr>
        <w:lastRenderedPageBreak/>
        <w:t>Расчеты показателей оценки эффективности и результативности муниципальной программы</w:t>
      </w:r>
    </w:p>
    <w:p w14:paraId="283F647D" w14:textId="77777777" w:rsidR="00A25758" w:rsidRPr="008C0307" w:rsidRDefault="00A25758" w:rsidP="008C0307">
      <w:pPr>
        <w:pStyle w:val="ConsPlusNormal"/>
        <w:ind w:firstLine="709"/>
        <w:jc w:val="both"/>
        <w:rPr>
          <w:rFonts w:ascii="Times New Roman" w:hAnsi="Times New Roman"/>
          <w:sz w:val="26"/>
          <w:szCs w:val="26"/>
        </w:rPr>
      </w:pPr>
      <w:r w:rsidRPr="008C0307">
        <w:rPr>
          <w:rFonts w:ascii="Times New Roman" w:hAnsi="Times New Roman"/>
          <w:sz w:val="26"/>
          <w:szCs w:val="26"/>
        </w:rPr>
        <w:t>1 Степень достижения планового значения индикатора (показателя) рассчитывается по следующим формулам:</w:t>
      </w:r>
    </w:p>
    <w:p w14:paraId="22FED984" w14:textId="77777777" w:rsidR="00A25758" w:rsidRPr="008C0307" w:rsidRDefault="00A25758" w:rsidP="008C0307">
      <w:pPr>
        <w:pStyle w:val="ConsPlusNormal"/>
        <w:ind w:firstLine="709"/>
        <w:jc w:val="both"/>
        <w:rPr>
          <w:rFonts w:ascii="Times New Roman" w:hAnsi="Times New Roman"/>
          <w:sz w:val="26"/>
          <w:szCs w:val="26"/>
        </w:rPr>
      </w:pPr>
      <w:r w:rsidRPr="008C0307">
        <w:rPr>
          <w:rFonts w:ascii="Times New Roman" w:hAnsi="Times New Roman"/>
          <w:sz w:val="26"/>
          <w:szCs w:val="26"/>
        </w:rPr>
        <w:t>- для индикаторов (показателей), желаемой тенденцией развития которых является увеличение значений:</w:t>
      </w:r>
    </w:p>
    <w:p w14:paraId="25EB6915" w14:textId="77777777" w:rsidR="00A25758" w:rsidRPr="008C0307" w:rsidRDefault="00A25758" w:rsidP="008C0307">
      <w:pPr>
        <w:pStyle w:val="ConsPlusNormal"/>
        <w:ind w:firstLine="709"/>
        <w:jc w:val="center"/>
        <w:rPr>
          <w:rFonts w:ascii="Times New Roman" w:hAnsi="Times New Roman"/>
          <w:sz w:val="26"/>
          <w:szCs w:val="26"/>
        </w:rPr>
      </w:pPr>
    </w:p>
    <w:p w14:paraId="532B1315" w14:textId="77777777" w:rsidR="00A25758" w:rsidRPr="008C0307" w:rsidRDefault="00A25758" w:rsidP="008C0307">
      <w:pPr>
        <w:pStyle w:val="ConsPlusNormal"/>
        <w:ind w:firstLine="709"/>
        <w:jc w:val="center"/>
        <w:rPr>
          <w:rFonts w:ascii="Times New Roman" w:hAnsi="Times New Roman"/>
          <w:sz w:val="26"/>
          <w:szCs w:val="26"/>
        </w:rPr>
      </w:pPr>
      <w:proofErr w:type="spellStart"/>
      <w:r w:rsidRPr="008C0307">
        <w:rPr>
          <w:rFonts w:ascii="Times New Roman" w:hAnsi="Times New Roman"/>
          <w:sz w:val="26"/>
          <w:szCs w:val="26"/>
        </w:rPr>
        <w:t>СД</w:t>
      </w:r>
      <w:r w:rsidRPr="008C0307">
        <w:rPr>
          <w:rFonts w:ascii="Times New Roman" w:hAnsi="Times New Roman"/>
          <w:sz w:val="26"/>
          <w:szCs w:val="26"/>
          <w:vertAlign w:val="subscript"/>
        </w:rPr>
        <w:t>i</w:t>
      </w:r>
      <w:proofErr w:type="spellEnd"/>
      <w:r w:rsidRPr="008C0307">
        <w:rPr>
          <w:rFonts w:ascii="Times New Roman" w:hAnsi="Times New Roman"/>
          <w:sz w:val="26"/>
          <w:szCs w:val="26"/>
        </w:rPr>
        <w:t xml:space="preserve"> = </w:t>
      </w:r>
      <w:proofErr w:type="spellStart"/>
      <w:r w:rsidRPr="008C0307">
        <w:rPr>
          <w:rFonts w:ascii="Times New Roman" w:hAnsi="Times New Roman"/>
          <w:sz w:val="26"/>
          <w:szCs w:val="26"/>
        </w:rPr>
        <w:t>ЗИ</w:t>
      </w:r>
      <w:r w:rsidRPr="008C0307">
        <w:rPr>
          <w:rFonts w:ascii="Times New Roman" w:hAnsi="Times New Roman"/>
          <w:sz w:val="26"/>
          <w:szCs w:val="26"/>
          <w:vertAlign w:val="subscript"/>
        </w:rPr>
        <w:t>фi</w:t>
      </w:r>
      <w:proofErr w:type="spellEnd"/>
      <w:r w:rsidRPr="008C0307">
        <w:rPr>
          <w:rFonts w:ascii="Times New Roman" w:hAnsi="Times New Roman"/>
          <w:sz w:val="26"/>
          <w:szCs w:val="26"/>
        </w:rPr>
        <w:t xml:space="preserve"> / </w:t>
      </w:r>
      <w:proofErr w:type="spellStart"/>
      <w:r w:rsidRPr="008C0307">
        <w:rPr>
          <w:rFonts w:ascii="Times New Roman" w:hAnsi="Times New Roman"/>
          <w:sz w:val="26"/>
          <w:szCs w:val="26"/>
        </w:rPr>
        <w:t>ЗИ</w:t>
      </w:r>
      <w:r w:rsidRPr="008C0307">
        <w:rPr>
          <w:rFonts w:ascii="Times New Roman" w:hAnsi="Times New Roman"/>
          <w:sz w:val="26"/>
          <w:szCs w:val="26"/>
          <w:vertAlign w:val="subscript"/>
        </w:rPr>
        <w:t>пi</w:t>
      </w:r>
      <w:proofErr w:type="spellEnd"/>
      <w:r w:rsidRPr="008C0307">
        <w:rPr>
          <w:rFonts w:ascii="Times New Roman" w:hAnsi="Times New Roman"/>
          <w:sz w:val="26"/>
          <w:szCs w:val="26"/>
        </w:rPr>
        <w:t>;</w:t>
      </w:r>
    </w:p>
    <w:p w14:paraId="3687FF45" w14:textId="77777777" w:rsidR="00A25758" w:rsidRPr="008C0307" w:rsidRDefault="00A25758" w:rsidP="008C0307">
      <w:pPr>
        <w:pStyle w:val="ConsPlusNormal"/>
        <w:ind w:firstLine="709"/>
        <w:jc w:val="both"/>
        <w:rPr>
          <w:rFonts w:ascii="Times New Roman" w:hAnsi="Times New Roman"/>
          <w:sz w:val="26"/>
          <w:szCs w:val="26"/>
        </w:rPr>
      </w:pPr>
    </w:p>
    <w:p w14:paraId="1A58D076" w14:textId="77777777" w:rsidR="00A25758" w:rsidRPr="008C0307" w:rsidRDefault="00A25758" w:rsidP="008C0307">
      <w:pPr>
        <w:pStyle w:val="ConsPlusNormal"/>
        <w:ind w:firstLine="709"/>
        <w:jc w:val="both"/>
        <w:rPr>
          <w:rFonts w:ascii="Times New Roman" w:hAnsi="Times New Roman"/>
          <w:sz w:val="26"/>
          <w:szCs w:val="26"/>
        </w:rPr>
      </w:pPr>
      <w:r w:rsidRPr="008C0307">
        <w:rPr>
          <w:rFonts w:ascii="Times New Roman" w:hAnsi="Times New Roman"/>
          <w:sz w:val="26"/>
          <w:szCs w:val="26"/>
        </w:rPr>
        <w:t>- для индикаторов (показателей), желаемой тенденцией развития которых является снижение значений:</w:t>
      </w:r>
    </w:p>
    <w:p w14:paraId="5C4202E7" w14:textId="77777777" w:rsidR="00A25758" w:rsidRPr="008C0307" w:rsidRDefault="00A25758" w:rsidP="008C0307">
      <w:pPr>
        <w:pStyle w:val="ConsPlusNormal"/>
        <w:ind w:firstLine="709"/>
        <w:jc w:val="center"/>
        <w:rPr>
          <w:rFonts w:ascii="Times New Roman" w:hAnsi="Times New Roman"/>
          <w:sz w:val="26"/>
          <w:szCs w:val="26"/>
        </w:rPr>
      </w:pPr>
    </w:p>
    <w:p w14:paraId="6B762F0F" w14:textId="77777777" w:rsidR="00A25758" w:rsidRPr="008C0307" w:rsidRDefault="00A25758" w:rsidP="008C0307">
      <w:pPr>
        <w:pStyle w:val="ConsPlusNormal"/>
        <w:ind w:firstLine="709"/>
        <w:jc w:val="center"/>
        <w:rPr>
          <w:rFonts w:ascii="Times New Roman" w:hAnsi="Times New Roman"/>
          <w:sz w:val="26"/>
          <w:szCs w:val="26"/>
        </w:rPr>
      </w:pPr>
      <w:proofErr w:type="spellStart"/>
      <w:r w:rsidRPr="008C0307">
        <w:rPr>
          <w:rFonts w:ascii="Times New Roman" w:hAnsi="Times New Roman"/>
          <w:sz w:val="26"/>
          <w:szCs w:val="26"/>
        </w:rPr>
        <w:t>СД</w:t>
      </w:r>
      <w:r w:rsidRPr="008C0307">
        <w:rPr>
          <w:rFonts w:ascii="Times New Roman" w:hAnsi="Times New Roman"/>
          <w:sz w:val="26"/>
          <w:szCs w:val="26"/>
          <w:vertAlign w:val="subscript"/>
        </w:rPr>
        <w:t>i</w:t>
      </w:r>
      <w:proofErr w:type="spellEnd"/>
      <w:r w:rsidRPr="008C0307">
        <w:rPr>
          <w:rFonts w:ascii="Times New Roman" w:hAnsi="Times New Roman"/>
          <w:sz w:val="26"/>
          <w:szCs w:val="26"/>
        </w:rPr>
        <w:t xml:space="preserve"> = </w:t>
      </w:r>
      <w:proofErr w:type="spellStart"/>
      <w:r w:rsidRPr="008C0307">
        <w:rPr>
          <w:rFonts w:ascii="Times New Roman" w:hAnsi="Times New Roman"/>
          <w:sz w:val="26"/>
          <w:szCs w:val="26"/>
        </w:rPr>
        <w:t>ЗИ</w:t>
      </w:r>
      <w:r w:rsidRPr="008C0307">
        <w:rPr>
          <w:rFonts w:ascii="Times New Roman" w:hAnsi="Times New Roman"/>
          <w:sz w:val="26"/>
          <w:szCs w:val="26"/>
          <w:vertAlign w:val="subscript"/>
        </w:rPr>
        <w:t>пi</w:t>
      </w:r>
      <w:proofErr w:type="spellEnd"/>
      <w:r w:rsidRPr="008C0307">
        <w:rPr>
          <w:rFonts w:ascii="Times New Roman" w:hAnsi="Times New Roman"/>
          <w:sz w:val="26"/>
          <w:szCs w:val="26"/>
        </w:rPr>
        <w:t xml:space="preserve"> / </w:t>
      </w:r>
      <w:proofErr w:type="spellStart"/>
      <w:r w:rsidRPr="008C0307">
        <w:rPr>
          <w:rFonts w:ascii="Times New Roman" w:hAnsi="Times New Roman"/>
          <w:sz w:val="26"/>
          <w:szCs w:val="26"/>
        </w:rPr>
        <w:t>ЗИ</w:t>
      </w:r>
      <w:r w:rsidRPr="008C0307">
        <w:rPr>
          <w:rFonts w:ascii="Times New Roman" w:hAnsi="Times New Roman"/>
          <w:sz w:val="26"/>
          <w:szCs w:val="26"/>
          <w:vertAlign w:val="subscript"/>
        </w:rPr>
        <w:t>фi</w:t>
      </w:r>
      <w:proofErr w:type="spellEnd"/>
      <w:r w:rsidRPr="008C0307">
        <w:rPr>
          <w:rFonts w:ascii="Times New Roman" w:hAnsi="Times New Roman"/>
          <w:sz w:val="26"/>
          <w:szCs w:val="26"/>
        </w:rPr>
        <w:t>, где:</w:t>
      </w:r>
    </w:p>
    <w:p w14:paraId="2FF835CE" w14:textId="77777777" w:rsidR="00A25758" w:rsidRPr="008C0307" w:rsidRDefault="00A25758" w:rsidP="008C0307">
      <w:pPr>
        <w:pStyle w:val="ConsPlusNormal"/>
        <w:ind w:firstLine="709"/>
        <w:jc w:val="center"/>
        <w:rPr>
          <w:rFonts w:ascii="Times New Roman" w:hAnsi="Times New Roman"/>
          <w:sz w:val="26"/>
          <w:szCs w:val="26"/>
        </w:rPr>
      </w:pPr>
    </w:p>
    <w:p w14:paraId="6034F447" w14:textId="77777777" w:rsidR="00A25758" w:rsidRPr="008C0307" w:rsidRDefault="00A25758"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СД</w:t>
      </w:r>
      <w:r w:rsidRPr="008C0307">
        <w:rPr>
          <w:rFonts w:ascii="Times New Roman" w:hAnsi="Times New Roman"/>
          <w:sz w:val="26"/>
          <w:szCs w:val="26"/>
          <w:vertAlign w:val="subscript"/>
        </w:rPr>
        <w:t>i</w:t>
      </w:r>
      <w:proofErr w:type="spellEnd"/>
      <w:r w:rsidRPr="008C0307">
        <w:rPr>
          <w:rFonts w:ascii="Times New Roman" w:hAnsi="Times New Roman"/>
          <w:sz w:val="26"/>
          <w:szCs w:val="26"/>
        </w:rPr>
        <w:t xml:space="preserve"> - степень достижения планового значения i-го индикатора (показателя) муниципальной программы;</w:t>
      </w:r>
    </w:p>
    <w:p w14:paraId="6A8C3CD4" w14:textId="77777777" w:rsidR="00A25758" w:rsidRPr="008C0307" w:rsidRDefault="00A25758"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ЗИ</w:t>
      </w:r>
      <w:r w:rsidRPr="008C0307">
        <w:rPr>
          <w:rFonts w:ascii="Times New Roman" w:hAnsi="Times New Roman"/>
          <w:sz w:val="26"/>
          <w:szCs w:val="26"/>
          <w:vertAlign w:val="subscript"/>
        </w:rPr>
        <w:t>фi</w:t>
      </w:r>
      <w:proofErr w:type="spellEnd"/>
      <w:r w:rsidRPr="008C0307">
        <w:rPr>
          <w:rFonts w:ascii="Times New Roman" w:hAnsi="Times New Roman"/>
          <w:sz w:val="26"/>
          <w:szCs w:val="26"/>
        </w:rPr>
        <w:t xml:space="preserve"> - значение i-го индикатора (показателя) муниципальной программы, фактически достигнутое на конец отчетного периода;</w:t>
      </w:r>
    </w:p>
    <w:p w14:paraId="21068695" w14:textId="77777777" w:rsidR="00A25758" w:rsidRPr="008C0307" w:rsidRDefault="00A25758"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ЗИ</w:t>
      </w:r>
      <w:r w:rsidRPr="008C0307">
        <w:rPr>
          <w:rFonts w:ascii="Times New Roman" w:hAnsi="Times New Roman"/>
          <w:sz w:val="26"/>
          <w:szCs w:val="26"/>
          <w:vertAlign w:val="subscript"/>
        </w:rPr>
        <w:t>пi</w:t>
      </w:r>
      <w:proofErr w:type="spellEnd"/>
      <w:r w:rsidRPr="008C0307">
        <w:rPr>
          <w:rFonts w:ascii="Times New Roman" w:hAnsi="Times New Roman"/>
          <w:sz w:val="26"/>
          <w:szCs w:val="26"/>
        </w:rPr>
        <w:t xml:space="preserve"> - плановое значение i-го индикатора (показателя) муниципальной программы.</w:t>
      </w:r>
    </w:p>
    <w:p w14:paraId="1265B562" w14:textId="77777777" w:rsidR="00A25758" w:rsidRPr="008C0307" w:rsidRDefault="00A25758" w:rsidP="008C0307">
      <w:pPr>
        <w:pStyle w:val="ConsPlusNormal"/>
        <w:ind w:firstLine="709"/>
        <w:jc w:val="both"/>
        <w:rPr>
          <w:rFonts w:ascii="Times New Roman" w:hAnsi="Times New Roman"/>
          <w:sz w:val="26"/>
          <w:szCs w:val="26"/>
        </w:rPr>
      </w:pPr>
      <w:r w:rsidRPr="008C0307">
        <w:rPr>
          <w:rFonts w:ascii="Times New Roman" w:hAnsi="Times New Roman"/>
          <w:sz w:val="26"/>
          <w:szCs w:val="26"/>
        </w:rPr>
        <w:t xml:space="preserve">Если </w:t>
      </w:r>
      <w:proofErr w:type="spellStart"/>
      <w:r w:rsidRPr="008C0307">
        <w:rPr>
          <w:rFonts w:ascii="Times New Roman" w:hAnsi="Times New Roman"/>
          <w:sz w:val="26"/>
          <w:szCs w:val="26"/>
        </w:rPr>
        <w:t>СД</w:t>
      </w:r>
      <w:r w:rsidRPr="008C0307">
        <w:rPr>
          <w:rFonts w:ascii="Times New Roman" w:hAnsi="Times New Roman"/>
          <w:sz w:val="26"/>
          <w:szCs w:val="26"/>
          <w:vertAlign w:val="subscript"/>
        </w:rPr>
        <w:t>i</w:t>
      </w:r>
      <w:proofErr w:type="spellEnd"/>
      <w:r w:rsidRPr="008C0307">
        <w:rPr>
          <w:rFonts w:ascii="Times New Roman" w:hAnsi="Times New Roman"/>
          <w:sz w:val="26"/>
          <w:szCs w:val="26"/>
        </w:rPr>
        <w:t>&gt;</w:t>
      </w:r>
      <w:proofErr w:type="gramStart"/>
      <w:r w:rsidRPr="008C0307">
        <w:rPr>
          <w:rFonts w:ascii="Times New Roman" w:hAnsi="Times New Roman"/>
          <w:sz w:val="26"/>
          <w:szCs w:val="26"/>
        </w:rPr>
        <w:t>1</w:t>
      </w:r>
      <w:proofErr w:type="gramEnd"/>
      <w:r w:rsidRPr="008C0307">
        <w:rPr>
          <w:rFonts w:ascii="Times New Roman" w:hAnsi="Times New Roman"/>
          <w:sz w:val="26"/>
          <w:szCs w:val="26"/>
        </w:rPr>
        <w:t xml:space="preserve"> то значение </w:t>
      </w:r>
      <w:proofErr w:type="spellStart"/>
      <w:r w:rsidRPr="008C0307">
        <w:rPr>
          <w:rFonts w:ascii="Times New Roman" w:hAnsi="Times New Roman"/>
          <w:sz w:val="26"/>
          <w:szCs w:val="26"/>
        </w:rPr>
        <w:t>СД</w:t>
      </w:r>
      <w:r w:rsidRPr="008C0307">
        <w:rPr>
          <w:rFonts w:ascii="Times New Roman" w:hAnsi="Times New Roman"/>
          <w:sz w:val="26"/>
          <w:szCs w:val="26"/>
          <w:vertAlign w:val="subscript"/>
        </w:rPr>
        <w:t>i</w:t>
      </w:r>
      <w:proofErr w:type="spellEnd"/>
      <w:r w:rsidRPr="008C0307">
        <w:rPr>
          <w:rFonts w:ascii="Times New Roman" w:hAnsi="Times New Roman"/>
          <w:sz w:val="26"/>
          <w:szCs w:val="26"/>
        </w:rPr>
        <w:t xml:space="preserve"> принимается равным 1.</w:t>
      </w:r>
    </w:p>
    <w:p w14:paraId="62EC2D5E" w14:textId="77777777" w:rsidR="00A25758" w:rsidRPr="008C0307" w:rsidRDefault="00A25758" w:rsidP="008C0307">
      <w:pPr>
        <w:pStyle w:val="ConsPlusNormal"/>
        <w:ind w:firstLine="709"/>
        <w:jc w:val="both"/>
        <w:rPr>
          <w:rFonts w:ascii="Times New Roman" w:hAnsi="Times New Roman"/>
          <w:sz w:val="26"/>
          <w:szCs w:val="26"/>
        </w:rPr>
      </w:pPr>
    </w:p>
    <w:p w14:paraId="199554E7" w14:textId="77777777" w:rsidR="00A25758" w:rsidRPr="008C0307" w:rsidRDefault="00A25758" w:rsidP="008C0307">
      <w:pPr>
        <w:pStyle w:val="a4"/>
        <w:numPr>
          <w:ilvl w:val="0"/>
          <w:numId w:val="2"/>
        </w:numPr>
        <w:spacing w:after="0" w:line="240" w:lineRule="auto"/>
        <w:ind w:left="0" w:firstLine="709"/>
        <w:jc w:val="both"/>
        <w:rPr>
          <w:rFonts w:ascii="Times New Roman" w:hAnsi="Times New Roman"/>
          <w:sz w:val="26"/>
          <w:szCs w:val="26"/>
        </w:rPr>
      </w:pPr>
      <w:r w:rsidRPr="008C0307">
        <w:rPr>
          <w:rFonts w:ascii="Times New Roman" w:hAnsi="Times New Roman" w:cs="Times New Roman"/>
          <w:sz w:val="26"/>
          <w:szCs w:val="26"/>
        </w:rPr>
        <w:t>Количество муниципальных учреждений, действующих для управления территориями Углегорского муниципального округа</w:t>
      </w:r>
      <w:r w:rsidRPr="008C0307">
        <w:rPr>
          <w:rFonts w:ascii="Times New Roman" w:hAnsi="Times New Roman"/>
          <w:sz w:val="26"/>
          <w:szCs w:val="26"/>
        </w:rPr>
        <w:t>: 8/8 = 1;</w:t>
      </w:r>
    </w:p>
    <w:p w14:paraId="10E6EF06" w14:textId="77777777" w:rsidR="00A25758" w:rsidRPr="008C0307" w:rsidRDefault="00A25758" w:rsidP="008C0307">
      <w:pPr>
        <w:pStyle w:val="ConsPlusNormal"/>
        <w:ind w:firstLine="709"/>
        <w:jc w:val="both"/>
        <w:rPr>
          <w:rFonts w:ascii="Times New Roman" w:hAnsi="Times New Roman"/>
          <w:sz w:val="26"/>
          <w:szCs w:val="26"/>
        </w:rPr>
      </w:pPr>
      <w:r w:rsidRPr="008C0307">
        <w:rPr>
          <w:rFonts w:ascii="Times New Roman" w:hAnsi="Times New Roman"/>
          <w:sz w:val="26"/>
          <w:szCs w:val="26"/>
        </w:rPr>
        <w:t>На основе степени достижения плановых значений каждого индикатора (показателя) муниципальной программы рассчитывается средняя арифметическая величина степени достижения плановых значений индикаторов муниципальной программы по следующей формуле:</w:t>
      </w:r>
    </w:p>
    <w:p w14:paraId="066C6923" w14:textId="77777777" w:rsidR="00A25758" w:rsidRPr="008C0307" w:rsidRDefault="00A25758" w:rsidP="008C0307">
      <w:pPr>
        <w:spacing w:line="240" w:lineRule="auto"/>
        <w:ind w:firstLine="709"/>
        <w:jc w:val="center"/>
        <w:rPr>
          <w:sz w:val="26"/>
          <w:szCs w:val="26"/>
        </w:rPr>
      </w:pPr>
      <w:r w:rsidRPr="008C0307">
        <w:rPr>
          <w:rFonts w:ascii="Times New Roman" w:hAnsi="Times New Roman" w:cs="Times New Roman"/>
          <w:sz w:val="26"/>
          <w:szCs w:val="26"/>
        </w:rPr>
        <w:t>СД=</w:t>
      </w:r>
      <w:r w:rsidRPr="008C0307">
        <w:rPr>
          <w:sz w:val="26"/>
          <w:szCs w:val="26"/>
        </w:rPr>
        <w:t xml:space="preserve"> </w:t>
      </w:r>
      <w:r w:rsidRPr="008C0307">
        <w:rPr>
          <w:rFonts w:ascii="Symbol" w:hAnsi="Symbol" w:cs="Symbol"/>
          <w:sz w:val="26"/>
          <w:szCs w:val="26"/>
          <w:lang w:val="en-US"/>
        </w:rPr>
        <w:t></w:t>
      </w:r>
      <w:proofErr w:type="spellStart"/>
      <w:r w:rsidRPr="008C0307">
        <w:rPr>
          <w:rFonts w:ascii="Times New Roman" w:hAnsi="Times New Roman" w:cs="Times New Roman"/>
          <w:sz w:val="26"/>
          <w:szCs w:val="26"/>
        </w:rPr>
        <w:t>СД</w:t>
      </w:r>
      <w:r w:rsidRPr="008C0307">
        <w:rPr>
          <w:rFonts w:ascii="Times New Roman" w:hAnsi="Times New Roman" w:cs="Times New Roman"/>
          <w:sz w:val="26"/>
          <w:szCs w:val="26"/>
          <w:vertAlign w:val="subscript"/>
        </w:rPr>
        <w:t>j</w:t>
      </w:r>
      <w:proofErr w:type="spellEnd"/>
      <w:r w:rsidRPr="008C0307">
        <w:rPr>
          <w:rFonts w:ascii="Times New Roman" w:hAnsi="Times New Roman" w:cs="Times New Roman"/>
          <w:sz w:val="26"/>
          <w:szCs w:val="26"/>
        </w:rPr>
        <w:t>/N, где:</w:t>
      </w:r>
    </w:p>
    <w:p w14:paraId="080A20C9" w14:textId="77777777" w:rsidR="00A25758" w:rsidRPr="008C0307" w:rsidRDefault="00A25758" w:rsidP="008C0307">
      <w:pPr>
        <w:pStyle w:val="ConsPlusNormal"/>
        <w:ind w:firstLine="709"/>
        <w:jc w:val="both"/>
        <w:rPr>
          <w:rFonts w:ascii="Times New Roman" w:hAnsi="Times New Roman"/>
          <w:sz w:val="26"/>
          <w:szCs w:val="26"/>
        </w:rPr>
      </w:pPr>
      <w:r w:rsidRPr="008C0307">
        <w:rPr>
          <w:rFonts w:ascii="Times New Roman" w:hAnsi="Times New Roman"/>
          <w:sz w:val="26"/>
          <w:szCs w:val="26"/>
        </w:rPr>
        <w:t>СД - степень достижения плановых значений индикаторов (показателей) муниципальной программы;</w:t>
      </w:r>
    </w:p>
    <w:p w14:paraId="079873EC" w14:textId="77777777" w:rsidR="00A25758" w:rsidRPr="008C0307" w:rsidRDefault="00A25758" w:rsidP="008C0307">
      <w:pPr>
        <w:pStyle w:val="ConsPlusNormal"/>
        <w:ind w:firstLine="709"/>
        <w:jc w:val="both"/>
        <w:rPr>
          <w:rFonts w:ascii="Times New Roman" w:hAnsi="Times New Roman"/>
          <w:sz w:val="26"/>
          <w:szCs w:val="26"/>
        </w:rPr>
      </w:pPr>
      <w:r w:rsidRPr="008C0307">
        <w:rPr>
          <w:rFonts w:ascii="Times New Roman" w:hAnsi="Times New Roman"/>
          <w:sz w:val="26"/>
          <w:szCs w:val="26"/>
        </w:rPr>
        <w:t>N - число индикаторов (показателей) в муниципальной программе.</w:t>
      </w:r>
    </w:p>
    <w:p w14:paraId="7EA3E159" w14:textId="77777777" w:rsidR="00A25758" w:rsidRPr="008C0307" w:rsidRDefault="00A25758" w:rsidP="008C0307">
      <w:pPr>
        <w:pStyle w:val="ConsPlusNormal"/>
        <w:ind w:firstLine="709"/>
        <w:jc w:val="center"/>
        <w:rPr>
          <w:rFonts w:ascii="Times New Roman" w:hAnsi="Times New Roman"/>
          <w:sz w:val="26"/>
          <w:szCs w:val="26"/>
        </w:rPr>
      </w:pPr>
    </w:p>
    <w:p w14:paraId="70091182" w14:textId="77777777" w:rsidR="00A25758" w:rsidRPr="008C0307" w:rsidRDefault="00A25758" w:rsidP="008C0307">
      <w:pPr>
        <w:pStyle w:val="ConsPlusNormal"/>
        <w:ind w:firstLine="709"/>
        <w:jc w:val="center"/>
        <w:rPr>
          <w:rFonts w:ascii="Times New Roman" w:hAnsi="Times New Roman"/>
          <w:sz w:val="26"/>
          <w:szCs w:val="26"/>
        </w:rPr>
      </w:pPr>
      <w:r w:rsidRPr="008C0307">
        <w:rPr>
          <w:rFonts w:ascii="Times New Roman" w:hAnsi="Times New Roman"/>
          <w:sz w:val="26"/>
          <w:szCs w:val="26"/>
        </w:rPr>
        <w:t>СД=1/1</w:t>
      </w:r>
    </w:p>
    <w:p w14:paraId="26F1A3EF" w14:textId="77777777" w:rsidR="00A25758" w:rsidRPr="008C0307" w:rsidRDefault="00A25758" w:rsidP="008C0307">
      <w:pPr>
        <w:pStyle w:val="ConsPlusNormal"/>
        <w:ind w:firstLine="709"/>
        <w:jc w:val="both"/>
        <w:rPr>
          <w:rFonts w:ascii="Times New Roman" w:hAnsi="Times New Roman"/>
          <w:sz w:val="26"/>
          <w:szCs w:val="26"/>
        </w:rPr>
      </w:pPr>
    </w:p>
    <w:p w14:paraId="1F2ADD78" w14:textId="77777777" w:rsidR="00A25758" w:rsidRPr="008C0307" w:rsidRDefault="00A25758" w:rsidP="008C0307">
      <w:pPr>
        <w:pStyle w:val="ConsPlusNormal"/>
        <w:ind w:firstLine="709"/>
        <w:jc w:val="both"/>
        <w:rPr>
          <w:rFonts w:ascii="Times New Roman" w:hAnsi="Times New Roman"/>
          <w:sz w:val="26"/>
          <w:szCs w:val="26"/>
        </w:rPr>
      </w:pPr>
      <w:r w:rsidRPr="008C0307">
        <w:rPr>
          <w:rFonts w:ascii="Times New Roman" w:hAnsi="Times New Roman"/>
          <w:sz w:val="26"/>
          <w:szCs w:val="26"/>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4A7F0FAC" w14:textId="77777777" w:rsidR="00A25758" w:rsidRPr="008C0307" w:rsidRDefault="00A25758" w:rsidP="008C0307">
      <w:pPr>
        <w:pStyle w:val="ConsPlusNormal"/>
        <w:ind w:firstLine="709"/>
        <w:jc w:val="center"/>
        <w:rPr>
          <w:rFonts w:ascii="Times New Roman" w:hAnsi="Times New Roman"/>
          <w:sz w:val="26"/>
          <w:szCs w:val="26"/>
        </w:rPr>
      </w:pPr>
    </w:p>
    <w:p w14:paraId="0789137A" w14:textId="77777777" w:rsidR="00A25758" w:rsidRPr="008C0307" w:rsidRDefault="00A25758" w:rsidP="008C0307">
      <w:pPr>
        <w:pStyle w:val="ConsPlusNormal"/>
        <w:ind w:firstLine="709"/>
        <w:jc w:val="center"/>
        <w:rPr>
          <w:rFonts w:ascii="Times New Roman" w:hAnsi="Times New Roman"/>
          <w:sz w:val="26"/>
          <w:szCs w:val="26"/>
        </w:rPr>
      </w:pPr>
      <w:proofErr w:type="spellStart"/>
      <w:r w:rsidRPr="008C0307">
        <w:rPr>
          <w:rFonts w:ascii="Times New Roman" w:hAnsi="Times New Roman"/>
          <w:sz w:val="26"/>
          <w:szCs w:val="26"/>
        </w:rPr>
        <w:t>СР</w:t>
      </w:r>
      <w:r w:rsidRPr="008C0307">
        <w:rPr>
          <w:rFonts w:ascii="Times New Roman" w:hAnsi="Times New Roman"/>
          <w:sz w:val="26"/>
          <w:szCs w:val="26"/>
          <w:vertAlign w:val="subscript"/>
        </w:rPr>
        <w:t>м</w:t>
      </w:r>
      <w:proofErr w:type="spellEnd"/>
      <w:r w:rsidRPr="008C0307">
        <w:rPr>
          <w:rFonts w:ascii="Times New Roman" w:hAnsi="Times New Roman"/>
          <w:sz w:val="26"/>
          <w:szCs w:val="26"/>
        </w:rPr>
        <w:t xml:space="preserve"> = М</w:t>
      </w:r>
      <w:r w:rsidRPr="008C0307">
        <w:rPr>
          <w:rFonts w:ascii="Times New Roman" w:hAnsi="Times New Roman"/>
          <w:sz w:val="26"/>
          <w:szCs w:val="26"/>
          <w:vertAlign w:val="subscript"/>
        </w:rPr>
        <w:t>ф</w:t>
      </w:r>
      <w:r w:rsidRPr="008C0307">
        <w:rPr>
          <w:rFonts w:ascii="Times New Roman" w:hAnsi="Times New Roman"/>
          <w:sz w:val="26"/>
          <w:szCs w:val="26"/>
        </w:rPr>
        <w:t xml:space="preserve"> / </w:t>
      </w:r>
      <w:proofErr w:type="spellStart"/>
      <w:r w:rsidRPr="008C0307">
        <w:rPr>
          <w:rFonts w:ascii="Times New Roman" w:hAnsi="Times New Roman"/>
          <w:sz w:val="26"/>
          <w:szCs w:val="26"/>
        </w:rPr>
        <w:t>М</w:t>
      </w:r>
      <w:r w:rsidRPr="008C0307">
        <w:rPr>
          <w:rFonts w:ascii="Times New Roman" w:hAnsi="Times New Roman"/>
          <w:sz w:val="26"/>
          <w:szCs w:val="26"/>
          <w:vertAlign w:val="subscript"/>
        </w:rPr>
        <w:t>п</w:t>
      </w:r>
      <w:proofErr w:type="spellEnd"/>
      <w:r w:rsidRPr="008C0307">
        <w:rPr>
          <w:rFonts w:ascii="Times New Roman" w:hAnsi="Times New Roman"/>
          <w:sz w:val="26"/>
          <w:szCs w:val="26"/>
        </w:rPr>
        <w:t>, где:</w:t>
      </w:r>
    </w:p>
    <w:p w14:paraId="30BCE891" w14:textId="77777777" w:rsidR="00A25758" w:rsidRPr="008C0307" w:rsidRDefault="00A25758" w:rsidP="008C0307">
      <w:pPr>
        <w:pStyle w:val="ConsPlusNormal"/>
        <w:ind w:firstLine="709"/>
        <w:jc w:val="center"/>
        <w:rPr>
          <w:rFonts w:ascii="Times New Roman" w:hAnsi="Times New Roman"/>
          <w:sz w:val="26"/>
          <w:szCs w:val="26"/>
        </w:rPr>
      </w:pPr>
    </w:p>
    <w:p w14:paraId="5A32D3D2" w14:textId="77777777" w:rsidR="00A25758" w:rsidRPr="008C0307" w:rsidRDefault="00A25758"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СР</w:t>
      </w:r>
      <w:r w:rsidRPr="008C0307">
        <w:rPr>
          <w:rFonts w:ascii="Times New Roman" w:hAnsi="Times New Roman"/>
          <w:sz w:val="26"/>
          <w:szCs w:val="26"/>
          <w:vertAlign w:val="subscript"/>
        </w:rPr>
        <w:t>м</w:t>
      </w:r>
      <w:proofErr w:type="spellEnd"/>
      <w:r w:rsidRPr="008C0307">
        <w:rPr>
          <w:rFonts w:ascii="Times New Roman" w:hAnsi="Times New Roman"/>
          <w:sz w:val="26"/>
          <w:szCs w:val="26"/>
        </w:rPr>
        <w:t xml:space="preserve"> - степень реализации мероприятий муниципальной программы;</w:t>
      </w:r>
    </w:p>
    <w:p w14:paraId="6AF514A0" w14:textId="77777777" w:rsidR="00A25758" w:rsidRPr="008C0307" w:rsidRDefault="00A25758" w:rsidP="008C0307">
      <w:pPr>
        <w:pStyle w:val="ConsPlusNormal"/>
        <w:ind w:firstLine="709"/>
        <w:jc w:val="both"/>
        <w:rPr>
          <w:rFonts w:ascii="Times New Roman" w:hAnsi="Times New Roman"/>
          <w:sz w:val="26"/>
          <w:szCs w:val="26"/>
        </w:rPr>
      </w:pPr>
      <w:r w:rsidRPr="008C0307">
        <w:rPr>
          <w:rFonts w:ascii="Times New Roman" w:hAnsi="Times New Roman"/>
          <w:sz w:val="26"/>
          <w:szCs w:val="26"/>
        </w:rPr>
        <w:t>М</w:t>
      </w:r>
      <w:r w:rsidRPr="008C0307">
        <w:rPr>
          <w:rFonts w:ascii="Times New Roman" w:hAnsi="Times New Roman"/>
          <w:sz w:val="26"/>
          <w:szCs w:val="26"/>
          <w:vertAlign w:val="subscript"/>
        </w:rPr>
        <w:t>ф</w:t>
      </w:r>
      <w:r w:rsidRPr="008C0307">
        <w:rPr>
          <w:rFonts w:ascii="Times New Roman" w:hAnsi="Times New Roman"/>
          <w:sz w:val="26"/>
          <w:szCs w:val="26"/>
        </w:rPr>
        <w:t xml:space="preserve"> - количество мероприятий, выполненных в полном объеме, из числа мероприятий, запланированных к реализации в отчетном году;</w:t>
      </w:r>
    </w:p>
    <w:p w14:paraId="57252932" w14:textId="77777777" w:rsidR="00A25758" w:rsidRPr="008C0307" w:rsidRDefault="00A25758"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М</w:t>
      </w:r>
      <w:r w:rsidRPr="008C0307">
        <w:rPr>
          <w:rFonts w:ascii="Times New Roman" w:hAnsi="Times New Roman"/>
          <w:sz w:val="26"/>
          <w:szCs w:val="26"/>
          <w:vertAlign w:val="subscript"/>
        </w:rPr>
        <w:t>п</w:t>
      </w:r>
      <w:proofErr w:type="spellEnd"/>
      <w:r w:rsidRPr="008C0307">
        <w:rPr>
          <w:rFonts w:ascii="Times New Roman" w:hAnsi="Times New Roman"/>
          <w:sz w:val="26"/>
          <w:szCs w:val="26"/>
        </w:rPr>
        <w:t xml:space="preserve"> - общее количество мероприятий, запланированных к реализации в отчетном году.</w:t>
      </w:r>
    </w:p>
    <w:p w14:paraId="47AA52BB" w14:textId="77777777" w:rsidR="00A25758" w:rsidRPr="008C0307" w:rsidRDefault="00A25758" w:rsidP="008C0307">
      <w:pPr>
        <w:pStyle w:val="ConsPlusNormal"/>
        <w:ind w:firstLine="709"/>
        <w:jc w:val="both"/>
        <w:rPr>
          <w:rFonts w:ascii="Times New Roman" w:hAnsi="Times New Roman"/>
          <w:sz w:val="26"/>
          <w:szCs w:val="26"/>
        </w:rPr>
      </w:pPr>
    </w:p>
    <w:p w14:paraId="6C34BB87" w14:textId="77777777" w:rsidR="00A25758" w:rsidRPr="008C0307" w:rsidRDefault="00A25758" w:rsidP="008C0307">
      <w:pPr>
        <w:pStyle w:val="ConsPlusNormal"/>
        <w:ind w:firstLine="709"/>
        <w:jc w:val="center"/>
        <w:rPr>
          <w:rFonts w:ascii="Times New Roman" w:hAnsi="Times New Roman"/>
          <w:sz w:val="26"/>
          <w:szCs w:val="26"/>
        </w:rPr>
      </w:pPr>
      <w:proofErr w:type="spellStart"/>
      <w:r w:rsidRPr="008C0307">
        <w:rPr>
          <w:rFonts w:ascii="Times New Roman" w:hAnsi="Times New Roman"/>
          <w:sz w:val="26"/>
          <w:szCs w:val="26"/>
        </w:rPr>
        <w:lastRenderedPageBreak/>
        <w:t>СР</w:t>
      </w:r>
      <w:r w:rsidRPr="008C0307">
        <w:rPr>
          <w:rFonts w:ascii="Times New Roman" w:hAnsi="Times New Roman"/>
          <w:sz w:val="26"/>
          <w:szCs w:val="26"/>
          <w:vertAlign w:val="subscript"/>
        </w:rPr>
        <w:t>м</w:t>
      </w:r>
      <w:proofErr w:type="spellEnd"/>
      <w:r w:rsidRPr="008C0307">
        <w:rPr>
          <w:rFonts w:ascii="Times New Roman" w:hAnsi="Times New Roman"/>
          <w:sz w:val="26"/>
          <w:szCs w:val="26"/>
        </w:rPr>
        <w:t xml:space="preserve"> =1/1=1</w:t>
      </w:r>
    </w:p>
    <w:p w14:paraId="3E0B23F4" w14:textId="77777777" w:rsidR="00A25758" w:rsidRPr="008C0307" w:rsidRDefault="00A25758" w:rsidP="008C0307">
      <w:pPr>
        <w:pStyle w:val="ConsPlusNormal"/>
        <w:ind w:firstLine="709"/>
        <w:jc w:val="both"/>
        <w:rPr>
          <w:rFonts w:ascii="Times New Roman" w:hAnsi="Times New Roman"/>
          <w:sz w:val="26"/>
          <w:szCs w:val="26"/>
        </w:rPr>
      </w:pPr>
      <w:bookmarkStart w:id="8" w:name="P386"/>
      <w:bookmarkEnd w:id="8"/>
    </w:p>
    <w:p w14:paraId="4C6F0F7F" w14:textId="77777777" w:rsidR="00A25758" w:rsidRPr="008C0307" w:rsidRDefault="00A25758" w:rsidP="008C0307">
      <w:pPr>
        <w:pStyle w:val="ConsPlusNormal"/>
        <w:ind w:firstLine="709"/>
        <w:jc w:val="both"/>
        <w:rPr>
          <w:rFonts w:ascii="Times New Roman" w:hAnsi="Times New Roman"/>
          <w:sz w:val="26"/>
          <w:szCs w:val="26"/>
        </w:rPr>
      </w:pPr>
      <w:r w:rsidRPr="008C0307">
        <w:rPr>
          <w:rFonts w:ascii="Times New Roman" w:hAnsi="Times New Roman"/>
          <w:sz w:val="26"/>
          <w:szCs w:val="26"/>
        </w:rPr>
        <w:t>3. 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5BB25C64" w14:textId="77777777" w:rsidR="00A25758" w:rsidRPr="008C0307" w:rsidRDefault="00A25758" w:rsidP="008C0307">
      <w:pPr>
        <w:pStyle w:val="ConsPlusNormal"/>
        <w:ind w:firstLine="709"/>
        <w:jc w:val="center"/>
        <w:rPr>
          <w:rFonts w:ascii="Times New Roman" w:hAnsi="Times New Roman"/>
          <w:sz w:val="26"/>
          <w:szCs w:val="26"/>
        </w:rPr>
      </w:pPr>
    </w:p>
    <w:p w14:paraId="648F5FB0" w14:textId="77777777" w:rsidR="00A25758" w:rsidRPr="008C0307" w:rsidRDefault="00A25758" w:rsidP="008C0307">
      <w:pPr>
        <w:pStyle w:val="ConsPlusNormal"/>
        <w:ind w:firstLine="709"/>
        <w:jc w:val="center"/>
        <w:rPr>
          <w:rFonts w:ascii="Times New Roman" w:hAnsi="Times New Roman"/>
          <w:sz w:val="26"/>
          <w:szCs w:val="26"/>
        </w:rPr>
      </w:pPr>
      <w:proofErr w:type="spellStart"/>
      <w:r w:rsidRPr="008C0307">
        <w:rPr>
          <w:rFonts w:ascii="Times New Roman" w:hAnsi="Times New Roman"/>
          <w:sz w:val="26"/>
          <w:szCs w:val="26"/>
        </w:rPr>
        <w:t>СС</w:t>
      </w:r>
      <w:r w:rsidRPr="008C0307">
        <w:rPr>
          <w:rFonts w:ascii="Times New Roman" w:hAnsi="Times New Roman"/>
          <w:sz w:val="26"/>
          <w:szCs w:val="26"/>
          <w:vertAlign w:val="subscript"/>
        </w:rPr>
        <w:t>ур</w:t>
      </w:r>
      <w:proofErr w:type="spellEnd"/>
      <w:r w:rsidRPr="008C0307">
        <w:rPr>
          <w:rFonts w:ascii="Times New Roman" w:hAnsi="Times New Roman"/>
          <w:sz w:val="26"/>
          <w:szCs w:val="26"/>
        </w:rPr>
        <w:t xml:space="preserve"> = </w:t>
      </w:r>
      <w:proofErr w:type="spellStart"/>
      <w:r w:rsidRPr="008C0307">
        <w:rPr>
          <w:rFonts w:ascii="Times New Roman" w:hAnsi="Times New Roman"/>
          <w:sz w:val="26"/>
          <w:szCs w:val="26"/>
        </w:rPr>
        <w:t>Р</w:t>
      </w:r>
      <w:r w:rsidRPr="008C0307">
        <w:rPr>
          <w:rFonts w:ascii="Times New Roman" w:hAnsi="Times New Roman"/>
          <w:sz w:val="26"/>
          <w:szCs w:val="26"/>
          <w:vertAlign w:val="subscript"/>
        </w:rPr>
        <w:t>к</w:t>
      </w:r>
      <w:proofErr w:type="spellEnd"/>
      <w:r w:rsidRPr="008C0307">
        <w:rPr>
          <w:rFonts w:ascii="Times New Roman" w:hAnsi="Times New Roman"/>
          <w:sz w:val="26"/>
          <w:szCs w:val="26"/>
        </w:rPr>
        <w:t xml:space="preserve"> / </w:t>
      </w:r>
      <w:proofErr w:type="spellStart"/>
      <w:r w:rsidRPr="008C0307">
        <w:rPr>
          <w:rFonts w:ascii="Times New Roman" w:hAnsi="Times New Roman"/>
          <w:sz w:val="26"/>
          <w:szCs w:val="26"/>
        </w:rPr>
        <w:t>Р</w:t>
      </w:r>
      <w:r w:rsidRPr="008C0307">
        <w:rPr>
          <w:rFonts w:ascii="Times New Roman" w:hAnsi="Times New Roman"/>
          <w:sz w:val="26"/>
          <w:szCs w:val="26"/>
          <w:vertAlign w:val="subscript"/>
        </w:rPr>
        <w:t>п</w:t>
      </w:r>
      <w:proofErr w:type="spellEnd"/>
      <w:r w:rsidRPr="008C0307">
        <w:rPr>
          <w:rFonts w:ascii="Times New Roman" w:hAnsi="Times New Roman"/>
          <w:sz w:val="26"/>
          <w:szCs w:val="26"/>
        </w:rPr>
        <w:t>, где:</w:t>
      </w:r>
    </w:p>
    <w:p w14:paraId="6B56CA56" w14:textId="77777777" w:rsidR="00A25758" w:rsidRPr="008C0307" w:rsidRDefault="00A25758" w:rsidP="008C0307">
      <w:pPr>
        <w:pStyle w:val="ConsPlusNormal"/>
        <w:ind w:firstLine="709"/>
        <w:jc w:val="center"/>
        <w:rPr>
          <w:rFonts w:ascii="Times New Roman" w:hAnsi="Times New Roman"/>
          <w:sz w:val="26"/>
          <w:szCs w:val="26"/>
        </w:rPr>
      </w:pPr>
    </w:p>
    <w:p w14:paraId="7B9D388E" w14:textId="77777777" w:rsidR="00A25758" w:rsidRPr="008C0307" w:rsidRDefault="00A25758"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СС</w:t>
      </w:r>
      <w:r w:rsidRPr="008C0307">
        <w:rPr>
          <w:rFonts w:ascii="Times New Roman" w:hAnsi="Times New Roman"/>
          <w:sz w:val="26"/>
          <w:szCs w:val="26"/>
          <w:vertAlign w:val="subscript"/>
        </w:rPr>
        <w:t>ур</w:t>
      </w:r>
      <w:proofErr w:type="spellEnd"/>
      <w:r w:rsidRPr="008C0307">
        <w:rPr>
          <w:rFonts w:ascii="Times New Roman" w:hAnsi="Times New Roman"/>
          <w:sz w:val="26"/>
          <w:szCs w:val="26"/>
        </w:rPr>
        <w:t xml:space="preserve"> - степень соответствия запланированному уровню расходов муниципальной программы;</w:t>
      </w:r>
    </w:p>
    <w:p w14:paraId="598F8E67" w14:textId="77777777" w:rsidR="00A25758" w:rsidRPr="008C0307" w:rsidRDefault="00A25758"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Р</w:t>
      </w:r>
      <w:r w:rsidRPr="008C0307">
        <w:rPr>
          <w:rFonts w:ascii="Times New Roman" w:hAnsi="Times New Roman"/>
          <w:sz w:val="26"/>
          <w:szCs w:val="26"/>
          <w:vertAlign w:val="subscript"/>
        </w:rPr>
        <w:t>к</w:t>
      </w:r>
      <w:proofErr w:type="spellEnd"/>
      <w:r w:rsidRPr="008C0307">
        <w:rPr>
          <w:rFonts w:ascii="Times New Roman" w:hAnsi="Times New Roman"/>
          <w:sz w:val="26"/>
          <w:szCs w:val="26"/>
        </w:rPr>
        <w:t xml:space="preserve"> - кассовые расходы на реализацию муниципальной программы в отчетном году;</w:t>
      </w:r>
    </w:p>
    <w:p w14:paraId="7356F821" w14:textId="77777777" w:rsidR="00A25758" w:rsidRPr="008C0307" w:rsidRDefault="00A25758"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Р</w:t>
      </w:r>
      <w:r w:rsidRPr="008C0307">
        <w:rPr>
          <w:rFonts w:ascii="Times New Roman" w:hAnsi="Times New Roman"/>
          <w:sz w:val="26"/>
          <w:szCs w:val="26"/>
          <w:vertAlign w:val="subscript"/>
        </w:rPr>
        <w:t>п</w:t>
      </w:r>
      <w:proofErr w:type="spellEnd"/>
      <w:r w:rsidRPr="008C0307">
        <w:rPr>
          <w:rFonts w:ascii="Times New Roman" w:hAnsi="Times New Roman"/>
          <w:sz w:val="26"/>
          <w:szCs w:val="26"/>
        </w:rPr>
        <w:t xml:space="preserve"> - плановые расходы на реализацию муниципальной программы в отчетном году.</w:t>
      </w:r>
    </w:p>
    <w:p w14:paraId="6A7A0DB6" w14:textId="77777777" w:rsidR="00A25758" w:rsidRPr="008C0307" w:rsidRDefault="00A25758" w:rsidP="008C0307">
      <w:pPr>
        <w:pStyle w:val="ConsPlusNormal"/>
        <w:ind w:firstLine="709"/>
        <w:jc w:val="center"/>
        <w:rPr>
          <w:rFonts w:ascii="Times New Roman" w:hAnsi="Times New Roman"/>
          <w:sz w:val="26"/>
          <w:szCs w:val="26"/>
        </w:rPr>
      </w:pPr>
    </w:p>
    <w:p w14:paraId="676CE58B" w14:textId="77777777" w:rsidR="00A25758" w:rsidRPr="008C0307" w:rsidRDefault="00A25758" w:rsidP="008C0307">
      <w:pPr>
        <w:pStyle w:val="ConsPlusNormal"/>
        <w:ind w:firstLine="709"/>
        <w:jc w:val="center"/>
        <w:rPr>
          <w:rFonts w:ascii="Times New Roman" w:hAnsi="Times New Roman"/>
          <w:sz w:val="26"/>
          <w:szCs w:val="26"/>
        </w:rPr>
      </w:pPr>
      <w:proofErr w:type="spellStart"/>
      <w:r w:rsidRPr="008C0307">
        <w:rPr>
          <w:rFonts w:ascii="Times New Roman" w:hAnsi="Times New Roman"/>
          <w:sz w:val="26"/>
          <w:szCs w:val="26"/>
        </w:rPr>
        <w:t>СС</w:t>
      </w:r>
      <w:r w:rsidRPr="008C0307">
        <w:rPr>
          <w:rFonts w:ascii="Times New Roman" w:hAnsi="Times New Roman"/>
          <w:sz w:val="26"/>
          <w:szCs w:val="26"/>
          <w:vertAlign w:val="subscript"/>
        </w:rPr>
        <w:t>ур</w:t>
      </w:r>
      <w:proofErr w:type="spellEnd"/>
      <w:r w:rsidRPr="008C0307">
        <w:rPr>
          <w:rFonts w:ascii="Times New Roman" w:hAnsi="Times New Roman"/>
          <w:sz w:val="26"/>
          <w:szCs w:val="26"/>
        </w:rPr>
        <w:t xml:space="preserve"> = 259 275,81/271 979,30 = 0,953</w:t>
      </w:r>
    </w:p>
    <w:p w14:paraId="57AEEAF3" w14:textId="77777777" w:rsidR="00A25758" w:rsidRPr="008C0307" w:rsidRDefault="00A25758" w:rsidP="008C0307">
      <w:pPr>
        <w:pStyle w:val="ConsPlusNormal"/>
        <w:ind w:firstLine="709"/>
        <w:jc w:val="center"/>
        <w:rPr>
          <w:rFonts w:ascii="Times New Roman" w:hAnsi="Times New Roman"/>
          <w:sz w:val="26"/>
          <w:szCs w:val="26"/>
        </w:rPr>
      </w:pPr>
    </w:p>
    <w:p w14:paraId="6C7843DE" w14:textId="77777777" w:rsidR="00A25758" w:rsidRPr="008C0307" w:rsidRDefault="00A25758" w:rsidP="008C0307">
      <w:pPr>
        <w:pStyle w:val="ConsPlusNormal"/>
        <w:ind w:firstLine="709"/>
        <w:jc w:val="both"/>
        <w:rPr>
          <w:rFonts w:ascii="Times New Roman" w:hAnsi="Times New Roman"/>
          <w:sz w:val="26"/>
          <w:szCs w:val="26"/>
        </w:rPr>
      </w:pPr>
    </w:p>
    <w:p w14:paraId="5CD08273" w14:textId="77777777" w:rsidR="00A25758" w:rsidRPr="008C0307" w:rsidRDefault="00A25758" w:rsidP="008C0307">
      <w:pPr>
        <w:pStyle w:val="ConsPlusNormal"/>
        <w:ind w:firstLine="709"/>
        <w:jc w:val="both"/>
        <w:rPr>
          <w:rFonts w:ascii="Times New Roman" w:hAnsi="Times New Roman"/>
          <w:sz w:val="26"/>
          <w:szCs w:val="26"/>
        </w:rPr>
      </w:pPr>
      <w:r w:rsidRPr="008C0307">
        <w:rPr>
          <w:rFonts w:ascii="Times New Roman" w:hAnsi="Times New Roman"/>
          <w:sz w:val="26"/>
          <w:szCs w:val="26"/>
        </w:rPr>
        <w:t>4 Интегральный показатель эффективности муниципальной программы рассчитывается по следующей формуле:</w:t>
      </w:r>
    </w:p>
    <w:p w14:paraId="462957B5" w14:textId="77777777" w:rsidR="00A25758" w:rsidRPr="008C0307" w:rsidRDefault="00A25758" w:rsidP="008C0307">
      <w:pPr>
        <w:pStyle w:val="ConsPlusNormal"/>
        <w:ind w:firstLine="709"/>
        <w:jc w:val="center"/>
        <w:rPr>
          <w:rFonts w:ascii="Times New Roman" w:hAnsi="Times New Roman"/>
          <w:sz w:val="26"/>
          <w:szCs w:val="26"/>
        </w:rPr>
      </w:pPr>
    </w:p>
    <w:p w14:paraId="3B16A41B" w14:textId="77777777" w:rsidR="00A25758" w:rsidRPr="008C0307" w:rsidRDefault="00A25758" w:rsidP="008C0307">
      <w:pPr>
        <w:pStyle w:val="ConsPlusNormal"/>
        <w:ind w:firstLine="709"/>
        <w:jc w:val="center"/>
        <w:rPr>
          <w:rFonts w:ascii="Times New Roman" w:hAnsi="Times New Roman"/>
          <w:sz w:val="26"/>
          <w:szCs w:val="26"/>
        </w:rPr>
      </w:pPr>
      <w:proofErr w:type="spellStart"/>
      <w:r w:rsidRPr="008C0307">
        <w:rPr>
          <w:rFonts w:ascii="Times New Roman" w:hAnsi="Times New Roman"/>
          <w:sz w:val="26"/>
          <w:szCs w:val="26"/>
        </w:rPr>
        <w:t>ПЭ</w:t>
      </w:r>
      <w:r w:rsidRPr="008C0307">
        <w:rPr>
          <w:rFonts w:ascii="Times New Roman" w:hAnsi="Times New Roman"/>
          <w:sz w:val="26"/>
          <w:szCs w:val="26"/>
          <w:vertAlign w:val="subscript"/>
        </w:rPr>
        <w:t>j</w:t>
      </w:r>
      <w:proofErr w:type="spellEnd"/>
      <w:r w:rsidRPr="008C0307">
        <w:rPr>
          <w:rFonts w:ascii="Times New Roman" w:hAnsi="Times New Roman"/>
          <w:sz w:val="26"/>
          <w:szCs w:val="26"/>
        </w:rPr>
        <w:t xml:space="preserve"> = (</w:t>
      </w:r>
      <w:proofErr w:type="spellStart"/>
      <w:r w:rsidRPr="008C0307">
        <w:rPr>
          <w:rFonts w:ascii="Times New Roman" w:hAnsi="Times New Roman"/>
          <w:sz w:val="26"/>
          <w:szCs w:val="26"/>
        </w:rPr>
        <w:t>СД</w:t>
      </w:r>
      <w:r w:rsidRPr="008C0307">
        <w:rPr>
          <w:rFonts w:ascii="Times New Roman" w:hAnsi="Times New Roman"/>
          <w:sz w:val="26"/>
          <w:szCs w:val="26"/>
          <w:vertAlign w:val="subscript"/>
        </w:rPr>
        <w:t>j</w:t>
      </w:r>
      <w:proofErr w:type="spellEnd"/>
      <w:r w:rsidRPr="008C0307">
        <w:rPr>
          <w:rFonts w:ascii="Times New Roman" w:hAnsi="Times New Roman"/>
          <w:sz w:val="26"/>
          <w:szCs w:val="26"/>
        </w:rPr>
        <w:t xml:space="preserve"> + </w:t>
      </w:r>
      <w:proofErr w:type="spellStart"/>
      <w:r w:rsidRPr="008C0307">
        <w:rPr>
          <w:rFonts w:ascii="Times New Roman" w:hAnsi="Times New Roman"/>
          <w:sz w:val="26"/>
          <w:szCs w:val="26"/>
        </w:rPr>
        <w:t>СР</w:t>
      </w:r>
      <w:r w:rsidRPr="008C0307">
        <w:rPr>
          <w:rFonts w:ascii="Times New Roman" w:hAnsi="Times New Roman"/>
          <w:sz w:val="26"/>
          <w:szCs w:val="26"/>
          <w:vertAlign w:val="subscript"/>
        </w:rPr>
        <w:t>мj</w:t>
      </w:r>
      <w:proofErr w:type="spellEnd"/>
      <w:r w:rsidRPr="008C0307">
        <w:rPr>
          <w:rFonts w:ascii="Times New Roman" w:hAnsi="Times New Roman"/>
          <w:sz w:val="26"/>
          <w:szCs w:val="26"/>
        </w:rPr>
        <w:t xml:space="preserve"> + </w:t>
      </w:r>
      <w:proofErr w:type="spellStart"/>
      <w:r w:rsidRPr="008C0307">
        <w:rPr>
          <w:rFonts w:ascii="Times New Roman" w:hAnsi="Times New Roman"/>
          <w:sz w:val="26"/>
          <w:szCs w:val="26"/>
        </w:rPr>
        <w:t>СС</w:t>
      </w:r>
      <w:r w:rsidRPr="008C0307">
        <w:rPr>
          <w:rFonts w:ascii="Times New Roman" w:hAnsi="Times New Roman"/>
          <w:sz w:val="26"/>
          <w:szCs w:val="26"/>
          <w:vertAlign w:val="subscript"/>
        </w:rPr>
        <w:t>урj</w:t>
      </w:r>
      <w:proofErr w:type="spellEnd"/>
      <w:r w:rsidRPr="008C0307">
        <w:rPr>
          <w:rFonts w:ascii="Times New Roman" w:hAnsi="Times New Roman"/>
          <w:sz w:val="26"/>
          <w:szCs w:val="26"/>
        </w:rPr>
        <w:t>) / 3, где:</w:t>
      </w:r>
    </w:p>
    <w:p w14:paraId="6EA2621E" w14:textId="77777777" w:rsidR="00A25758" w:rsidRPr="008C0307" w:rsidRDefault="00A25758" w:rsidP="008C0307">
      <w:pPr>
        <w:pStyle w:val="ConsPlusNormal"/>
        <w:ind w:firstLine="709"/>
        <w:jc w:val="center"/>
        <w:rPr>
          <w:rFonts w:ascii="Times New Roman" w:hAnsi="Times New Roman"/>
          <w:sz w:val="26"/>
          <w:szCs w:val="26"/>
        </w:rPr>
      </w:pPr>
    </w:p>
    <w:p w14:paraId="669B0F95" w14:textId="77777777" w:rsidR="00A25758" w:rsidRPr="008C0307" w:rsidRDefault="00A25758"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ПЭ</w:t>
      </w:r>
      <w:r w:rsidRPr="008C0307">
        <w:rPr>
          <w:rFonts w:ascii="Times New Roman" w:hAnsi="Times New Roman"/>
          <w:sz w:val="26"/>
          <w:szCs w:val="26"/>
          <w:vertAlign w:val="subscript"/>
        </w:rPr>
        <w:t>j</w:t>
      </w:r>
      <w:proofErr w:type="spellEnd"/>
      <w:r w:rsidRPr="008C0307">
        <w:rPr>
          <w:rFonts w:ascii="Times New Roman" w:hAnsi="Times New Roman"/>
          <w:sz w:val="26"/>
          <w:szCs w:val="26"/>
        </w:rPr>
        <w:t xml:space="preserve"> - интегральный показатель эффективности j-й муниципальной программы;</w:t>
      </w:r>
    </w:p>
    <w:p w14:paraId="65B1BC8A" w14:textId="77777777" w:rsidR="00A25758" w:rsidRPr="008C0307" w:rsidRDefault="00A25758"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СД</w:t>
      </w:r>
      <w:r w:rsidRPr="008C0307">
        <w:rPr>
          <w:rFonts w:ascii="Times New Roman" w:hAnsi="Times New Roman"/>
          <w:sz w:val="26"/>
          <w:szCs w:val="26"/>
          <w:vertAlign w:val="subscript"/>
        </w:rPr>
        <w:t>j</w:t>
      </w:r>
      <w:proofErr w:type="spellEnd"/>
      <w:r w:rsidRPr="008C0307">
        <w:rPr>
          <w:rFonts w:ascii="Times New Roman" w:hAnsi="Times New Roman"/>
          <w:sz w:val="26"/>
          <w:szCs w:val="26"/>
        </w:rPr>
        <w:t xml:space="preserve"> - степень достижения плановых значений индикаторов (показателей) j-й муниципальной программы;</w:t>
      </w:r>
    </w:p>
    <w:p w14:paraId="6E9AEC2C" w14:textId="77777777" w:rsidR="00A25758" w:rsidRPr="008C0307" w:rsidRDefault="00A25758"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СР</w:t>
      </w:r>
      <w:r w:rsidRPr="008C0307">
        <w:rPr>
          <w:rFonts w:ascii="Times New Roman" w:hAnsi="Times New Roman"/>
          <w:sz w:val="26"/>
          <w:szCs w:val="26"/>
          <w:vertAlign w:val="subscript"/>
        </w:rPr>
        <w:t>мj</w:t>
      </w:r>
      <w:proofErr w:type="spellEnd"/>
      <w:r w:rsidRPr="008C0307">
        <w:rPr>
          <w:rFonts w:ascii="Times New Roman" w:hAnsi="Times New Roman"/>
          <w:sz w:val="26"/>
          <w:szCs w:val="26"/>
        </w:rPr>
        <w:t xml:space="preserve"> - степень реализации мероприятий j-й муниципальной программы;</w:t>
      </w:r>
    </w:p>
    <w:p w14:paraId="48633F5B" w14:textId="77777777" w:rsidR="00A25758" w:rsidRPr="008C0307" w:rsidRDefault="00A25758"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СС</w:t>
      </w:r>
      <w:r w:rsidRPr="008C0307">
        <w:rPr>
          <w:rFonts w:ascii="Times New Roman" w:hAnsi="Times New Roman"/>
          <w:sz w:val="26"/>
          <w:szCs w:val="26"/>
          <w:vertAlign w:val="subscript"/>
        </w:rPr>
        <w:t>урj</w:t>
      </w:r>
      <w:proofErr w:type="spellEnd"/>
      <w:r w:rsidRPr="008C0307">
        <w:rPr>
          <w:rFonts w:ascii="Times New Roman" w:hAnsi="Times New Roman"/>
          <w:sz w:val="26"/>
          <w:szCs w:val="26"/>
        </w:rPr>
        <w:t xml:space="preserve"> - степень соответствия запланированному уровню расходов j-й муниципальной программы.</w:t>
      </w:r>
    </w:p>
    <w:p w14:paraId="22826B24" w14:textId="77777777" w:rsidR="00A25758" w:rsidRPr="008C0307" w:rsidRDefault="00A25758" w:rsidP="008C0307">
      <w:pPr>
        <w:pStyle w:val="ConsPlusNormal"/>
        <w:ind w:firstLine="709"/>
        <w:jc w:val="both"/>
        <w:rPr>
          <w:rFonts w:ascii="Times New Roman" w:hAnsi="Times New Roman"/>
          <w:sz w:val="26"/>
          <w:szCs w:val="26"/>
        </w:rPr>
      </w:pPr>
    </w:p>
    <w:p w14:paraId="0054F8D5" w14:textId="1BCA241E" w:rsidR="00A25758" w:rsidRPr="008C0307" w:rsidRDefault="00A25758" w:rsidP="008C0307">
      <w:pPr>
        <w:pStyle w:val="ConsPlusNormal"/>
        <w:ind w:firstLine="709"/>
        <w:jc w:val="center"/>
        <w:rPr>
          <w:rFonts w:ascii="Times New Roman" w:hAnsi="Times New Roman"/>
          <w:sz w:val="26"/>
          <w:szCs w:val="26"/>
        </w:rPr>
      </w:pPr>
      <w:proofErr w:type="spellStart"/>
      <w:r w:rsidRPr="008C0307">
        <w:rPr>
          <w:rFonts w:ascii="Times New Roman" w:hAnsi="Times New Roman"/>
          <w:sz w:val="26"/>
          <w:szCs w:val="26"/>
        </w:rPr>
        <w:t>ПЭ</w:t>
      </w:r>
      <w:r w:rsidRPr="008C0307">
        <w:rPr>
          <w:rFonts w:ascii="Times New Roman" w:hAnsi="Times New Roman"/>
          <w:sz w:val="26"/>
          <w:szCs w:val="26"/>
          <w:vertAlign w:val="subscript"/>
        </w:rPr>
        <w:t>j</w:t>
      </w:r>
      <w:proofErr w:type="spellEnd"/>
      <w:r w:rsidRPr="008C0307">
        <w:rPr>
          <w:rFonts w:ascii="Times New Roman" w:hAnsi="Times New Roman"/>
          <w:sz w:val="26"/>
          <w:szCs w:val="26"/>
        </w:rPr>
        <w:t xml:space="preserve"> = </w:t>
      </w:r>
      <w:r w:rsidR="00F153D1">
        <w:rPr>
          <w:rFonts w:ascii="Times New Roman" w:hAnsi="Times New Roman"/>
          <w:sz w:val="26"/>
          <w:szCs w:val="26"/>
        </w:rPr>
        <w:t>(</w:t>
      </w:r>
      <w:r w:rsidRPr="008C0307">
        <w:rPr>
          <w:rFonts w:ascii="Times New Roman" w:hAnsi="Times New Roman"/>
          <w:sz w:val="26"/>
          <w:szCs w:val="26"/>
        </w:rPr>
        <w:t>1+0,953</w:t>
      </w:r>
      <w:r w:rsidR="00F153D1">
        <w:rPr>
          <w:rFonts w:ascii="Times New Roman" w:hAnsi="Times New Roman"/>
          <w:sz w:val="26"/>
          <w:szCs w:val="26"/>
        </w:rPr>
        <w:t>)</w:t>
      </w:r>
      <w:r w:rsidRPr="008C0307">
        <w:rPr>
          <w:rFonts w:ascii="Times New Roman" w:hAnsi="Times New Roman"/>
          <w:sz w:val="26"/>
          <w:szCs w:val="26"/>
        </w:rPr>
        <w:t>/</w:t>
      </w:r>
      <w:r w:rsidR="00F153D1">
        <w:rPr>
          <w:rFonts w:ascii="Times New Roman" w:hAnsi="Times New Roman"/>
          <w:sz w:val="26"/>
          <w:szCs w:val="26"/>
        </w:rPr>
        <w:t>2</w:t>
      </w:r>
      <w:r w:rsidRPr="008C0307">
        <w:rPr>
          <w:rFonts w:ascii="Times New Roman" w:hAnsi="Times New Roman"/>
          <w:sz w:val="26"/>
          <w:szCs w:val="26"/>
        </w:rPr>
        <w:t>=</w:t>
      </w:r>
      <w:r w:rsidR="00F153D1">
        <w:rPr>
          <w:rFonts w:ascii="Times New Roman" w:hAnsi="Times New Roman"/>
          <w:sz w:val="26"/>
          <w:szCs w:val="26"/>
        </w:rPr>
        <w:t>0,98</w:t>
      </w:r>
    </w:p>
    <w:p w14:paraId="1EEDC983" w14:textId="77777777" w:rsidR="00A25758" w:rsidRPr="008C0307" w:rsidRDefault="00A25758" w:rsidP="008C0307">
      <w:pPr>
        <w:spacing w:line="240" w:lineRule="auto"/>
        <w:ind w:firstLine="709"/>
        <w:jc w:val="both"/>
        <w:rPr>
          <w:rFonts w:ascii="Times New Roman" w:hAnsi="Times New Roman"/>
          <w:sz w:val="26"/>
          <w:szCs w:val="26"/>
        </w:rPr>
      </w:pPr>
      <w:r w:rsidRPr="008C0307">
        <w:rPr>
          <w:rFonts w:ascii="Times New Roman" w:hAnsi="Times New Roman" w:cs="Times New Roman"/>
          <w:sz w:val="26"/>
          <w:szCs w:val="26"/>
        </w:rPr>
        <w:t>Муниципальная программа «Совершенствование системы муниципального управления на территории Углегорского муниципального округа Сахалинской области» в 2025 году реализована в соответствии с установленными нормами.</w:t>
      </w:r>
    </w:p>
    <w:p w14:paraId="72230B0F" w14:textId="6F6470CF" w:rsidR="0016619E" w:rsidRPr="008C0307" w:rsidRDefault="0016619E" w:rsidP="008C0307">
      <w:pPr>
        <w:spacing w:after="0" w:line="240" w:lineRule="auto"/>
        <w:jc w:val="center"/>
        <w:rPr>
          <w:rFonts w:ascii="Times New Roman" w:eastAsia="Times New Roman" w:hAnsi="Times New Roman" w:cs="Times New Roman"/>
          <w:b/>
          <w:bCs/>
          <w:sz w:val="28"/>
          <w:szCs w:val="28"/>
        </w:rPr>
      </w:pPr>
      <w:r w:rsidRPr="008C0307">
        <w:rPr>
          <w:rFonts w:ascii="Times New Roman" w:eastAsia="Times New Roman" w:hAnsi="Times New Roman" w:cs="Times New Roman"/>
          <w:b/>
          <w:sz w:val="28"/>
          <w:szCs w:val="28"/>
        </w:rPr>
        <w:t>27. «</w:t>
      </w:r>
      <w:r w:rsidRPr="008C0307">
        <w:rPr>
          <w:rFonts w:ascii="Times New Roman" w:eastAsia="Times New Roman" w:hAnsi="Times New Roman" w:cs="Times New Roman"/>
          <w:b/>
          <w:bCs/>
          <w:sz w:val="28"/>
          <w:szCs w:val="28"/>
        </w:rPr>
        <w:t xml:space="preserve">Обеспечение населения Углегорского </w:t>
      </w:r>
      <w:r w:rsidR="00337EC9" w:rsidRPr="008C0307">
        <w:rPr>
          <w:rFonts w:ascii="Times New Roman" w:eastAsia="Times New Roman" w:hAnsi="Times New Roman" w:cs="Times New Roman"/>
          <w:b/>
          <w:bCs/>
          <w:sz w:val="28"/>
          <w:szCs w:val="28"/>
        </w:rPr>
        <w:t>муниципального округа Сахалинской области</w:t>
      </w:r>
      <w:r w:rsidR="008C0307">
        <w:rPr>
          <w:rFonts w:ascii="Times New Roman" w:eastAsia="Times New Roman" w:hAnsi="Times New Roman" w:cs="Times New Roman"/>
          <w:b/>
          <w:bCs/>
          <w:sz w:val="28"/>
          <w:szCs w:val="28"/>
        </w:rPr>
        <w:t xml:space="preserve"> </w:t>
      </w:r>
      <w:r w:rsidRPr="008C0307">
        <w:rPr>
          <w:rFonts w:ascii="Times New Roman" w:eastAsia="Times New Roman" w:hAnsi="Times New Roman" w:cs="Times New Roman"/>
          <w:b/>
          <w:bCs/>
          <w:sz w:val="28"/>
          <w:szCs w:val="28"/>
        </w:rPr>
        <w:t>качественным жильем</w:t>
      </w:r>
      <w:r w:rsidRPr="008C0307">
        <w:rPr>
          <w:rFonts w:ascii="Times New Roman" w:eastAsia="Times New Roman" w:hAnsi="Times New Roman" w:cs="Times New Roman"/>
          <w:b/>
          <w:sz w:val="28"/>
          <w:szCs w:val="28"/>
        </w:rPr>
        <w:t>»</w:t>
      </w:r>
    </w:p>
    <w:p w14:paraId="0910D4E1" w14:textId="77777777" w:rsidR="00E56409" w:rsidRPr="008A7D57" w:rsidRDefault="00E56409" w:rsidP="00E56409">
      <w:pPr>
        <w:spacing w:after="0" w:line="240" w:lineRule="auto"/>
        <w:jc w:val="both"/>
        <w:rPr>
          <w:rFonts w:ascii="Times New Roman" w:hAnsi="Times New Roman" w:cs="Times New Roman"/>
          <w:color w:val="FF0000"/>
          <w:sz w:val="28"/>
        </w:rPr>
      </w:pPr>
    </w:p>
    <w:p w14:paraId="4FE1E701" w14:textId="77777777" w:rsidR="00A25758" w:rsidRPr="008C0307" w:rsidRDefault="00A25758" w:rsidP="00A25758">
      <w:pPr>
        <w:pStyle w:val="ConsPlusNormal"/>
        <w:ind w:firstLine="709"/>
        <w:jc w:val="both"/>
        <w:rPr>
          <w:rFonts w:ascii="Times New Roman" w:hAnsi="Times New Roman" w:cs="Times New Roman"/>
          <w:sz w:val="26"/>
          <w:szCs w:val="26"/>
        </w:rPr>
      </w:pPr>
      <w:r w:rsidRPr="008C0307">
        <w:rPr>
          <w:rFonts w:ascii="Times New Roman" w:hAnsi="Times New Roman" w:cs="Times New Roman"/>
          <w:sz w:val="26"/>
          <w:szCs w:val="26"/>
        </w:rPr>
        <w:t>В период с января по декабрь 2025 года на реализацию муниципальной программы «</w:t>
      </w:r>
      <w:r w:rsidRPr="008C0307">
        <w:rPr>
          <w:rFonts w:ascii="Times New Roman" w:hAnsi="Times New Roman" w:cs="Times New Roman"/>
          <w:bCs/>
          <w:sz w:val="26"/>
          <w:szCs w:val="26"/>
        </w:rPr>
        <w:t>Обеспечение населения Углегорского городского округа качественным жильем</w:t>
      </w:r>
      <w:r w:rsidRPr="008C0307">
        <w:rPr>
          <w:rFonts w:ascii="Times New Roman" w:hAnsi="Times New Roman" w:cs="Times New Roman"/>
          <w:sz w:val="26"/>
          <w:szCs w:val="26"/>
        </w:rPr>
        <w:t>», утвержденной постановлением администрации Углегорского городского округа от 17</w:t>
      </w:r>
      <w:r w:rsidRPr="008C0307">
        <w:rPr>
          <w:rFonts w:ascii="Times New Roman" w:hAnsi="Times New Roman" w:cs="Times New Roman"/>
          <w:bCs/>
          <w:sz w:val="26"/>
          <w:szCs w:val="26"/>
        </w:rPr>
        <w:t>.09.2024 года № 781-п/24</w:t>
      </w:r>
      <w:r w:rsidRPr="008C0307">
        <w:rPr>
          <w:rFonts w:ascii="Times New Roman" w:hAnsi="Times New Roman" w:cs="Times New Roman"/>
          <w:sz w:val="26"/>
          <w:szCs w:val="26"/>
        </w:rPr>
        <w:t xml:space="preserve"> было выделено 404 604,70</w:t>
      </w:r>
      <w:r w:rsidRPr="008C0307">
        <w:rPr>
          <w:rFonts w:ascii="Times New Roman" w:hAnsi="Times New Roman" w:cs="Times New Roman"/>
          <w:bCs/>
          <w:sz w:val="26"/>
          <w:szCs w:val="26"/>
        </w:rPr>
        <w:t xml:space="preserve"> тыс. рублей</w:t>
      </w:r>
      <w:r w:rsidRPr="008C0307">
        <w:rPr>
          <w:rFonts w:ascii="Times New Roman" w:hAnsi="Times New Roman" w:cs="Times New Roman"/>
          <w:sz w:val="26"/>
          <w:szCs w:val="26"/>
        </w:rPr>
        <w:t xml:space="preserve">, в том числе из средств областного бюджета 396 346,60 тыс. рублей, из средств местного бюджета – 8 258,10 </w:t>
      </w:r>
      <w:r w:rsidRPr="008C0307">
        <w:rPr>
          <w:rFonts w:ascii="Times New Roman" w:hAnsi="Times New Roman" w:cs="Times New Roman"/>
          <w:bCs/>
          <w:sz w:val="26"/>
          <w:szCs w:val="26"/>
        </w:rPr>
        <w:t xml:space="preserve">  </w:t>
      </w:r>
      <w:r w:rsidRPr="008C0307">
        <w:rPr>
          <w:rFonts w:ascii="Times New Roman" w:hAnsi="Times New Roman" w:cs="Times New Roman"/>
          <w:sz w:val="26"/>
          <w:szCs w:val="26"/>
        </w:rPr>
        <w:t xml:space="preserve">тыс. рублей. Фактически израсходовано 230 816,73 </w:t>
      </w:r>
      <w:r w:rsidRPr="008C0307">
        <w:rPr>
          <w:rFonts w:ascii="Times New Roman" w:hAnsi="Times New Roman" w:cs="Times New Roman"/>
          <w:bCs/>
          <w:sz w:val="26"/>
          <w:szCs w:val="26"/>
        </w:rPr>
        <w:t>тыс. рублей,</w:t>
      </w:r>
      <w:r w:rsidRPr="008C0307">
        <w:rPr>
          <w:rFonts w:ascii="Times New Roman" w:hAnsi="Times New Roman" w:cs="Times New Roman"/>
          <w:b/>
          <w:sz w:val="26"/>
          <w:szCs w:val="26"/>
        </w:rPr>
        <w:t xml:space="preserve"> </w:t>
      </w:r>
      <w:r w:rsidRPr="008C0307">
        <w:rPr>
          <w:rFonts w:ascii="Times New Roman" w:hAnsi="Times New Roman" w:cs="Times New Roman"/>
          <w:sz w:val="26"/>
          <w:szCs w:val="26"/>
        </w:rPr>
        <w:t xml:space="preserve">в том числе </w:t>
      </w:r>
      <w:r w:rsidRPr="008C0307">
        <w:rPr>
          <w:rFonts w:ascii="Times New Roman" w:hAnsi="Times New Roman" w:cs="Times New Roman"/>
          <w:bCs/>
          <w:sz w:val="26"/>
          <w:szCs w:val="26"/>
        </w:rPr>
        <w:t xml:space="preserve">224 933,64 </w:t>
      </w:r>
      <w:r w:rsidRPr="008C0307">
        <w:rPr>
          <w:rFonts w:ascii="Times New Roman" w:hAnsi="Times New Roman" w:cs="Times New Roman"/>
          <w:sz w:val="26"/>
          <w:szCs w:val="26"/>
        </w:rPr>
        <w:t>тыс. рублей – областной бюджет, 5 883,08</w:t>
      </w:r>
      <w:r w:rsidRPr="008C0307">
        <w:rPr>
          <w:rFonts w:ascii="Times New Roman" w:hAnsi="Times New Roman" w:cs="Times New Roman"/>
          <w:bCs/>
          <w:sz w:val="26"/>
          <w:szCs w:val="26"/>
        </w:rPr>
        <w:t xml:space="preserve"> </w:t>
      </w:r>
      <w:r w:rsidRPr="008C0307">
        <w:rPr>
          <w:rFonts w:ascii="Times New Roman" w:hAnsi="Times New Roman" w:cs="Times New Roman"/>
          <w:sz w:val="26"/>
          <w:szCs w:val="26"/>
        </w:rPr>
        <w:t>тыс. рублей – местный бюджет. Процент освоения – 57,05 %.</w:t>
      </w:r>
    </w:p>
    <w:p w14:paraId="2867FEAF" w14:textId="77777777" w:rsidR="00A25758" w:rsidRPr="008C0307" w:rsidRDefault="00A25758" w:rsidP="00A25758">
      <w:pPr>
        <w:spacing w:after="0"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lastRenderedPageBreak/>
        <w:t>Целью муниципальной программы является комплексное решение проблемы обеспечения населения качественным жильем на территории Углегорского муниципального района.</w:t>
      </w:r>
    </w:p>
    <w:p w14:paraId="38A259F0" w14:textId="77777777" w:rsidR="00A25758" w:rsidRPr="008C0307" w:rsidRDefault="00A25758" w:rsidP="00A25758">
      <w:pPr>
        <w:pStyle w:val="a5"/>
        <w:ind w:firstLine="709"/>
        <w:jc w:val="both"/>
        <w:rPr>
          <w:rFonts w:ascii="Times New Roman" w:hAnsi="Times New Roman" w:cs="Times New Roman"/>
          <w:sz w:val="26"/>
          <w:szCs w:val="26"/>
        </w:rPr>
      </w:pPr>
      <w:r w:rsidRPr="008C0307">
        <w:rPr>
          <w:rFonts w:ascii="Times New Roman" w:hAnsi="Times New Roman" w:cs="Times New Roman"/>
          <w:sz w:val="26"/>
          <w:szCs w:val="26"/>
        </w:rPr>
        <w:t>К задачам муниципальной программы относятся создание условий для развития территорий муниципального образования, в том числе вновь образуемого муниципального образования городского округа; повышение эффективности, устойчивости и надежности развития строительства на территории муниципального образования.</w:t>
      </w:r>
    </w:p>
    <w:p w14:paraId="47612846" w14:textId="77777777" w:rsidR="00A25758" w:rsidRPr="008C0307" w:rsidRDefault="00A25758" w:rsidP="00A25758">
      <w:pPr>
        <w:pStyle w:val="a4"/>
        <w:tabs>
          <w:tab w:val="left" w:pos="1418"/>
        </w:tabs>
        <w:spacing w:after="0"/>
        <w:ind w:left="0" w:firstLine="709"/>
        <w:jc w:val="both"/>
        <w:rPr>
          <w:rFonts w:ascii="Times New Roman" w:hAnsi="Times New Roman" w:cs="Times New Roman"/>
          <w:sz w:val="26"/>
          <w:szCs w:val="26"/>
        </w:rPr>
      </w:pPr>
    </w:p>
    <w:p w14:paraId="7552E855" w14:textId="77777777" w:rsidR="00A25758" w:rsidRPr="008C0307" w:rsidRDefault="00A25758" w:rsidP="00A25758">
      <w:pPr>
        <w:pStyle w:val="a4"/>
        <w:tabs>
          <w:tab w:val="left" w:pos="1418"/>
        </w:tabs>
        <w:spacing w:after="0"/>
        <w:ind w:left="0" w:firstLine="709"/>
        <w:jc w:val="both"/>
        <w:rPr>
          <w:rFonts w:ascii="Times New Roman" w:hAnsi="Times New Roman" w:cs="Times New Roman"/>
          <w:sz w:val="26"/>
          <w:szCs w:val="26"/>
        </w:rPr>
      </w:pPr>
      <w:r w:rsidRPr="008C0307">
        <w:rPr>
          <w:rFonts w:ascii="Times New Roman" w:hAnsi="Times New Roman" w:cs="Times New Roman"/>
          <w:sz w:val="26"/>
          <w:szCs w:val="26"/>
        </w:rPr>
        <w:t>Сведения об изменениях, внесенных в муниципальную программу в 2023 году</w:t>
      </w:r>
    </w:p>
    <w:tbl>
      <w:tblPr>
        <w:tblStyle w:val="a3"/>
        <w:tblW w:w="9606" w:type="dxa"/>
        <w:tblLook w:val="04A0" w:firstRow="1" w:lastRow="0" w:firstColumn="1" w:lastColumn="0" w:noHBand="0" w:noVBand="1"/>
      </w:tblPr>
      <w:tblGrid>
        <w:gridCol w:w="808"/>
        <w:gridCol w:w="1938"/>
        <w:gridCol w:w="1416"/>
        <w:gridCol w:w="1129"/>
        <w:gridCol w:w="4315"/>
      </w:tblGrid>
      <w:tr w:rsidR="00A25758" w:rsidRPr="008C0307" w14:paraId="249B900B" w14:textId="77777777" w:rsidTr="004D2417">
        <w:tc>
          <w:tcPr>
            <w:tcW w:w="817" w:type="dxa"/>
            <w:vAlign w:val="center"/>
          </w:tcPr>
          <w:p w14:paraId="08A7FC18" w14:textId="77777777" w:rsidR="00A25758" w:rsidRPr="008C0307" w:rsidRDefault="00A25758" w:rsidP="004D2417">
            <w:pPr>
              <w:pStyle w:val="a4"/>
              <w:tabs>
                <w:tab w:val="left" w:pos="1418"/>
              </w:tabs>
              <w:ind w:left="0"/>
              <w:jc w:val="center"/>
              <w:rPr>
                <w:rFonts w:ascii="Times New Roman" w:hAnsi="Times New Roman" w:cs="Times New Roman"/>
                <w:b/>
                <w:sz w:val="26"/>
                <w:szCs w:val="26"/>
              </w:rPr>
            </w:pPr>
            <w:r w:rsidRPr="008C0307">
              <w:rPr>
                <w:rFonts w:ascii="Times New Roman" w:hAnsi="Times New Roman" w:cs="Times New Roman"/>
                <w:b/>
                <w:sz w:val="26"/>
                <w:szCs w:val="26"/>
              </w:rPr>
              <w:t>№ п/п</w:t>
            </w:r>
          </w:p>
        </w:tc>
        <w:tc>
          <w:tcPr>
            <w:tcW w:w="1843" w:type="dxa"/>
            <w:vAlign w:val="center"/>
          </w:tcPr>
          <w:p w14:paraId="2F7ED7E5" w14:textId="77777777" w:rsidR="00A25758" w:rsidRPr="008C0307" w:rsidRDefault="00A25758" w:rsidP="004D2417">
            <w:pPr>
              <w:pStyle w:val="a4"/>
              <w:tabs>
                <w:tab w:val="left" w:pos="1418"/>
              </w:tabs>
              <w:ind w:left="0"/>
              <w:jc w:val="center"/>
              <w:rPr>
                <w:rFonts w:ascii="Times New Roman" w:hAnsi="Times New Roman" w:cs="Times New Roman"/>
                <w:b/>
                <w:sz w:val="26"/>
                <w:szCs w:val="26"/>
              </w:rPr>
            </w:pPr>
            <w:r w:rsidRPr="008C0307">
              <w:rPr>
                <w:rFonts w:ascii="Times New Roman" w:hAnsi="Times New Roman" w:cs="Times New Roman"/>
                <w:b/>
                <w:sz w:val="26"/>
                <w:szCs w:val="26"/>
              </w:rPr>
              <w:t>Вид правового акта</w:t>
            </w:r>
          </w:p>
        </w:tc>
        <w:tc>
          <w:tcPr>
            <w:tcW w:w="1417" w:type="dxa"/>
            <w:vAlign w:val="center"/>
          </w:tcPr>
          <w:p w14:paraId="302D485B" w14:textId="77777777" w:rsidR="00A25758" w:rsidRPr="008C0307" w:rsidRDefault="00A25758" w:rsidP="004D2417">
            <w:pPr>
              <w:pStyle w:val="a4"/>
              <w:tabs>
                <w:tab w:val="left" w:pos="1418"/>
              </w:tabs>
              <w:ind w:left="0"/>
              <w:jc w:val="center"/>
              <w:rPr>
                <w:rFonts w:ascii="Times New Roman" w:hAnsi="Times New Roman" w:cs="Times New Roman"/>
                <w:b/>
                <w:sz w:val="26"/>
                <w:szCs w:val="26"/>
              </w:rPr>
            </w:pPr>
            <w:r w:rsidRPr="008C0307">
              <w:rPr>
                <w:rFonts w:ascii="Times New Roman" w:hAnsi="Times New Roman" w:cs="Times New Roman"/>
                <w:b/>
                <w:sz w:val="26"/>
                <w:szCs w:val="26"/>
              </w:rPr>
              <w:t>Дата принятия</w:t>
            </w:r>
          </w:p>
        </w:tc>
        <w:tc>
          <w:tcPr>
            <w:tcW w:w="1134" w:type="dxa"/>
            <w:vAlign w:val="center"/>
          </w:tcPr>
          <w:p w14:paraId="543D8E91" w14:textId="77777777" w:rsidR="00A25758" w:rsidRPr="008C0307" w:rsidRDefault="00A25758" w:rsidP="004D2417">
            <w:pPr>
              <w:pStyle w:val="a4"/>
              <w:tabs>
                <w:tab w:val="left" w:pos="1418"/>
              </w:tabs>
              <w:ind w:left="0"/>
              <w:jc w:val="center"/>
              <w:rPr>
                <w:rFonts w:ascii="Times New Roman" w:hAnsi="Times New Roman" w:cs="Times New Roman"/>
                <w:b/>
                <w:sz w:val="26"/>
                <w:szCs w:val="26"/>
              </w:rPr>
            </w:pPr>
            <w:r w:rsidRPr="008C0307">
              <w:rPr>
                <w:rFonts w:ascii="Times New Roman" w:hAnsi="Times New Roman" w:cs="Times New Roman"/>
                <w:b/>
                <w:sz w:val="26"/>
                <w:szCs w:val="26"/>
              </w:rPr>
              <w:t>Номер</w:t>
            </w:r>
          </w:p>
        </w:tc>
        <w:tc>
          <w:tcPr>
            <w:tcW w:w="4395" w:type="dxa"/>
            <w:vAlign w:val="center"/>
          </w:tcPr>
          <w:p w14:paraId="589343C4" w14:textId="77777777" w:rsidR="00A25758" w:rsidRPr="008C0307" w:rsidRDefault="00A25758" w:rsidP="004D2417">
            <w:pPr>
              <w:pStyle w:val="a4"/>
              <w:tabs>
                <w:tab w:val="left" w:pos="1418"/>
              </w:tabs>
              <w:ind w:left="0"/>
              <w:jc w:val="center"/>
              <w:rPr>
                <w:rFonts w:ascii="Times New Roman" w:hAnsi="Times New Roman" w:cs="Times New Roman"/>
                <w:b/>
                <w:sz w:val="26"/>
                <w:szCs w:val="26"/>
              </w:rPr>
            </w:pPr>
            <w:r w:rsidRPr="008C0307">
              <w:rPr>
                <w:rFonts w:ascii="Times New Roman" w:hAnsi="Times New Roman" w:cs="Times New Roman"/>
                <w:b/>
                <w:sz w:val="26"/>
                <w:szCs w:val="26"/>
              </w:rPr>
              <w:t>Причины изменений</w:t>
            </w:r>
          </w:p>
        </w:tc>
      </w:tr>
      <w:tr w:rsidR="00A25758" w:rsidRPr="008C0307" w14:paraId="66A2E63F" w14:textId="77777777" w:rsidTr="004D2417">
        <w:tc>
          <w:tcPr>
            <w:tcW w:w="817" w:type="dxa"/>
            <w:vAlign w:val="center"/>
          </w:tcPr>
          <w:p w14:paraId="7EF1C7AA"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1</w:t>
            </w:r>
          </w:p>
        </w:tc>
        <w:tc>
          <w:tcPr>
            <w:tcW w:w="1843" w:type="dxa"/>
            <w:vAlign w:val="center"/>
          </w:tcPr>
          <w:p w14:paraId="1C85C483"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Постановление администрации УГО</w:t>
            </w:r>
          </w:p>
        </w:tc>
        <w:tc>
          <w:tcPr>
            <w:tcW w:w="1417" w:type="dxa"/>
            <w:vAlign w:val="center"/>
          </w:tcPr>
          <w:p w14:paraId="52D0A3E4"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04.03.2024</w:t>
            </w:r>
          </w:p>
        </w:tc>
        <w:tc>
          <w:tcPr>
            <w:tcW w:w="1134" w:type="dxa"/>
            <w:vAlign w:val="center"/>
          </w:tcPr>
          <w:p w14:paraId="292C348D"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p>
          <w:p w14:paraId="1FE8CD15"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169-5/24</w:t>
            </w:r>
          </w:p>
        </w:tc>
        <w:tc>
          <w:tcPr>
            <w:tcW w:w="4395" w:type="dxa"/>
            <w:vAlign w:val="center"/>
          </w:tcPr>
          <w:p w14:paraId="41105986" w14:textId="77777777" w:rsidR="00A25758" w:rsidRPr="008C0307" w:rsidRDefault="00A25758" w:rsidP="004D2417">
            <w:pPr>
              <w:numPr>
                <w:ilvl w:val="0"/>
                <w:numId w:val="1"/>
              </w:numPr>
              <w:tabs>
                <w:tab w:val="left" w:pos="265"/>
              </w:tabs>
              <w:ind w:left="-19" w:firstLine="0"/>
              <w:contextualSpacing/>
              <w:jc w:val="both"/>
              <w:rPr>
                <w:rFonts w:ascii="Times New Roman" w:hAnsi="Times New Roman" w:cs="Times New Roman"/>
                <w:sz w:val="26"/>
                <w:szCs w:val="26"/>
              </w:rPr>
            </w:pPr>
            <w:r w:rsidRPr="008C0307">
              <w:rPr>
                <w:rFonts w:ascii="Times New Roman" w:hAnsi="Times New Roman" w:cs="Times New Roman"/>
                <w:sz w:val="26"/>
                <w:szCs w:val="26"/>
              </w:rPr>
              <w:t>изменение ресурсного обеспечения;</w:t>
            </w:r>
          </w:p>
          <w:p w14:paraId="2B473AAE" w14:textId="77777777" w:rsidR="00A25758" w:rsidRPr="008C0307" w:rsidRDefault="00A25758" w:rsidP="004D2417">
            <w:pPr>
              <w:pStyle w:val="a4"/>
              <w:numPr>
                <w:ilvl w:val="0"/>
                <w:numId w:val="1"/>
              </w:numPr>
              <w:tabs>
                <w:tab w:val="left" w:pos="265"/>
              </w:tabs>
              <w:ind w:left="-19" w:firstLine="0"/>
              <w:jc w:val="both"/>
              <w:rPr>
                <w:rFonts w:ascii="Times New Roman" w:hAnsi="Times New Roman" w:cs="Times New Roman"/>
                <w:sz w:val="26"/>
                <w:szCs w:val="26"/>
              </w:rPr>
            </w:pPr>
            <w:r w:rsidRPr="008C0307">
              <w:rPr>
                <w:rFonts w:ascii="Times New Roman" w:hAnsi="Times New Roman" w:cs="Times New Roman"/>
                <w:sz w:val="26"/>
                <w:szCs w:val="26"/>
              </w:rPr>
              <w:t>изменение индикаторов (показателей)</w:t>
            </w:r>
          </w:p>
        </w:tc>
      </w:tr>
      <w:tr w:rsidR="00A25758" w:rsidRPr="008C0307" w14:paraId="203F86ED" w14:textId="77777777" w:rsidTr="004D2417">
        <w:tc>
          <w:tcPr>
            <w:tcW w:w="817" w:type="dxa"/>
            <w:vAlign w:val="center"/>
          </w:tcPr>
          <w:p w14:paraId="1267F234"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2</w:t>
            </w:r>
          </w:p>
        </w:tc>
        <w:tc>
          <w:tcPr>
            <w:tcW w:w="1843" w:type="dxa"/>
            <w:vAlign w:val="center"/>
          </w:tcPr>
          <w:p w14:paraId="38C37D46"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Постановление администрации УГО</w:t>
            </w:r>
          </w:p>
        </w:tc>
        <w:tc>
          <w:tcPr>
            <w:tcW w:w="1417" w:type="dxa"/>
            <w:vAlign w:val="center"/>
          </w:tcPr>
          <w:p w14:paraId="3EA9ABBD"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05.02.2024</w:t>
            </w:r>
          </w:p>
        </w:tc>
        <w:tc>
          <w:tcPr>
            <w:tcW w:w="1134" w:type="dxa"/>
            <w:vAlign w:val="center"/>
          </w:tcPr>
          <w:p w14:paraId="0E2E4C2D"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94-п/24</w:t>
            </w:r>
          </w:p>
        </w:tc>
        <w:tc>
          <w:tcPr>
            <w:tcW w:w="4395" w:type="dxa"/>
            <w:vAlign w:val="center"/>
          </w:tcPr>
          <w:p w14:paraId="212D1E03" w14:textId="77777777" w:rsidR="00A25758" w:rsidRPr="008C0307" w:rsidRDefault="00A25758" w:rsidP="004D2417">
            <w:pPr>
              <w:pStyle w:val="a4"/>
              <w:numPr>
                <w:ilvl w:val="0"/>
                <w:numId w:val="1"/>
              </w:numPr>
              <w:tabs>
                <w:tab w:val="left" w:pos="265"/>
              </w:tabs>
              <w:ind w:left="-19" w:firstLine="0"/>
              <w:jc w:val="both"/>
              <w:rPr>
                <w:rFonts w:ascii="Times New Roman" w:hAnsi="Times New Roman" w:cs="Times New Roman"/>
                <w:sz w:val="26"/>
                <w:szCs w:val="26"/>
              </w:rPr>
            </w:pPr>
            <w:r w:rsidRPr="008C0307">
              <w:rPr>
                <w:rFonts w:ascii="Times New Roman" w:hAnsi="Times New Roman" w:cs="Times New Roman"/>
                <w:sz w:val="26"/>
                <w:szCs w:val="26"/>
              </w:rPr>
              <w:t>изменение реестра аварийного жилого фонда;</w:t>
            </w:r>
          </w:p>
          <w:p w14:paraId="5AE50D63" w14:textId="77777777" w:rsidR="00A25758" w:rsidRPr="008C0307" w:rsidRDefault="00A25758" w:rsidP="004D2417">
            <w:pPr>
              <w:numPr>
                <w:ilvl w:val="0"/>
                <w:numId w:val="1"/>
              </w:numPr>
              <w:tabs>
                <w:tab w:val="left" w:pos="265"/>
              </w:tabs>
              <w:ind w:left="-19" w:firstLine="0"/>
              <w:contextualSpacing/>
              <w:jc w:val="both"/>
              <w:rPr>
                <w:rFonts w:ascii="Times New Roman" w:hAnsi="Times New Roman" w:cs="Times New Roman"/>
                <w:sz w:val="26"/>
                <w:szCs w:val="26"/>
              </w:rPr>
            </w:pPr>
            <w:r w:rsidRPr="008C0307">
              <w:rPr>
                <w:rFonts w:ascii="Times New Roman" w:hAnsi="Times New Roman" w:cs="Times New Roman"/>
                <w:sz w:val="26"/>
                <w:szCs w:val="26"/>
              </w:rPr>
              <w:t>изменение перечня многоквартирных домов, признанных ветхими</w:t>
            </w:r>
          </w:p>
        </w:tc>
      </w:tr>
      <w:tr w:rsidR="00A25758" w:rsidRPr="008C0307" w14:paraId="5418E364" w14:textId="77777777" w:rsidTr="004D2417">
        <w:tc>
          <w:tcPr>
            <w:tcW w:w="817" w:type="dxa"/>
            <w:vAlign w:val="center"/>
          </w:tcPr>
          <w:p w14:paraId="40280485"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3</w:t>
            </w:r>
          </w:p>
        </w:tc>
        <w:tc>
          <w:tcPr>
            <w:tcW w:w="1843" w:type="dxa"/>
            <w:vAlign w:val="center"/>
          </w:tcPr>
          <w:p w14:paraId="5A4234A9"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Постановление администрации УГО</w:t>
            </w:r>
          </w:p>
        </w:tc>
        <w:tc>
          <w:tcPr>
            <w:tcW w:w="1417" w:type="dxa"/>
            <w:vAlign w:val="center"/>
          </w:tcPr>
          <w:p w14:paraId="38EB2923"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21.02.2024</w:t>
            </w:r>
          </w:p>
        </w:tc>
        <w:tc>
          <w:tcPr>
            <w:tcW w:w="1134" w:type="dxa"/>
            <w:vAlign w:val="center"/>
          </w:tcPr>
          <w:p w14:paraId="3095F337"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134-п/24</w:t>
            </w:r>
          </w:p>
        </w:tc>
        <w:tc>
          <w:tcPr>
            <w:tcW w:w="4395" w:type="dxa"/>
            <w:vAlign w:val="center"/>
          </w:tcPr>
          <w:p w14:paraId="03A0541C" w14:textId="77777777" w:rsidR="00A25758" w:rsidRPr="008C0307" w:rsidRDefault="00A25758" w:rsidP="004D2417">
            <w:pPr>
              <w:pStyle w:val="a4"/>
              <w:numPr>
                <w:ilvl w:val="0"/>
                <w:numId w:val="1"/>
              </w:numPr>
              <w:tabs>
                <w:tab w:val="left" w:pos="265"/>
              </w:tabs>
              <w:ind w:left="-19" w:firstLine="0"/>
              <w:jc w:val="both"/>
              <w:rPr>
                <w:rFonts w:ascii="Times New Roman" w:hAnsi="Times New Roman" w:cs="Times New Roman"/>
                <w:sz w:val="26"/>
                <w:szCs w:val="26"/>
              </w:rPr>
            </w:pPr>
            <w:r w:rsidRPr="008C0307">
              <w:rPr>
                <w:rFonts w:ascii="Times New Roman" w:hAnsi="Times New Roman" w:cs="Times New Roman"/>
                <w:sz w:val="26"/>
                <w:szCs w:val="26"/>
              </w:rPr>
              <w:t>изменение реестра аварийного жилого фонда;</w:t>
            </w:r>
          </w:p>
          <w:p w14:paraId="38C76275" w14:textId="77777777" w:rsidR="00A25758" w:rsidRPr="008C0307" w:rsidRDefault="00A25758" w:rsidP="004D2417">
            <w:pPr>
              <w:pStyle w:val="a4"/>
              <w:numPr>
                <w:ilvl w:val="0"/>
                <w:numId w:val="1"/>
              </w:numPr>
              <w:tabs>
                <w:tab w:val="left" w:pos="265"/>
              </w:tabs>
              <w:ind w:left="-19" w:firstLine="0"/>
              <w:jc w:val="both"/>
              <w:rPr>
                <w:rFonts w:ascii="Times New Roman" w:hAnsi="Times New Roman" w:cs="Times New Roman"/>
                <w:sz w:val="26"/>
                <w:szCs w:val="26"/>
              </w:rPr>
            </w:pPr>
            <w:r w:rsidRPr="008C0307">
              <w:rPr>
                <w:rFonts w:ascii="Times New Roman" w:hAnsi="Times New Roman" w:cs="Times New Roman"/>
                <w:sz w:val="26"/>
                <w:szCs w:val="26"/>
              </w:rPr>
              <w:t>изменение перечня многоквартирных домов, признанных ветхими</w:t>
            </w:r>
          </w:p>
        </w:tc>
      </w:tr>
      <w:tr w:rsidR="00A25758" w:rsidRPr="008C0307" w14:paraId="1678193C" w14:textId="77777777" w:rsidTr="004D2417">
        <w:tc>
          <w:tcPr>
            <w:tcW w:w="817" w:type="dxa"/>
            <w:vAlign w:val="center"/>
          </w:tcPr>
          <w:p w14:paraId="59D858B4"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4</w:t>
            </w:r>
          </w:p>
        </w:tc>
        <w:tc>
          <w:tcPr>
            <w:tcW w:w="1843" w:type="dxa"/>
            <w:vAlign w:val="center"/>
          </w:tcPr>
          <w:p w14:paraId="5BCFE860"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Постановление администрации УГО</w:t>
            </w:r>
          </w:p>
        </w:tc>
        <w:tc>
          <w:tcPr>
            <w:tcW w:w="1417" w:type="dxa"/>
            <w:vAlign w:val="center"/>
          </w:tcPr>
          <w:p w14:paraId="521295CC"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25.03.2024</w:t>
            </w:r>
          </w:p>
        </w:tc>
        <w:tc>
          <w:tcPr>
            <w:tcW w:w="1134" w:type="dxa"/>
            <w:vAlign w:val="center"/>
          </w:tcPr>
          <w:p w14:paraId="2E0994AB"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224-п/24</w:t>
            </w:r>
          </w:p>
        </w:tc>
        <w:tc>
          <w:tcPr>
            <w:tcW w:w="4395" w:type="dxa"/>
            <w:vAlign w:val="center"/>
          </w:tcPr>
          <w:p w14:paraId="40992AA1" w14:textId="77777777" w:rsidR="00A25758" w:rsidRPr="008C0307" w:rsidRDefault="00A25758" w:rsidP="004D2417">
            <w:pPr>
              <w:pStyle w:val="a4"/>
              <w:numPr>
                <w:ilvl w:val="0"/>
                <w:numId w:val="1"/>
              </w:numPr>
              <w:tabs>
                <w:tab w:val="left" w:pos="265"/>
              </w:tabs>
              <w:ind w:left="-19" w:firstLine="0"/>
              <w:jc w:val="both"/>
              <w:rPr>
                <w:rFonts w:ascii="Times New Roman" w:hAnsi="Times New Roman" w:cs="Times New Roman"/>
                <w:sz w:val="26"/>
                <w:szCs w:val="26"/>
              </w:rPr>
            </w:pPr>
            <w:r w:rsidRPr="008C0307">
              <w:rPr>
                <w:rFonts w:ascii="Times New Roman" w:hAnsi="Times New Roman" w:cs="Times New Roman"/>
                <w:sz w:val="26"/>
                <w:szCs w:val="26"/>
              </w:rPr>
              <w:t>изменение реестра аварийного жилого фонда;</w:t>
            </w:r>
          </w:p>
          <w:p w14:paraId="4F053968" w14:textId="77777777" w:rsidR="00A25758" w:rsidRPr="008C0307" w:rsidRDefault="00A25758" w:rsidP="004D2417">
            <w:pPr>
              <w:pStyle w:val="a4"/>
              <w:numPr>
                <w:ilvl w:val="0"/>
                <w:numId w:val="1"/>
              </w:numPr>
              <w:tabs>
                <w:tab w:val="left" w:pos="265"/>
              </w:tabs>
              <w:ind w:left="-19" w:firstLine="0"/>
              <w:jc w:val="both"/>
              <w:rPr>
                <w:rFonts w:ascii="Times New Roman" w:hAnsi="Times New Roman" w:cs="Times New Roman"/>
                <w:sz w:val="26"/>
                <w:szCs w:val="26"/>
              </w:rPr>
            </w:pPr>
            <w:r w:rsidRPr="008C0307">
              <w:rPr>
                <w:rFonts w:ascii="Times New Roman" w:hAnsi="Times New Roman" w:cs="Times New Roman"/>
                <w:sz w:val="26"/>
                <w:szCs w:val="26"/>
              </w:rPr>
              <w:t>изменение перечня многоквартирных домов, признанных ветхими</w:t>
            </w:r>
          </w:p>
        </w:tc>
      </w:tr>
      <w:tr w:rsidR="00A25758" w:rsidRPr="008C0307" w14:paraId="7A499322" w14:textId="77777777" w:rsidTr="004D2417">
        <w:tc>
          <w:tcPr>
            <w:tcW w:w="817" w:type="dxa"/>
            <w:vAlign w:val="center"/>
          </w:tcPr>
          <w:p w14:paraId="186CCD18"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5</w:t>
            </w:r>
          </w:p>
        </w:tc>
        <w:tc>
          <w:tcPr>
            <w:tcW w:w="1843" w:type="dxa"/>
            <w:vAlign w:val="center"/>
          </w:tcPr>
          <w:p w14:paraId="2104D156"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Постановление администрации УГО</w:t>
            </w:r>
          </w:p>
        </w:tc>
        <w:tc>
          <w:tcPr>
            <w:tcW w:w="1417" w:type="dxa"/>
            <w:vAlign w:val="center"/>
          </w:tcPr>
          <w:p w14:paraId="50DF8BE2"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18.04.2024</w:t>
            </w:r>
          </w:p>
        </w:tc>
        <w:tc>
          <w:tcPr>
            <w:tcW w:w="1134" w:type="dxa"/>
            <w:vAlign w:val="center"/>
          </w:tcPr>
          <w:p w14:paraId="2B064D6C"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224-п/24</w:t>
            </w:r>
          </w:p>
        </w:tc>
        <w:tc>
          <w:tcPr>
            <w:tcW w:w="4395" w:type="dxa"/>
            <w:vAlign w:val="center"/>
          </w:tcPr>
          <w:p w14:paraId="2BD4E66D" w14:textId="77777777" w:rsidR="00A25758" w:rsidRPr="008C0307" w:rsidRDefault="00A25758" w:rsidP="004D2417">
            <w:pPr>
              <w:pStyle w:val="a4"/>
              <w:numPr>
                <w:ilvl w:val="0"/>
                <w:numId w:val="1"/>
              </w:numPr>
              <w:tabs>
                <w:tab w:val="left" w:pos="265"/>
              </w:tabs>
              <w:ind w:left="-19" w:firstLine="0"/>
              <w:jc w:val="both"/>
              <w:rPr>
                <w:rFonts w:ascii="Times New Roman" w:hAnsi="Times New Roman" w:cs="Times New Roman"/>
                <w:sz w:val="26"/>
                <w:szCs w:val="26"/>
              </w:rPr>
            </w:pPr>
            <w:r w:rsidRPr="008C0307">
              <w:rPr>
                <w:rFonts w:ascii="Times New Roman" w:hAnsi="Times New Roman" w:cs="Times New Roman"/>
                <w:sz w:val="26"/>
                <w:szCs w:val="26"/>
              </w:rPr>
              <w:t>изменение реестра аварийного жилого фонда;</w:t>
            </w:r>
          </w:p>
          <w:p w14:paraId="2198B44C" w14:textId="77777777" w:rsidR="00A25758" w:rsidRPr="008C0307" w:rsidRDefault="00A25758" w:rsidP="004D2417">
            <w:pPr>
              <w:pStyle w:val="a4"/>
              <w:numPr>
                <w:ilvl w:val="0"/>
                <w:numId w:val="1"/>
              </w:numPr>
              <w:tabs>
                <w:tab w:val="left" w:pos="265"/>
              </w:tabs>
              <w:ind w:left="-19" w:firstLine="0"/>
              <w:jc w:val="both"/>
              <w:rPr>
                <w:rFonts w:ascii="Times New Roman" w:hAnsi="Times New Roman" w:cs="Times New Roman"/>
                <w:sz w:val="26"/>
                <w:szCs w:val="26"/>
              </w:rPr>
            </w:pPr>
            <w:r w:rsidRPr="008C0307">
              <w:rPr>
                <w:rFonts w:ascii="Times New Roman" w:hAnsi="Times New Roman" w:cs="Times New Roman"/>
                <w:sz w:val="26"/>
                <w:szCs w:val="26"/>
              </w:rPr>
              <w:t>изменение перечня многоквартирных домов, признанных ветхими</w:t>
            </w:r>
          </w:p>
        </w:tc>
      </w:tr>
      <w:tr w:rsidR="00A25758" w:rsidRPr="008C0307" w14:paraId="0DA1FECF" w14:textId="77777777" w:rsidTr="004D2417">
        <w:tc>
          <w:tcPr>
            <w:tcW w:w="817" w:type="dxa"/>
            <w:vAlign w:val="center"/>
          </w:tcPr>
          <w:p w14:paraId="739E8326"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6</w:t>
            </w:r>
          </w:p>
        </w:tc>
        <w:tc>
          <w:tcPr>
            <w:tcW w:w="1843" w:type="dxa"/>
            <w:vAlign w:val="center"/>
          </w:tcPr>
          <w:p w14:paraId="231A3621"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Постановление администрации УГО</w:t>
            </w:r>
          </w:p>
        </w:tc>
        <w:tc>
          <w:tcPr>
            <w:tcW w:w="1417" w:type="dxa"/>
            <w:vAlign w:val="center"/>
          </w:tcPr>
          <w:p w14:paraId="3F9B4410"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24.04.2024</w:t>
            </w:r>
          </w:p>
        </w:tc>
        <w:tc>
          <w:tcPr>
            <w:tcW w:w="1134" w:type="dxa"/>
            <w:vAlign w:val="center"/>
          </w:tcPr>
          <w:p w14:paraId="428EFCDE"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366-п/24</w:t>
            </w:r>
          </w:p>
        </w:tc>
        <w:tc>
          <w:tcPr>
            <w:tcW w:w="4395" w:type="dxa"/>
            <w:vAlign w:val="center"/>
          </w:tcPr>
          <w:p w14:paraId="0287AF70" w14:textId="77777777" w:rsidR="00A25758" w:rsidRPr="008C0307" w:rsidRDefault="00A25758" w:rsidP="004D2417">
            <w:pPr>
              <w:pStyle w:val="a4"/>
              <w:numPr>
                <w:ilvl w:val="0"/>
                <w:numId w:val="1"/>
              </w:numPr>
              <w:tabs>
                <w:tab w:val="left" w:pos="265"/>
              </w:tabs>
              <w:ind w:left="-19" w:firstLine="0"/>
              <w:jc w:val="both"/>
              <w:rPr>
                <w:rFonts w:ascii="Times New Roman" w:hAnsi="Times New Roman" w:cs="Times New Roman"/>
                <w:sz w:val="26"/>
                <w:szCs w:val="26"/>
              </w:rPr>
            </w:pPr>
            <w:r w:rsidRPr="008C0307">
              <w:rPr>
                <w:rFonts w:ascii="Times New Roman" w:hAnsi="Times New Roman" w:cs="Times New Roman"/>
                <w:sz w:val="26"/>
                <w:szCs w:val="26"/>
              </w:rPr>
              <w:t>изменение реестра аварийного жилого фонда;</w:t>
            </w:r>
          </w:p>
          <w:p w14:paraId="2A62068C" w14:textId="77777777" w:rsidR="00A25758" w:rsidRPr="008C0307" w:rsidRDefault="00A25758" w:rsidP="004D2417">
            <w:pPr>
              <w:pStyle w:val="a4"/>
              <w:numPr>
                <w:ilvl w:val="0"/>
                <w:numId w:val="1"/>
              </w:numPr>
              <w:tabs>
                <w:tab w:val="left" w:pos="265"/>
              </w:tabs>
              <w:ind w:left="-19" w:firstLine="0"/>
              <w:jc w:val="both"/>
              <w:rPr>
                <w:rFonts w:ascii="Times New Roman" w:hAnsi="Times New Roman" w:cs="Times New Roman"/>
                <w:sz w:val="26"/>
                <w:szCs w:val="26"/>
              </w:rPr>
            </w:pPr>
            <w:r w:rsidRPr="008C0307">
              <w:rPr>
                <w:rFonts w:ascii="Times New Roman" w:hAnsi="Times New Roman" w:cs="Times New Roman"/>
                <w:sz w:val="26"/>
                <w:szCs w:val="26"/>
              </w:rPr>
              <w:t>изменение перечня многоквартирных домов, признанных ветхими</w:t>
            </w:r>
          </w:p>
        </w:tc>
      </w:tr>
      <w:tr w:rsidR="00A25758" w:rsidRPr="008C0307" w14:paraId="5642F281" w14:textId="77777777" w:rsidTr="004D2417">
        <w:tc>
          <w:tcPr>
            <w:tcW w:w="817" w:type="dxa"/>
            <w:vAlign w:val="center"/>
          </w:tcPr>
          <w:p w14:paraId="1AB8FC6E"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7</w:t>
            </w:r>
          </w:p>
        </w:tc>
        <w:tc>
          <w:tcPr>
            <w:tcW w:w="1843" w:type="dxa"/>
            <w:vAlign w:val="center"/>
          </w:tcPr>
          <w:p w14:paraId="45B8C866"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Постановление администрации УГО</w:t>
            </w:r>
          </w:p>
        </w:tc>
        <w:tc>
          <w:tcPr>
            <w:tcW w:w="1417" w:type="dxa"/>
            <w:vAlign w:val="center"/>
          </w:tcPr>
          <w:p w14:paraId="5CECD2FC"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05.06.2024</w:t>
            </w:r>
          </w:p>
        </w:tc>
        <w:tc>
          <w:tcPr>
            <w:tcW w:w="1134" w:type="dxa"/>
            <w:vAlign w:val="center"/>
          </w:tcPr>
          <w:p w14:paraId="0466F6E6"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512-п/24</w:t>
            </w:r>
          </w:p>
        </w:tc>
        <w:tc>
          <w:tcPr>
            <w:tcW w:w="4395" w:type="dxa"/>
            <w:vAlign w:val="center"/>
          </w:tcPr>
          <w:p w14:paraId="7D1A97DD" w14:textId="77777777" w:rsidR="00A25758" w:rsidRPr="008C0307" w:rsidRDefault="00A25758" w:rsidP="004D2417">
            <w:pPr>
              <w:pStyle w:val="a4"/>
              <w:numPr>
                <w:ilvl w:val="0"/>
                <w:numId w:val="1"/>
              </w:numPr>
              <w:tabs>
                <w:tab w:val="left" w:pos="265"/>
              </w:tabs>
              <w:ind w:left="-19" w:firstLine="0"/>
              <w:jc w:val="both"/>
              <w:rPr>
                <w:rFonts w:ascii="Times New Roman" w:hAnsi="Times New Roman" w:cs="Times New Roman"/>
                <w:sz w:val="26"/>
                <w:szCs w:val="26"/>
              </w:rPr>
            </w:pPr>
            <w:r w:rsidRPr="008C0307">
              <w:rPr>
                <w:rFonts w:ascii="Times New Roman" w:hAnsi="Times New Roman" w:cs="Times New Roman"/>
                <w:sz w:val="26"/>
                <w:szCs w:val="26"/>
              </w:rPr>
              <w:t>изменение реестра аварийного жилого фонда;</w:t>
            </w:r>
          </w:p>
          <w:p w14:paraId="0040EFFA" w14:textId="77777777" w:rsidR="00A25758" w:rsidRPr="008C0307" w:rsidRDefault="00A25758" w:rsidP="004D2417">
            <w:pPr>
              <w:pStyle w:val="a4"/>
              <w:numPr>
                <w:ilvl w:val="0"/>
                <w:numId w:val="1"/>
              </w:numPr>
              <w:tabs>
                <w:tab w:val="left" w:pos="265"/>
              </w:tabs>
              <w:ind w:left="-19" w:firstLine="0"/>
              <w:jc w:val="both"/>
              <w:rPr>
                <w:rFonts w:ascii="Times New Roman" w:hAnsi="Times New Roman" w:cs="Times New Roman"/>
                <w:sz w:val="26"/>
                <w:szCs w:val="26"/>
              </w:rPr>
            </w:pPr>
            <w:r w:rsidRPr="008C0307">
              <w:rPr>
                <w:rFonts w:ascii="Times New Roman" w:hAnsi="Times New Roman" w:cs="Times New Roman"/>
                <w:sz w:val="26"/>
                <w:szCs w:val="26"/>
              </w:rPr>
              <w:t>изменение перечня многоквартирных домов, признанных ветхими</w:t>
            </w:r>
          </w:p>
        </w:tc>
      </w:tr>
      <w:tr w:rsidR="00A25758" w:rsidRPr="008C0307" w14:paraId="7F80117D" w14:textId="77777777" w:rsidTr="004D2417">
        <w:tc>
          <w:tcPr>
            <w:tcW w:w="817" w:type="dxa"/>
            <w:vAlign w:val="center"/>
          </w:tcPr>
          <w:p w14:paraId="615E30E7"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lastRenderedPageBreak/>
              <w:t>8</w:t>
            </w:r>
          </w:p>
        </w:tc>
        <w:tc>
          <w:tcPr>
            <w:tcW w:w="1843" w:type="dxa"/>
            <w:vAlign w:val="center"/>
          </w:tcPr>
          <w:p w14:paraId="758707AC"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Постановление администрации УГО</w:t>
            </w:r>
          </w:p>
        </w:tc>
        <w:tc>
          <w:tcPr>
            <w:tcW w:w="1417" w:type="dxa"/>
            <w:vAlign w:val="center"/>
          </w:tcPr>
          <w:p w14:paraId="583E580E"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25.09.2024</w:t>
            </w:r>
          </w:p>
        </w:tc>
        <w:tc>
          <w:tcPr>
            <w:tcW w:w="1134" w:type="dxa"/>
            <w:vAlign w:val="center"/>
          </w:tcPr>
          <w:p w14:paraId="6AC4F39D"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811-п/24</w:t>
            </w:r>
          </w:p>
        </w:tc>
        <w:tc>
          <w:tcPr>
            <w:tcW w:w="4395" w:type="dxa"/>
            <w:vAlign w:val="center"/>
          </w:tcPr>
          <w:p w14:paraId="20C2C8C5" w14:textId="77777777" w:rsidR="00A25758" w:rsidRPr="008C0307" w:rsidRDefault="00A25758" w:rsidP="004D2417">
            <w:pPr>
              <w:pStyle w:val="a4"/>
              <w:numPr>
                <w:ilvl w:val="0"/>
                <w:numId w:val="1"/>
              </w:numPr>
              <w:tabs>
                <w:tab w:val="left" w:pos="265"/>
              </w:tabs>
              <w:ind w:left="-19" w:firstLine="0"/>
              <w:jc w:val="both"/>
              <w:rPr>
                <w:rFonts w:ascii="Times New Roman" w:hAnsi="Times New Roman" w:cs="Times New Roman"/>
                <w:sz w:val="26"/>
                <w:szCs w:val="26"/>
              </w:rPr>
            </w:pPr>
            <w:r w:rsidRPr="008C0307">
              <w:rPr>
                <w:rFonts w:ascii="Times New Roman" w:hAnsi="Times New Roman" w:cs="Times New Roman"/>
                <w:sz w:val="26"/>
                <w:szCs w:val="26"/>
              </w:rPr>
              <w:t>изменение реестра аварийного жилого фонда;</w:t>
            </w:r>
          </w:p>
          <w:p w14:paraId="6B9CF56C" w14:textId="77777777" w:rsidR="00A25758" w:rsidRPr="008C0307" w:rsidRDefault="00A25758" w:rsidP="004D2417">
            <w:pPr>
              <w:pStyle w:val="a4"/>
              <w:numPr>
                <w:ilvl w:val="0"/>
                <w:numId w:val="1"/>
              </w:numPr>
              <w:tabs>
                <w:tab w:val="left" w:pos="265"/>
              </w:tabs>
              <w:ind w:left="-19" w:firstLine="0"/>
              <w:jc w:val="both"/>
              <w:rPr>
                <w:rFonts w:ascii="Times New Roman" w:hAnsi="Times New Roman" w:cs="Times New Roman"/>
                <w:sz w:val="26"/>
                <w:szCs w:val="26"/>
              </w:rPr>
            </w:pPr>
            <w:r w:rsidRPr="008C0307">
              <w:rPr>
                <w:rFonts w:ascii="Times New Roman" w:hAnsi="Times New Roman" w:cs="Times New Roman"/>
                <w:sz w:val="26"/>
                <w:szCs w:val="26"/>
              </w:rPr>
              <w:t>изменение перечня многоквартирных домов, признанных ветхими</w:t>
            </w:r>
          </w:p>
        </w:tc>
      </w:tr>
      <w:tr w:rsidR="00A25758" w:rsidRPr="008C0307" w14:paraId="52874616" w14:textId="77777777" w:rsidTr="004D2417">
        <w:tc>
          <w:tcPr>
            <w:tcW w:w="817" w:type="dxa"/>
            <w:vAlign w:val="center"/>
          </w:tcPr>
          <w:p w14:paraId="6F2BDFEB"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9</w:t>
            </w:r>
          </w:p>
        </w:tc>
        <w:tc>
          <w:tcPr>
            <w:tcW w:w="1843" w:type="dxa"/>
            <w:vAlign w:val="center"/>
          </w:tcPr>
          <w:p w14:paraId="013A2FCA"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Постановление администрации УГО</w:t>
            </w:r>
          </w:p>
        </w:tc>
        <w:tc>
          <w:tcPr>
            <w:tcW w:w="1417" w:type="dxa"/>
            <w:vAlign w:val="center"/>
          </w:tcPr>
          <w:p w14:paraId="3047FDC6"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18.12.2024</w:t>
            </w:r>
          </w:p>
        </w:tc>
        <w:tc>
          <w:tcPr>
            <w:tcW w:w="1134" w:type="dxa"/>
            <w:vAlign w:val="center"/>
          </w:tcPr>
          <w:p w14:paraId="54DF60E8" w14:textId="77777777" w:rsidR="00A25758" w:rsidRPr="008C0307" w:rsidRDefault="00A25758" w:rsidP="004D2417">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1119-п/24</w:t>
            </w:r>
          </w:p>
        </w:tc>
        <w:tc>
          <w:tcPr>
            <w:tcW w:w="4395" w:type="dxa"/>
            <w:vAlign w:val="center"/>
          </w:tcPr>
          <w:p w14:paraId="189590AB" w14:textId="77777777" w:rsidR="00A25758" w:rsidRPr="008C0307" w:rsidRDefault="00A25758" w:rsidP="004D2417">
            <w:pPr>
              <w:pStyle w:val="a4"/>
              <w:numPr>
                <w:ilvl w:val="0"/>
                <w:numId w:val="1"/>
              </w:numPr>
              <w:tabs>
                <w:tab w:val="left" w:pos="265"/>
              </w:tabs>
              <w:ind w:left="-19" w:firstLine="0"/>
              <w:jc w:val="both"/>
              <w:rPr>
                <w:rFonts w:ascii="Times New Roman" w:hAnsi="Times New Roman" w:cs="Times New Roman"/>
                <w:sz w:val="26"/>
                <w:szCs w:val="26"/>
              </w:rPr>
            </w:pPr>
            <w:r w:rsidRPr="008C0307">
              <w:rPr>
                <w:rFonts w:ascii="Times New Roman" w:hAnsi="Times New Roman" w:cs="Times New Roman"/>
                <w:sz w:val="26"/>
                <w:szCs w:val="26"/>
              </w:rPr>
              <w:t>изменение реестра аварийного жилого фонда;</w:t>
            </w:r>
          </w:p>
          <w:p w14:paraId="3CDBACF7" w14:textId="77777777" w:rsidR="00A25758" w:rsidRPr="008C0307" w:rsidRDefault="00A25758" w:rsidP="004D2417">
            <w:pPr>
              <w:pStyle w:val="a4"/>
              <w:numPr>
                <w:ilvl w:val="0"/>
                <w:numId w:val="1"/>
              </w:numPr>
              <w:tabs>
                <w:tab w:val="left" w:pos="265"/>
              </w:tabs>
              <w:ind w:left="-19" w:firstLine="0"/>
              <w:jc w:val="both"/>
              <w:rPr>
                <w:rFonts w:ascii="Times New Roman" w:hAnsi="Times New Roman" w:cs="Times New Roman"/>
                <w:sz w:val="26"/>
                <w:szCs w:val="26"/>
              </w:rPr>
            </w:pPr>
            <w:r w:rsidRPr="008C0307">
              <w:rPr>
                <w:rFonts w:ascii="Times New Roman" w:hAnsi="Times New Roman" w:cs="Times New Roman"/>
                <w:sz w:val="26"/>
                <w:szCs w:val="26"/>
              </w:rPr>
              <w:t>изменение перечня многоквартирных домов, признанных ветхими</w:t>
            </w:r>
          </w:p>
        </w:tc>
      </w:tr>
    </w:tbl>
    <w:p w14:paraId="2A98A956" w14:textId="77777777" w:rsidR="00A25758" w:rsidRPr="008C0307" w:rsidRDefault="00A25758" w:rsidP="00A25758">
      <w:pPr>
        <w:pStyle w:val="a4"/>
        <w:tabs>
          <w:tab w:val="left" w:pos="1418"/>
        </w:tabs>
        <w:spacing w:after="0"/>
        <w:ind w:left="0" w:firstLine="709"/>
        <w:jc w:val="both"/>
        <w:rPr>
          <w:rFonts w:ascii="Times New Roman" w:hAnsi="Times New Roman" w:cs="Times New Roman"/>
          <w:sz w:val="26"/>
          <w:szCs w:val="26"/>
        </w:rPr>
      </w:pPr>
    </w:p>
    <w:p w14:paraId="3DA51EEF" w14:textId="77777777" w:rsidR="00A25758" w:rsidRPr="008C0307" w:rsidRDefault="00A25758" w:rsidP="00A25758">
      <w:pPr>
        <w:spacing w:after="0"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t>Сведения о достижении значений индикаторов (показателей) муниципальной программы в 2025 году</w:t>
      </w:r>
    </w:p>
    <w:tbl>
      <w:tblPr>
        <w:tblStyle w:val="a3"/>
        <w:tblW w:w="9498" w:type="dxa"/>
        <w:tblInd w:w="108" w:type="dxa"/>
        <w:tblLayout w:type="fixed"/>
        <w:tblLook w:val="04A0" w:firstRow="1" w:lastRow="0" w:firstColumn="1" w:lastColumn="0" w:noHBand="0" w:noVBand="1"/>
      </w:tblPr>
      <w:tblGrid>
        <w:gridCol w:w="567"/>
        <w:gridCol w:w="3686"/>
        <w:gridCol w:w="1276"/>
        <w:gridCol w:w="1559"/>
        <w:gridCol w:w="1276"/>
        <w:gridCol w:w="1134"/>
      </w:tblGrid>
      <w:tr w:rsidR="00A25758" w:rsidRPr="008C0307" w14:paraId="5A96E23E" w14:textId="77777777" w:rsidTr="004D2417">
        <w:tc>
          <w:tcPr>
            <w:tcW w:w="567" w:type="dxa"/>
            <w:vMerge w:val="restart"/>
            <w:vAlign w:val="center"/>
          </w:tcPr>
          <w:p w14:paraId="02A096BD" w14:textId="77777777" w:rsidR="00A25758" w:rsidRPr="008C0307" w:rsidRDefault="00A25758" w:rsidP="004D2417">
            <w:pPr>
              <w:jc w:val="center"/>
              <w:rPr>
                <w:rFonts w:ascii="Times New Roman" w:hAnsi="Times New Roman" w:cs="Times New Roman"/>
                <w:b/>
                <w:sz w:val="26"/>
                <w:szCs w:val="26"/>
              </w:rPr>
            </w:pPr>
            <w:r w:rsidRPr="008C0307">
              <w:rPr>
                <w:rFonts w:ascii="Times New Roman" w:hAnsi="Times New Roman" w:cs="Times New Roman"/>
                <w:b/>
                <w:sz w:val="26"/>
                <w:szCs w:val="26"/>
              </w:rPr>
              <w:t>№ п/п</w:t>
            </w:r>
          </w:p>
        </w:tc>
        <w:tc>
          <w:tcPr>
            <w:tcW w:w="3686" w:type="dxa"/>
            <w:vMerge w:val="restart"/>
            <w:vAlign w:val="center"/>
          </w:tcPr>
          <w:p w14:paraId="65C370F4" w14:textId="77777777" w:rsidR="00A25758" w:rsidRPr="008C0307" w:rsidRDefault="00A25758" w:rsidP="004D2417">
            <w:pPr>
              <w:jc w:val="center"/>
              <w:rPr>
                <w:rFonts w:ascii="Times New Roman" w:hAnsi="Times New Roman" w:cs="Times New Roman"/>
                <w:b/>
                <w:sz w:val="26"/>
                <w:szCs w:val="26"/>
              </w:rPr>
            </w:pPr>
            <w:r w:rsidRPr="008C0307">
              <w:rPr>
                <w:rFonts w:ascii="Times New Roman" w:hAnsi="Times New Roman" w:cs="Times New Roman"/>
                <w:b/>
                <w:sz w:val="26"/>
                <w:szCs w:val="26"/>
              </w:rPr>
              <w:t>Наименование индикатора (показателя)</w:t>
            </w:r>
          </w:p>
        </w:tc>
        <w:tc>
          <w:tcPr>
            <w:tcW w:w="1276" w:type="dxa"/>
            <w:vMerge w:val="restart"/>
            <w:vAlign w:val="center"/>
          </w:tcPr>
          <w:p w14:paraId="15D12580" w14:textId="77777777" w:rsidR="00A25758" w:rsidRPr="008C0307" w:rsidRDefault="00A25758" w:rsidP="004D2417">
            <w:pPr>
              <w:jc w:val="center"/>
              <w:rPr>
                <w:rFonts w:ascii="Times New Roman" w:hAnsi="Times New Roman" w:cs="Times New Roman"/>
                <w:b/>
                <w:sz w:val="26"/>
                <w:szCs w:val="26"/>
              </w:rPr>
            </w:pPr>
            <w:r w:rsidRPr="008C0307">
              <w:rPr>
                <w:rFonts w:ascii="Times New Roman" w:hAnsi="Times New Roman" w:cs="Times New Roman"/>
                <w:b/>
                <w:sz w:val="26"/>
                <w:szCs w:val="26"/>
              </w:rPr>
              <w:t>Ед. изм.</w:t>
            </w:r>
          </w:p>
        </w:tc>
        <w:tc>
          <w:tcPr>
            <w:tcW w:w="2835" w:type="dxa"/>
            <w:gridSpan w:val="2"/>
            <w:vAlign w:val="center"/>
          </w:tcPr>
          <w:p w14:paraId="1398565A" w14:textId="77777777" w:rsidR="00A25758" w:rsidRPr="008C0307" w:rsidRDefault="00A25758" w:rsidP="004D2417">
            <w:pPr>
              <w:jc w:val="center"/>
              <w:rPr>
                <w:rFonts w:ascii="Times New Roman" w:hAnsi="Times New Roman" w:cs="Times New Roman"/>
                <w:b/>
                <w:sz w:val="26"/>
                <w:szCs w:val="26"/>
              </w:rPr>
            </w:pPr>
            <w:r w:rsidRPr="008C0307">
              <w:rPr>
                <w:rFonts w:ascii="Times New Roman" w:hAnsi="Times New Roman" w:cs="Times New Roman"/>
                <w:b/>
                <w:sz w:val="26"/>
                <w:szCs w:val="26"/>
              </w:rPr>
              <w:t xml:space="preserve">Значение индикаторов (показателей) </w:t>
            </w:r>
          </w:p>
        </w:tc>
        <w:tc>
          <w:tcPr>
            <w:tcW w:w="1134" w:type="dxa"/>
            <w:vMerge w:val="restart"/>
            <w:vAlign w:val="center"/>
          </w:tcPr>
          <w:p w14:paraId="56356CAC" w14:textId="77777777" w:rsidR="00A25758" w:rsidRPr="008C0307" w:rsidRDefault="00A25758" w:rsidP="004D2417">
            <w:pPr>
              <w:jc w:val="center"/>
              <w:rPr>
                <w:rFonts w:ascii="Times New Roman" w:hAnsi="Times New Roman" w:cs="Times New Roman"/>
                <w:b/>
                <w:sz w:val="26"/>
                <w:szCs w:val="26"/>
              </w:rPr>
            </w:pPr>
            <w:r w:rsidRPr="008C0307">
              <w:rPr>
                <w:rFonts w:ascii="Times New Roman" w:hAnsi="Times New Roman" w:cs="Times New Roman"/>
                <w:b/>
                <w:sz w:val="26"/>
                <w:szCs w:val="26"/>
              </w:rPr>
              <w:t>Процент исполнения, %</w:t>
            </w:r>
          </w:p>
        </w:tc>
      </w:tr>
      <w:tr w:rsidR="00A25758" w:rsidRPr="008C0307" w14:paraId="51310DEC" w14:textId="77777777" w:rsidTr="004D2417">
        <w:tc>
          <w:tcPr>
            <w:tcW w:w="567" w:type="dxa"/>
            <w:vMerge/>
          </w:tcPr>
          <w:p w14:paraId="6972439B" w14:textId="77777777" w:rsidR="00A25758" w:rsidRPr="008C0307" w:rsidRDefault="00A25758" w:rsidP="004D2417">
            <w:pPr>
              <w:jc w:val="both"/>
              <w:rPr>
                <w:rFonts w:ascii="Times New Roman" w:hAnsi="Times New Roman" w:cs="Times New Roman"/>
                <w:sz w:val="26"/>
                <w:szCs w:val="26"/>
              </w:rPr>
            </w:pPr>
          </w:p>
        </w:tc>
        <w:tc>
          <w:tcPr>
            <w:tcW w:w="3686" w:type="dxa"/>
            <w:vMerge/>
          </w:tcPr>
          <w:p w14:paraId="5F987E67" w14:textId="77777777" w:rsidR="00A25758" w:rsidRPr="008C0307" w:rsidRDefault="00A25758" w:rsidP="004D2417">
            <w:pPr>
              <w:jc w:val="both"/>
              <w:rPr>
                <w:rFonts w:ascii="Times New Roman" w:hAnsi="Times New Roman" w:cs="Times New Roman"/>
                <w:sz w:val="26"/>
                <w:szCs w:val="26"/>
              </w:rPr>
            </w:pPr>
          </w:p>
        </w:tc>
        <w:tc>
          <w:tcPr>
            <w:tcW w:w="1276" w:type="dxa"/>
            <w:vMerge/>
          </w:tcPr>
          <w:p w14:paraId="7836213D" w14:textId="77777777" w:rsidR="00A25758" w:rsidRPr="008C0307" w:rsidRDefault="00A25758" w:rsidP="004D2417">
            <w:pPr>
              <w:jc w:val="both"/>
              <w:rPr>
                <w:rFonts w:ascii="Times New Roman" w:hAnsi="Times New Roman" w:cs="Times New Roman"/>
                <w:sz w:val="26"/>
                <w:szCs w:val="26"/>
              </w:rPr>
            </w:pPr>
          </w:p>
        </w:tc>
        <w:tc>
          <w:tcPr>
            <w:tcW w:w="1559" w:type="dxa"/>
          </w:tcPr>
          <w:p w14:paraId="4FA6099C" w14:textId="77777777" w:rsidR="00A25758" w:rsidRPr="008C0307" w:rsidRDefault="00A25758" w:rsidP="004D2417">
            <w:pPr>
              <w:jc w:val="center"/>
              <w:rPr>
                <w:rFonts w:ascii="Times New Roman" w:hAnsi="Times New Roman" w:cs="Times New Roman"/>
                <w:b/>
                <w:sz w:val="26"/>
                <w:szCs w:val="26"/>
              </w:rPr>
            </w:pPr>
            <w:r w:rsidRPr="008C0307">
              <w:rPr>
                <w:rFonts w:ascii="Times New Roman" w:hAnsi="Times New Roman" w:cs="Times New Roman"/>
                <w:b/>
                <w:sz w:val="26"/>
                <w:szCs w:val="26"/>
              </w:rPr>
              <w:t>План</w:t>
            </w:r>
          </w:p>
        </w:tc>
        <w:tc>
          <w:tcPr>
            <w:tcW w:w="1276" w:type="dxa"/>
          </w:tcPr>
          <w:p w14:paraId="2FCB879B" w14:textId="77777777" w:rsidR="00A25758" w:rsidRPr="008C0307" w:rsidRDefault="00A25758" w:rsidP="004D2417">
            <w:pPr>
              <w:jc w:val="center"/>
              <w:rPr>
                <w:rFonts w:ascii="Times New Roman" w:hAnsi="Times New Roman" w:cs="Times New Roman"/>
                <w:b/>
                <w:sz w:val="26"/>
                <w:szCs w:val="26"/>
              </w:rPr>
            </w:pPr>
            <w:r w:rsidRPr="008C0307">
              <w:rPr>
                <w:rFonts w:ascii="Times New Roman" w:hAnsi="Times New Roman" w:cs="Times New Roman"/>
                <w:b/>
                <w:sz w:val="26"/>
                <w:szCs w:val="26"/>
              </w:rPr>
              <w:t>Факт</w:t>
            </w:r>
          </w:p>
        </w:tc>
        <w:tc>
          <w:tcPr>
            <w:tcW w:w="1134" w:type="dxa"/>
            <w:vMerge/>
          </w:tcPr>
          <w:p w14:paraId="2E1E084C" w14:textId="77777777" w:rsidR="00A25758" w:rsidRPr="008C0307" w:rsidRDefault="00A25758" w:rsidP="004D2417">
            <w:pPr>
              <w:jc w:val="both"/>
              <w:rPr>
                <w:rFonts w:ascii="Times New Roman" w:hAnsi="Times New Roman" w:cs="Times New Roman"/>
                <w:sz w:val="26"/>
                <w:szCs w:val="26"/>
              </w:rPr>
            </w:pPr>
          </w:p>
        </w:tc>
      </w:tr>
      <w:tr w:rsidR="00A25758" w:rsidRPr="008C0307" w14:paraId="40CCA30F" w14:textId="77777777" w:rsidTr="004D2417">
        <w:trPr>
          <w:trHeight w:val="479"/>
        </w:trPr>
        <w:tc>
          <w:tcPr>
            <w:tcW w:w="567" w:type="dxa"/>
            <w:vAlign w:val="center"/>
          </w:tcPr>
          <w:p w14:paraId="61EFE70E"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1</w:t>
            </w:r>
          </w:p>
        </w:tc>
        <w:tc>
          <w:tcPr>
            <w:tcW w:w="3686" w:type="dxa"/>
          </w:tcPr>
          <w:p w14:paraId="4B7FF980" w14:textId="77777777" w:rsidR="00A25758" w:rsidRPr="008C0307" w:rsidRDefault="00A25758" w:rsidP="004D2417">
            <w:pPr>
              <w:rPr>
                <w:rFonts w:ascii="Times New Roman" w:hAnsi="Times New Roman" w:cs="Times New Roman"/>
                <w:sz w:val="26"/>
                <w:szCs w:val="26"/>
              </w:rPr>
            </w:pPr>
            <w:r w:rsidRPr="008C0307">
              <w:rPr>
                <w:rFonts w:ascii="Times New Roman" w:hAnsi="Times New Roman"/>
                <w:sz w:val="26"/>
                <w:szCs w:val="26"/>
              </w:rPr>
              <w:t>Проведение мероприятий по развитию градостроительной деятельности</w:t>
            </w:r>
            <w:r w:rsidRPr="008C0307">
              <w:rPr>
                <w:rFonts w:ascii="Times New Roman" w:hAnsi="Times New Roman" w:cs="Times New Roman"/>
                <w:sz w:val="26"/>
                <w:szCs w:val="26"/>
                <w:shd w:val="clear" w:color="auto" w:fill="FFFFFF"/>
              </w:rPr>
              <w:t xml:space="preserve"> </w:t>
            </w:r>
          </w:p>
        </w:tc>
        <w:tc>
          <w:tcPr>
            <w:tcW w:w="1276" w:type="dxa"/>
            <w:vAlign w:val="center"/>
          </w:tcPr>
          <w:p w14:paraId="07936F2E"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ед.</w:t>
            </w:r>
          </w:p>
        </w:tc>
        <w:tc>
          <w:tcPr>
            <w:tcW w:w="1559" w:type="dxa"/>
            <w:vAlign w:val="center"/>
          </w:tcPr>
          <w:p w14:paraId="3E1CFCB8"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2</w:t>
            </w:r>
          </w:p>
        </w:tc>
        <w:tc>
          <w:tcPr>
            <w:tcW w:w="1276" w:type="dxa"/>
            <w:vAlign w:val="center"/>
          </w:tcPr>
          <w:p w14:paraId="791803D8"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2</w:t>
            </w:r>
          </w:p>
        </w:tc>
        <w:tc>
          <w:tcPr>
            <w:tcW w:w="1134" w:type="dxa"/>
            <w:vAlign w:val="center"/>
          </w:tcPr>
          <w:p w14:paraId="29586FFA"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100</w:t>
            </w:r>
          </w:p>
        </w:tc>
      </w:tr>
      <w:tr w:rsidR="00A25758" w:rsidRPr="008C0307" w14:paraId="5E3D59E2" w14:textId="77777777" w:rsidTr="004D2417">
        <w:tc>
          <w:tcPr>
            <w:tcW w:w="567" w:type="dxa"/>
            <w:vAlign w:val="center"/>
          </w:tcPr>
          <w:p w14:paraId="05985D1B"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2</w:t>
            </w:r>
          </w:p>
        </w:tc>
        <w:tc>
          <w:tcPr>
            <w:tcW w:w="3686" w:type="dxa"/>
          </w:tcPr>
          <w:p w14:paraId="41388271"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sz w:val="26"/>
                <w:szCs w:val="26"/>
              </w:rPr>
              <w:t>Площадь расселенного аварийного жилищного фонда, признанного таковым на 01.01.2017 г. / Количество граждан, расселенных из аварийного жилищного фонда</w:t>
            </w:r>
          </w:p>
        </w:tc>
        <w:tc>
          <w:tcPr>
            <w:tcW w:w="1276" w:type="dxa"/>
            <w:vAlign w:val="center"/>
          </w:tcPr>
          <w:p w14:paraId="2FF0F448"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color w:val="000000"/>
                <w:sz w:val="26"/>
                <w:szCs w:val="26"/>
              </w:rPr>
              <w:t>тыс. кв. метров. / тыс. чел.</w:t>
            </w:r>
          </w:p>
        </w:tc>
        <w:tc>
          <w:tcPr>
            <w:tcW w:w="1559" w:type="dxa"/>
            <w:vAlign w:val="center"/>
          </w:tcPr>
          <w:p w14:paraId="49D82FB8" w14:textId="77777777" w:rsidR="00A25758" w:rsidRPr="008C0307" w:rsidRDefault="00A25758" w:rsidP="004D2417">
            <w:pPr>
              <w:widowControl w:val="0"/>
              <w:autoSpaceDE w:val="0"/>
              <w:autoSpaceDN w:val="0"/>
              <w:adjustRightInd w:val="0"/>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 xml:space="preserve">   14,75/647</w:t>
            </w:r>
          </w:p>
        </w:tc>
        <w:tc>
          <w:tcPr>
            <w:tcW w:w="1276" w:type="dxa"/>
            <w:vAlign w:val="center"/>
          </w:tcPr>
          <w:p w14:paraId="05AB7D37" w14:textId="77777777" w:rsidR="00A25758" w:rsidRPr="008C0307" w:rsidRDefault="00A25758" w:rsidP="004D2417">
            <w:pPr>
              <w:rPr>
                <w:rFonts w:ascii="Times New Roman" w:hAnsi="Times New Roman" w:cs="Times New Roman"/>
                <w:sz w:val="26"/>
                <w:szCs w:val="26"/>
              </w:rPr>
            </w:pPr>
            <w:r w:rsidRPr="008C0307">
              <w:rPr>
                <w:rFonts w:ascii="Times New Roman" w:eastAsia="Times New Roman" w:hAnsi="Times New Roman" w:cs="Times New Roman"/>
                <w:sz w:val="26"/>
                <w:szCs w:val="26"/>
              </w:rPr>
              <w:t xml:space="preserve">   14,75/647</w:t>
            </w:r>
          </w:p>
        </w:tc>
        <w:tc>
          <w:tcPr>
            <w:tcW w:w="1134" w:type="dxa"/>
            <w:vAlign w:val="center"/>
          </w:tcPr>
          <w:p w14:paraId="1EEF5284"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100</w:t>
            </w:r>
          </w:p>
        </w:tc>
      </w:tr>
      <w:tr w:rsidR="00A25758" w:rsidRPr="008C0307" w14:paraId="47EC9BD4" w14:textId="77777777" w:rsidTr="004D2417">
        <w:tc>
          <w:tcPr>
            <w:tcW w:w="567" w:type="dxa"/>
            <w:vAlign w:val="center"/>
          </w:tcPr>
          <w:p w14:paraId="72AE1B53"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3</w:t>
            </w:r>
          </w:p>
        </w:tc>
        <w:tc>
          <w:tcPr>
            <w:tcW w:w="3686" w:type="dxa"/>
          </w:tcPr>
          <w:p w14:paraId="1C5B3265"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Количество отремонтированных квартир, предназначенных для переселения граждан из аварийного жилищного фонда, признанным таковым после 01.01.2012 г.</w:t>
            </w:r>
          </w:p>
        </w:tc>
        <w:tc>
          <w:tcPr>
            <w:tcW w:w="1276" w:type="dxa"/>
            <w:vAlign w:val="center"/>
          </w:tcPr>
          <w:p w14:paraId="71A90E40" w14:textId="77777777" w:rsidR="00A25758" w:rsidRPr="008C0307" w:rsidRDefault="00A25758" w:rsidP="004D2417">
            <w:pPr>
              <w:jc w:val="center"/>
              <w:rPr>
                <w:rFonts w:ascii="Times New Roman" w:hAnsi="Times New Roman" w:cs="Times New Roman"/>
                <w:color w:val="000000"/>
                <w:sz w:val="26"/>
                <w:szCs w:val="26"/>
              </w:rPr>
            </w:pPr>
            <w:r w:rsidRPr="008C0307">
              <w:rPr>
                <w:rFonts w:ascii="Times New Roman" w:hAnsi="Times New Roman" w:cs="Times New Roman"/>
                <w:color w:val="000000"/>
                <w:sz w:val="26"/>
                <w:szCs w:val="26"/>
              </w:rPr>
              <w:t>квартир</w:t>
            </w:r>
          </w:p>
        </w:tc>
        <w:tc>
          <w:tcPr>
            <w:tcW w:w="1559" w:type="dxa"/>
            <w:vAlign w:val="center"/>
          </w:tcPr>
          <w:p w14:paraId="7D94AAFA" w14:textId="77777777" w:rsidR="00A25758" w:rsidRPr="008C0307" w:rsidRDefault="00A25758" w:rsidP="004D2417">
            <w:pPr>
              <w:widowControl w:val="0"/>
              <w:autoSpaceDE w:val="0"/>
              <w:autoSpaceDN w:val="0"/>
              <w:adjustRightInd w:val="0"/>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3*</w:t>
            </w:r>
          </w:p>
        </w:tc>
        <w:tc>
          <w:tcPr>
            <w:tcW w:w="1276" w:type="dxa"/>
            <w:vAlign w:val="center"/>
          </w:tcPr>
          <w:p w14:paraId="4B70313B" w14:textId="77777777" w:rsidR="00A25758" w:rsidRPr="008C0307" w:rsidRDefault="00A25758" w:rsidP="004D2417">
            <w:pPr>
              <w:widowControl w:val="0"/>
              <w:autoSpaceDE w:val="0"/>
              <w:autoSpaceDN w:val="0"/>
              <w:adjustRightInd w:val="0"/>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3</w:t>
            </w:r>
          </w:p>
        </w:tc>
        <w:tc>
          <w:tcPr>
            <w:tcW w:w="1134" w:type="dxa"/>
            <w:vAlign w:val="center"/>
          </w:tcPr>
          <w:p w14:paraId="2A1D7A61"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100</w:t>
            </w:r>
          </w:p>
        </w:tc>
      </w:tr>
      <w:tr w:rsidR="00A25758" w:rsidRPr="008C0307" w14:paraId="3E0C0942" w14:textId="77777777" w:rsidTr="004D2417">
        <w:tc>
          <w:tcPr>
            <w:tcW w:w="567" w:type="dxa"/>
            <w:vAlign w:val="center"/>
          </w:tcPr>
          <w:p w14:paraId="5B22DD85"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4</w:t>
            </w:r>
          </w:p>
        </w:tc>
        <w:tc>
          <w:tcPr>
            <w:tcW w:w="3686" w:type="dxa"/>
          </w:tcPr>
          <w:p w14:paraId="6399186C" w14:textId="77777777" w:rsidR="00A25758" w:rsidRPr="008C0307" w:rsidRDefault="00A25758" w:rsidP="004D2417">
            <w:pPr>
              <w:jc w:val="both"/>
              <w:rPr>
                <w:rFonts w:ascii="Times New Roman" w:hAnsi="Times New Roman"/>
                <w:sz w:val="26"/>
                <w:szCs w:val="26"/>
              </w:rPr>
            </w:pPr>
            <w:r w:rsidRPr="008C0307">
              <w:rPr>
                <w:rFonts w:ascii="Times New Roman" w:hAnsi="Times New Roman"/>
                <w:sz w:val="26"/>
                <w:szCs w:val="26"/>
              </w:rPr>
              <w:t>Количество обследованных жилых домов на предмет пригодности или непригодности жилого помещения для проживания граждан</w:t>
            </w:r>
          </w:p>
        </w:tc>
        <w:tc>
          <w:tcPr>
            <w:tcW w:w="1276" w:type="dxa"/>
            <w:vAlign w:val="center"/>
          </w:tcPr>
          <w:p w14:paraId="034AD0AA" w14:textId="77777777" w:rsidR="00A25758" w:rsidRPr="008C0307" w:rsidRDefault="00A25758" w:rsidP="004D2417">
            <w:pPr>
              <w:jc w:val="center"/>
              <w:rPr>
                <w:rFonts w:ascii="Times New Roman" w:hAnsi="Times New Roman" w:cs="Times New Roman"/>
                <w:color w:val="000000"/>
                <w:sz w:val="26"/>
                <w:szCs w:val="26"/>
              </w:rPr>
            </w:pPr>
            <w:proofErr w:type="spellStart"/>
            <w:r w:rsidRPr="008C0307">
              <w:rPr>
                <w:rFonts w:ascii="Times New Roman" w:hAnsi="Times New Roman" w:cs="Times New Roman"/>
                <w:color w:val="000000"/>
                <w:sz w:val="26"/>
                <w:szCs w:val="26"/>
              </w:rPr>
              <w:t>Ед</w:t>
            </w:r>
            <w:proofErr w:type="spellEnd"/>
          </w:p>
        </w:tc>
        <w:tc>
          <w:tcPr>
            <w:tcW w:w="1559" w:type="dxa"/>
            <w:vAlign w:val="center"/>
          </w:tcPr>
          <w:p w14:paraId="6833ACAC" w14:textId="77777777" w:rsidR="00A25758" w:rsidRPr="008C0307" w:rsidRDefault="00A25758" w:rsidP="004D2417">
            <w:pPr>
              <w:widowControl w:val="0"/>
              <w:autoSpaceDE w:val="0"/>
              <w:autoSpaceDN w:val="0"/>
              <w:adjustRightInd w:val="0"/>
              <w:rPr>
                <w:rFonts w:ascii="Times New Roman" w:eastAsia="Times New Roman" w:hAnsi="Times New Roman" w:cs="Arial"/>
                <w:sz w:val="26"/>
                <w:szCs w:val="26"/>
              </w:rPr>
            </w:pPr>
            <w:r w:rsidRPr="008C0307">
              <w:rPr>
                <w:rFonts w:ascii="Times New Roman" w:eastAsia="Times New Roman" w:hAnsi="Times New Roman" w:cs="Arial"/>
                <w:sz w:val="26"/>
                <w:szCs w:val="26"/>
              </w:rPr>
              <w:t>20**</w:t>
            </w:r>
          </w:p>
        </w:tc>
        <w:tc>
          <w:tcPr>
            <w:tcW w:w="1276" w:type="dxa"/>
            <w:vAlign w:val="center"/>
          </w:tcPr>
          <w:p w14:paraId="2174350E" w14:textId="77777777" w:rsidR="00A25758" w:rsidRPr="008C0307" w:rsidRDefault="00A25758" w:rsidP="004D2417">
            <w:pPr>
              <w:widowControl w:val="0"/>
              <w:autoSpaceDE w:val="0"/>
              <w:autoSpaceDN w:val="0"/>
              <w:adjustRightInd w:val="0"/>
              <w:rPr>
                <w:rFonts w:ascii="Times New Roman" w:eastAsia="Times New Roman" w:hAnsi="Times New Roman" w:cs="Arial"/>
                <w:sz w:val="26"/>
                <w:szCs w:val="26"/>
              </w:rPr>
            </w:pPr>
            <w:r w:rsidRPr="008C0307">
              <w:rPr>
                <w:rFonts w:ascii="Times New Roman" w:eastAsia="Times New Roman" w:hAnsi="Times New Roman" w:cs="Arial"/>
                <w:sz w:val="26"/>
                <w:szCs w:val="26"/>
              </w:rPr>
              <w:t>20</w:t>
            </w:r>
          </w:p>
        </w:tc>
        <w:tc>
          <w:tcPr>
            <w:tcW w:w="1134" w:type="dxa"/>
            <w:vAlign w:val="center"/>
          </w:tcPr>
          <w:p w14:paraId="02241A27"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100</w:t>
            </w:r>
          </w:p>
        </w:tc>
      </w:tr>
      <w:tr w:rsidR="00A25758" w:rsidRPr="008C0307" w14:paraId="2F72ADAB" w14:textId="77777777" w:rsidTr="004D2417">
        <w:tc>
          <w:tcPr>
            <w:tcW w:w="567" w:type="dxa"/>
            <w:vAlign w:val="center"/>
          </w:tcPr>
          <w:p w14:paraId="6ECC0091"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5</w:t>
            </w:r>
          </w:p>
        </w:tc>
        <w:tc>
          <w:tcPr>
            <w:tcW w:w="3686" w:type="dxa"/>
          </w:tcPr>
          <w:p w14:paraId="233EB87C" w14:textId="77777777" w:rsidR="00A25758" w:rsidRPr="008C0307" w:rsidRDefault="00A25758" w:rsidP="004D2417">
            <w:pPr>
              <w:jc w:val="both"/>
              <w:rPr>
                <w:rFonts w:ascii="Times New Roman" w:hAnsi="Times New Roman"/>
                <w:sz w:val="26"/>
                <w:szCs w:val="26"/>
              </w:rPr>
            </w:pPr>
            <w:r w:rsidRPr="008C0307">
              <w:rPr>
                <w:rFonts w:ascii="Times New Roman" w:hAnsi="Times New Roman"/>
                <w:sz w:val="26"/>
                <w:szCs w:val="26"/>
              </w:rPr>
              <w:t xml:space="preserve">Количество участников мероприятия «Компенсационные выплаты гражданам, либо подрядчикам, на возмещение расходов по выполненным и оплаченным техническим планам на объект </w:t>
            </w:r>
            <w:r w:rsidRPr="008C0307">
              <w:rPr>
                <w:rFonts w:ascii="Times New Roman" w:hAnsi="Times New Roman"/>
                <w:sz w:val="26"/>
                <w:szCs w:val="26"/>
              </w:rPr>
              <w:lastRenderedPageBreak/>
              <w:t>индивидуального жилищного строительства»</w:t>
            </w:r>
          </w:p>
        </w:tc>
        <w:tc>
          <w:tcPr>
            <w:tcW w:w="1276" w:type="dxa"/>
            <w:vAlign w:val="center"/>
          </w:tcPr>
          <w:p w14:paraId="38381FA0" w14:textId="77777777" w:rsidR="00A25758" w:rsidRPr="008C0307" w:rsidRDefault="00A25758" w:rsidP="004D2417">
            <w:pPr>
              <w:jc w:val="center"/>
              <w:rPr>
                <w:rFonts w:ascii="Times New Roman" w:hAnsi="Times New Roman" w:cs="Times New Roman"/>
                <w:color w:val="000000"/>
                <w:sz w:val="26"/>
                <w:szCs w:val="26"/>
              </w:rPr>
            </w:pPr>
            <w:proofErr w:type="spellStart"/>
            <w:r w:rsidRPr="008C0307">
              <w:rPr>
                <w:rFonts w:ascii="Times New Roman" w:hAnsi="Times New Roman" w:cs="Times New Roman"/>
                <w:color w:val="000000"/>
                <w:sz w:val="26"/>
                <w:szCs w:val="26"/>
              </w:rPr>
              <w:lastRenderedPageBreak/>
              <w:t>ед</w:t>
            </w:r>
            <w:proofErr w:type="spellEnd"/>
          </w:p>
        </w:tc>
        <w:tc>
          <w:tcPr>
            <w:tcW w:w="1559" w:type="dxa"/>
            <w:vAlign w:val="center"/>
          </w:tcPr>
          <w:p w14:paraId="5C2207E7" w14:textId="77777777" w:rsidR="00A25758" w:rsidRPr="008C0307" w:rsidRDefault="00A25758" w:rsidP="004D2417">
            <w:pPr>
              <w:widowControl w:val="0"/>
              <w:autoSpaceDE w:val="0"/>
              <w:autoSpaceDN w:val="0"/>
              <w:adjustRightInd w:val="0"/>
              <w:rPr>
                <w:rFonts w:ascii="Times New Roman" w:eastAsia="Times New Roman" w:hAnsi="Times New Roman" w:cs="Arial"/>
                <w:sz w:val="26"/>
                <w:szCs w:val="26"/>
              </w:rPr>
            </w:pPr>
            <w:r w:rsidRPr="008C0307">
              <w:rPr>
                <w:rFonts w:ascii="Times New Roman" w:eastAsia="Times New Roman" w:hAnsi="Times New Roman" w:cs="Arial"/>
                <w:sz w:val="26"/>
                <w:szCs w:val="26"/>
              </w:rPr>
              <w:t>40</w:t>
            </w:r>
          </w:p>
        </w:tc>
        <w:tc>
          <w:tcPr>
            <w:tcW w:w="1276" w:type="dxa"/>
            <w:vAlign w:val="center"/>
          </w:tcPr>
          <w:p w14:paraId="20960D66" w14:textId="77777777" w:rsidR="00A25758" w:rsidRPr="008C0307" w:rsidRDefault="00A25758" w:rsidP="004D2417">
            <w:pPr>
              <w:widowControl w:val="0"/>
              <w:autoSpaceDE w:val="0"/>
              <w:autoSpaceDN w:val="0"/>
              <w:adjustRightInd w:val="0"/>
              <w:rPr>
                <w:rFonts w:ascii="Times New Roman" w:eastAsia="Times New Roman" w:hAnsi="Times New Roman" w:cs="Arial"/>
                <w:sz w:val="26"/>
                <w:szCs w:val="26"/>
              </w:rPr>
            </w:pPr>
            <w:r w:rsidRPr="008C0307">
              <w:rPr>
                <w:rFonts w:ascii="Times New Roman" w:eastAsia="Times New Roman" w:hAnsi="Times New Roman" w:cs="Arial"/>
                <w:sz w:val="26"/>
                <w:szCs w:val="26"/>
              </w:rPr>
              <w:t>40</w:t>
            </w:r>
          </w:p>
        </w:tc>
        <w:tc>
          <w:tcPr>
            <w:tcW w:w="1134" w:type="dxa"/>
            <w:vAlign w:val="center"/>
          </w:tcPr>
          <w:p w14:paraId="378CCBC9"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100</w:t>
            </w:r>
          </w:p>
        </w:tc>
      </w:tr>
    </w:tbl>
    <w:p w14:paraId="5D7D562E" w14:textId="77777777" w:rsidR="00A25758" w:rsidRPr="008C0307" w:rsidRDefault="00A25758" w:rsidP="00A25758">
      <w:pPr>
        <w:spacing w:after="0"/>
        <w:ind w:firstLine="709"/>
        <w:contextualSpacing/>
        <w:jc w:val="both"/>
        <w:rPr>
          <w:rFonts w:ascii="Times New Roman" w:hAnsi="Times New Roman" w:cs="Times New Roman"/>
          <w:sz w:val="26"/>
          <w:szCs w:val="26"/>
        </w:rPr>
      </w:pPr>
    </w:p>
    <w:p w14:paraId="2C60137B" w14:textId="77777777" w:rsidR="00A25758" w:rsidRPr="008C0307" w:rsidRDefault="00A25758" w:rsidP="00A25758">
      <w:pPr>
        <w:pStyle w:val="a4"/>
        <w:spacing w:after="0"/>
        <w:ind w:left="0" w:firstLine="709"/>
        <w:jc w:val="both"/>
        <w:rPr>
          <w:rFonts w:ascii="Times New Roman" w:hAnsi="Times New Roman" w:cs="Times New Roman"/>
          <w:sz w:val="26"/>
          <w:szCs w:val="26"/>
        </w:rPr>
      </w:pPr>
      <w:r w:rsidRPr="008C0307">
        <w:rPr>
          <w:rFonts w:ascii="Times New Roman" w:hAnsi="Times New Roman" w:cs="Times New Roman"/>
          <w:sz w:val="26"/>
          <w:szCs w:val="26"/>
        </w:rPr>
        <w:t>* договор №9 от 20.08.2020</w:t>
      </w:r>
    </w:p>
    <w:p w14:paraId="7CD81751" w14:textId="77777777" w:rsidR="00A25758" w:rsidRPr="008C0307" w:rsidRDefault="00A25758" w:rsidP="00A25758">
      <w:pPr>
        <w:pStyle w:val="a4"/>
        <w:spacing w:after="0"/>
        <w:ind w:left="0" w:firstLine="709"/>
        <w:jc w:val="both"/>
        <w:rPr>
          <w:rFonts w:ascii="Times New Roman" w:hAnsi="Times New Roman" w:cs="Times New Roman"/>
          <w:sz w:val="26"/>
          <w:szCs w:val="26"/>
        </w:rPr>
      </w:pPr>
      <w:r w:rsidRPr="008C0307">
        <w:rPr>
          <w:rFonts w:ascii="Times New Roman" w:hAnsi="Times New Roman" w:cs="Times New Roman"/>
          <w:sz w:val="26"/>
          <w:szCs w:val="26"/>
        </w:rPr>
        <w:t xml:space="preserve">** договоры 2023-го года </w:t>
      </w:r>
    </w:p>
    <w:p w14:paraId="09038321" w14:textId="77777777" w:rsidR="00A25758" w:rsidRPr="008C0307" w:rsidRDefault="00A25758" w:rsidP="00A25758">
      <w:pPr>
        <w:pStyle w:val="a4"/>
        <w:spacing w:after="0"/>
        <w:ind w:left="0" w:firstLine="709"/>
        <w:jc w:val="both"/>
        <w:rPr>
          <w:rFonts w:ascii="Times New Roman" w:hAnsi="Times New Roman" w:cs="Times New Roman"/>
          <w:sz w:val="26"/>
          <w:szCs w:val="26"/>
        </w:rPr>
      </w:pPr>
    </w:p>
    <w:p w14:paraId="66CA3079" w14:textId="77777777" w:rsidR="00A25758" w:rsidRPr="008C0307" w:rsidRDefault="00A25758" w:rsidP="00A25758">
      <w:pPr>
        <w:pStyle w:val="a4"/>
        <w:spacing w:after="0"/>
        <w:ind w:left="0" w:firstLine="709"/>
        <w:jc w:val="both"/>
        <w:rPr>
          <w:rFonts w:ascii="Times New Roman" w:hAnsi="Times New Roman" w:cs="Times New Roman"/>
          <w:sz w:val="26"/>
          <w:szCs w:val="26"/>
        </w:rPr>
      </w:pPr>
      <w:r w:rsidRPr="008C0307">
        <w:rPr>
          <w:rFonts w:ascii="Times New Roman" w:hAnsi="Times New Roman" w:cs="Times New Roman"/>
          <w:sz w:val="26"/>
          <w:szCs w:val="26"/>
        </w:rPr>
        <w:t>Сведения об использовании бюджетных средств в 2025 году</w:t>
      </w:r>
    </w:p>
    <w:tbl>
      <w:tblPr>
        <w:tblStyle w:val="a3"/>
        <w:tblW w:w="0" w:type="auto"/>
        <w:tblInd w:w="-601" w:type="dxa"/>
        <w:tblLook w:val="04A0" w:firstRow="1" w:lastRow="0" w:firstColumn="1" w:lastColumn="0" w:noHBand="0" w:noVBand="1"/>
      </w:tblPr>
      <w:tblGrid>
        <w:gridCol w:w="1720"/>
        <w:gridCol w:w="16"/>
        <w:gridCol w:w="59"/>
        <w:gridCol w:w="37"/>
        <w:gridCol w:w="26"/>
        <w:gridCol w:w="3333"/>
        <w:gridCol w:w="1521"/>
        <w:gridCol w:w="1555"/>
        <w:gridCol w:w="1678"/>
      </w:tblGrid>
      <w:tr w:rsidR="00A25758" w:rsidRPr="008C0307" w14:paraId="093BEC09" w14:textId="77777777" w:rsidTr="004D2417">
        <w:tc>
          <w:tcPr>
            <w:tcW w:w="1666" w:type="dxa"/>
            <w:gridSpan w:val="3"/>
            <w:vMerge w:val="restart"/>
            <w:vAlign w:val="center"/>
          </w:tcPr>
          <w:p w14:paraId="75B28797" w14:textId="77777777" w:rsidR="00A25758" w:rsidRPr="008C0307" w:rsidRDefault="00A25758" w:rsidP="004D2417">
            <w:pPr>
              <w:jc w:val="center"/>
              <w:rPr>
                <w:rFonts w:ascii="Times New Roman" w:hAnsi="Times New Roman" w:cs="Times New Roman"/>
                <w:b/>
                <w:sz w:val="26"/>
                <w:szCs w:val="26"/>
              </w:rPr>
            </w:pPr>
            <w:r w:rsidRPr="008C0307">
              <w:rPr>
                <w:rFonts w:ascii="Times New Roman" w:hAnsi="Times New Roman" w:cs="Times New Roman"/>
                <w:b/>
                <w:sz w:val="26"/>
                <w:szCs w:val="26"/>
              </w:rPr>
              <w:t>№ мероприятия</w:t>
            </w:r>
          </w:p>
        </w:tc>
        <w:tc>
          <w:tcPr>
            <w:tcW w:w="3699" w:type="dxa"/>
            <w:gridSpan w:val="3"/>
            <w:vMerge w:val="restart"/>
            <w:vAlign w:val="center"/>
          </w:tcPr>
          <w:p w14:paraId="5D08B2CD" w14:textId="77777777" w:rsidR="00A25758" w:rsidRPr="008C0307" w:rsidRDefault="00A25758" w:rsidP="004D2417">
            <w:pPr>
              <w:jc w:val="center"/>
              <w:rPr>
                <w:rFonts w:ascii="Times New Roman" w:hAnsi="Times New Roman" w:cs="Times New Roman"/>
                <w:b/>
                <w:sz w:val="26"/>
                <w:szCs w:val="26"/>
              </w:rPr>
            </w:pPr>
            <w:r w:rsidRPr="008C0307">
              <w:rPr>
                <w:rFonts w:ascii="Times New Roman" w:hAnsi="Times New Roman" w:cs="Times New Roman"/>
                <w:b/>
                <w:sz w:val="26"/>
                <w:szCs w:val="26"/>
              </w:rPr>
              <w:t>Наименование мероприятия</w:t>
            </w:r>
          </w:p>
        </w:tc>
        <w:tc>
          <w:tcPr>
            <w:tcW w:w="3173" w:type="dxa"/>
            <w:gridSpan w:val="2"/>
            <w:vAlign w:val="center"/>
          </w:tcPr>
          <w:p w14:paraId="31C0418F" w14:textId="77777777" w:rsidR="00A25758" w:rsidRPr="008C0307" w:rsidRDefault="00A25758" w:rsidP="004D2417">
            <w:pPr>
              <w:jc w:val="center"/>
              <w:rPr>
                <w:rFonts w:ascii="Times New Roman" w:hAnsi="Times New Roman" w:cs="Times New Roman"/>
                <w:b/>
                <w:sz w:val="26"/>
                <w:szCs w:val="26"/>
              </w:rPr>
            </w:pPr>
            <w:r w:rsidRPr="008C0307">
              <w:rPr>
                <w:rFonts w:ascii="Times New Roman" w:hAnsi="Times New Roman" w:cs="Times New Roman"/>
                <w:b/>
                <w:sz w:val="26"/>
                <w:szCs w:val="26"/>
              </w:rPr>
              <w:t>Расходы на реализацию мероприятий, тыс. руб.</w:t>
            </w:r>
          </w:p>
        </w:tc>
        <w:tc>
          <w:tcPr>
            <w:tcW w:w="1634" w:type="dxa"/>
            <w:vMerge w:val="restart"/>
            <w:vAlign w:val="center"/>
          </w:tcPr>
          <w:p w14:paraId="379FD1AF" w14:textId="77777777" w:rsidR="00A25758" w:rsidRPr="008C0307" w:rsidRDefault="00A25758" w:rsidP="004D2417">
            <w:pPr>
              <w:jc w:val="center"/>
              <w:rPr>
                <w:rFonts w:ascii="Times New Roman" w:hAnsi="Times New Roman" w:cs="Times New Roman"/>
                <w:b/>
                <w:sz w:val="26"/>
                <w:szCs w:val="26"/>
              </w:rPr>
            </w:pPr>
            <w:r w:rsidRPr="008C0307">
              <w:rPr>
                <w:rFonts w:ascii="Times New Roman" w:hAnsi="Times New Roman" w:cs="Times New Roman"/>
                <w:b/>
                <w:sz w:val="26"/>
                <w:szCs w:val="26"/>
              </w:rPr>
              <w:t>Процент исполнения, %</w:t>
            </w:r>
          </w:p>
        </w:tc>
      </w:tr>
      <w:tr w:rsidR="00A25758" w:rsidRPr="008C0307" w14:paraId="3C0B08BC" w14:textId="77777777" w:rsidTr="004D2417">
        <w:tc>
          <w:tcPr>
            <w:tcW w:w="1666" w:type="dxa"/>
            <w:gridSpan w:val="3"/>
            <w:vMerge/>
            <w:vAlign w:val="center"/>
          </w:tcPr>
          <w:p w14:paraId="5ADAD75B" w14:textId="77777777" w:rsidR="00A25758" w:rsidRPr="008C0307" w:rsidRDefault="00A25758" w:rsidP="004D2417">
            <w:pPr>
              <w:jc w:val="center"/>
              <w:rPr>
                <w:rFonts w:ascii="Times New Roman" w:hAnsi="Times New Roman" w:cs="Times New Roman"/>
                <w:b/>
                <w:sz w:val="26"/>
                <w:szCs w:val="26"/>
              </w:rPr>
            </w:pPr>
          </w:p>
        </w:tc>
        <w:tc>
          <w:tcPr>
            <w:tcW w:w="3699" w:type="dxa"/>
            <w:gridSpan w:val="3"/>
            <w:vMerge/>
            <w:vAlign w:val="center"/>
          </w:tcPr>
          <w:p w14:paraId="18849FD8" w14:textId="77777777" w:rsidR="00A25758" w:rsidRPr="008C0307" w:rsidRDefault="00A25758" w:rsidP="004D2417">
            <w:pPr>
              <w:jc w:val="center"/>
              <w:rPr>
                <w:rFonts w:ascii="Times New Roman" w:hAnsi="Times New Roman" w:cs="Times New Roman"/>
                <w:b/>
                <w:sz w:val="26"/>
                <w:szCs w:val="26"/>
              </w:rPr>
            </w:pPr>
          </w:p>
        </w:tc>
        <w:tc>
          <w:tcPr>
            <w:tcW w:w="1564" w:type="dxa"/>
            <w:vAlign w:val="center"/>
          </w:tcPr>
          <w:p w14:paraId="32F4D685" w14:textId="77777777" w:rsidR="00A25758" w:rsidRPr="008C0307" w:rsidRDefault="00A25758" w:rsidP="004D2417">
            <w:pPr>
              <w:jc w:val="center"/>
              <w:rPr>
                <w:rFonts w:ascii="Times New Roman" w:hAnsi="Times New Roman" w:cs="Times New Roman"/>
                <w:b/>
                <w:sz w:val="26"/>
                <w:szCs w:val="26"/>
              </w:rPr>
            </w:pPr>
            <w:r w:rsidRPr="008C0307">
              <w:rPr>
                <w:rFonts w:ascii="Times New Roman" w:hAnsi="Times New Roman" w:cs="Times New Roman"/>
                <w:b/>
                <w:sz w:val="26"/>
                <w:szCs w:val="26"/>
              </w:rPr>
              <w:t>План</w:t>
            </w:r>
          </w:p>
        </w:tc>
        <w:tc>
          <w:tcPr>
            <w:tcW w:w="1609" w:type="dxa"/>
            <w:vAlign w:val="center"/>
          </w:tcPr>
          <w:p w14:paraId="75D676DE" w14:textId="77777777" w:rsidR="00A25758" w:rsidRPr="008C0307" w:rsidRDefault="00A25758" w:rsidP="004D2417">
            <w:pPr>
              <w:jc w:val="center"/>
              <w:rPr>
                <w:rFonts w:ascii="Times New Roman" w:hAnsi="Times New Roman" w:cs="Times New Roman"/>
                <w:b/>
                <w:sz w:val="26"/>
                <w:szCs w:val="26"/>
              </w:rPr>
            </w:pPr>
            <w:r w:rsidRPr="008C0307">
              <w:rPr>
                <w:rFonts w:ascii="Times New Roman" w:hAnsi="Times New Roman" w:cs="Times New Roman"/>
                <w:b/>
                <w:sz w:val="26"/>
                <w:szCs w:val="26"/>
              </w:rPr>
              <w:t>Факт</w:t>
            </w:r>
          </w:p>
        </w:tc>
        <w:tc>
          <w:tcPr>
            <w:tcW w:w="1634" w:type="dxa"/>
            <w:vMerge/>
          </w:tcPr>
          <w:p w14:paraId="3F9B1896" w14:textId="77777777" w:rsidR="00A25758" w:rsidRPr="008C0307" w:rsidRDefault="00A25758" w:rsidP="004D2417">
            <w:pPr>
              <w:jc w:val="center"/>
              <w:rPr>
                <w:rFonts w:ascii="Times New Roman" w:hAnsi="Times New Roman" w:cs="Times New Roman"/>
                <w:b/>
                <w:sz w:val="26"/>
                <w:szCs w:val="26"/>
              </w:rPr>
            </w:pPr>
          </w:p>
        </w:tc>
      </w:tr>
      <w:tr w:rsidR="00A25758" w:rsidRPr="008C0307" w14:paraId="13314523" w14:textId="77777777" w:rsidTr="004D2417">
        <w:tc>
          <w:tcPr>
            <w:tcW w:w="1666" w:type="dxa"/>
            <w:gridSpan w:val="3"/>
            <w:vAlign w:val="center"/>
          </w:tcPr>
          <w:p w14:paraId="0E5AF0C3"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1</w:t>
            </w:r>
          </w:p>
        </w:tc>
        <w:tc>
          <w:tcPr>
            <w:tcW w:w="3699" w:type="dxa"/>
            <w:gridSpan w:val="3"/>
          </w:tcPr>
          <w:p w14:paraId="51D321DC"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Муниципальный проект. «Обеспечение благоустроенным жильем граждан, проживающих в аварийном и непригодном для проживания жилищном фонде» (26101)</w:t>
            </w:r>
          </w:p>
        </w:tc>
        <w:tc>
          <w:tcPr>
            <w:tcW w:w="1564" w:type="dxa"/>
            <w:vAlign w:val="center"/>
          </w:tcPr>
          <w:p w14:paraId="2BC6D787"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4 967,10</w:t>
            </w:r>
          </w:p>
        </w:tc>
        <w:tc>
          <w:tcPr>
            <w:tcW w:w="1609" w:type="dxa"/>
            <w:vAlign w:val="center"/>
          </w:tcPr>
          <w:p w14:paraId="06473162"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4 662,00</w:t>
            </w:r>
          </w:p>
        </w:tc>
        <w:tc>
          <w:tcPr>
            <w:tcW w:w="1634" w:type="dxa"/>
            <w:vAlign w:val="center"/>
          </w:tcPr>
          <w:p w14:paraId="743E402F"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93,86</w:t>
            </w:r>
          </w:p>
        </w:tc>
      </w:tr>
      <w:tr w:rsidR="00A25758" w:rsidRPr="008C0307" w14:paraId="5C6832ED" w14:textId="77777777" w:rsidTr="004D2417">
        <w:tc>
          <w:tcPr>
            <w:tcW w:w="5365" w:type="dxa"/>
            <w:gridSpan w:val="6"/>
            <w:vAlign w:val="center"/>
          </w:tcPr>
          <w:p w14:paraId="6435FF24"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в т.ч. областной бюджет</w:t>
            </w:r>
          </w:p>
        </w:tc>
        <w:tc>
          <w:tcPr>
            <w:tcW w:w="1564" w:type="dxa"/>
            <w:vAlign w:val="center"/>
          </w:tcPr>
          <w:p w14:paraId="068A0776"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4 333,00</w:t>
            </w:r>
          </w:p>
        </w:tc>
        <w:tc>
          <w:tcPr>
            <w:tcW w:w="1609" w:type="dxa"/>
            <w:vAlign w:val="center"/>
          </w:tcPr>
          <w:p w14:paraId="784CE53F"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4 332,99</w:t>
            </w:r>
          </w:p>
        </w:tc>
        <w:tc>
          <w:tcPr>
            <w:tcW w:w="1634" w:type="dxa"/>
            <w:vAlign w:val="center"/>
          </w:tcPr>
          <w:p w14:paraId="3903A89C" w14:textId="77777777" w:rsidR="00A25758" w:rsidRPr="008C0307" w:rsidRDefault="00A25758" w:rsidP="004D2417">
            <w:pPr>
              <w:jc w:val="center"/>
              <w:rPr>
                <w:rFonts w:ascii="Times New Roman" w:hAnsi="Times New Roman" w:cs="Times New Roman"/>
                <w:sz w:val="26"/>
                <w:szCs w:val="26"/>
              </w:rPr>
            </w:pPr>
          </w:p>
        </w:tc>
      </w:tr>
      <w:tr w:rsidR="00A25758" w:rsidRPr="008C0307" w14:paraId="1FAD5FBF" w14:textId="77777777" w:rsidTr="004D2417">
        <w:tc>
          <w:tcPr>
            <w:tcW w:w="5365" w:type="dxa"/>
            <w:gridSpan w:val="6"/>
            <w:vAlign w:val="center"/>
          </w:tcPr>
          <w:p w14:paraId="2476882A"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местный бюджет</w:t>
            </w:r>
          </w:p>
        </w:tc>
        <w:tc>
          <w:tcPr>
            <w:tcW w:w="1564" w:type="dxa"/>
            <w:vAlign w:val="center"/>
          </w:tcPr>
          <w:p w14:paraId="72527378"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634,10</w:t>
            </w:r>
          </w:p>
        </w:tc>
        <w:tc>
          <w:tcPr>
            <w:tcW w:w="1609" w:type="dxa"/>
            <w:vAlign w:val="center"/>
          </w:tcPr>
          <w:p w14:paraId="6024B5FB"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329,01</w:t>
            </w:r>
          </w:p>
        </w:tc>
        <w:tc>
          <w:tcPr>
            <w:tcW w:w="1634" w:type="dxa"/>
            <w:vAlign w:val="center"/>
          </w:tcPr>
          <w:p w14:paraId="7B6653E5" w14:textId="77777777" w:rsidR="00A25758" w:rsidRPr="008C0307" w:rsidRDefault="00A25758" w:rsidP="004D2417">
            <w:pPr>
              <w:jc w:val="center"/>
              <w:rPr>
                <w:rFonts w:ascii="Times New Roman" w:hAnsi="Times New Roman" w:cs="Times New Roman"/>
                <w:sz w:val="26"/>
                <w:szCs w:val="26"/>
              </w:rPr>
            </w:pPr>
          </w:p>
        </w:tc>
      </w:tr>
      <w:tr w:rsidR="00A25758" w:rsidRPr="008C0307" w14:paraId="21306D1C" w14:textId="77777777" w:rsidTr="004D2417">
        <w:tc>
          <w:tcPr>
            <w:tcW w:w="1605" w:type="dxa"/>
            <w:gridSpan w:val="2"/>
            <w:tcBorders>
              <w:right w:val="single" w:sz="4" w:space="0" w:color="auto"/>
            </w:tcBorders>
            <w:vAlign w:val="center"/>
          </w:tcPr>
          <w:p w14:paraId="593ED70F"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1.1.</w:t>
            </w:r>
          </w:p>
        </w:tc>
        <w:tc>
          <w:tcPr>
            <w:tcW w:w="3760" w:type="dxa"/>
            <w:gridSpan w:val="4"/>
            <w:tcBorders>
              <w:left w:val="single" w:sz="4" w:space="0" w:color="auto"/>
            </w:tcBorders>
            <w:vAlign w:val="center"/>
          </w:tcPr>
          <w:p w14:paraId="5ACD4EE3"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выкупная</w:t>
            </w:r>
          </w:p>
        </w:tc>
        <w:tc>
          <w:tcPr>
            <w:tcW w:w="1564" w:type="dxa"/>
            <w:vAlign w:val="center"/>
          </w:tcPr>
          <w:p w14:paraId="11583EA6"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4 467,10</w:t>
            </w:r>
          </w:p>
        </w:tc>
        <w:tc>
          <w:tcPr>
            <w:tcW w:w="1609" w:type="dxa"/>
            <w:vAlign w:val="center"/>
          </w:tcPr>
          <w:p w14:paraId="0168142A"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4 467,10</w:t>
            </w:r>
          </w:p>
        </w:tc>
        <w:tc>
          <w:tcPr>
            <w:tcW w:w="1634" w:type="dxa"/>
            <w:vAlign w:val="center"/>
          </w:tcPr>
          <w:p w14:paraId="10DA4908"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100</w:t>
            </w:r>
          </w:p>
        </w:tc>
      </w:tr>
      <w:tr w:rsidR="00A25758" w:rsidRPr="008C0307" w14:paraId="482547C6" w14:textId="77777777" w:rsidTr="004D2417">
        <w:tc>
          <w:tcPr>
            <w:tcW w:w="5365" w:type="dxa"/>
            <w:gridSpan w:val="6"/>
            <w:vAlign w:val="center"/>
          </w:tcPr>
          <w:p w14:paraId="59D688CD"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в т.ч. областной бюджет</w:t>
            </w:r>
          </w:p>
        </w:tc>
        <w:tc>
          <w:tcPr>
            <w:tcW w:w="1564" w:type="dxa"/>
            <w:vAlign w:val="center"/>
          </w:tcPr>
          <w:p w14:paraId="164AF675"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4 333,00</w:t>
            </w:r>
          </w:p>
        </w:tc>
        <w:tc>
          <w:tcPr>
            <w:tcW w:w="1609" w:type="dxa"/>
            <w:vAlign w:val="center"/>
          </w:tcPr>
          <w:p w14:paraId="54DD975B"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4 332,99</w:t>
            </w:r>
          </w:p>
        </w:tc>
        <w:tc>
          <w:tcPr>
            <w:tcW w:w="1634" w:type="dxa"/>
            <w:vAlign w:val="center"/>
          </w:tcPr>
          <w:p w14:paraId="54046862" w14:textId="77777777" w:rsidR="00A25758" w:rsidRPr="008C0307" w:rsidRDefault="00A25758" w:rsidP="004D2417">
            <w:pPr>
              <w:jc w:val="center"/>
              <w:rPr>
                <w:rFonts w:ascii="Times New Roman" w:hAnsi="Times New Roman" w:cs="Times New Roman"/>
                <w:sz w:val="26"/>
                <w:szCs w:val="26"/>
              </w:rPr>
            </w:pPr>
          </w:p>
        </w:tc>
      </w:tr>
      <w:tr w:rsidR="00A25758" w:rsidRPr="008C0307" w14:paraId="20007F8F" w14:textId="77777777" w:rsidTr="004D2417">
        <w:tc>
          <w:tcPr>
            <w:tcW w:w="5365" w:type="dxa"/>
            <w:gridSpan w:val="6"/>
            <w:vAlign w:val="center"/>
          </w:tcPr>
          <w:p w14:paraId="593F5E68"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местный бюджет</w:t>
            </w:r>
          </w:p>
        </w:tc>
        <w:tc>
          <w:tcPr>
            <w:tcW w:w="1564" w:type="dxa"/>
            <w:vAlign w:val="center"/>
          </w:tcPr>
          <w:p w14:paraId="6F158FB3"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134,10</w:t>
            </w:r>
          </w:p>
        </w:tc>
        <w:tc>
          <w:tcPr>
            <w:tcW w:w="1609" w:type="dxa"/>
            <w:vAlign w:val="center"/>
          </w:tcPr>
          <w:p w14:paraId="2936B0A7"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134,01</w:t>
            </w:r>
          </w:p>
        </w:tc>
        <w:tc>
          <w:tcPr>
            <w:tcW w:w="1634" w:type="dxa"/>
            <w:vAlign w:val="center"/>
          </w:tcPr>
          <w:p w14:paraId="3223BC6D" w14:textId="77777777" w:rsidR="00A25758" w:rsidRPr="008C0307" w:rsidRDefault="00A25758" w:rsidP="004D2417">
            <w:pPr>
              <w:jc w:val="center"/>
              <w:rPr>
                <w:rFonts w:ascii="Times New Roman" w:hAnsi="Times New Roman" w:cs="Times New Roman"/>
                <w:sz w:val="26"/>
                <w:szCs w:val="26"/>
              </w:rPr>
            </w:pPr>
          </w:p>
        </w:tc>
      </w:tr>
      <w:tr w:rsidR="00A25758" w:rsidRPr="008C0307" w14:paraId="02CF5EAF" w14:textId="77777777" w:rsidTr="004D2417">
        <w:tc>
          <w:tcPr>
            <w:tcW w:w="1590" w:type="dxa"/>
            <w:tcBorders>
              <w:right w:val="single" w:sz="4" w:space="0" w:color="auto"/>
            </w:tcBorders>
            <w:vAlign w:val="center"/>
          </w:tcPr>
          <w:p w14:paraId="4E2A623F"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1.2.</w:t>
            </w:r>
          </w:p>
        </w:tc>
        <w:tc>
          <w:tcPr>
            <w:tcW w:w="3775" w:type="dxa"/>
            <w:gridSpan w:val="5"/>
            <w:tcBorders>
              <w:left w:val="single" w:sz="4" w:space="0" w:color="auto"/>
            </w:tcBorders>
            <w:vAlign w:val="center"/>
          </w:tcPr>
          <w:p w14:paraId="4B07E7CC"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Обследование жилых домов на предмет пригодности или непригодности жилого помещения для проживания граждан</w:t>
            </w:r>
          </w:p>
        </w:tc>
        <w:tc>
          <w:tcPr>
            <w:tcW w:w="1564" w:type="dxa"/>
            <w:vAlign w:val="center"/>
          </w:tcPr>
          <w:p w14:paraId="09545FF2"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500,0</w:t>
            </w:r>
          </w:p>
        </w:tc>
        <w:tc>
          <w:tcPr>
            <w:tcW w:w="1609" w:type="dxa"/>
            <w:vAlign w:val="center"/>
          </w:tcPr>
          <w:p w14:paraId="04F16A6F"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195,00</w:t>
            </w:r>
          </w:p>
        </w:tc>
        <w:tc>
          <w:tcPr>
            <w:tcW w:w="1634" w:type="dxa"/>
            <w:vAlign w:val="center"/>
          </w:tcPr>
          <w:p w14:paraId="3C8CDB8C"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39</w:t>
            </w:r>
          </w:p>
        </w:tc>
      </w:tr>
      <w:tr w:rsidR="00A25758" w:rsidRPr="008C0307" w14:paraId="46EA2F6C" w14:textId="77777777" w:rsidTr="004D2417">
        <w:tc>
          <w:tcPr>
            <w:tcW w:w="5365" w:type="dxa"/>
            <w:gridSpan w:val="6"/>
            <w:vAlign w:val="center"/>
          </w:tcPr>
          <w:p w14:paraId="6870045D"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в т.ч. областной бюджет</w:t>
            </w:r>
          </w:p>
        </w:tc>
        <w:tc>
          <w:tcPr>
            <w:tcW w:w="1564" w:type="dxa"/>
            <w:vAlign w:val="center"/>
          </w:tcPr>
          <w:p w14:paraId="2C6444BF"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0,00</w:t>
            </w:r>
          </w:p>
        </w:tc>
        <w:tc>
          <w:tcPr>
            <w:tcW w:w="1609" w:type="dxa"/>
            <w:vAlign w:val="center"/>
          </w:tcPr>
          <w:p w14:paraId="1DAE1F84"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0,00</w:t>
            </w:r>
          </w:p>
        </w:tc>
        <w:tc>
          <w:tcPr>
            <w:tcW w:w="1634" w:type="dxa"/>
            <w:vAlign w:val="center"/>
          </w:tcPr>
          <w:p w14:paraId="3BFBD369" w14:textId="77777777" w:rsidR="00A25758" w:rsidRPr="008C0307" w:rsidRDefault="00A25758" w:rsidP="004D2417">
            <w:pPr>
              <w:jc w:val="center"/>
              <w:rPr>
                <w:rFonts w:ascii="Times New Roman" w:hAnsi="Times New Roman" w:cs="Times New Roman"/>
                <w:sz w:val="26"/>
                <w:szCs w:val="26"/>
              </w:rPr>
            </w:pPr>
          </w:p>
        </w:tc>
      </w:tr>
      <w:tr w:rsidR="00A25758" w:rsidRPr="008C0307" w14:paraId="47FA2C63" w14:textId="77777777" w:rsidTr="004D2417">
        <w:tc>
          <w:tcPr>
            <w:tcW w:w="5365" w:type="dxa"/>
            <w:gridSpan w:val="6"/>
            <w:vAlign w:val="center"/>
          </w:tcPr>
          <w:p w14:paraId="212A18A1"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местный бюджет</w:t>
            </w:r>
          </w:p>
        </w:tc>
        <w:tc>
          <w:tcPr>
            <w:tcW w:w="1564" w:type="dxa"/>
            <w:vAlign w:val="center"/>
          </w:tcPr>
          <w:p w14:paraId="66FF9C85"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500,0</w:t>
            </w:r>
          </w:p>
        </w:tc>
        <w:tc>
          <w:tcPr>
            <w:tcW w:w="1609" w:type="dxa"/>
            <w:vAlign w:val="center"/>
          </w:tcPr>
          <w:p w14:paraId="772497D1"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195,0</w:t>
            </w:r>
          </w:p>
        </w:tc>
        <w:tc>
          <w:tcPr>
            <w:tcW w:w="1634" w:type="dxa"/>
            <w:vAlign w:val="center"/>
          </w:tcPr>
          <w:p w14:paraId="51E136A5" w14:textId="77777777" w:rsidR="00A25758" w:rsidRPr="008C0307" w:rsidRDefault="00A25758" w:rsidP="004D2417">
            <w:pPr>
              <w:jc w:val="center"/>
              <w:rPr>
                <w:rFonts w:ascii="Times New Roman" w:hAnsi="Times New Roman" w:cs="Times New Roman"/>
                <w:sz w:val="26"/>
                <w:szCs w:val="26"/>
              </w:rPr>
            </w:pPr>
          </w:p>
        </w:tc>
      </w:tr>
      <w:tr w:rsidR="00A25758" w:rsidRPr="008C0307" w14:paraId="1AC659A9" w14:textId="77777777" w:rsidTr="004D2417">
        <w:tc>
          <w:tcPr>
            <w:tcW w:w="1666" w:type="dxa"/>
            <w:gridSpan w:val="3"/>
            <w:vAlign w:val="center"/>
          </w:tcPr>
          <w:p w14:paraId="6385A0A3"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2</w:t>
            </w:r>
          </w:p>
        </w:tc>
        <w:tc>
          <w:tcPr>
            <w:tcW w:w="3699" w:type="dxa"/>
            <w:gridSpan w:val="3"/>
          </w:tcPr>
          <w:p w14:paraId="187082C8"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Национальный проект "Инфраструктура для жизни". Муниципальный проект "Жилье" (261И2)</w:t>
            </w:r>
          </w:p>
        </w:tc>
        <w:tc>
          <w:tcPr>
            <w:tcW w:w="1564" w:type="dxa"/>
            <w:vAlign w:val="center"/>
          </w:tcPr>
          <w:p w14:paraId="2F55E5E9" w14:textId="77777777" w:rsidR="00A25758" w:rsidRPr="008C0307" w:rsidRDefault="00A25758" w:rsidP="004D2417">
            <w:pPr>
              <w:rPr>
                <w:rFonts w:ascii="Times New Roman" w:hAnsi="Times New Roman" w:cs="Times New Roman"/>
                <w:sz w:val="26"/>
                <w:szCs w:val="26"/>
              </w:rPr>
            </w:pPr>
            <w:r w:rsidRPr="008C0307">
              <w:rPr>
                <w:rFonts w:ascii="Times New Roman" w:hAnsi="Times New Roman" w:cs="Times New Roman"/>
                <w:sz w:val="26"/>
                <w:szCs w:val="26"/>
              </w:rPr>
              <w:t>390 392,10</w:t>
            </w:r>
          </w:p>
        </w:tc>
        <w:tc>
          <w:tcPr>
            <w:tcW w:w="1609" w:type="dxa"/>
            <w:vAlign w:val="center"/>
          </w:tcPr>
          <w:p w14:paraId="0D61D86A"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219 985,86</w:t>
            </w:r>
          </w:p>
        </w:tc>
        <w:tc>
          <w:tcPr>
            <w:tcW w:w="1634" w:type="dxa"/>
            <w:vAlign w:val="center"/>
          </w:tcPr>
          <w:p w14:paraId="7DB819E5"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56,35</w:t>
            </w:r>
          </w:p>
        </w:tc>
      </w:tr>
      <w:tr w:rsidR="00A25758" w:rsidRPr="008C0307" w14:paraId="0A9C35A8" w14:textId="77777777" w:rsidTr="004D2417">
        <w:tc>
          <w:tcPr>
            <w:tcW w:w="5365" w:type="dxa"/>
            <w:gridSpan w:val="6"/>
            <w:vAlign w:val="center"/>
          </w:tcPr>
          <w:p w14:paraId="466A586C"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в т.ч. областной бюджет</w:t>
            </w:r>
          </w:p>
        </w:tc>
        <w:tc>
          <w:tcPr>
            <w:tcW w:w="1564" w:type="dxa"/>
            <w:vAlign w:val="center"/>
          </w:tcPr>
          <w:p w14:paraId="78CF11A1" w14:textId="77777777" w:rsidR="00A25758" w:rsidRPr="008C0307" w:rsidRDefault="00A25758" w:rsidP="004D2417">
            <w:pPr>
              <w:rPr>
                <w:rFonts w:ascii="Times New Roman" w:hAnsi="Times New Roman" w:cs="Times New Roman"/>
                <w:sz w:val="26"/>
                <w:szCs w:val="26"/>
              </w:rPr>
            </w:pPr>
            <w:r w:rsidRPr="008C0307">
              <w:rPr>
                <w:rFonts w:ascii="Times New Roman" w:hAnsi="Times New Roman" w:cs="Times New Roman"/>
                <w:sz w:val="26"/>
                <w:szCs w:val="26"/>
              </w:rPr>
              <w:t>386 447,40</w:t>
            </w:r>
          </w:p>
        </w:tc>
        <w:tc>
          <w:tcPr>
            <w:tcW w:w="1609" w:type="dxa"/>
            <w:vAlign w:val="center"/>
          </w:tcPr>
          <w:p w14:paraId="3AE44AFE"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217 785,61</w:t>
            </w:r>
          </w:p>
        </w:tc>
        <w:tc>
          <w:tcPr>
            <w:tcW w:w="1634" w:type="dxa"/>
            <w:vAlign w:val="center"/>
          </w:tcPr>
          <w:p w14:paraId="631DD5B4" w14:textId="77777777" w:rsidR="00A25758" w:rsidRPr="008C0307" w:rsidRDefault="00A25758" w:rsidP="004D2417">
            <w:pPr>
              <w:jc w:val="center"/>
              <w:rPr>
                <w:rFonts w:ascii="Times New Roman" w:hAnsi="Times New Roman" w:cs="Times New Roman"/>
                <w:sz w:val="26"/>
                <w:szCs w:val="26"/>
              </w:rPr>
            </w:pPr>
          </w:p>
        </w:tc>
      </w:tr>
      <w:tr w:rsidR="00A25758" w:rsidRPr="008C0307" w14:paraId="41049AD9" w14:textId="77777777" w:rsidTr="004D2417">
        <w:tc>
          <w:tcPr>
            <w:tcW w:w="5365" w:type="dxa"/>
            <w:gridSpan w:val="6"/>
            <w:vAlign w:val="center"/>
          </w:tcPr>
          <w:p w14:paraId="25C32AA6"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местный бюджет</w:t>
            </w:r>
          </w:p>
        </w:tc>
        <w:tc>
          <w:tcPr>
            <w:tcW w:w="1564" w:type="dxa"/>
            <w:vAlign w:val="center"/>
          </w:tcPr>
          <w:p w14:paraId="4B47FA1F" w14:textId="77777777" w:rsidR="00A25758" w:rsidRPr="008C0307" w:rsidRDefault="00A25758" w:rsidP="004D2417">
            <w:pPr>
              <w:rPr>
                <w:rFonts w:ascii="Times New Roman" w:hAnsi="Times New Roman" w:cs="Times New Roman"/>
                <w:sz w:val="26"/>
                <w:szCs w:val="26"/>
              </w:rPr>
            </w:pPr>
            <w:r w:rsidRPr="008C0307">
              <w:rPr>
                <w:rFonts w:ascii="Times New Roman" w:hAnsi="Times New Roman" w:cs="Times New Roman"/>
                <w:sz w:val="26"/>
                <w:szCs w:val="26"/>
              </w:rPr>
              <w:t>3 944,70</w:t>
            </w:r>
          </w:p>
        </w:tc>
        <w:tc>
          <w:tcPr>
            <w:tcW w:w="1609" w:type="dxa"/>
            <w:vAlign w:val="center"/>
          </w:tcPr>
          <w:p w14:paraId="23534C9B"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2 200,25</w:t>
            </w:r>
          </w:p>
        </w:tc>
        <w:tc>
          <w:tcPr>
            <w:tcW w:w="1634" w:type="dxa"/>
            <w:vAlign w:val="center"/>
          </w:tcPr>
          <w:p w14:paraId="4DAEABE0" w14:textId="77777777" w:rsidR="00A25758" w:rsidRPr="008C0307" w:rsidRDefault="00A25758" w:rsidP="004D2417">
            <w:pPr>
              <w:jc w:val="center"/>
              <w:rPr>
                <w:rFonts w:ascii="Times New Roman" w:hAnsi="Times New Roman" w:cs="Times New Roman"/>
                <w:sz w:val="26"/>
                <w:szCs w:val="26"/>
              </w:rPr>
            </w:pPr>
          </w:p>
        </w:tc>
      </w:tr>
      <w:tr w:rsidR="00A25758" w:rsidRPr="008C0307" w14:paraId="1422F0EA" w14:textId="77777777" w:rsidTr="004D2417">
        <w:tc>
          <w:tcPr>
            <w:tcW w:w="1710" w:type="dxa"/>
            <w:gridSpan w:val="4"/>
            <w:tcBorders>
              <w:right w:val="single" w:sz="4" w:space="0" w:color="auto"/>
            </w:tcBorders>
            <w:vAlign w:val="center"/>
          </w:tcPr>
          <w:p w14:paraId="68B554F1"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 xml:space="preserve">2.1. </w:t>
            </w:r>
          </w:p>
        </w:tc>
        <w:tc>
          <w:tcPr>
            <w:tcW w:w="3655" w:type="dxa"/>
            <w:gridSpan w:val="2"/>
            <w:tcBorders>
              <w:left w:val="single" w:sz="4" w:space="0" w:color="auto"/>
            </w:tcBorders>
            <w:vAlign w:val="center"/>
          </w:tcPr>
          <w:p w14:paraId="0F8880CA"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выкупная</w:t>
            </w:r>
          </w:p>
        </w:tc>
        <w:tc>
          <w:tcPr>
            <w:tcW w:w="1564" w:type="dxa"/>
            <w:vAlign w:val="center"/>
          </w:tcPr>
          <w:p w14:paraId="02C173B1" w14:textId="77777777" w:rsidR="00A25758" w:rsidRPr="008C0307" w:rsidRDefault="00A25758" w:rsidP="004D2417">
            <w:pPr>
              <w:rPr>
                <w:rFonts w:ascii="Times New Roman" w:hAnsi="Times New Roman" w:cs="Times New Roman"/>
                <w:sz w:val="26"/>
                <w:szCs w:val="26"/>
              </w:rPr>
            </w:pPr>
            <w:r w:rsidRPr="008C0307">
              <w:rPr>
                <w:rFonts w:ascii="Times New Roman" w:hAnsi="Times New Roman" w:cs="Times New Roman"/>
                <w:sz w:val="26"/>
                <w:szCs w:val="26"/>
              </w:rPr>
              <w:t>245 813,60</w:t>
            </w:r>
          </w:p>
        </w:tc>
        <w:tc>
          <w:tcPr>
            <w:tcW w:w="1609" w:type="dxa"/>
            <w:vAlign w:val="center"/>
          </w:tcPr>
          <w:p w14:paraId="52800A84"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152 202,25</w:t>
            </w:r>
          </w:p>
        </w:tc>
        <w:tc>
          <w:tcPr>
            <w:tcW w:w="1634" w:type="dxa"/>
            <w:vAlign w:val="center"/>
          </w:tcPr>
          <w:p w14:paraId="15205328"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61,92</w:t>
            </w:r>
          </w:p>
        </w:tc>
      </w:tr>
      <w:tr w:rsidR="00A25758" w:rsidRPr="008C0307" w14:paraId="51C5B303" w14:textId="77777777" w:rsidTr="004D2417">
        <w:tc>
          <w:tcPr>
            <w:tcW w:w="5365" w:type="dxa"/>
            <w:gridSpan w:val="6"/>
            <w:vAlign w:val="center"/>
          </w:tcPr>
          <w:p w14:paraId="1B80EA25"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в т.ч. областной бюджет</w:t>
            </w:r>
          </w:p>
        </w:tc>
        <w:tc>
          <w:tcPr>
            <w:tcW w:w="1564" w:type="dxa"/>
            <w:vAlign w:val="center"/>
          </w:tcPr>
          <w:p w14:paraId="3BA35C91" w14:textId="77777777" w:rsidR="00A25758" w:rsidRPr="008C0307" w:rsidRDefault="00A25758" w:rsidP="004D2417">
            <w:pPr>
              <w:rPr>
                <w:rFonts w:ascii="Times New Roman" w:hAnsi="Times New Roman" w:cs="Times New Roman"/>
                <w:sz w:val="26"/>
                <w:szCs w:val="26"/>
              </w:rPr>
            </w:pPr>
            <w:r w:rsidRPr="008C0307">
              <w:rPr>
                <w:rFonts w:ascii="Times New Roman" w:hAnsi="Times New Roman" w:cs="Times New Roman"/>
                <w:sz w:val="26"/>
                <w:szCs w:val="26"/>
              </w:rPr>
              <w:t>243 335,40</w:t>
            </w:r>
          </w:p>
        </w:tc>
        <w:tc>
          <w:tcPr>
            <w:tcW w:w="1609" w:type="dxa"/>
            <w:vAlign w:val="center"/>
          </w:tcPr>
          <w:p w14:paraId="0522F953"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150 680,23</w:t>
            </w:r>
          </w:p>
        </w:tc>
        <w:tc>
          <w:tcPr>
            <w:tcW w:w="1634" w:type="dxa"/>
            <w:vAlign w:val="center"/>
          </w:tcPr>
          <w:p w14:paraId="29C3A60B" w14:textId="77777777" w:rsidR="00A25758" w:rsidRPr="008C0307" w:rsidRDefault="00A25758" w:rsidP="004D2417">
            <w:pPr>
              <w:jc w:val="center"/>
              <w:rPr>
                <w:rFonts w:ascii="Times New Roman" w:hAnsi="Times New Roman" w:cs="Times New Roman"/>
                <w:sz w:val="26"/>
                <w:szCs w:val="26"/>
              </w:rPr>
            </w:pPr>
          </w:p>
        </w:tc>
      </w:tr>
      <w:tr w:rsidR="00A25758" w:rsidRPr="008C0307" w14:paraId="53171B9D" w14:textId="77777777" w:rsidTr="004D2417">
        <w:tc>
          <w:tcPr>
            <w:tcW w:w="5365" w:type="dxa"/>
            <w:gridSpan w:val="6"/>
            <w:vAlign w:val="center"/>
          </w:tcPr>
          <w:p w14:paraId="28714AB7"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местный бюджет</w:t>
            </w:r>
          </w:p>
        </w:tc>
        <w:tc>
          <w:tcPr>
            <w:tcW w:w="1564" w:type="dxa"/>
            <w:vAlign w:val="center"/>
          </w:tcPr>
          <w:p w14:paraId="1D4C130B" w14:textId="77777777" w:rsidR="00A25758" w:rsidRPr="008C0307" w:rsidRDefault="00A25758" w:rsidP="004D2417">
            <w:pPr>
              <w:rPr>
                <w:rFonts w:ascii="Times New Roman" w:hAnsi="Times New Roman" w:cs="Times New Roman"/>
                <w:sz w:val="26"/>
                <w:szCs w:val="26"/>
              </w:rPr>
            </w:pPr>
            <w:r w:rsidRPr="008C0307">
              <w:rPr>
                <w:rFonts w:ascii="Times New Roman" w:hAnsi="Times New Roman" w:cs="Times New Roman"/>
                <w:sz w:val="26"/>
                <w:szCs w:val="26"/>
              </w:rPr>
              <w:t>2 458,20</w:t>
            </w:r>
          </w:p>
        </w:tc>
        <w:tc>
          <w:tcPr>
            <w:tcW w:w="1609" w:type="dxa"/>
            <w:vAlign w:val="center"/>
          </w:tcPr>
          <w:p w14:paraId="0A834831"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1 522,02</w:t>
            </w:r>
          </w:p>
        </w:tc>
        <w:tc>
          <w:tcPr>
            <w:tcW w:w="1634" w:type="dxa"/>
            <w:vAlign w:val="center"/>
          </w:tcPr>
          <w:p w14:paraId="6975464E" w14:textId="77777777" w:rsidR="00A25758" w:rsidRPr="008C0307" w:rsidRDefault="00A25758" w:rsidP="004D2417">
            <w:pPr>
              <w:jc w:val="center"/>
              <w:rPr>
                <w:rFonts w:ascii="Times New Roman" w:hAnsi="Times New Roman" w:cs="Times New Roman"/>
                <w:sz w:val="26"/>
                <w:szCs w:val="26"/>
              </w:rPr>
            </w:pPr>
          </w:p>
        </w:tc>
      </w:tr>
      <w:tr w:rsidR="00A25758" w:rsidRPr="008C0307" w14:paraId="276DDDB3" w14:textId="77777777" w:rsidTr="004D2417">
        <w:tc>
          <w:tcPr>
            <w:tcW w:w="1740" w:type="dxa"/>
            <w:gridSpan w:val="5"/>
            <w:tcBorders>
              <w:right w:val="single" w:sz="4" w:space="0" w:color="auto"/>
            </w:tcBorders>
            <w:vAlign w:val="center"/>
          </w:tcPr>
          <w:p w14:paraId="388B4AD9"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 xml:space="preserve">2.2. </w:t>
            </w:r>
          </w:p>
        </w:tc>
        <w:tc>
          <w:tcPr>
            <w:tcW w:w="3625" w:type="dxa"/>
            <w:tcBorders>
              <w:left w:val="single" w:sz="4" w:space="0" w:color="auto"/>
            </w:tcBorders>
            <w:vAlign w:val="center"/>
          </w:tcPr>
          <w:p w14:paraId="52C3477D"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приобретение жилья</w:t>
            </w:r>
          </w:p>
        </w:tc>
        <w:tc>
          <w:tcPr>
            <w:tcW w:w="1564" w:type="dxa"/>
            <w:vAlign w:val="center"/>
          </w:tcPr>
          <w:p w14:paraId="289A6C64"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144 578,50</w:t>
            </w:r>
          </w:p>
        </w:tc>
        <w:tc>
          <w:tcPr>
            <w:tcW w:w="1609" w:type="dxa"/>
            <w:vAlign w:val="center"/>
          </w:tcPr>
          <w:p w14:paraId="473CF3F9"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67 783,60</w:t>
            </w:r>
          </w:p>
        </w:tc>
        <w:tc>
          <w:tcPr>
            <w:tcW w:w="1634" w:type="dxa"/>
            <w:vAlign w:val="center"/>
          </w:tcPr>
          <w:p w14:paraId="0868616A"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46,88</w:t>
            </w:r>
          </w:p>
        </w:tc>
      </w:tr>
      <w:tr w:rsidR="00A25758" w:rsidRPr="008C0307" w14:paraId="5960B812" w14:textId="77777777" w:rsidTr="004D2417">
        <w:tc>
          <w:tcPr>
            <w:tcW w:w="5365" w:type="dxa"/>
            <w:gridSpan w:val="6"/>
            <w:vAlign w:val="center"/>
          </w:tcPr>
          <w:p w14:paraId="3CDEECBA"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в т.ч. областной бюджет</w:t>
            </w:r>
          </w:p>
        </w:tc>
        <w:tc>
          <w:tcPr>
            <w:tcW w:w="1564" w:type="dxa"/>
            <w:vAlign w:val="center"/>
          </w:tcPr>
          <w:p w14:paraId="4F2C6719"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143 092,00</w:t>
            </w:r>
          </w:p>
        </w:tc>
        <w:tc>
          <w:tcPr>
            <w:tcW w:w="1609" w:type="dxa"/>
            <w:vAlign w:val="center"/>
          </w:tcPr>
          <w:p w14:paraId="757C0784"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67 105,37</w:t>
            </w:r>
          </w:p>
        </w:tc>
        <w:tc>
          <w:tcPr>
            <w:tcW w:w="1634" w:type="dxa"/>
            <w:vAlign w:val="center"/>
          </w:tcPr>
          <w:p w14:paraId="32394033" w14:textId="77777777" w:rsidR="00A25758" w:rsidRPr="008C0307" w:rsidRDefault="00A25758" w:rsidP="004D2417">
            <w:pPr>
              <w:jc w:val="center"/>
              <w:rPr>
                <w:rFonts w:ascii="Times New Roman" w:hAnsi="Times New Roman" w:cs="Times New Roman"/>
                <w:sz w:val="26"/>
                <w:szCs w:val="26"/>
              </w:rPr>
            </w:pPr>
          </w:p>
        </w:tc>
      </w:tr>
      <w:tr w:rsidR="00A25758" w:rsidRPr="008C0307" w14:paraId="1655AFC8" w14:textId="77777777" w:rsidTr="004D2417">
        <w:tc>
          <w:tcPr>
            <w:tcW w:w="5365" w:type="dxa"/>
            <w:gridSpan w:val="6"/>
            <w:vAlign w:val="center"/>
          </w:tcPr>
          <w:p w14:paraId="6E8278AE"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местный бюджет</w:t>
            </w:r>
          </w:p>
        </w:tc>
        <w:tc>
          <w:tcPr>
            <w:tcW w:w="1564" w:type="dxa"/>
            <w:vAlign w:val="center"/>
          </w:tcPr>
          <w:p w14:paraId="1E5CABDD"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1 486,50</w:t>
            </w:r>
          </w:p>
        </w:tc>
        <w:tc>
          <w:tcPr>
            <w:tcW w:w="1609" w:type="dxa"/>
            <w:vAlign w:val="center"/>
          </w:tcPr>
          <w:p w14:paraId="643A127A"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678,23</w:t>
            </w:r>
          </w:p>
        </w:tc>
        <w:tc>
          <w:tcPr>
            <w:tcW w:w="1634" w:type="dxa"/>
            <w:vAlign w:val="center"/>
          </w:tcPr>
          <w:p w14:paraId="22E3C051" w14:textId="77777777" w:rsidR="00A25758" w:rsidRPr="008C0307" w:rsidRDefault="00A25758" w:rsidP="004D2417">
            <w:pPr>
              <w:jc w:val="center"/>
              <w:rPr>
                <w:rFonts w:ascii="Times New Roman" w:hAnsi="Times New Roman" w:cs="Times New Roman"/>
                <w:sz w:val="26"/>
                <w:szCs w:val="26"/>
              </w:rPr>
            </w:pPr>
          </w:p>
        </w:tc>
      </w:tr>
      <w:tr w:rsidR="00A25758" w:rsidRPr="008C0307" w14:paraId="0102F84A" w14:textId="77777777" w:rsidTr="004D2417">
        <w:tc>
          <w:tcPr>
            <w:tcW w:w="1666" w:type="dxa"/>
            <w:gridSpan w:val="3"/>
            <w:vAlign w:val="center"/>
          </w:tcPr>
          <w:p w14:paraId="704542A7"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3</w:t>
            </w:r>
          </w:p>
        </w:tc>
        <w:tc>
          <w:tcPr>
            <w:tcW w:w="3699" w:type="dxa"/>
            <w:gridSpan w:val="3"/>
          </w:tcPr>
          <w:p w14:paraId="2C1AE6F2"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обустройство земельных участков, подлежащих предоставлению семьям, имеющим трех и более детей</w:t>
            </w:r>
          </w:p>
        </w:tc>
        <w:tc>
          <w:tcPr>
            <w:tcW w:w="1564" w:type="dxa"/>
            <w:vAlign w:val="center"/>
          </w:tcPr>
          <w:p w14:paraId="1F1AA982"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2 130,20</w:t>
            </w:r>
          </w:p>
        </w:tc>
        <w:tc>
          <w:tcPr>
            <w:tcW w:w="1609" w:type="dxa"/>
            <w:vAlign w:val="center"/>
          </w:tcPr>
          <w:p w14:paraId="5CE5A0AA"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2 130,11</w:t>
            </w:r>
          </w:p>
        </w:tc>
        <w:tc>
          <w:tcPr>
            <w:tcW w:w="1634" w:type="dxa"/>
            <w:vAlign w:val="center"/>
          </w:tcPr>
          <w:p w14:paraId="70517BB0"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100</w:t>
            </w:r>
          </w:p>
        </w:tc>
      </w:tr>
      <w:tr w:rsidR="00A25758" w:rsidRPr="008C0307" w14:paraId="2E48B658" w14:textId="77777777" w:rsidTr="004D2417">
        <w:tc>
          <w:tcPr>
            <w:tcW w:w="5365" w:type="dxa"/>
            <w:gridSpan w:val="6"/>
            <w:vAlign w:val="center"/>
          </w:tcPr>
          <w:p w14:paraId="69FBF158"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в т.ч. областной бюджет</w:t>
            </w:r>
          </w:p>
        </w:tc>
        <w:tc>
          <w:tcPr>
            <w:tcW w:w="1564" w:type="dxa"/>
            <w:vAlign w:val="center"/>
          </w:tcPr>
          <w:p w14:paraId="01669B3C"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2 066,20</w:t>
            </w:r>
          </w:p>
        </w:tc>
        <w:tc>
          <w:tcPr>
            <w:tcW w:w="1609" w:type="dxa"/>
            <w:vAlign w:val="center"/>
          </w:tcPr>
          <w:p w14:paraId="585DF8B4"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2 066,20</w:t>
            </w:r>
          </w:p>
        </w:tc>
        <w:tc>
          <w:tcPr>
            <w:tcW w:w="1634" w:type="dxa"/>
            <w:vAlign w:val="center"/>
          </w:tcPr>
          <w:p w14:paraId="281AFC2B" w14:textId="77777777" w:rsidR="00A25758" w:rsidRPr="008C0307" w:rsidRDefault="00A25758" w:rsidP="004D2417">
            <w:pPr>
              <w:jc w:val="center"/>
              <w:rPr>
                <w:rFonts w:ascii="Times New Roman" w:hAnsi="Times New Roman" w:cs="Times New Roman"/>
                <w:sz w:val="26"/>
                <w:szCs w:val="26"/>
              </w:rPr>
            </w:pPr>
          </w:p>
        </w:tc>
      </w:tr>
      <w:tr w:rsidR="00A25758" w:rsidRPr="008C0307" w14:paraId="1CAA909A" w14:textId="77777777" w:rsidTr="004D2417">
        <w:tc>
          <w:tcPr>
            <w:tcW w:w="5365" w:type="dxa"/>
            <w:gridSpan w:val="6"/>
            <w:vAlign w:val="center"/>
          </w:tcPr>
          <w:p w14:paraId="368814B4"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местный бюджет</w:t>
            </w:r>
          </w:p>
        </w:tc>
        <w:tc>
          <w:tcPr>
            <w:tcW w:w="1564" w:type="dxa"/>
            <w:vAlign w:val="center"/>
          </w:tcPr>
          <w:p w14:paraId="1D8F02DA"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64,00</w:t>
            </w:r>
          </w:p>
        </w:tc>
        <w:tc>
          <w:tcPr>
            <w:tcW w:w="1609" w:type="dxa"/>
            <w:vAlign w:val="center"/>
          </w:tcPr>
          <w:p w14:paraId="126D2749"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63,91</w:t>
            </w:r>
          </w:p>
        </w:tc>
        <w:tc>
          <w:tcPr>
            <w:tcW w:w="1634" w:type="dxa"/>
            <w:vAlign w:val="center"/>
          </w:tcPr>
          <w:p w14:paraId="0088D6F1" w14:textId="77777777" w:rsidR="00A25758" w:rsidRPr="008C0307" w:rsidRDefault="00A25758" w:rsidP="004D2417">
            <w:pPr>
              <w:jc w:val="center"/>
              <w:rPr>
                <w:rFonts w:ascii="Times New Roman" w:hAnsi="Times New Roman" w:cs="Times New Roman"/>
                <w:sz w:val="26"/>
                <w:szCs w:val="26"/>
              </w:rPr>
            </w:pPr>
          </w:p>
        </w:tc>
      </w:tr>
      <w:tr w:rsidR="00A25758" w:rsidRPr="008C0307" w14:paraId="3FD26E36" w14:textId="77777777" w:rsidTr="004D2417">
        <w:tc>
          <w:tcPr>
            <w:tcW w:w="1666" w:type="dxa"/>
            <w:gridSpan w:val="3"/>
            <w:vAlign w:val="center"/>
          </w:tcPr>
          <w:p w14:paraId="567A2E80"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lastRenderedPageBreak/>
              <w:t>4</w:t>
            </w:r>
          </w:p>
        </w:tc>
        <w:tc>
          <w:tcPr>
            <w:tcW w:w="3699" w:type="dxa"/>
            <w:gridSpan w:val="3"/>
          </w:tcPr>
          <w:p w14:paraId="2856BF94"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формирование современного механизма градостроительного планирования</w:t>
            </w:r>
          </w:p>
        </w:tc>
        <w:tc>
          <w:tcPr>
            <w:tcW w:w="1564" w:type="dxa"/>
            <w:vAlign w:val="center"/>
          </w:tcPr>
          <w:p w14:paraId="23004F1C"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3 613,30</w:t>
            </w:r>
          </w:p>
        </w:tc>
        <w:tc>
          <w:tcPr>
            <w:tcW w:w="1609" w:type="dxa"/>
            <w:vAlign w:val="center"/>
          </w:tcPr>
          <w:p w14:paraId="5DE79D71"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772,01</w:t>
            </w:r>
          </w:p>
        </w:tc>
        <w:tc>
          <w:tcPr>
            <w:tcW w:w="1634" w:type="dxa"/>
            <w:vAlign w:val="center"/>
          </w:tcPr>
          <w:p w14:paraId="198FE1B4"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21,37</w:t>
            </w:r>
          </w:p>
        </w:tc>
      </w:tr>
      <w:tr w:rsidR="00A25758" w:rsidRPr="008C0307" w14:paraId="32F6281A" w14:textId="77777777" w:rsidTr="004D2417">
        <w:tc>
          <w:tcPr>
            <w:tcW w:w="5365" w:type="dxa"/>
            <w:gridSpan w:val="6"/>
            <w:vAlign w:val="center"/>
          </w:tcPr>
          <w:p w14:paraId="06DAF3D3"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в т.ч. областной бюджет</w:t>
            </w:r>
          </w:p>
        </w:tc>
        <w:tc>
          <w:tcPr>
            <w:tcW w:w="1564" w:type="dxa"/>
            <w:vAlign w:val="center"/>
          </w:tcPr>
          <w:p w14:paraId="18C88FD7"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3 500,00</w:t>
            </w:r>
          </w:p>
        </w:tc>
        <w:tc>
          <w:tcPr>
            <w:tcW w:w="1609" w:type="dxa"/>
            <w:vAlign w:val="center"/>
          </w:tcPr>
          <w:p w14:paraId="6142E8B2"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748,85</w:t>
            </w:r>
          </w:p>
        </w:tc>
        <w:tc>
          <w:tcPr>
            <w:tcW w:w="1634" w:type="dxa"/>
            <w:vAlign w:val="center"/>
          </w:tcPr>
          <w:p w14:paraId="5EE5DA57" w14:textId="77777777" w:rsidR="00A25758" w:rsidRPr="008C0307" w:rsidRDefault="00A25758" w:rsidP="004D2417">
            <w:pPr>
              <w:jc w:val="center"/>
              <w:rPr>
                <w:rFonts w:ascii="Times New Roman" w:hAnsi="Times New Roman" w:cs="Times New Roman"/>
                <w:sz w:val="26"/>
                <w:szCs w:val="26"/>
              </w:rPr>
            </w:pPr>
          </w:p>
        </w:tc>
      </w:tr>
      <w:tr w:rsidR="00A25758" w:rsidRPr="008C0307" w14:paraId="33E09B40" w14:textId="77777777" w:rsidTr="004D2417">
        <w:tc>
          <w:tcPr>
            <w:tcW w:w="5365" w:type="dxa"/>
            <w:gridSpan w:val="6"/>
            <w:vAlign w:val="center"/>
          </w:tcPr>
          <w:p w14:paraId="286D47E3"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местный бюджет</w:t>
            </w:r>
          </w:p>
        </w:tc>
        <w:tc>
          <w:tcPr>
            <w:tcW w:w="1564" w:type="dxa"/>
            <w:vAlign w:val="center"/>
          </w:tcPr>
          <w:p w14:paraId="036B8C29"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113 ,30</w:t>
            </w:r>
          </w:p>
        </w:tc>
        <w:tc>
          <w:tcPr>
            <w:tcW w:w="1609" w:type="dxa"/>
            <w:vAlign w:val="center"/>
          </w:tcPr>
          <w:p w14:paraId="4FECB951"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23,16</w:t>
            </w:r>
          </w:p>
        </w:tc>
        <w:tc>
          <w:tcPr>
            <w:tcW w:w="1634" w:type="dxa"/>
            <w:vAlign w:val="center"/>
          </w:tcPr>
          <w:p w14:paraId="478E29A6" w14:textId="77777777" w:rsidR="00A25758" w:rsidRPr="008C0307" w:rsidRDefault="00A25758" w:rsidP="004D2417">
            <w:pPr>
              <w:jc w:val="center"/>
              <w:rPr>
                <w:rFonts w:ascii="Times New Roman" w:hAnsi="Times New Roman" w:cs="Times New Roman"/>
                <w:sz w:val="26"/>
                <w:szCs w:val="26"/>
              </w:rPr>
            </w:pPr>
          </w:p>
        </w:tc>
      </w:tr>
      <w:tr w:rsidR="00A25758" w:rsidRPr="008C0307" w14:paraId="68129AFA" w14:textId="77777777" w:rsidTr="004D2417">
        <w:tc>
          <w:tcPr>
            <w:tcW w:w="1666" w:type="dxa"/>
            <w:gridSpan w:val="3"/>
            <w:tcBorders>
              <w:right w:val="single" w:sz="4" w:space="0" w:color="auto"/>
            </w:tcBorders>
            <w:vAlign w:val="center"/>
          </w:tcPr>
          <w:p w14:paraId="4AB0A6D6"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5</w:t>
            </w:r>
          </w:p>
        </w:tc>
        <w:tc>
          <w:tcPr>
            <w:tcW w:w="3699" w:type="dxa"/>
            <w:gridSpan w:val="3"/>
            <w:tcBorders>
              <w:left w:val="single" w:sz="4" w:space="0" w:color="auto"/>
            </w:tcBorders>
            <w:vAlign w:val="center"/>
          </w:tcPr>
          <w:p w14:paraId="75FD4F9B"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Приобретение жилья для отдельных категорий граждан</w:t>
            </w:r>
          </w:p>
        </w:tc>
        <w:tc>
          <w:tcPr>
            <w:tcW w:w="1564" w:type="dxa"/>
            <w:vAlign w:val="center"/>
          </w:tcPr>
          <w:p w14:paraId="11E3F4C8"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2 890,00</w:t>
            </w:r>
          </w:p>
        </w:tc>
        <w:tc>
          <w:tcPr>
            <w:tcW w:w="1609" w:type="dxa"/>
            <w:vAlign w:val="center"/>
          </w:tcPr>
          <w:p w14:paraId="71325FB7"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2 890,00</w:t>
            </w:r>
          </w:p>
        </w:tc>
        <w:tc>
          <w:tcPr>
            <w:tcW w:w="1634" w:type="dxa"/>
            <w:vAlign w:val="center"/>
          </w:tcPr>
          <w:p w14:paraId="348EDF20"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100</w:t>
            </w:r>
          </w:p>
        </w:tc>
      </w:tr>
      <w:tr w:rsidR="00A25758" w:rsidRPr="008C0307" w14:paraId="3A544404" w14:textId="77777777" w:rsidTr="004D2417">
        <w:tc>
          <w:tcPr>
            <w:tcW w:w="5365" w:type="dxa"/>
            <w:gridSpan w:val="6"/>
            <w:vAlign w:val="center"/>
          </w:tcPr>
          <w:p w14:paraId="2CD0462F"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в т.ч. областной бюджет</w:t>
            </w:r>
          </w:p>
        </w:tc>
        <w:tc>
          <w:tcPr>
            <w:tcW w:w="1564" w:type="dxa"/>
            <w:vAlign w:val="center"/>
          </w:tcPr>
          <w:p w14:paraId="4D2138FD"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0,00</w:t>
            </w:r>
          </w:p>
        </w:tc>
        <w:tc>
          <w:tcPr>
            <w:tcW w:w="1609" w:type="dxa"/>
            <w:vAlign w:val="center"/>
          </w:tcPr>
          <w:p w14:paraId="0E94196E"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0,00</w:t>
            </w:r>
          </w:p>
        </w:tc>
        <w:tc>
          <w:tcPr>
            <w:tcW w:w="1634" w:type="dxa"/>
            <w:vAlign w:val="center"/>
          </w:tcPr>
          <w:p w14:paraId="62A04A6E" w14:textId="77777777" w:rsidR="00A25758" w:rsidRPr="008C0307" w:rsidRDefault="00A25758" w:rsidP="004D2417">
            <w:pPr>
              <w:jc w:val="center"/>
              <w:rPr>
                <w:rFonts w:ascii="Times New Roman" w:hAnsi="Times New Roman" w:cs="Times New Roman"/>
                <w:sz w:val="26"/>
                <w:szCs w:val="26"/>
              </w:rPr>
            </w:pPr>
          </w:p>
        </w:tc>
      </w:tr>
      <w:tr w:rsidR="00A25758" w:rsidRPr="008C0307" w14:paraId="49C0C3B0" w14:textId="77777777" w:rsidTr="004D2417">
        <w:tc>
          <w:tcPr>
            <w:tcW w:w="5365" w:type="dxa"/>
            <w:gridSpan w:val="6"/>
            <w:vAlign w:val="center"/>
          </w:tcPr>
          <w:p w14:paraId="4DC21010"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местный бюджет</w:t>
            </w:r>
          </w:p>
        </w:tc>
        <w:tc>
          <w:tcPr>
            <w:tcW w:w="1564" w:type="dxa"/>
            <w:vAlign w:val="center"/>
          </w:tcPr>
          <w:p w14:paraId="28EF2203"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2 890,00</w:t>
            </w:r>
          </w:p>
        </w:tc>
        <w:tc>
          <w:tcPr>
            <w:tcW w:w="1609" w:type="dxa"/>
            <w:vAlign w:val="center"/>
          </w:tcPr>
          <w:p w14:paraId="78F88BA7"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2 890,00</w:t>
            </w:r>
          </w:p>
        </w:tc>
        <w:tc>
          <w:tcPr>
            <w:tcW w:w="1634" w:type="dxa"/>
            <w:vAlign w:val="center"/>
          </w:tcPr>
          <w:p w14:paraId="72127934" w14:textId="77777777" w:rsidR="00A25758" w:rsidRPr="008C0307" w:rsidRDefault="00A25758" w:rsidP="004D2417">
            <w:pPr>
              <w:jc w:val="center"/>
              <w:rPr>
                <w:rFonts w:ascii="Times New Roman" w:hAnsi="Times New Roman" w:cs="Times New Roman"/>
                <w:sz w:val="26"/>
                <w:szCs w:val="26"/>
              </w:rPr>
            </w:pPr>
          </w:p>
        </w:tc>
      </w:tr>
      <w:tr w:rsidR="00A25758" w:rsidRPr="008C0307" w14:paraId="7C07A0BF" w14:textId="77777777" w:rsidTr="004D2417">
        <w:tc>
          <w:tcPr>
            <w:tcW w:w="1666" w:type="dxa"/>
            <w:gridSpan w:val="3"/>
            <w:tcBorders>
              <w:right w:val="single" w:sz="4" w:space="0" w:color="auto"/>
            </w:tcBorders>
            <w:vAlign w:val="center"/>
          </w:tcPr>
          <w:p w14:paraId="03202443"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6</w:t>
            </w:r>
          </w:p>
        </w:tc>
        <w:tc>
          <w:tcPr>
            <w:tcW w:w="3699" w:type="dxa"/>
            <w:gridSpan w:val="3"/>
            <w:tcBorders>
              <w:left w:val="single" w:sz="4" w:space="0" w:color="auto"/>
            </w:tcBorders>
            <w:vAlign w:val="center"/>
          </w:tcPr>
          <w:p w14:paraId="031BD258"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Компенсация гражданам либо подрядчикам, на возмещение расходов по выполненным и оплаченным техническим планам на объект индивидуального жилищного строительства</w:t>
            </w:r>
          </w:p>
        </w:tc>
        <w:tc>
          <w:tcPr>
            <w:tcW w:w="1564" w:type="dxa"/>
            <w:vAlign w:val="center"/>
          </w:tcPr>
          <w:p w14:paraId="5D612FB1"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612,00</w:t>
            </w:r>
          </w:p>
        </w:tc>
        <w:tc>
          <w:tcPr>
            <w:tcW w:w="1609" w:type="dxa"/>
            <w:vAlign w:val="center"/>
          </w:tcPr>
          <w:p w14:paraId="746F9334"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376,74</w:t>
            </w:r>
          </w:p>
        </w:tc>
        <w:tc>
          <w:tcPr>
            <w:tcW w:w="1634" w:type="dxa"/>
            <w:vAlign w:val="center"/>
          </w:tcPr>
          <w:p w14:paraId="776F1864"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61,56</w:t>
            </w:r>
          </w:p>
        </w:tc>
      </w:tr>
      <w:tr w:rsidR="00A25758" w:rsidRPr="008C0307" w14:paraId="75FA1F41" w14:textId="77777777" w:rsidTr="004D2417">
        <w:tc>
          <w:tcPr>
            <w:tcW w:w="5365" w:type="dxa"/>
            <w:gridSpan w:val="6"/>
            <w:vAlign w:val="center"/>
          </w:tcPr>
          <w:p w14:paraId="4BAEB94B"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в т.ч. областной бюджет</w:t>
            </w:r>
          </w:p>
        </w:tc>
        <w:tc>
          <w:tcPr>
            <w:tcW w:w="1564" w:type="dxa"/>
            <w:vAlign w:val="center"/>
          </w:tcPr>
          <w:p w14:paraId="09076078"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0,00</w:t>
            </w:r>
          </w:p>
        </w:tc>
        <w:tc>
          <w:tcPr>
            <w:tcW w:w="1609" w:type="dxa"/>
            <w:vAlign w:val="center"/>
          </w:tcPr>
          <w:p w14:paraId="7B0C967C"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0,00</w:t>
            </w:r>
          </w:p>
        </w:tc>
        <w:tc>
          <w:tcPr>
            <w:tcW w:w="1634" w:type="dxa"/>
            <w:vAlign w:val="center"/>
          </w:tcPr>
          <w:p w14:paraId="2CF60A69" w14:textId="77777777" w:rsidR="00A25758" w:rsidRPr="008C0307" w:rsidRDefault="00A25758" w:rsidP="004D2417">
            <w:pPr>
              <w:jc w:val="center"/>
              <w:rPr>
                <w:rFonts w:ascii="Times New Roman" w:hAnsi="Times New Roman" w:cs="Times New Roman"/>
                <w:sz w:val="26"/>
                <w:szCs w:val="26"/>
              </w:rPr>
            </w:pPr>
          </w:p>
        </w:tc>
      </w:tr>
      <w:tr w:rsidR="00A25758" w:rsidRPr="008C0307" w14:paraId="0C949A2E" w14:textId="77777777" w:rsidTr="004D2417">
        <w:tc>
          <w:tcPr>
            <w:tcW w:w="5365" w:type="dxa"/>
            <w:gridSpan w:val="6"/>
            <w:vAlign w:val="center"/>
          </w:tcPr>
          <w:p w14:paraId="178DFAE6" w14:textId="77777777" w:rsidR="00A25758" w:rsidRPr="008C0307" w:rsidRDefault="00A25758" w:rsidP="004D2417">
            <w:pPr>
              <w:jc w:val="both"/>
              <w:rPr>
                <w:rFonts w:ascii="Times New Roman" w:hAnsi="Times New Roman" w:cs="Times New Roman"/>
                <w:sz w:val="26"/>
                <w:szCs w:val="26"/>
              </w:rPr>
            </w:pPr>
            <w:r w:rsidRPr="008C0307">
              <w:rPr>
                <w:rFonts w:ascii="Times New Roman" w:hAnsi="Times New Roman" w:cs="Times New Roman"/>
                <w:sz w:val="26"/>
                <w:szCs w:val="26"/>
              </w:rPr>
              <w:t>местный бюджет</w:t>
            </w:r>
          </w:p>
        </w:tc>
        <w:tc>
          <w:tcPr>
            <w:tcW w:w="1564" w:type="dxa"/>
            <w:vAlign w:val="center"/>
          </w:tcPr>
          <w:p w14:paraId="3CDF0DD1"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612,00</w:t>
            </w:r>
          </w:p>
        </w:tc>
        <w:tc>
          <w:tcPr>
            <w:tcW w:w="1609" w:type="dxa"/>
            <w:vAlign w:val="center"/>
          </w:tcPr>
          <w:p w14:paraId="5421D09C" w14:textId="77777777" w:rsidR="00A25758" w:rsidRPr="008C0307" w:rsidRDefault="00A25758" w:rsidP="004D2417">
            <w:pPr>
              <w:jc w:val="center"/>
              <w:rPr>
                <w:rFonts w:ascii="Times New Roman" w:hAnsi="Times New Roman" w:cs="Times New Roman"/>
                <w:sz w:val="26"/>
                <w:szCs w:val="26"/>
              </w:rPr>
            </w:pPr>
            <w:r w:rsidRPr="008C0307">
              <w:rPr>
                <w:rFonts w:ascii="Times New Roman" w:hAnsi="Times New Roman" w:cs="Times New Roman"/>
                <w:sz w:val="26"/>
                <w:szCs w:val="26"/>
              </w:rPr>
              <w:t>376,74</w:t>
            </w:r>
          </w:p>
        </w:tc>
        <w:tc>
          <w:tcPr>
            <w:tcW w:w="1634" w:type="dxa"/>
            <w:vAlign w:val="center"/>
          </w:tcPr>
          <w:p w14:paraId="304CC7AA" w14:textId="77777777" w:rsidR="00A25758" w:rsidRPr="008C0307" w:rsidRDefault="00A25758" w:rsidP="004D2417">
            <w:pPr>
              <w:jc w:val="center"/>
              <w:rPr>
                <w:rFonts w:ascii="Times New Roman" w:hAnsi="Times New Roman" w:cs="Times New Roman"/>
                <w:sz w:val="26"/>
                <w:szCs w:val="26"/>
              </w:rPr>
            </w:pPr>
          </w:p>
        </w:tc>
      </w:tr>
    </w:tbl>
    <w:p w14:paraId="3BEB8CE2" w14:textId="77777777" w:rsidR="00A25758" w:rsidRPr="008C0307" w:rsidRDefault="00A25758" w:rsidP="00A25758">
      <w:pPr>
        <w:pStyle w:val="a4"/>
        <w:spacing w:after="0"/>
        <w:ind w:left="0" w:firstLine="709"/>
        <w:jc w:val="both"/>
        <w:rPr>
          <w:rFonts w:ascii="Times New Roman" w:hAnsi="Times New Roman" w:cs="Times New Roman"/>
          <w:sz w:val="26"/>
          <w:szCs w:val="26"/>
        </w:rPr>
      </w:pPr>
    </w:p>
    <w:p w14:paraId="5688A074" w14:textId="77777777" w:rsidR="00A25758" w:rsidRPr="008C0307" w:rsidRDefault="00A25758" w:rsidP="00A25758">
      <w:pPr>
        <w:widowControl w:val="0"/>
        <w:spacing w:after="0" w:line="240" w:lineRule="auto"/>
        <w:ind w:firstLine="708"/>
        <w:jc w:val="center"/>
        <w:rPr>
          <w:rFonts w:ascii="Times New Roman" w:hAnsi="Times New Roman"/>
          <w:sz w:val="26"/>
          <w:szCs w:val="26"/>
        </w:rPr>
      </w:pPr>
      <w:r w:rsidRPr="008C0307">
        <w:rPr>
          <w:rFonts w:ascii="Times New Roman" w:hAnsi="Times New Roman"/>
          <w:b/>
          <w:sz w:val="26"/>
          <w:szCs w:val="26"/>
        </w:rPr>
        <w:t>Расчеты показателей оценки эффективности муниципальной программы:</w:t>
      </w:r>
    </w:p>
    <w:p w14:paraId="528060A0" w14:textId="77777777" w:rsidR="00A25758" w:rsidRPr="008C0307" w:rsidRDefault="00A25758" w:rsidP="00A25758">
      <w:pPr>
        <w:widowControl w:val="0"/>
        <w:autoSpaceDE w:val="0"/>
        <w:autoSpaceDN w:val="0"/>
        <w:adjustRightInd w:val="0"/>
        <w:spacing w:after="0" w:line="240" w:lineRule="auto"/>
        <w:ind w:firstLine="540"/>
        <w:jc w:val="both"/>
        <w:rPr>
          <w:rFonts w:ascii="Times New Roman" w:eastAsia="Times New Roman" w:hAnsi="Times New Roman" w:cs="Arial"/>
          <w:sz w:val="26"/>
          <w:szCs w:val="26"/>
        </w:rPr>
      </w:pPr>
      <w:r w:rsidRPr="008C0307">
        <w:rPr>
          <w:rFonts w:ascii="Times New Roman" w:eastAsia="Times New Roman" w:hAnsi="Times New Roman" w:cs="Arial"/>
          <w:sz w:val="26"/>
          <w:szCs w:val="26"/>
        </w:rPr>
        <w:t>1 Степень достижения планового значения индикатора (показателя) рассчитывается по следующим формулам:</w:t>
      </w:r>
    </w:p>
    <w:p w14:paraId="2207B5D7" w14:textId="77777777" w:rsidR="00A25758" w:rsidRPr="008C0307" w:rsidRDefault="00A25758" w:rsidP="00A25758">
      <w:pPr>
        <w:widowControl w:val="0"/>
        <w:autoSpaceDE w:val="0"/>
        <w:autoSpaceDN w:val="0"/>
        <w:adjustRightInd w:val="0"/>
        <w:spacing w:after="0" w:line="240" w:lineRule="auto"/>
        <w:ind w:firstLine="540"/>
        <w:jc w:val="both"/>
        <w:rPr>
          <w:rFonts w:ascii="Times New Roman" w:eastAsia="Times New Roman" w:hAnsi="Times New Roman" w:cs="Arial"/>
          <w:sz w:val="26"/>
          <w:szCs w:val="26"/>
        </w:rPr>
      </w:pPr>
      <w:r w:rsidRPr="008C0307">
        <w:rPr>
          <w:rFonts w:ascii="Times New Roman" w:eastAsia="Times New Roman" w:hAnsi="Times New Roman" w:cs="Arial"/>
          <w:sz w:val="26"/>
          <w:szCs w:val="26"/>
        </w:rPr>
        <w:t>- для индикаторов (показателей), желаемой тенденцией развития которых является увеличение значений:</w:t>
      </w:r>
    </w:p>
    <w:p w14:paraId="1CD7B92C" w14:textId="77777777" w:rsidR="00A25758" w:rsidRPr="008C0307" w:rsidRDefault="00A25758" w:rsidP="00A25758">
      <w:pPr>
        <w:widowControl w:val="0"/>
        <w:autoSpaceDE w:val="0"/>
        <w:autoSpaceDN w:val="0"/>
        <w:adjustRightInd w:val="0"/>
        <w:spacing w:after="0" w:line="240" w:lineRule="auto"/>
        <w:jc w:val="center"/>
        <w:rPr>
          <w:rFonts w:ascii="Times New Roman" w:eastAsia="Times New Roman" w:hAnsi="Times New Roman" w:cs="Arial"/>
          <w:sz w:val="26"/>
          <w:szCs w:val="26"/>
        </w:rPr>
      </w:pPr>
    </w:p>
    <w:p w14:paraId="1AE78C14" w14:textId="77777777" w:rsidR="00A25758" w:rsidRPr="008C0307" w:rsidRDefault="00A25758" w:rsidP="00A25758">
      <w:pPr>
        <w:widowControl w:val="0"/>
        <w:autoSpaceDE w:val="0"/>
        <w:autoSpaceDN w:val="0"/>
        <w:adjustRightInd w:val="0"/>
        <w:spacing w:after="0" w:line="240" w:lineRule="auto"/>
        <w:jc w:val="center"/>
        <w:rPr>
          <w:rFonts w:ascii="Times New Roman" w:eastAsia="Times New Roman" w:hAnsi="Times New Roman" w:cs="Arial"/>
          <w:sz w:val="26"/>
          <w:szCs w:val="26"/>
        </w:rPr>
      </w:pPr>
      <w:proofErr w:type="spellStart"/>
      <w:r w:rsidRPr="008C0307">
        <w:rPr>
          <w:rFonts w:ascii="Times New Roman" w:eastAsia="Times New Roman" w:hAnsi="Times New Roman" w:cs="Arial"/>
          <w:sz w:val="26"/>
          <w:szCs w:val="26"/>
        </w:rPr>
        <w:t>СД</w:t>
      </w:r>
      <w:r w:rsidRPr="008C0307">
        <w:rPr>
          <w:rFonts w:ascii="Times New Roman" w:eastAsia="Times New Roman" w:hAnsi="Times New Roman" w:cs="Arial"/>
          <w:sz w:val="26"/>
          <w:szCs w:val="26"/>
          <w:vertAlign w:val="subscript"/>
        </w:rPr>
        <w:t>i</w:t>
      </w:r>
      <w:proofErr w:type="spellEnd"/>
      <w:r w:rsidRPr="008C0307">
        <w:rPr>
          <w:rFonts w:ascii="Times New Roman" w:eastAsia="Times New Roman" w:hAnsi="Times New Roman" w:cs="Arial"/>
          <w:sz w:val="26"/>
          <w:szCs w:val="26"/>
        </w:rPr>
        <w:t xml:space="preserve"> = </w:t>
      </w:r>
      <w:proofErr w:type="spellStart"/>
      <w:r w:rsidRPr="008C0307">
        <w:rPr>
          <w:rFonts w:ascii="Times New Roman" w:eastAsia="Times New Roman" w:hAnsi="Times New Roman" w:cs="Arial"/>
          <w:sz w:val="26"/>
          <w:szCs w:val="26"/>
        </w:rPr>
        <w:t>ЗИ</w:t>
      </w:r>
      <w:r w:rsidRPr="008C0307">
        <w:rPr>
          <w:rFonts w:ascii="Times New Roman" w:eastAsia="Times New Roman" w:hAnsi="Times New Roman" w:cs="Arial"/>
          <w:sz w:val="26"/>
          <w:szCs w:val="26"/>
          <w:vertAlign w:val="subscript"/>
        </w:rPr>
        <w:t>фi</w:t>
      </w:r>
      <w:proofErr w:type="spellEnd"/>
      <w:r w:rsidRPr="008C0307">
        <w:rPr>
          <w:rFonts w:ascii="Times New Roman" w:eastAsia="Times New Roman" w:hAnsi="Times New Roman" w:cs="Arial"/>
          <w:sz w:val="26"/>
          <w:szCs w:val="26"/>
        </w:rPr>
        <w:t xml:space="preserve"> / </w:t>
      </w:r>
      <w:proofErr w:type="spellStart"/>
      <w:r w:rsidRPr="008C0307">
        <w:rPr>
          <w:rFonts w:ascii="Times New Roman" w:eastAsia="Times New Roman" w:hAnsi="Times New Roman" w:cs="Arial"/>
          <w:sz w:val="26"/>
          <w:szCs w:val="26"/>
        </w:rPr>
        <w:t>ЗИ</w:t>
      </w:r>
      <w:r w:rsidRPr="008C0307">
        <w:rPr>
          <w:rFonts w:ascii="Times New Roman" w:eastAsia="Times New Roman" w:hAnsi="Times New Roman" w:cs="Arial"/>
          <w:sz w:val="26"/>
          <w:szCs w:val="26"/>
          <w:vertAlign w:val="subscript"/>
        </w:rPr>
        <w:t>пi</w:t>
      </w:r>
      <w:proofErr w:type="spellEnd"/>
      <w:r w:rsidRPr="008C0307">
        <w:rPr>
          <w:rFonts w:ascii="Times New Roman" w:eastAsia="Times New Roman" w:hAnsi="Times New Roman" w:cs="Arial"/>
          <w:sz w:val="26"/>
          <w:szCs w:val="26"/>
        </w:rPr>
        <w:t>;</w:t>
      </w:r>
    </w:p>
    <w:p w14:paraId="3FF58C7E" w14:textId="77777777" w:rsidR="00A25758" w:rsidRPr="008C0307" w:rsidRDefault="00A25758" w:rsidP="00A25758">
      <w:pPr>
        <w:widowControl w:val="0"/>
        <w:autoSpaceDE w:val="0"/>
        <w:autoSpaceDN w:val="0"/>
        <w:adjustRightInd w:val="0"/>
        <w:spacing w:after="0" w:line="240" w:lineRule="auto"/>
        <w:ind w:firstLine="540"/>
        <w:jc w:val="both"/>
        <w:rPr>
          <w:rFonts w:ascii="Times New Roman" w:eastAsia="Times New Roman" w:hAnsi="Times New Roman" w:cs="Arial"/>
          <w:sz w:val="26"/>
          <w:szCs w:val="26"/>
        </w:rPr>
      </w:pPr>
    </w:p>
    <w:p w14:paraId="4A1BA493" w14:textId="77777777" w:rsidR="00A25758" w:rsidRPr="008C0307" w:rsidRDefault="00A25758" w:rsidP="00A25758">
      <w:pPr>
        <w:widowControl w:val="0"/>
        <w:autoSpaceDE w:val="0"/>
        <w:autoSpaceDN w:val="0"/>
        <w:adjustRightInd w:val="0"/>
        <w:spacing w:after="0" w:line="240" w:lineRule="auto"/>
        <w:ind w:firstLine="540"/>
        <w:jc w:val="both"/>
        <w:rPr>
          <w:rFonts w:ascii="Times New Roman" w:eastAsia="Times New Roman" w:hAnsi="Times New Roman" w:cs="Arial"/>
          <w:sz w:val="26"/>
          <w:szCs w:val="26"/>
        </w:rPr>
      </w:pPr>
      <w:r w:rsidRPr="008C0307">
        <w:rPr>
          <w:rFonts w:ascii="Times New Roman" w:eastAsia="Times New Roman" w:hAnsi="Times New Roman" w:cs="Arial"/>
          <w:sz w:val="26"/>
          <w:szCs w:val="26"/>
        </w:rPr>
        <w:t>- для индикаторов (показателей), желаемой тенденцией развития которых является снижение значений:</w:t>
      </w:r>
    </w:p>
    <w:p w14:paraId="21857D56" w14:textId="77777777" w:rsidR="00A25758" w:rsidRPr="008C0307" w:rsidRDefault="00A25758" w:rsidP="00A25758">
      <w:pPr>
        <w:widowControl w:val="0"/>
        <w:autoSpaceDE w:val="0"/>
        <w:autoSpaceDN w:val="0"/>
        <w:adjustRightInd w:val="0"/>
        <w:spacing w:after="0" w:line="240" w:lineRule="auto"/>
        <w:jc w:val="center"/>
        <w:rPr>
          <w:rFonts w:ascii="Times New Roman" w:eastAsia="Times New Roman" w:hAnsi="Times New Roman" w:cs="Arial"/>
          <w:sz w:val="26"/>
          <w:szCs w:val="26"/>
        </w:rPr>
      </w:pPr>
    </w:p>
    <w:p w14:paraId="19260F3B" w14:textId="77777777" w:rsidR="00A25758" w:rsidRPr="008C0307" w:rsidRDefault="00A25758" w:rsidP="00A25758">
      <w:pPr>
        <w:widowControl w:val="0"/>
        <w:autoSpaceDE w:val="0"/>
        <w:autoSpaceDN w:val="0"/>
        <w:adjustRightInd w:val="0"/>
        <w:spacing w:after="0" w:line="240" w:lineRule="auto"/>
        <w:jc w:val="center"/>
        <w:rPr>
          <w:rFonts w:ascii="Times New Roman" w:eastAsia="Times New Roman" w:hAnsi="Times New Roman" w:cs="Arial"/>
          <w:sz w:val="26"/>
          <w:szCs w:val="26"/>
        </w:rPr>
      </w:pPr>
      <w:proofErr w:type="spellStart"/>
      <w:r w:rsidRPr="008C0307">
        <w:rPr>
          <w:rFonts w:ascii="Times New Roman" w:eastAsia="Times New Roman" w:hAnsi="Times New Roman" w:cs="Arial"/>
          <w:sz w:val="26"/>
          <w:szCs w:val="26"/>
        </w:rPr>
        <w:t>СД</w:t>
      </w:r>
      <w:r w:rsidRPr="008C0307">
        <w:rPr>
          <w:rFonts w:ascii="Times New Roman" w:eastAsia="Times New Roman" w:hAnsi="Times New Roman" w:cs="Arial"/>
          <w:sz w:val="26"/>
          <w:szCs w:val="26"/>
          <w:vertAlign w:val="subscript"/>
        </w:rPr>
        <w:t>i</w:t>
      </w:r>
      <w:proofErr w:type="spellEnd"/>
      <w:r w:rsidRPr="008C0307">
        <w:rPr>
          <w:rFonts w:ascii="Times New Roman" w:eastAsia="Times New Roman" w:hAnsi="Times New Roman" w:cs="Arial"/>
          <w:sz w:val="26"/>
          <w:szCs w:val="26"/>
        </w:rPr>
        <w:t xml:space="preserve"> = </w:t>
      </w:r>
      <w:proofErr w:type="spellStart"/>
      <w:r w:rsidRPr="008C0307">
        <w:rPr>
          <w:rFonts w:ascii="Times New Roman" w:eastAsia="Times New Roman" w:hAnsi="Times New Roman" w:cs="Arial"/>
          <w:sz w:val="26"/>
          <w:szCs w:val="26"/>
        </w:rPr>
        <w:t>ЗИ</w:t>
      </w:r>
      <w:r w:rsidRPr="008C0307">
        <w:rPr>
          <w:rFonts w:ascii="Times New Roman" w:eastAsia="Times New Roman" w:hAnsi="Times New Roman" w:cs="Arial"/>
          <w:sz w:val="26"/>
          <w:szCs w:val="26"/>
          <w:vertAlign w:val="subscript"/>
        </w:rPr>
        <w:t>пi</w:t>
      </w:r>
      <w:proofErr w:type="spellEnd"/>
      <w:r w:rsidRPr="008C0307">
        <w:rPr>
          <w:rFonts w:ascii="Times New Roman" w:eastAsia="Times New Roman" w:hAnsi="Times New Roman" w:cs="Arial"/>
          <w:sz w:val="26"/>
          <w:szCs w:val="26"/>
        </w:rPr>
        <w:t xml:space="preserve"> / </w:t>
      </w:r>
      <w:proofErr w:type="spellStart"/>
      <w:r w:rsidRPr="008C0307">
        <w:rPr>
          <w:rFonts w:ascii="Times New Roman" w:eastAsia="Times New Roman" w:hAnsi="Times New Roman" w:cs="Arial"/>
          <w:sz w:val="26"/>
          <w:szCs w:val="26"/>
        </w:rPr>
        <w:t>ЗИ</w:t>
      </w:r>
      <w:r w:rsidRPr="008C0307">
        <w:rPr>
          <w:rFonts w:ascii="Times New Roman" w:eastAsia="Times New Roman" w:hAnsi="Times New Roman" w:cs="Arial"/>
          <w:sz w:val="26"/>
          <w:szCs w:val="26"/>
          <w:vertAlign w:val="subscript"/>
        </w:rPr>
        <w:t>фi</w:t>
      </w:r>
      <w:proofErr w:type="spellEnd"/>
      <w:r w:rsidRPr="008C0307">
        <w:rPr>
          <w:rFonts w:ascii="Times New Roman" w:eastAsia="Times New Roman" w:hAnsi="Times New Roman" w:cs="Arial"/>
          <w:sz w:val="26"/>
          <w:szCs w:val="26"/>
        </w:rPr>
        <w:t>, где:</w:t>
      </w:r>
    </w:p>
    <w:p w14:paraId="64230CBE" w14:textId="77777777" w:rsidR="00A25758" w:rsidRPr="008C0307" w:rsidRDefault="00A25758" w:rsidP="00A25758">
      <w:pPr>
        <w:widowControl w:val="0"/>
        <w:autoSpaceDE w:val="0"/>
        <w:autoSpaceDN w:val="0"/>
        <w:adjustRightInd w:val="0"/>
        <w:spacing w:after="0" w:line="240" w:lineRule="auto"/>
        <w:jc w:val="center"/>
        <w:rPr>
          <w:rFonts w:ascii="Times New Roman" w:eastAsia="Times New Roman" w:hAnsi="Times New Roman" w:cs="Arial"/>
          <w:sz w:val="26"/>
          <w:szCs w:val="26"/>
        </w:rPr>
      </w:pPr>
    </w:p>
    <w:p w14:paraId="2FACCBB6" w14:textId="77777777" w:rsidR="00A25758" w:rsidRPr="008C0307" w:rsidRDefault="00A25758" w:rsidP="00A25758">
      <w:pPr>
        <w:widowControl w:val="0"/>
        <w:autoSpaceDE w:val="0"/>
        <w:autoSpaceDN w:val="0"/>
        <w:adjustRightInd w:val="0"/>
        <w:spacing w:after="0" w:line="240" w:lineRule="auto"/>
        <w:ind w:firstLine="540"/>
        <w:jc w:val="both"/>
        <w:rPr>
          <w:rFonts w:ascii="Times New Roman" w:eastAsia="Times New Roman" w:hAnsi="Times New Roman" w:cs="Arial"/>
          <w:sz w:val="26"/>
          <w:szCs w:val="26"/>
        </w:rPr>
      </w:pPr>
      <w:proofErr w:type="spellStart"/>
      <w:r w:rsidRPr="008C0307">
        <w:rPr>
          <w:rFonts w:ascii="Times New Roman" w:eastAsia="Times New Roman" w:hAnsi="Times New Roman" w:cs="Arial"/>
          <w:sz w:val="26"/>
          <w:szCs w:val="26"/>
        </w:rPr>
        <w:t>СД</w:t>
      </w:r>
      <w:r w:rsidRPr="008C0307">
        <w:rPr>
          <w:rFonts w:ascii="Times New Roman" w:eastAsia="Times New Roman" w:hAnsi="Times New Roman" w:cs="Arial"/>
          <w:sz w:val="26"/>
          <w:szCs w:val="26"/>
          <w:vertAlign w:val="subscript"/>
        </w:rPr>
        <w:t>i</w:t>
      </w:r>
      <w:proofErr w:type="spellEnd"/>
      <w:r w:rsidRPr="008C0307">
        <w:rPr>
          <w:rFonts w:ascii="Times New Roman" w:eastAsia="Times New Roman" w:hAnsi="Times New Roman" w:cs="Arial"/>
          <w:sz w:val="26"/>
          <w:szCs w:val="26"/>
        </w:rPr>
        <w:t xml:space="preserve"> – степень достижения планового значения i-го индикатора (показателя) муниципальной программы;</w:t>
      </w:r>
    </w:p>
    <w:p w14:paraId="130FD42B" w14:textId="77777777" w:rsidR="00A25758" w:rsidRPr="008C0307" w:rsidRDefault="00A25758" w:rsidP="00A25758">
      <w:pPr>
        <w:widowControl w:val="0"/>
        <w:autoSpaceDE w:val="0"/>
        <w:autoSpaceDN w:val="0"/>
        <w:adjustRightInd w:val="0"/>
        <w:spacing w:after="0" w:line="240" w:lineRule="auto"/>
        <w:ind w:firstLine="540"/>
        <w:jc w:val="both"/>
        <w:rPr>
          <w:rFonts w:ascii="Times New Roman" w:eastAsia="Times New Roman" w:hAnsi="Times New Roman" w:cs="Arial"/>
          <w:sz w:val="26"/>
          <w:szCs w:val="26"/>
        </w:rPr>
      </w:pPr>
      <w:proofErr w:type="spellStart"/>
      <w:r w:rsidRPr="008C0307">
        <w:rPr>
          <w:rFonts w:ascii="Times New Roman" w:eastAsia="Times New Roman" w:hAnsi="Times New Roman" w:cs="Arial"/>
          <w:sz w:val="26"/>
          <w:szCs w:val="26"/>
        </w:rPr>
        <w:t>ЗИ</w:t>
      </w:r>
      <w:r w:rsidRPr="008C0307">
        <w:rPr>
          <w:rFonts w:ascii="Times New Roman" w:eastAsia="Times New Roman" w:hAnsi="Times New Roman" w:cs="Arial"/>
          <w:sz w:val="26"/>
          <w:szCs w:val="26"/>
          <w:vertAlign w:val="subscript"/>
        </w:rPr>
        <w:t>фi</w:t>
      </w:r>
      <w:proofErr w:type="spellEnd"/>
      <w:r w:rsidRPr="008C0307">
        <w:rPr>
          <w:rFonts w:ascii="Times New Roman" w:eastAsia="Times New Roman" w:hAnsi="Times New Roman" w:cs="Arial"/>
          <w:sz w:val="26"/>
          <w:szCs w:val="26"/>
        </w:rPr>
        <w:t xml:space="preserve"> – значение i-го индикатора (показателя) муниципальной программы, фактически достигнутое на конец отчетного периода;</w:t>
      </w:r>
    </w:p>
    <w:p w14:paraId="614B414C" w14:textId="77777777" w:rsidR="00A25758" w:rsidRPr="008C0307" w:rsidRDefault="00A25758" w:rsidP="00A25758">
      <w:pPr>
        <w:widowControl w:val="0"/>
        <w:autoSpaceDE w:val="0"/>
        <w:autoSpaceDN w:val="0"/>
        <w:adjustRightInd w:val="0"/>
        <w:spacing w:after="0" w:line="240" w:lineRule="auto"/>
        <w:ind w:firstLine="540"/>
        <w:jc w:val="both"/>
        <w:rPr>
          <w:rFonts w:ascii="Times New Roman" w:eastAsia="Times New Roman" w:hAnsi="Times New Roman" w:cs="Arial"/>
          <w:sz w:val="26"/>
          <w:szCs w:val="26"/>
        </w:rPr>
      </w:pPr>
      <w:proofErr w:type="spellStart"/>
      <w:r w:rsidRPr="008C0307">
        <w:rPr>
          <w:rFonts w:ascii="Times New Roman" w:eastAsia="Times New Roman" w:hAnsi="Times New Roman" w:cs="Arial"/>
          <w:sz w:val="26"/>
          <w:szCs w:val="26"/>
        </w:rPr>
        <w:t>ЗИ</w:t>
      </w:r>
      <w:r w:rsidRPr="008C0307">
        <w:rPr>
          <w:rFonts w:ascii="Times New Roman" w:eastAsia="Times New Roman" w:hAnsi="Times New Roman" w:cs="Arial"/>
          <w:sz w:val="26"/>
          <w:szCs w:val="26"/>
          <w:vertAlign w:val="subscript"/>
        </w:rPr>
        <w:t>пi</w:t>
      </w:r>
      <w:proofErr w:type="spellEnd"/>
      <w:r w:rsidRPr="008C0307">
        <w:rPr>
          <w:rFonts w:ascii="Times New Roman" w:eastAsia="Times New Roman" w:hAnsi="Times New Roman" w:cs="Arial"/>
          <w:sz w:val="26"/>
          <w:szCs w:val="26"/>
        </w:rPr>
        <w:t xml:space="preserve"> – плановое значение i-го индикатора (показателя) муниципальной программы.</w:t>
      </w:r>
    </w:p>
    <w:p w14:paraId="1F14EBFC" w14:textId="77777777" w:rsidR="00A25758" w:rsidRPr="008C0307" w:rsidRDefault="00A25758" w:rsidP="00A25758">
      <w:pPr>
        <w:widowControl w:val="0"/>
        <w:autoSpaceDE w:val="0"/>
        <w:autoSpaceDN w:val="0"/>
        <w:adjustRightInd w:val="0"/>
        <w:spacing w:after="0" w:line="240" w:lineRule="auto"/>
        <w:ind w:firstLine="540"/>
        <w:jc w:val="both"/>
        <w:rPr>
          <w:rFonts w:ascii="Times New Roman" w:eastAsia="Times New Roman" w:hAnsi="Times New Roman" w:cs="Arial"/>
          <w:sz w:val="26"/>
          <w:szCs w:val="26"/>
        </w:rPr>
      </w:pPr>
      <w:r w:rsidRPr="008C0307">
        <w:rPr>
          <w:rFonts w:ascii="Times New Roman" w:eastAsia="Times New Roman" w:hAnsi="Times New Roman" w:cs="Arial"/>
          <w:sz w:val="26"/>
          <w:szCs w:val="26"/>
        </w:rPr>
        <w:t xml:space="preserve">Если </w:t>
      </w:r>
      <w:proofErr w:type="spellStart"/>
      <w:r w:rsidRPr="008C0307">
        <w:rPr>
          <w:rFonts w:ascii="Times New Roman" w:eastAsia="Times New Roman" w:hAnsi="Times New Roman" w:cs="Arial"/>
          <w:sz w:val="26"/>
          <w:szCs w:val="26"/>
        </w:rPr>
        <w:t>СД</w:t>
      </w:r>
      <w:r w:rsidRPr="008C0307">
        <w:rPr>
          <w:rFonts w:ascii="Times New Roman" w:eastAsia="Times New Roman" w:hAnsi="Times New Roman" w:cs="Arial"/>
          <w:sz w:val="26"/>
          <w:szCs w:val="26"/>
          <w:vertAlign w:val="subscript"/>
        </w:rPr>
        <w:t>i</w:t>
      </w:r>
      <w:proofErr w:type="spellEnd"/>
      <w:r w:rsidRPr="008C0307">
        <w:rPr>
          <w:rFonts w:ascii="Times New Roman" w:eastAsia="Times New Roman" w:hAnsi="Times New Roman" w:cs="Arial"/>
          <w:sz w:val="26"/>
          <w:szCs w:val="26"/>
        </w:rPr>
        <w:t>&gt;</w:t>
      </w:r>
      <w:proofErr w:type="gramStart"/>
      <w:r w:rsidRPr="008C0307">
        <w:rPr>
          <w:rFonts w:ascii="Times New Roman" w:eastAsia="Times New Roman" w:hAnsi="Times New Roman" w:cs="Arial"/>
          <w:sz w:val="26"/>
          <w:szCs w:val="26"/>
        </w:rPr>
        <w:t>1</w:t>
      </w:r>
      <w:proofErr w:type="gramEnd"/>
      <w:r w:rsidRPr="008C0307">
        <w:rPr>
          <w:rFonts w:ascii="Times New Roman" w:eastAsia="Times New Roman" w:hAnsi="Times New Roman" w:cs="Arial"/>
          <w:sz w:val="26"/>
          <w:szCs w:val="26"/>
        </w:rPr>
        <w:t xml:space="preserve"> то значение </w:t>
      </w:r>
      <w:proofErr w:type="spellStart"/>
      <w:r w:rsidRPr="008C0307">
        <w:rPr>
          <w:rFonts w:ascii="Times New Roman" w:eastAsia="Times New Roman" w:hAnsi="Times New Roman" w:cs="Arial"/>
          <w:sz w:val="26"/>
          <w:szCs w:val="26"/>
        </w:rPr>
        <w:t>СД</w:t>
      </w:r>
      <w:r w:rsidRPr="008C0307">
        <w:rPr>
          <w:rFonts w:ascii="Times New Roman" w:eastAsia="Times New Roman" w:hAnsi="Times New Roman" w:cs="Arial"/>
          <w:sz w:val="26"/>
          <w:szCs w:val="26"/>
          <w:vertAlign w:val="subscript"/>
        </w:rPr>
        <w:t>i</w:t>
      </w:r>
      <w:proofErr w:type="spellEnd"/>
      <w:r w:rsidRPr="008C0307">
        <w:rPr>
          <w:rFonts w:ascii="Times New Roman" w:eastAsia="Times New Roman" w:hAnsi="Times New Roman" w:cs="Arial"/>
          <w:sz w:val="26"/>
          <w:szCs w:val="26"/>
        </w:rPr>
        <w:t xml:space="preserve"> принимается равным 1.</w:t>
      </w:r>
    </w:p>
    <w:p w14:paraId="00ADE131" w14:textId="77777777" w:rsidR="00A25758" w:rsidRPr="008C0307" w:rsidRDefault="00A25758" w:rsidP="00A25758">
      <w:pPr>
        <w:spacing w:after="0" w:line="240" w:lineRule="auto"/>
        <w:contextualSpacing/>
        <w:jc w:val="both"/>
        <w:rPr>
          <w:rFonts w:ascii="Times New Roman" w:hAnsi="Times New Roman"/>
          <w:sz w:val="26"/>
          <w:szCs w:val="26"/>
        </w:rPr>
      </w:pPr>
    </w:p>
    <w:p w14:paraId="29A4C295" w14:textId="77777777" w:rsidR="00A25758" w:rsidRPr="008C0307" w:rsidRDefault="00A25758" w:rsidP="00A25758">
      <w:pPr>
        <w:spacing w:after="0"/>
        <w:ind w:firstLine="709"/>
        <w:jc w:val="both"/>
        <w:rPr>
          <w:rFonts w:ascii="Times New Roman" w:hAnsi="Times New Roman"/>
          <w:sz w:val="26"/>
          <w:szCs w:val="26"/>
        </w:rPr>
      </w:pPr>
      <w:r w:rsidRPr="008C0307">
        <w:rPr>
          <w:rFonts w:ascii="Times New Roman" w:hAnsi="Times New Roman" w:cs="Times New Roman"/>
          <w:sz w:val="26"/>
          <w:szCs w:val="26"/>
          <w:shd w:val="clear" w:color="auto" w:fill="FFFFFF"/>
        </w:rPr>
        <w:t>1.1. Проведение мероприятий по развитию градостроительной деятельности УГО</w:t>
      </w:r>
      <w:r w:rsidRPr="008C0307">
        <w:rPr>
          <w:rFonts w:ascii="Times New Roman" w:hAnsi="Times New Roman"/>
          <w:sz w:val="26"/>
          <w:szCs w:val="26"/>
        </w:rPr>
        <w:t>: 1 ед. / 1 ед. = 1</w:t>
      </w:r>
    </w:p>
    <w:p w14:paraId="30C9A74C" w14:textId="77777777" w:rsidR="00A25758" w:rsidRPr="008C0307" w:rsidRDefault="00A25758" w:rsidP="00A25758">
      <w:pPr>
        <w:spacing w:after="0"/>
        <w:ind w:firstLine="709"/>
        <w:jc w:val="both"/>
        <w:rPr>
          <w:rFonts w:ascii="Times New Roman" w:hAnsi="Times New Roman" w:cs="Times New Roman"/>
          <w:color w:val="FF0000"/>
          <w:sz w:val="26"/>
          <w:szCs w:val="26"/>
        </w:rPr>
      </w:pPr>
      <w:r w:rsidRPr="008C0307">
        <w:rPr>
          <w:rFonts w:ascii="Times New Roman" w:hAnsi="Times New Roman" w:cs="Times New Roman"/>
          <w:sz w:val="26"/>
          <w:szCs w:val="26"/>
        </w:rPr>
        <w:lastRenderedPageBreak/>
        <w:t xml:space="preserve">1.2. Площадь расселенного аварийного жилищного фонда, признанного таковым на 01.01.2017 г. / Количество граждан, расселенных из аварийного жилищного фонда: 4,3/0,118 / 4,3/0,118 = 1 </w:t>
      </w:r>
    </w:p>
    <w:p w14:paraId="4323D36E" w14:textId="77777777" w:rsidR="00A25758" w:rsidRPr="008C0307" w:rsidRDefault="00A25758" w:rsidP="00A25758">
      <w:pPr>
        <w:spacing w:after="0"/>
        <w:ind w:firstLine="709"/>
        <w:jc w:val="both"/>
        <w:rPr>
          <w:rFonts w:ascii="Times New Roman" w:hAnsi="Times New Roman" w:cs="Times New Roman"/>
          <w:sz w:val="26"/>
          <w:szCs w:val="26"/>
        </w:rPr>
      </w:pPr>
    </w:p>
    <w:p w14:paraId="507309B9" w14:textId="77777777" w:rsidR="00A25758" w:rsidRPr="008C0307" w:rsidRDefault="00A25758" w:rsidP="00A25758">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8C0307">
        <w:rPr>
          <w:rFonts w:ascii="Times New Roman" w:eastAsia="Times New Roman" w:hAnsi="Times New Roman" w:cs="Arial"/>
          <w:sz w:val="26"/>
          <w:szCs w:val="26"/>
        </w:rPr>
        <w:t xml:space="preserve">  1.3.</w:t>
      </w:r>
      <w:r w:rsidRPr="008C0307">
        <w:rPr>
          <w:rFonts w:ascii="Times New Roman" w:eastAsia="Times New Roman" w:hAnsi="Times New Roman" w:cs="Times New Roman"/>
          <w:sz w:val="26"/>
          <w:szCs w:val="26"/>
        </w:rPr>
        <w:t xml:space="preserve"> Количество отремонтированных квартир, предназначенных для переселения граждан из аварийного жилищного фонда, признанным таковым после 01.01.2012 г. 3/3</w:t>
      </w:r>
      <w:r w:rsidRPr="008C0307">
        <w:rPr>
          <w:rFonts w:ascii="Times New Roman" w:eastAsia="Times New Roman" w:hAnsi="Times New Roman" w:cs="Times New Roman"/>
          <w:color w:val="FF0000"/>
          <w:sz w:val="26"/>
          <w:szCs w:val="26"/>
        </w:rPr>
        <w:t xml:space="preserve"> </w:t>
      </w:r>
      <w:r w:rsidRPr="008C0307">
        <w:rPr>
          <w:rFonts w:ascii="Times New Roman" w:eastAsia="Times New Roman" w:hAnsi="Times New Roman" w:cs="Times New Roman"/>
          <w:sz w:val="26"/>
          <w:szCs w:val="26"/>
        </w:rPr>
        <w:t>= 1</w:t>
      </w:r>
    </w:p>
    <w:p w14:paraId="6848EFCC" w14:textId="77777777" w:rsidR="00A25758" w:rsidRPr="008C0307" w:rsidRDefault="00A25758" w:rsidP="00A25758">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rPr>
      </w:pPr>
    </w:p>
    <w:p w14:paraId="51244D09" w14:textId="77777777" w:rsidR="00A25758" w:rsidRPr="008C0307" w:rsidRDefault="00A25758" w:rsidP="00A25758">
      <w:pPr>
        <w:widowControl w:val="0"/>
        <w:autoSpaceDE w:val="0"/>
        <w:autoSpaceDN w:val="0"/>
        <w:adjustRightInd w:val="0"/>
        <w:spacing w:after="0" w:line="240" w:lineRule="auto"/>
        <w:ind w:firstLine="540"/>
        <w:jc w:val="both"/>
        <w:rPr>
          <w:rFonts w:ascii="Times New Roman" w:eastAsia="Times New Roman" w:hAnsi="Times New Roman" w:cs="Arial"/>
          <w:sz w:val="26"/>
          <w:szCs w:val="26"/>
        </w:rPr>
      </w:pPr>
      <w:r w:rsidRPr="008C0307">
        <w:rPr>
          <w:rFonts w:ascii="Times New Roman" w:eastAsia="Times New Roman" w:hAnsi="Times New Roman" w:cs="Times New Roman"/>
          <w:sz w:val="26"/>
          <w:szCs w:val="26"/>
        </w:rPr>
        <w:t xml:space="preserve">   1.4. </w:t>
      </w:r>
      <w:r w:rsidRPr="008C0307">
        <w:rPr>
          <w:rFonts w:ascii="Times New Roman" w:eastAsia="Times New Roman" w:hAnsi="Times New Roman" w:cs="Arial"/>
          <w:sz w:val="26"/>
          <w:szCs w:val="26"/>
        </w:rPr>
        <w:t xml:space="preserve">Количество обследованных жилых домов на предмет пригодности или непригодности жилого помещения для проживания граждан 1/1=1 </w:t>
      </w:r>
    </w:p>
    <w:p w14:paraId="78AC29A2" w14:textId="77777777" w:rsidR="00A25758" w:rsidRPr="008C0307" w:rsidRDefault="00A25758" w:rsidP="00A25758">
      <w:pPr>
        <w:widowControl w:val="0"/>
        <w:autoSpaceDE w:val="0"/>
        <w:autoSpaceDN w:val="0"/>
        <w:adjustRightInd w:val="0"/>
        <w:spacing w:after="0" w:line="240" w:lineRule="auto"/>
        <w:ind w:firstLine="540"/>
        <w:jc w:val="both"/>
        <w:rPr>
          <w:rFonts w:ascii="Times New Roman" w:eastAsia="Times New Roman" w:hAnsi="Times New Roman" w:cs="Arial"/>
          <w:sz w:val="26"/>
          <w:szCs w:val="26"/>
        </w:rPr>
      </w:pPr>
    </w:p>
    <w:p w14:paraId="7FC6241C" w14:textId="77777777" w:rsidR="00A25758" w:rsidRPr="008C0307" w:rsidRDefault="00A25758" w:rsidP="00A25758">
      <w:pPr>
        <w:widowControl w:val="0"/>
        <w:autoSpaceDE w:val="0"/>
        <w:autoSpaceDN w:val="0"/>
        <w:adjustRightInd w:val="0"/>
        <w:spacing w:after="0" w:line="240" w:lineRule="auto"/>
        <w:ind w:firstLine="540"/>
        <w:jc w:val="both"/>
        <w:rPr>
          <w:rFonts w:ascii="Times New Roman" w:eastAsia="Times New Roman" w:hAnsi="Times New Roman" w:cs="Arial"/>
          <w:sz w:val="26"/>
          <w:szCs w:val="26"/>
        </w:rPr>
      </w:pPr>
      <w:r w:rsidRPr="008C0307">
        <w:rPr>
          <w:rFonts w:ascii="Times New Roman" w:eastAsia="Times New Roman" w:hAnsi="Times New Roman" w:cs="Arial"/>
          <w:sz w:val="26"/>
          <w:szCs w:val="26"/>
        </w:rPr>
        <w:t xml:space="preserve">   1.5. Количество участников мероприятия «Компенсационные выплаты гражданам, либо подрядчикам, на возмещение расходов по выполненным и оплаченным техническим планам на объект индивидуального жилищного строительства» 48/30 = 1</w:t>
      </w:r>
    </w:p>
    <w:p w14:paraId="6F64348A" w14:textId="77777777" w:rsidR="00A25758" w:rsidRPr="008C0307" w:rsidRDefault="00A25758" w:rsidP="00A25758">
      <w:pPr>
        <w:widowControl w:val="0"/>
        <w:autoSpaceDE w:val="0"/>
        <w:autoSpaceDN w:val="0"/>
        <w:adjustRightInd w:val="0"/>
        <w:spacing w:after="0" w:line="240" w:lineRule="auto"/>
        <w:ind w:firstLine="540"/>
        <w:jc w:val="center"/>
        <w:rPr>
          <w:rFonts w:ascii="Times New Roman" w:eastAsia="Times New Roman" w:hAnsi="Times New Roman" w:cs="Arial"/>
          <w:sz w:val="26"/>
          <w:szCs w:val="26"/>
        </w:rPr>
      </w:pPr>
    </w:p>
    <w:p w14:paraId="72408166" w14:textId="77777777" w:rsidR="00A25758" w:rsidRPr="008C0307" w:rsidRDefault="00A25758" w:rsidP="00A25758">
      <w:pPr>
        <w:widowControl w:val="0"/>
        <w:autoSpaceDE w:val="0"/>
        <w:autoSpaceDN w:val="0"/>
        <w:adjustRightInd w:val="0"/>
        <w:spacing w:after="0" w:line="240" w:lineRule="auto"/>
        <w:ind w:firstLine="540"/>
        <w:jc w:val="center"/>
        <w:rPr>
          <w:rFonts w:ascii="Times New Roman" w:eastAsia="Times New Roman" w:hAnsi="Times New Roman" w:cs="Arial"/>
          <w:sz w:val="26"/>
          <w:szCs w:val="26"/>
        </w:rPr>
      </w:pPr>
      <w:r w:rsidRPr="008C0307">
        <w:rPr>
          <w:rFonts w:ascii="Times New Roman" w:eastAsia="Times New Roman" w:hAnsi="Times New Roman" w:cs="Arial"/>
          <w:sz w:val="26"/>
          <w:szCs w:val="26"/>
        </w:rPr>
        <w:t>СД</w:t>
      </w:r>
      <w:proofErr w:type="gramStart"/>
      <w:r w:rsidRPr="008C0307">
        <w:rPr>
          <w:rFonts w:ascii="Times New Roman" w:eastAsia="Times New Roman" w:hAnsi="Times New Roman" w:cs="Arial"/>
          <w:sz w:val="26"/>
          <w:szCs w:val="26"/>
        </w:rPr>
        <w:t>=(</w:t>
      </w:r>
      <w:proofErr w:type="gramEnd"/>
      <w:r w:rsidRPr="008C0307">
        <w:rPr>
          <w:rFonts w:ascii="Times New Roman" w:eastAsia="Times New Roman" w:hAnsi="Times New Roman" w:cs="Arial"/>
          <w:sz w:val="26"/>
          <w:szCs w:val="26"/>
        </w:rPr>
        <w:t>1+1+1+1+1) / 5=1</w:t>
      </w:r>
    </w:p>
    <w:p w14:paraId="2FB11C38" w14:textId="77777777" w:rsidR="00A25758" w:rsidRPr="008C0307" w:rsidRDefault="00A25758" w:rsidP="00A25758">
      <w:pPr>
        <w:widowControl w:val="0"/>
        <w:autoSpaceDE w:val="0"/>
        <w:autoSpaceDN w:val="0"/>
        <w:adjustRightInd w:val="0"/>
        <w:spacing w:after="0" w:line="240" w:lineRule="auto"/>
        <w:ind w:firstLine="540"/>
        <w:jc w:val="center"/>
        <w:rPr>
          <w:rFonts w:ascii="Times New Roman" w:eastAsia="Times New Roman" w:hAnsi="Times New Roman" w:cs="Arial"/>
          <w:color w:val="FF0000"/>
          <w:sz w:val="26"/>
          <w:szCs w:val="26"/>
        </w:rPr>
      </w:pPr>
    </w:p>
    <w:p w14:paraId="3894550E" w14:textId="77777777" w:rsidR="00A25758" w:rsidRPr="008C0307" w:rsidRDefault="00A25758" w:rsidP="00A25758">
      <w:pPr>
        <w:widowControl w:val="0"/>
        <w:autoSpaceDE w:val="0"/>
        <w:autoSpaceDN w:val="0"/>
        <w:adjustRightInd w:val="0"/>
        <w:spacing w:after="0" w:line="240" w:lineRule="auto"/>
        <w:ind w:firstLine="540"/>
        <w:jc w:val="both"/>
        <w:rPr>
          <w:rFonts w:ascii="Times New Roman" w:eastAsia="Times New Roman" w:hAnsi="Times New Roman" w:cs="Arial"/>
          <w:sz w:val="26"/>
          <w:szCs w:val="26"/>
        </w:rPr>
      </w:pPr>
      <w:r w:rsidRPr="008C0307">
        <w:rPr>
          <w:rFonts w:ascii="Times New Roman" w:eastAsia="Times New Roman" w:hAnsi="Times New Roman" w:cs="Arial"/>
          <w:sz w:val="26"/>
          <w:szCs w:val="26"/>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2D8FC338" w14:textId="77777777" w:rsidR="00A25758" w:rsidRPr="008C0307" w:rsidRDefault="00A25758" w:rsidP="00A25758">
      <w:pPr>
        <w:widowControl w:val="0"/>
        <w:autoSpaceDE w:val="0"/>
        <w:autoSpaceDN w:val="0"/>
        <w:adjustRightInd w:val="0"/>
        <w:spacing w:after="0" w:line="240" w:lineRule="auto"/>
        <w:jc w:val="center"/>
        <w:rPr>
          <w:rFonts w:ascii="Times New Roman" w:eastAsia="Times New Roman" w:hAnsi="Times New Roman" w:cs="Arial"/>
          <w:sz w:val="26"/>
          <w:szCs w:val="26"/>
        </w:rPr>
      </w:pPr>
    </w:p>
    <w:p w14:paraId="7F40F99B" w14:textId="77777777" w:rsidR="00A25758" w:rsidRPr="008C0307" w:rsidRDefault="00A25758" w:rsidP="00A25758">
      <w:pPr>
        <w:widowControl w:val="0"/>
        <w:autoSpaceDE w:val="0"/>
        <w:autoSpaceDN w:val="0"/>
        <w:adjustRightInd w:val="0"/>
        <w:spacing w:after="0" w:line="240" w:lineRule="auto"/>
        <w:jc w:val="center"/>
        <w:rPr>
          <w:rFonts w:ascii="Times New Roman" w:eastAsia="Times New Roman" w:hAnsi="Times New Roman" w:cs="Arial"/>
          <w:sz w:val="26"/>
          <w:szCs w:val="26"/>
        </w:rPr>
      </w:pPr>
      <w:proofErr w:type="spellStart"/>
      <w:r w:rsidRPr="008C0307">
        <w:rPr>
          <w:rFonts w:ascii="Times New Roman" w:eastAsia="Times New Roman" w:hAnsi="Times New Roman" w:cs="Arial"/>
          <w:sz w:val="26"/>
          <w:szCs w:val="26"/>
        </w:rPr>
        <w:t>СР</w:t>
      </w:r>
      <w:r w:rsidRPr="008C0307">
        <w:rPr>
          <w:rFonts w:ascii="Times New Roman" w:eastAsia="Times New Roman" w:hAnsi="Times New Roman" w:cs="Arial"/>
          <w:sz w:val="26"/>
          <w:szCs w:val="26"/>
          <w:vertAlign w:val="subscript"/>
        </w:rPr>
        <w:t>м</w:t>
      </w:r>
      <w:proofErr w:type="spellEnd"/>
      <w:r w:rsidRPr="008C0307">
        <w:rPr>
          <w:rFonts w:ascii="Times New Roman" w:eastAsia="Times New Roman" w:hAnsi="Times New Roman" w:cs="Arial"/>
          <w:sz w:val="26"/>
          <w:szCs w:val="26"/>
        </w:rPr>
        <w:t xml:space="preserve"> = М</w:t>
      </w:r>
      <w:r w:rsidRPr="008C0307">
        <w:rPr>
          <w:rFonts w:ascii="Times New Roman" w:eastAsia="Times New Roman" w:hAnsi="Times New Roman" w:cs="Arial"/>
          <w:sz w:val="26"/>
          <w:szCs w:val="26"/>
          <w:vertAlign w:val="subscript"/>
        </w:rPr>
        <w:t>ф</w:t>
      </w:r>
      <w:r w:rsidRPr="008C0307">
        <w:rPr>
          <w:rFonts w:ascii="Times New Roman" w:eastAsia="Times New Roman" w:hAnsi="Times New Roman" w:cs="Arial"/>
          <w:sz w:val="26"/>
          <w:szCs w:val="26"/>
        </w:rPr>
        <w:t xml:space="preserve"> / </w:t>
      </w:r>
      <w:proofErr w:type="spellStart"/>
      <w:r w:rsidRPr="008C0307">
        <w:rPr>
          <w:rFonts w:ascii="Times New Roman" w:eastAsia="Times New Roman" w:hAnsi="Times New Roman" w:cs="Arial"/>
          <w:sz w:val="26"/>
          <w:szCs w:val="26"/>
        </w:rPr>
        <w:t>М</w:t>
      </w:r>
      <w:r w:rsidRPr="008C0307">
        <w:rPr>
          <w:rFonts w:ascii="Times New Roman" w:eastAsia="Times New Roman" w:hAnsi="Times New Roman" w:cs="Arial"/>
          <w:sz w:val="26"/>
          <w:szCs w:val="26"/>
          <w:vertAlign w:val="subscript"/>
        </w:rPr>
        <w:t>п</w:t>
      </w:r>
      <w:proofErr w:type="spellEnd"/>
      <w:r w:rsidRPr="008C0307">
        <w:rPr>
          <w:rFonts w:ascii="Times New Roman" w:eastAsia="Times New Roman" w:hAnsi="Times New Roman" w:cs="Arial"/>
          <w:sz w:val="26"/>
          <w:szCs w:val="26"/>
        </w:rPr>
        <w:t>, где:</w:t>
      </w:r>
    </w:p>
    <w:p w14:paraId="7AB4AD56" w14:textId="77777777" w:rsidR="00A25758" w:rsidRPr="008C0307" w:rsidRDefault="00A25758" w:rsidP="00A25758">
      <w:pPr>
        <w:widowControl w:val="0"/>
        <w:autoSpaceDE w:val="0"/>
        <w:autoSpaceDN w:val="0"/>
        <w:adjustRightInd w:val="0"/>
        <w:spacing w:after="0" w:line="240" w:lineRule="auto"/>
        <w:ind w:firstLine="540"/>
        <w:jc w:val="both"/>
        <w:rPr>
          <w:rFonts w:ascii="Times New Roman" w:eastAsia="Times New Roman" w:hAnsi="Times New Roman" w:cs="Arial"/>
          <w:sz w:val="26"/>
          <w:szCs w:val="26"/>
        </w:rPr>
      </w:pPr>
      <w:proofErr w:type="spellStart"/>
      <w:r w:rsidRPr="008C0307">
        <w:rPr>
          <w:rFonts w:ascii="Times New Roman" w:eastAsia="Times New Roman" w:hAnsi="Times New Roman" w:cs="Arial"/>
          <w:sz w:val="26"/>
          <w:szCs w:val="26"/>
        </w:rPr>
        <w:t>СР</w:t>
      </w:r>
      <w:r w:rsidRPr="008C0307">
        <w:rPr>
          <w:rFonts w:ascii="Times New Roman" w:eastAsia="Times New Roman" w:hAnsi="Times New Roman" w:cs="Arial"/>
          <w:sz w:val="26"/>
          <w:szCs w:val="26"/>
          <w:vertAlign w:val="subscript"/>
        </w:rPr>
        <w:t>м</w:t>
      </w:r>
      <w:proofErr w:type="spellEnd"/>
      <w:r w:rsidRPr="008C0307">
        <w:rPr>
          <w:rFonts w:ascii="Times New Roman" w:eastAsia="Times New Roman" w:hAnsi="Times New Roman" w:cs="Arial"/>
          <w:sz w:val="26"/>
          <w:szCs w:val="26"/>
        </w:rPr>
        <w:t xml:space="preserve"> - степень реализации мероприятий муниципальной программы;</w:t>
      </w:r>
    </w:p>
    <w:p w14:paraId="006AAA2B" w14:textId="77777777" w:rsidR="00A25758" w:rsidRPr="008C0307" w:rsidRDefault="00A25758" w:rsidP="00A25758">
      <w:pPr>
        <w:widowControl w:val="0"/>
        <w:autoSpaceDE w:val="0"/>
        <w:autoSpaceDN w:val="0"/>
        <w:adjustRightInd w:val="0"/>
        <w:spacing w:after="0" w:line="240" w:lineRule="auto"/>
        <w:ind w:firstLine="540"/>
        <w:jc w:val="both"/>
        <w:rPr>
          <w:rFonts w:ascii="Times New Roman" w:eastAsia="Times New Roman" w:hAnsi="Times New Roman" w:cs="Arial"/>
          <w:sz w:val="26"/>
          <w:szCs w:val="26"/>
        </w:rPr>
      </w:pPr>
      <w:r w:rsidRPr="008C0307">
        <w:rPr>
          <w:rFonts w:ascii="Times New Roman" w:eastAsia="Times New Roman" w:hAnsi="Times New Roman" w:cs="Arial"/>
          <w:sz w:val="26"/>
          <w:szCs w:val="26"/>
        </w:rPr>
        <w:t>М</w:t>
      </w:r>
      <w:r w:rsidRPr="008C0307">
        <w:rPr>
          <w:rFonts w:ascii="Times New Roman" w:eastAsia="Times New Roman" w:hAnsi="Times New Roman" w:cs="Arial"/>
          <w:sz w:val="26"/>
          <w:szCs w:val="26"/>
          <w:vertAlign w:val="subscript"/>
        </w:rPr>
        <w:t>ф</w:t>
      </w:r>
      <w:r w:rsidRPr="008C0307">
        <w:rPr>
          <w:rFonts w:ascii="Times New Roman" w:eastAsia="Times New Roman" w:hAnsi="Times New Roman" w:cs="Arial"/>
          <w:sz w:val="26"/>
          <w:szCs w:val="26"/>
        </w:rPr>
        <w:t xml:space="preserve"> - количество мероприятий, выполненных в полном объеме, из числа мероприятий, запланированных к реализации в отчетном году;</w:t>
      </w:r>
    </w:p>
    <w:p w14:paraId="170ED2B8" w14:textId="77777777" w:rsidR="00A25758" w:rsidRPr="008C0307" w:rsidRDefault="00A25758" w:rsidP="00A25758">
      <w:pPr>
        <w:widowControl w:val="0"/>
        <w:autoSpaceDE w:val="0"/>
        <w:autoSpaceDN w:val="0"/>
        <w:adjustRightInd w:val="0"/>
        <w:spacing w:after="0" w:line="240" w:lineRule="auto"/>
        <w:ind w:firstLine="540"/>
        <w:jc w:val="both"/>
        <w:rPr>
          <w:rFonts w:ascii="Times New Roman" w:eastAsia="Times New Roman" w:hAnsi="Times New Roman" w:cs="Arial"/>
          <w:sz w:val="26"/>
          <w:szCs w:val="26"/>
        </w:rPr>
      </w:pPr>
      <w:proofErr w:type="spellStart"/>
      <w:r w:rsidRPr="008C0307">
        <w:rPr>
          <w:rFonts w:ascii="Times New Roman" w:eastAsia="Times New Roman" w:hAnsi="Times New Roman" w:cs="Arial"/>
          <w:sz w:val="26"/>
          <w:szCs w:val="26"/>
        </w:rPr>
        <w:t>М</w:t>
      </w:r>
      <w:r w:rsidRPr="008C0307">
        <w:rPr>
          <w:rFonts w:ascii="Times New Roman" w:eastAsia="Times New Roman" w:hAnsi="Times New Roman" w:cs="Arial"/>
          <w:sz w:val="26"/>
          <w:szCs w:val="26"/>
          <w:vertAlign w:val="subscript"/>
        </w:rPr>
        <w:t>п</w:t>
      </w:r>
      <w:proofErr w:type="spellEnd"/>
      <w:r w:rsidRPr="008C0307">
        <w:rPr>
          <w:rFonts w:ascii="Times New Roman" w:eastAsia="Times New Roman" w:hAnsi="Times New Roman" w:cs="Arial"/>
          <w:sz w:val="26"/>
          <w:szCs w:val="26"/>
        </w:rPr>
        <w:t xml:space="preserve"> - общее количество мероприятий, запланированных к реализации в отчетном году.</w:t>
      </w:r>
    </w:p>
    <w:p w14:paraId="2EB69EEF" w14:textId="77777777" w:rsidR="00A25758" w:rsidRPr="008C0307" w:rsidRDefault="00A25758" w:rsidP="00A25758">
      <w:pPr>
        <w:widowControl w:val="0"/>
        <w:spacing w:after="0" w:line="240" w:lineRule="auto"/>
        <w:ind w:firstLine="709"/>
        <w:jc w:val="center"/>
        <w:rPr>
          <w:rFonts w:ascii="Times New Roman" w:hAnsi="Times New Roman"/>
          <w:sz w:val="26"/>
          <w:szCs w:val="26"/>
        </w:rPr>
      </w:pPr>
      <w:r w:rsidRPr="008C0307">
        <w:rPr>
          <w:rFonts w:ascii="Times New Roman" w:hAnsi="Times New Roman"/>
          <w:sz w:val="26"/>
          <w:szCs w:val="26"/>
        </w:rPr>
        <w:t>5/5 = 1</w:t>
      </w:r>
    </w:p>
    <w:p w14:paraId="2EFBFDBF" w14:textId="77777777" w:rsidR="00A25758" w:rsidRPr="008C0307" w:rsidRDefault="00A25758" w:rsidP="00A25758">
      <w:pPr>
        <w:widowControl w:val="0"/>
        <w:spacing w:after="0" w:line="240" w:lineRule="auto"/>
        <w:ind w:firstLine="709"/>
        <w:jc w:val="center"/>
        <w:rPr>
          <w:rFonts w:ascii="Times New Roman" w:hAnsi="Times New Roman"/>
          <w:sz w:val="26"/>
          <w:szCs w:val="26"/>
        </w:rPr>
      </w:pPr>
    </w:p>
    <w:p w14:paraId="14424C16" w14:textId="77777777" w:rsidR="00A25758" w:rsidRPr="008C0307" w:rsidRDefault="00A25758" w:rsidP="00A25758">
      <w:pPr>
        <w:widowControl w:val="0"/>
        <w:autoSpaceDE w:val="0"/>
        <w:autoSpaceDN w:val="0"/>
        <w:adjustRightInd w:val="0"/>
        <w:spacing w:after="0" w:line="240" w:lineRule="auto"/>
        <w:ind w:firstLine="540"/>
        <w:jc w:val="both"/>
        <w:rPr>
          <w:rFonts w:ascii="Times New Roman" w:eastAsia="Times New Roman" w:hAnsi="Times New Roman" w:cs="Arial"/>
          <w:sz w:val="26"/>
          <w:szCs w:val="26"/>
        </w:rPr>
      </w:pPr>
      <w:r w:rsidRPr="008C0307">
        <w:rPr>
          <w:rFonts w:ascii="Times New Roman" w:eastAsia="Times New Roman" w:hAnsi="Times New Roman" w:cs="Arial"/>
          <w:sz w:val="26"/>
          <w:szCs w:val="26"/>
        </w:rPr>
        <w:t>3. Степень соответствия запланированному уровню расходов оценивается как отношение кассовых расходов, произведенных в отчетном году, к их плановым значениям по следующей формуле:</w:t>
      </w:r>
    </w:p>
    <w:p w14:paraId="4E6DB2F5" w14:textId="77777777" w:rsidR="00A25758" w:rsidRPr="008C0307" w:rsidRDefault="00A25758" w:rsidP="00A25758">
      <w:pPr>
        <w:widowControl w:val="0"/>
        <w:autoSpaceDE w:val="0"/>
        <w:autoSpaceDN w:val="0"/>
        <w:adjustRightInd w:val="0"/>
        <w:spacing w:after="0" w:line="240" w:lineRule="auto"/>
        <w:jc w:val="center"/>
        <w:rPr>
          <w:rFonts w:ascii="Times New Roman" w:eastAsia="Times New Roman" w:hAnsi="Times New Roman" w:cs="Arial"/>
          <w:sz w:val="26"/>
          <w:szCs w:val="26"/>
        </w:rPr>
      </w:pPr>
      <w:proofErr w:type="spellStart"/>
      <w:r w:rsidRPr="008C0307">
        <w:rPr>
          <w:rFonts w:ascii="Times New Roman" w:eastAsia="Times New Roman" w:hAnsi="Times New Roman" w:cs="Arial"/>
          <w:sz w:val="26"/>
          <w:szCs w:val="26"/>
        </w:rPr>
        <w:t>СС</w:t>
      </w:r>
      <w:r w:rsidRPr="008C0307">
        <w:rPr>
          <w:rFonts w:ascii="Times New Roman" w:eastAsia="Times New Roman" w:hAnsi="Times New Roman" w:cs="Arial"/>
          <w:sz w:val="26"/>
          <w:szCs w:val="26"/>
          <w:vertAlign w:val="subscript"/>
        </w:rPr>
        <w:t>ур</w:t>
      </w:r>
      <w:proofErr w:type="spellEnd"/>
      <w:r w:rsidRPr="008C0307">
        <w:rPr>
          <w:rFonts w:ascii="Times New Roman" w:eastAsia="Times New Roman" w:hAnsi="Times New Roman" w:cs="Arial"/>
          <w:sz w:val="26"/>
          <w:szCs w:val="26"/>
        </w:rPr>
        <w:t xml:space="preserve"> = </w:t>
      </w:r>
      <w:proofErr w:type="spellStart"/>
      <w:r w:rsidRPr="008C0307">
        <w:rPr>
          <w:rFonts w:ascii="Times New Roman" w:eastAsia="Times New Roman" w:hAnsi="Times New Roman" w:cs="Arial"/>
          <w:sz w:val="26"/>
          <w:szCs w:val="26"/>
        </w:rPr>
        <w:t>Р</w:t>
      </w:r>
      <w:r w:rsidRPr="008C0307">
        <w:rPr>
          <w:rFonts w:ascii="Times New Roman" w:eastAsia="Times New Roman" w:hAnsi="Times New Roman" w:cs="Arial"/>
          <w:sz w:val="26"/>
          <w:szCs w:val="26"/>
          <w:vertAlign w:val="subscript"/>
        </w:rPr>
        <w:t>к</w:t>
      </w:r>
      <w:proofErr w:type="spellEnd"/>
      <w:r w:rsidRPr="008C0307">
        <w:rPr>
          <w:rFonts w:ascii="Times New Roman" w:eastAsia="Times New Roman" w:hAnsi="Times New Roman" w:cs="Arial"/>
          <w:sz w:val="26"/>
          <w:szCs w:val="26"/>
        </w:rPr>
        <w:t xml:space="preserve"> / </w:t>
      </w:r>
      <w:proofErr w:type="spellStart"/>
      <w:r w:rsidRPr="008C0307">
        <w:rPr>
          <w:rFonts w:ascii="Times New Roman" w:eastAsia="Times New Roman" w:hAnsi="Times New Roman" w:cs="Arial"/>
          <w:sz w:val="26"/>
          <w:szCs w:val="26"/>
        </w:rPr>
        <w:t>Р</w:t>
      </w:r>
      <w:r w:rsidRPr="008C0307">
        <w:rPr>
          <w:rFonts w:ascii="Times New Roman" w:eastAsia="Times New Roman" w:hAnsi="Times New Roman" w:cs="Arial"/>
          <w:sz w:val="26"/>
          <w:szCs w:val="26"/>
          <w:vertAlign w:val="subscript"/>
        </w:rPr>
        <w:t>п</w:t>
      </w:r>
      <w:proofErr w:type="spellEnd"/>
      <w:r w:rsidRPr="008C0307">
        <w:rPr>
          <w:rFonts w:ascii="Times New Roman" w:eastAsia="Times New Roman" w:hAnsi="Times New Roman" w:cs="Arial"/>
          <w:sz w:val="26"/>
          <w:szCs w:val="26"/>
        </w:rPr>
        <w:t>, где:</w:t>
      </w:r>
    </w:p>
    <w:p w14:paraId="617743B8" w14:textId="77777777" w:rsidR="00A25758" w:rsidRPr="008C0307" w:rsidRDefault="00A25758" w:rsidP="00A25758">
      <w:pPr>
        <w:widowControl w:val="0"/>
        <w:autoSpaceDE w:val="0"/>
        <w:autoSpaceDN w:val="0"/>
        <w:adjustRightInd w:val="0"/>
        <w:spacing w:after="0" w:line="240" w:lineRule="auto"/>
        <w:ind w:firstLine="540"/>
        <w:jc w:val="both"/>
        <w:rPr>
          <w:rFonts w:ascii="Times New Roman" w:eastAsia="Times New Roman" w:hAnsi="Times New Roman" w:cs="Arial"/>
          <w:sz w:val="26"/>
          <w:szCs w:val="26"/>
        </w:rPr>
      </w:pPr>
      <w:proofErr w:type="spellStart"/>
      <w:r w:rsidRPr="008C0307">
        <w:rPr>
          <w:rFonts w:ascii="Times New Roman" w:eastAsia="Times New Roman" w:hAnsi="Times New Roman" w:cs="Arial"/>
          <w:sz w:val="26"/>
          <w:szCs w:val="26"/>
        </w:rPr>
        <w:t>СС</w:t>
      </w:r>
      <w:r w:rsidRPr="008C0307">
        <w:rPr>
          <w:rFonts w:ascii="Times New Roman" w:eastAsia="Times New Roman" w:hAnsi="Times New Roman" w:cs="Arial"/>
          <w:sz w:val="26"/>
          <w:szCs w:val="26"/>
          <w:vertAlign w:val="subscript"/>
        </w:rPr>
        <w:t>ур</w:t>
      </w:r>
      <w:proofErr w:type="spellEnd"/>
      <w:r w:rsidRPr="008C0307">
        <w:rPr>
          <w:rFonts w:ascii="Times New Roman" w:eastAsia="Times New Roman" w:hAnsi="Times New Roman" w:cs="Arial"/>
          <w:sz w:val="26"/>
          <w:szCs w:val="26"/>
        </w:rPr>
        <w:t xml:space="preserve"> - степень соответствия запланированному уровню расходов муниципальной программы;</w:t>
      </w:r>
    </w:p>
    <w:p w14:paraId="376DE2C7" w14:textId="77777777" w:rsidR="00A25758" w:rsidRPr="008C0307" w:rsidRDefault="00A25758" w:rsidP="00A25758">
      <w:pPr>
        <w:widowControl w:val="0"/>
        <w:autoSpaceDE w:val="0"/>
        <w:autoSpaceDN w:val="0"/>
        <w:adjustRightInd w:val="0"/>
        <w:spacing w:after="0" w:line="240" w:lineRule="auto"/>
        <w:ind w:firstLine="540"/>
        <w:jc w:val="both"/>
        <w:rPr>
          <w:rFonts w:ascii="Times New Roman" w:eastAsia="Times New Roman" w:hAnsi="Times New Roman" w:cs="Arial"/>
          <w:sz w:val="26"/>
          <w:szCs w:val="26"/>
        </w:rPr>
      </w:pPr>
      <w:proofErr w:type="spellStart"/>
      <w:r w:rsidRPr="008C0307">
        <w:rPr>
          <w:rFonts w:ascii="Times New Roman" w:eastAsia="Times New Roman" w:hAnsi="Times New Roman" w:cs="Arial"/>
          <w:sz w:val="26"/>
          <w:szCs w:val="26"/>
        </w:rPr>
        <w:t>Р</w:t>
      </w:r>
      <w:r w:rsidRPr="008C0307">
        <w:rPr>
          <w:rFonts w:ascii="Times New Roman" w:eastAsia="Times New Roman" w:hAnsi="Times New Roman" w:cs="Arial"/>
          <w:sz w:val="26"/>
          <w:szCs w:val="26"/>
          <w:vertAlign w:val="subscript"/>
        </w:rPr>
        <w:t>к</w:t>
      </w:r>
      <w:proofErr w:type="spellEnd"/>
      <w:r w:rsidRPr="008C0307">
        <w:rPr>
          <w:rFonts w:ascii="Times New Roman" w:eastAsia="Times New Roman" w:hAnsi="Times New Roman" w:cs="Arial"/>
          <w:sz w:val="26"/>
          <w:szCs w:val="26"/>
        </w:rPr>
        <w:t xml:space="preserve"> - кассовые расходы на реализацию муниципальной программы в отчетном году;</w:t>
      </w:r>
    </w:p>
    <w:p w14:paraId="0DA1CC94" w14:textId="77777777" w:rsidR="00A25758" w:rsidRPr="008C0307" w:rsidRDefault="00A25758" w:rsidP="00A25758">
      <w:pPr>
        <w:widowControl w:val="0"/>
        <w:autoSpaceDE w:val="0"/>
        <w:autoSpaceDN w:val="0"/>
        <w:adjustRightInd w:val="0"/>
        <w:spacing w:after="0" w:line="240" w:lineRule="auto"/>
        <w:ind w:firstLine="540"/>
        <w:jc w:val="both"/>
        <w:rPr>
          <w:rFonts w:ascii="Times New Roman" w:eastAsia="Times New Roman" w:hAnsi="Times New Roman" w:cs="Arial"/>
          <w:sz w:val="26"/>
          <w:szCs w:val="26"/>
        </w:rPr>
      </w:pPr>
      <w:proofErr w:type="spellStart"/>
      <w:r w:rsidRPr="008C0307">
        <w:rPr>
          <w:rFonts w:ascii="Times New Roman" w:eastAsia="Times New Roman" w:hAnsi="Times New Roman" w:cs="Arial"/>
          <w:sz w:val="26"/>
          <w:szCs w:val="26"/>
        </w:rPr>
        <w:t>Р</w:t>
      </w:r>
      <w:r w:rsidRPr="008C0307">
        <w:rPr>
          <w:rFonts w:ascii="Times New Roman" w:eastAsia="Times New Roman" w:hAnsi="Times New Roman" w:cs="Arial"/>
          <w:sz w:val="26"/>
          <w:szCs w:val="26"/>
          <w:vertAlign w:val="subscript"/>
        </w:rPr>
        <w:t>п</w:t>
      </w:r>
      <w:proofErr w:type="spellEnd"/>
      <w:r w:rsidRPr="008C0307">
        <w:rPr>
          <w:rFonts w:ascii="Times New Roman" w:eastAsia="Times New Roman" w:hAnsi="Times New Roman" w:cs="Arial"/>
          <w:sz w:val="26"/>
          <w:szCs w:val="26"/>
        </w:rPr>
        <w:t xml:space="preserve"> - плановые расходы на реализацию муниципальной программы в отчетном году.</w:t>
      </w:r>
    </w:p>
    <w:p w14:paraId="13320CE8" w14:textId="77777777" w:rsidR="00A25758" w:rsidRPr="008C0307" w:rsidRDefault="00A25758" w:rsidP="00A25758">
      <w:pPr>
        <w:spacing w:after="0" w:line="240" w:lineRule="auto"/>
        <w:ind w:left="142"/>
        <w:jc w:val="both"/>
        <w:rPr>
          <w:rFonts w:ascii="Times New Roman" w:hAnsi="Times New Roman"/>
          <w:sz w:val="26"/>
          <w:szCs w:val="26"/>
        </w:rPr>
      </w:pPr>
      <w:r w:rsidRPr="008C0307">
        <w:rPr>
          <w:rFonts w:ascii="Times New Roman" w:hAnsi="Times New Roman"/>
          <w:sz w:val="26"/>
          <w:szCs w:val="26"/>
        </w:rPr>
        <w:t xml:space="preserve">         </w:t>
      </w:r>
    </w:p>
    <w:p w14:paraId="0225CA2C" w14:textId="37F09B4B" w:rsidR="00A25758" w:rsidRPr="008C0307" w:rsidRDefault="00F153D1" w:rsidP="00A25758">
      <w:pPr>
        <w:contextualSpacing/>
        <w:jc w:val="center"/>
        <w:rPr>
          <w:rFonts w:ascii="Times New Roman" w:hAnsi="Times New Roman"/>
          <w:bCs/>
          <w:sz w:val="26"/>
          <w:szCs w:val="26"/>
        </w:rPr>
      </w:pPr>
      <w:r w:rsidRPr="000605AF">
        <w:rPr>
          <w:rFonts w:ascii="Times New Roman" w:hAnsi="Times New Roman" w:cs="Times New Roman"/>
          <w:bCs/>
          <w:sz w:val="26"/>
          <w:szCs w:val="26"/>
        </w:rPr>
        <w:t>230</w:t>
      </w:r>
      <w:r>
        <w:rPr>
          <w:rFonts w:ascii="Times New Roman" w:hAnsi="Times New Roman" w:cs="Times New Roman"/>
          <w:bCs/>
          <w:sz w:val="26"/>
          <w:szCs w:val="26"/>
          <w:lang w:val="en-US"/>
        </w:rPr>
        <w:t> </w:t>
      </w:r>
      <w:r w:rsidRPr="000605AF">
        <w:rPr>
          <w:rFonts w:ascii="Times New Roman" w:hAnsi="Times New Roman" w:cs="Times New Roman"/>
          <w:bCs/>
          <w:sz w:val="26"/>
          <w:szCs w:val="26"/>
        </w:rPr>
        <w:t>816</w:t>
      </w:r>
      <w:r>
        <w:rPr>
          <w:rFonts w:ascii="Times New Roman" w:hAnsi="Times New Roman" w:cs="Times New Roman"/>
          <w:bCs/>
          <w:sz w:val="26"/>
          <w:szCs w:val="26"/>
        </w:rPr>
        <w:t>,</w:t>
      </w:r>
      <w:proofErr w:type="gramStart"/>
      <w:r>
        <w:rPr>
          <w:rFonts w:ascii="Times New Roman" w:hAnsi="Times New Roman" w:cs="Times New Roman"/>
          <w:bCs/>
          <w:sz w:val="26"/>
          <w:szCs w:val="26"/>
        </w:rPr>
        <w:t>7</w:t>
      </w:r>
      <w:r w:rsidR="00A25758" w:rsidRPr="008C0307">
        <w:rPr>
          <w:rFonts w:ascii="Times New Roman" w:hAnsi="Times New Roman" w:cs="Times New Roman"/>
          <w:bCs/>
          <w:sz w:val="26"/>
          <w:szCs w:val="26"/>
        </w:rPr>
        <w:t xml:space="preserve">  /</w:t>
      </w:r>
      <w:proofErr w:type="gramEnd"/>
      <w:r w:rsidR="00A25758" w:rsidRPr="008C0307">
        <w:rPr>
          <w:rFonts w:ascii="Times New Roman" w:hAnsi="Times New Roman"/>
          <w:bCs/>
          <w:sz w:val="26"/>
          <w:szCs w:val="26"/>
        </w:rPr>
        <w:t xml:space="preserve"> </w:t>
      </w:r>
      <w:r>
        <w:rPr>
          <w:rFonts w:ascii="Times New Roman" w:hAnsi="Times New Roman" w:cs="Times New Roman"/>
          <w:bCs/>
          <w:sz w:val="26"/>
          <w:szCs w:val="26"/>
        </w:rPr>
        <w:t>404 604,</w:t>
      </w:r>
      <w:proofErr w:type="gramStart"/>
      <w:r>
        <w:rPr>
          <w:rFonts w:ascii="Times New Roman" w:hAnsi="Times New Roman" w:cs="Times New Roman"/>
          <w:bCs/>
          <w:sz w:val="26"/>
          <w:szCs w:val="26"/>
        </w:rPr>
        <w:t>7</w:t>
      </w:r>
      <w:r w:rsidR="00A25758" w:rsidRPr="008C0307">
        <w:rPr>
          <w:rFonts w:ascii="Times New Roman" w:hAnsi="Times New Roman" w:cs="Times New Roman"/>
          <w:bCs/>
          <w:sz w:val="26"/>
          <w:szCs w:val="26"/>
        </w:rPr>
        <w:t xml:space="preserve">  </w:t>
      </w:r>
      <w:r w:rsidR="00A25758" w:rsidRPr="008C0307">
        <w:rPr>
          <w:rFonts w:ascii="Times New Roman" w:hAnsi="Times New Roman"/>
          <w:bCs/>
          <w:sz w:val="26"/>
          <w:szCs w:val="26"/>
        </w:rPr>
        <w:t>=</w:t>
      </w:r>
      <w:proofErr w:type="gramEnd"/>
      <w:r w:rsidR="00A25758" w:rsidRPr="008C0307">
        <w:rPr>
          <w:rFonts w:ascii="Times New Roman" w:hAnsi="Times New Roman"/>
          <w:bCs/>
          <w:sz w:val="26"/>
          <w:szCs w:val="26"/>
        </w:rPr>
        <w:t xml:space="preserve"> </w:t>
      </w:r>
      <w:r>
        <w:rPr>
          <w:rFonts w:ascii="Times New Roman" w:hAnsi="Times New Roman"/>
          <w:bCs/>
          <w:sz w:val="26"/>
          <w:szCs w:val="26"/>
        </w:rPr>
        <w:t>0,57</w:t>
      </w:r>
    </w:p>
    <w:p w14:paraId="7EC99BB3" w14:textId="77777777" w:rsidR="00A25758" w:rsidRPr="008C0307" w:rsidRDefault="00A25758" w:rsidP="00A25758">
      <w:pPr>
        <w:contextualSpacing/>
        <w:jc w:val="center"/>
        <w:rPr>
          <w:rFonts w:ascii="Times New Roman" w:hAnsi="Times New Roman"/>
          <w:sz w:val="26"/>
          <w:szCs w:val="26"/>
        </w:rPr>
      </w:pPr>
    </w:p>
    <w:p w14:paraId="17671832" w14:textId="77777777" w:rsidR="00A25758" w:rsidRPr="008C0307" w:rsidRDefault="00A25758" w:rsidP="00A25758">
      <w:pPr>
        <w:widowControl w:val="0"/>
        <w:autoSpaceDE w:val="0"/>
        <w:autoSpaceDN w:val="0"/>
        <w:adjustRightInd w:val="0"/>
        <w:spacing w:after="0" w:line="240" w:lineRule="auto"/>
        <w:ind w:firstLine="540"/>
        <w:jc w:val="both"/>
        <w:rPr>
          <w:rFonts w:ascii="Times New Roman" w:eastAsia="Times New Roman" w:hAnsi="Times New Roman" w:cs="Arial"/>
          <w:sz w:val="26"/>
          <w:szCs w:val="26"/>
        </w:rPr>
      </w:pPr>
      <w:r w:rsidRPr="008C0307">
        <w:rPr>
          <w:rFonts w:ascii="Times New Roman" w:eastAsia="Times New Roman" w:hAnsi="Times New Roman" w:cs="Arial"/>
          <w:sz w:val="26"/>
          <w:szCs w:val="26"/>
        </w:rPr>
        <w:t>4 Интегральный показатель эффективности муниципальной программы рассчитывается по следующей формуле:</w:t>
      </w:r>
    </w:p>
    <w:p w14:paraId="6917EB70" w14:textId="77777777" w:rsidR="00A25758" w:rsidRPr="008C0307" w:rsidRDefault="00A25758" w:rsidP="00A25758">
      <w:pPr>
        <w:widowControl w:val="0"/>
        <w:autoSpaceDE w:val="0"/>
        <w:autoSpaceDN w:val="0"/>
        <w:adjustRightInd w:val="0"/>
        <w:spacing w:after="0" w:line="240" w:lineRule="auto"/>
        <w:jc w:val="center"/>
        <w:rPr>
          <w:rFonts w:ascii="Times New Roman" w:eastAsia="Times New Roman" w:hAnsi="Times New Roman" w:cs="Arial"/>
          <w:sz w:val="26"/>
          <w:szCs w:val="26"/>
        </w:rPr>
      </w:pPr>
    </w:p>
    <w:p w14:paraId="55B00725" w14:textId="77777777" w:rsidR="00A25758" w:rsidRPr="008C0307" w:rsidRDefault="00A25758" w:rsidP="00A25758">
      <w:pPr>
        <w:widowControl w:val="0"/>
        <w:autoSpaceDE w:val="0"/>
        <w:autoSpaceDN w:val="0"/>
        <w:adjustRightInd w:val="0"/>
        <w:spacing w:after="0" w:line="240" w:lineRule="auto"/>
        <w:jc w:val="center"/>
        <w:rPr>
          <w:rFonts w:ascii="Times New Roman" w:eastAsia="Times New Roman" w:hAnsi="Times New Roman" w:cs="Arial"/>
          <w:sz w:val="26"/>
          <w:szCs w:val="26"/>
        </w:rPr>
      </w:pPr>
      <w:proofErr w:type="spellStart"/>
      <w:r w:rsidRPr="008C0307">
        <w:rPr>
          <w:rFonts w:ascii="Times New Roman" w:eastAsia="Times New Roman" w:hAnsi="Times New Roman" w:cs="Arial"/>
          <w:sz w:val="26"/>
          <w:szCs w:val="26"/>
        </w:rPr>
        <w:t>ПЭ</w:t>
      </w:r>
      <w:r w:rsidRPr="008C0307">
        <w:rPr>
          <w:rFonts w:ascii="Times New Roman" w:eastAsia="Times New Roman" w:hAnsi="Times New Roman" w:cs="Arial"/>
          <w:sz w:val="26"/>
          <w:szCs w:val="26"/>
          <w:vertAlign w:val="subscript"/>
        </w:rPr>
        <w:t>j</w:t>
      </w:r>
      <w:proofErr w:type="spellEnd"/>
      <w:r w:rsidRPr="008C0307">
        <w:rPr>
          <w:rFonts w:ascii="Times New Roman" w:eastAsia="Times New Roman" w:hAnsi="Times New Roman" w:cs="Arial"/>
          <w:sz w:val="26"/>
          <w:szCs w:val="26"/>
        </w:rPr>
        <w:t xml:space="preserve"> = (</w:t>
      </w:r>
      <w:proofErr w:type="spellStart"/>
      <w:r w:rsidRPr="008C0307">
        <w:rPr>
          <w:rFonts w:ascii="Times New Roman" w:eastAsia="Times New Roman" w:hAnsi="Times New Roman" w:cs="Arial"/>
          <w:sz w:val="26"/>
          <w:szCs w:val="26"/>
        </w:rPr>
        <w:t>СД</w:t>
      </w:r>
      <w:r w:rsidRPr="008C0307">
        <w:rPr>
          <w:rFonts w:ascii="Times New Roman" w:eastAsia="Times New Roman" w:hAnsi="Times New Roman" w:cs="Arial"/>
          <w:sz w:val="26"/>
          <w:szCs w:val="26"/>
          <w:vertAlign w:val="subscript"/>
        </w:rPr>
        <w:t>j</w:t>
      </w:r>
      <w:proofErr w:type="spellEnd"/>
      <w:r w:rsidRPr="008C0307">
        <w:rPr>
          <w:rFonts w:ascii="Times New Roman" w:eastAsia="Times New Roman" w:hAnsi="Times New Roman" w:cs="Arial"/>
          <w:sz w:val="26"/>
          <w:szCs w:val="26"/>
        </w:rPr>
        <w:t xml:space="preserve"> + </w:t>
      </w:r>
      <w:proofErr w:type="spellStart"/>
      <w:r w:rsidRPr="008C0307">
        <w:rPr>
          <w:rFonts w:ascii="Times New Roman" w:eastAsia="Times New Roman" w:hAnsi="Times New Roman" w:cs="Arial"/>
          <w:sz w:val="26"/>
          <w:szCs w:val="26"/>
        </w:rPr>
        <w:t>СР</w:t>
      </w:r>
      <w:r w:rsidRPr="008C0307">
        <w:rPr>
          <w:rFonts w:ascii="Times New Roman" w:eastAsia="Times New Roman" w:hAnsi="Times New Roman" w:cs="Arial"/>
          <w:sz w:val="26"/>
          <w:szCs w:val="26"/>
          <w:vertAlign w:val="subscript"/>
        </w:rPr>
        <w:t>мj</w:t>
      </w:r>
      <w:proofErr w:type="spellEnd"/>
      <w:r w:rsidRPr="008C0307">
        <w:rPr>
          <w:rFonts w:ascii="Times New Roman" w:eastAsia="Times New Roman" w:hAnsi="Times New Roman" w:cs="Arial"/>
          <w:sz w:val="26"/>
          <w:szCs w:val="26"/>
        </w:rPr>
        <w:t xml:space="preserve"> + </w:t>
      </w:r>
      <w:proofErr w:type="spellStart"/>
      <w:r w:rsidRPr="008C0307">
        <w:rPr>
          <w:rFonts w:ascii="Times New Roman" w:eastAsia="Times New Roman" w:hAnsi="Times New Roman" w:cs="Arial"/>
          <w:sz w:val="26"/>
          <w:szCs w:val="26"/>
        </w:rPr>
        <w:t>СС</w:t>
      </w:r>
      <w:r w:rsidRPr="008C0307">
        <w:rPr>
          <w:rFonts w:ascii="Times New Roman" w:eastAsia="Times New Roman" w:hAnsi="Times New Roman" w:cs="Arial"/>
          <w:sz w:val="26"/>
          <w:szCs w:val="26"/>
          <w:vertAlign w:val="subscript"/>
        </w:rPr>
        <w:t>урj</w:t>
      </w:r>
      <w:proofErr w:type="spellEnd"/>
      <w:r w:rsidRPr="008C0307">
        <w:rPr>
          <w:rFonts w:ascii="Times New Roman" w:eastAsia="Times New Roman" w:hAnsi="Times New Roman" w:cs="Arial"/>
          <w:sz w:val="26"/>
          <w:szCs w:val="26"/>
        </w:rPr>
        <w:t>) / 3, где:</w:t>
      </w:r>
    </w:p>
    <w:p w14:paraId="5D0F0004" w14:textId="77777777" w:rsidR="00A25758" w:rsidRPr="008C0307" w:rsidRDefault="00A25758" w:rsidP="00A25758">
      <w:pPr>
        <w:widowControl w:val="0"/>
        <w:autoSpaceDE w:val="0"/>
        <w:autoSpaceDN w:val="0"/>
        <w:adjustRightInd w:val="0"/>
        <w:spacing w:after="0" w:line="240" w:lineRule="auto"/>
        <w:jc w:val="center"/>
        <w:rPr>
          <w:rFonts w:ascii="Times New Roman" w:eastAsia="Times New Roman" w:hAnsi="Times New Roman" w:cs="Arial"/>
          <w:sz w:val="26"/>
          <w:szCs w:val="26"/>
        </w:rPr>
      </w:pPr>
    </w:p>
    <w:p w14:paraId="238070AC" w14:textId="77777777" w:rsidR="00A25758" w:rsidRPr="008C0307" w:rsidRDefault="00A25758" w:rsidP="00A25758">
      <w:pPr>
        <w:widowControl w:val="0"/>
        <w:autoSpaceDE w:val="0"/>
        <w:autoSpaceDN w:val="0"/>
        <w:adjustRightInd w:val="0"/>
        <w:spacing w:after="0" w:line="240" w:lineRule="auto"/>
        <w:ind w:firstLine="540"/>
        <w:jc w:val="both"/>
        <w:rPr>
          <w:rFonts w:ascii="Times New Roman" w:eastAsia="Times New Roman" w:hAnsi="Times New Roman" w:cs="Arial"/>
          <w:sz w:val="26"/>
          <w:szCs w:val="26"/>
        </w:rPr>
      </w:pPr>
      <w:proofErr w:type="spellStart"/>
      <w:r w:rsidRPr="008C0307">
        <w:rPr>
          <w:rFonts w:ascii="Times New Roman" w:eastAsia="Times New Roman" w:hAnsi="Times New Roman" w:cs="Arial"/>
          <w:sz w:val="26"/>
          <w:szCs w:val="26"/>
        </w:rPr>
        <w:t>ПЭ</w:t>
      </w:r>
      <w:r w:rsidRPr="008C0307">
        <w:rPr>
          <w:rFonts w:ascii="Times New Roman" w:eastAsia="Times New Roman" w:hAnsi="Times New Roman" w:cs="Arial"/>
          <w:sz w:val="26"/>
          <w:szCs w:val="26"/>
          <w:vertAlign w:val="subscript"/>
        </w:rPr>
        <w:t>j</w:t>
      </w:r>
      <w:proofErr w:type="spellEnd"/>
      <w:r w:rsidRPr="008C0307">
        <w:rPr>
          <w:rFonts w:ascii="Times New Roman" w:eastAsia="Times New Roman" w:hAnsi="Times New Roman" w:cs="Arial"/>
          <w:sz w:val="26"/>
          <w:szCs w:val="26"/>
        </w:rPr>
        <w:t xml:space="preserve"> - интегральный показатель эффективности j-й муниципальной программы;</w:t>
      </w:r>
    </w:p>
    <w:p w14:paraId="116F3A73" w14:textId="77777777" w:rsidR="00A25758" w:rsidRPr="008C0307" w:rsidRDefault="00A25758" w:rsidP="00A25758">
      <w:pPr>
        <w:widowControl w:val="0"/>
        <w:autoSpaceDE w:val="0"/>
        <w:autoSpaceDN w:val="0"/>
        <w:adjustRightInd w:val="0"/>
        <w:spacing w:after="0" w:line="240" w:lineRule="auto"/>
        <w:ind w:firstLine="540"/>
        <w:jc w:val="both"/>
        <w:rPr>
          <w:rFonts w:ascii="Times New Roman" w:eastAsia="Times New Roman" w:hAnsi="Times New Roman" w:cs="Arial"/>
          <w:sz w:val="26"/>
          <w:szCs w:val="26"/>
        </w:rPr>
      </w:pPr>
      <w:proofErr w:type="spellStart"/>
      <w:r w:rsidRPr="008C0307">
        <w:rPr>
          <w:rFonts w:ascii="Times New Roman" w:eastAsia="Times New Roman" w:hAnsi="Times New Roman" w:cs="Arial"/>
          <w:sz w:val="26"/>
          <w:szCs w:val="26"/>
        </w:rPr>
        <w:t>СД</w:t>
      </w:r>
      <w:r w:rsidRPr="008C0307">
        <w:rPr>
          <w:rFonts w:ascii="Times New Roman" w:eastAsia="Times New Roman" w:hAnsi="Times New Roman" w:cs="Arial"/>
          <w:sz w:val="26"/>
          <w:szCs w:val="26"/>
          <w:vertAlign w:val="subscript"/>
        </w:rPr>
        <w:t>j</w:t>
      </w:r>
      <w:proofErr w:type="spellEnd"/>
      <w:r w:rsidRPr="008C0307">
        <w:rPr>
          <w:rFonts w:ascii="Times New Roman" w:eastAsia="Times New Roman" w:hAnsi="Times New Roman" w:cs="Arial"/>
          <w:sz w:val="26"/>
          <w:szCs w:val="26"/>
        </w:rPr>
        <w:t xml:space="preserve"> - степень достижения плановых значений индикаторов (показателей) j-й муниципальной программы;</w:t>
      </w:r>
    </w:p>
    <w:p w14:paraId="7321F796" w14:textId="77777777" w:rsidR="00A25758" w:rsidRPr="008C0307" w:rsidRDefault="00A25758" w:rsidP="00A25758">
      <w:pPr>
        <w:widowControl w:val="0"/>
        <w:autoSpaceDE w:val="0"/>
        <w:autoSpaceDN w:val="0"/>
        <w:adjustRightInd w:val="0"/>
        <w:spacing w:after="0" w:line="240" w:lineRule="auto"/>
        <w:ind w:firstLine="540"/>
        <w:jc w:val="both"/>
        <w:rPr>
          <w:rFonts w:ascii="Times New Roman" w:eastAsia="Times New Roman" w:hAnsi="Times New Roman" w:cs="Arial"/>
          <w:sz w:val="26"/>
          <w:szCs w:val="26"/>
        </w:rPr>
      </w:pPr>
      <w:proofErr w:type="spellStart"/>
      <w:r w:rsidRPr="008C0307">
        <w:rPr>
          <w:rFonts w:ascii="Times New Roman" w:eastAsia="Times New Roman" w:hAnsi="Times New Roman" w:cs="Arial"/>
          <w:sz w:val="26"/>
          <w:szCs w:val="26"/>
        </w:rPr>
        <w:t>СР</w:t>
      </w:r>
      <w:r w:rsidRPr="008C0307">
        <w:rPr>
          <w:rFonts w:ascii="Times New Roman" w:eastAsia="Times New Roman" w:hAnsi="Times New Roman" w:cs="Arial"/>
          <w:sz w:val="26"/>
          <w:szCs w:val="26"/>
          <w:vertAlign w:val="subscript"/>
        </w:rPr>
        <w:t>мj</w:t>
      </w:r>
      <w:proofErr w:type="spellEnd"/>
      <w:r w:rsidRPr="008C0307">
        <w:rPr>
          <w:rFonts w:ascii="Times New Roman" w:eastAsia="Times New Roman" w:hAnsi="Times New Roman" w:cs="Arial"/>
          <w:sz w:val="26"/>
          <w:szCs w:val="26"/>
        </w:rPr>
        <w:t xml:space="preserve"> - степень реализации мероприятий j-й муниципальной программы;</w:t>
      </w:r>
    </w:p>
    <w:p w14:paraId="79241CF7" w14:textId="77777777" w:rsidR="00A25758" w:rsidRPr="008C0307" w:rsidRDefault="00A25758" w:rsidP="00A25758">
      <w:pPr>
        <w:widowControl w:val="0"/>
        <w:autoSpaceDE w:val="0"/>
        <w:autoSpaceDN w:val="0"/>
        <w:adjustRightInd w:val="0"/>
        <w:spacing w:after="0" w:line="240" w:lineRule="auto"/>
        <w:ind w:firstLine="540"/>
        <w:jc w:val="both"/>
        <w:rPr>
          <w:rFonts w:ascii="Times New Roman" w:eastAsia="Times New Roman" w:hAnsi="Times New Roman" w:cs="Arial"/>
          <w:sz w:val="26"/>
          <w:szCs w:val="26"/>
        </w:rPr>
      </w:pPr>
      <w:proofErr w:type="spellStart"/>
      <w:r w:rsidRPr="008C0307">
        <w:rPr>
          <w:rFonts w:ascii="Times New Roman" w:eastAsia="Times New Roman" w:hAnsi="Times New Roman" w:cs="Arial"/>
          <w:sz w:val="26"/>
          <w:szCs w:val="26"/>
        </w:rPr>
        <w:t>СС</w:t>
      </w:r>
      <w:r w:rsidRPr="008C0307">
        <w:rPr>
          <w:rFonts w:ascii="Times New Roman" w:eastAsia="Times New Roman" w:hAnsi="Times New Roman" w:cs="Arial"/>
          <w:sz w:val="26"/>
          <w:szCs w:val="26"/>
          <w:vertAlign w:val="subscript"/>
        </w:rPr>
        <w:t>урj</w:t>
      </w:r>
      <w:proofErr w:type="spellEnd"/>
      <w:r w:rsidRPr="008C0307">
        <w:rPr>
          <w:rFonts w:ascii="Times New Roman" w:eastAsia="Times New Roman" w:hAnsi="Times New Roman" w:cs="Arial"/>
          <w:sz w:val="26"/>
          <w:szCs w:val="26"/>
        </w:rPr>
        <w:t xml:space="preserve"> - степень соответствия запланированному уровню расходов                j-й муниципальной программы.</w:t>
      </w:r>
    </w:p>
    <w:p w14:paraId="79782A16" w14:textId="77777777" w:rsidR="00A25758" w:rsidRPr="008C0307" w:rsidRDefault="00A25758" w:rsidP="00A25758">
      <w:pPr>
        <w:widowControl w:val="0"/>
        <w:autoSpaceDE w:val="0"/>
        <w:autoSpaceDN w:val="0"/>
        <w:adjustRightInd w:val="0"/>
        <w:spacing w:after="0" w:line="240" w:lineRule="auto"/>
        <w:ind w:firstLine="540"/>
        <w:jc w:val="both"/>
        <w:rPr>
          <w:rFonts w:ascii="Times New Roman" w:eastAsia="Times New Roman" w:hAnsi="Times New Roman" w:cs="Arial"/>
          <w:sz w:val="26"/>
          <w:szCs w:val="26"/>
        </w:rPr>
      </w:pPr>
    </w:p>
    <w:p w14:paraId="11F37FA9" w14:textId="77777777" w:rsidR="00A25758" w:rsidRPr="008C0307" w:rsidRDefault="00A25758" w:rsidP="00A25758">
      <w:pPr>
        <w:widowControl w:val="0"/>
        <w:autoSpaceDE w:val="0"/>
        <w:autoSpaceDN w:val="0"/>
        <w:adjustRightInd w:val="0"/>
        <w:spacing w:after="0" w:line="240" w:lineRule="auto"/>
        <w:ind w:firstLine="540"/>
        <w:jc w:val="center"/>
        <w:rPr>
          <w:rFonts w:ascii="Times New Roman" w:eastAsia="Times New Roman" w:hAnsi="Times New Roman" w:cs="Arial"/>
          <w:sz w:val="26"/>
          <w:szCs w:val="26"/>
        </w:rPr>
      </w:pPr>
      <w:proofErr w:type="spellStart"/>
      <w:r w:rsidRPr="008C0307">
        <w:rPr>
          <w:rFonts w:ascii="Times New Roman" w:eastAsia="Times New Roman" w:hAnsi="Times New Roman" w:cs="Arial"/>
          <w:sz w:val="26"/>
          <w:szCs w:val="26"/>
        </w:rPr>
        <w:t>ПЭ</w:t>
      </w:r>
      <w:r w:rsidRPr="008C0307">
        <w:rPr>
          <w:rFonts w:ascii="Times New Roman" w:eastAsia="Times New Roman" w:hAnsi="Times New Roman" w:cs="Arial"/>
          <w:sz w:val="26"/>
          <w:szCs w:val="26"/>
          <w:vertAlign w:val="subscript"/>
        </w:rPr>
        <w:t>j</w:t>
      </w:r>
      <w:proofErr w:type="spellEnd"/>
      <w:r w:rsidRPr="008C0307">
        <w:rPr>
          <w:rFonts w:ascii="Times New Roman" w:eastAsia="Times New Roman" w:hAnsi="Times New Roman" w:cs="Arial"/>
          <w:sz w:val="26"/>
          <w:szCs w:val="26"/>
        </w:rPr>
        <w:t xml:space="preserve"> = (1+1+1)/3=1</w:t>
      </w:r>
    </w:p>
    <w:p w14:paraId="45753F00" w14:textId="77777777" w:rsidR="00A25758" w:rsidRPr="008C0307" w:rsidRDefault="00A25758" w:rsidP="00A25758">
      <w:pPr>
        <w:spacing w:after="0" w:line="240" w:lineRule="auto"/>
        <w:ind w:left="720"/>
        <w:jc w:val="both"/>
        <w:rPr>
          <w:rFonts w:ascii="Times New Roman" w:hAnsi="Times New Roman"/>
          <w:sz w:val="26"/>
          <w:szCs w:val="26"/>
        </w:rPr>
      </w:pPr>
    </w:p>
    <w:p w14:paraId="3DFEBD37" w14:textId="77777777" w:rsidR="00A25758" w:rsidRPr="008C0307" w:rsidRDefault="00A25758" w:rsidP="00A25758">
      <w:pPr>
        <w:spacing w:after="0" w:line="240" w:lineRule="auto"/>
        <w:ind w:firstLine="709"/>
        <w:jc w:val="both"/>
        <w:rPr>
          <w:sz w:val="26"/>
          <w:szCs w:val="26"/>
        </w:rPr>
      </w:pPr>
      <w:r w:rsidRPr="008C0307">
        <w:rPr>
          <w:rFonts w:ascii="Times New Roman" w:hAnsi="Times New Roman" w:cs="Times New Roman"/>
          <w:sz w:val="26"/>
          <w:szCs w:val="26"/>
        </w:rPr>
        <w:t xml:space="preserve"> Уровень реализации муниципальной программы «Обеспечение населения Углегорского городского округа качественным жильем» признается высоким.</w:t>
      </w:r>
    </w:p>
    <w:p w14:paraId="055F3269" w14:textId="77777777" w:rsidR="00E62F43" w:rsidRPr="008C0307" w:rsidRDefault="00E62F43" w:rsidP="00A25758">
      <w:pPr>
        <w:rPr>
          <w:sz w:val="26"/>
          <w:szCs w:val="26"/>
        </w:rPr>
      </w:pPr>
    </w:p>
    <w:p w14:paraId="71C85E5B" w14:textId="145DC7BE" w:rsidR="00491CF5" w:rsidRPr="00C00E05" w:rsidRDefault="00491CF5" w:rsidP="00491CF5">
      <w:pPr>
        <w:spacing w:after="0" w:line="240" w:lineRule="auto"/>
        <w:ind w:firstLine="709"/>
        <w:jc w:val="center"/>
        <w:rPr>
          <w:rFonts w:ascii="Times New Roman" w:hAnsi="Times New Roman" w:cs="Times New Roman"/>
          <w:b/>
          <w:bCs/>
          <w:sz w:val="28"/>
          <w:szCs w:val="28"/>
        </w:rPr>
      </w:pPr>
      <w:r w:rsidRPr="00C00E05">
        <w:rPr>
          <w:rFonts w:ascii="Times New Roman" w:hAnsi="Times New Roman" w:cs="Times New Roman"/>
          <w:b/>
          <w:sz w:val="28"/>
          <w:szCs w:val="28"/>
        </w:rPr>
        <w:t xml:space="preserve">29. </w:t>
      </w:r>
      <w:r w:rsidRPr="00C00E05">
        <w:rPr>
          <w:rFonts w:ascii="Times New Roman" w:hAnsi="Times New Roman" w:cs="Times New Roman"/>
          <w:b/>
          <w:bCs/>
          <w:sz w:val="28"/>
          <w:szCs w:val="28"/>
        </w:rPr>
        <w:t xml:space="preserve">«Формирование </w:t>
      </w:r>
      <w:r w:rsidR="00A25758">
        <w:rPr>
          <w:rFonts w:ascii="Times New Roman" w:hAnsi="Times New Roman" w:cs="Times New Roman"/>
          <w:b/>
          <w:bCs/>
          <w:sz w:val="28"/>
          <w:szCs w:val="28"/>
        </w:rPr>
        <w:t>современной</w:t>
      </w:r>
      <w:r w:rsidRPr="00C00E05">
        <w:rPr>
          <w:rFonts w:ascii="Times New Roman" w:hAnsi="Times New Roman" w:cs="Times New Roman"/>
          <w:b/>
          <w:bCs/>
          <w:sz w:val="28"/>
          <w:szCs w:val="28"/>
        </w:rPr>
        <w:t xml:space="preserve"> городской среды </w:t>
      </w:r>
    </w:p>
    <w:p w14:paraId="2ED8CB36" w14:textId="1905C745" w:rsidR="00491CF5" w:rsidRPr="00C00E05" w:rsidRDefault="00491CF5" w:rsidP="00491CF5">
      <w:pPr>
        <w:spacing w:after="0" w:line="240" w:lineRule="auto"/>
        <w:ind w:firstLine="709"/>
        <w:jc w:val="center"/>
        <w:rPr>
          <w:rFonts w:ascii="Times New Roman" w:hAnsi="Times New Roman" w:cs="Times New Roman"/>
          <w:b/>
          <w:sz w:val="28"/>
          <w:szCs w:val="28"/>
        </w:rPr>
      </w:pPr>
      <w:r w:rsidRPr="00C00E05">
        <w:rPr>
          <w:rFonts w:ascii="Times New Roman" w:hAnsi="Times New Roman" w:cs="Times New Roman"/>
          <w:b/>
          <w:bCs/>
          <w:sz w:val="28"/>
          <w:szCs w:val="28"/>
        </w:rPr>
        <w:t xml:space="preserve">в Углегорском </w:t>
      </w:r>
      <w:r w:rsidR="00A25758">
        <w:rPr>
          <w:rFonts w:ascii="Times New Roman" w:hAnsi="Times New Roman" w:cs="Times New Roman"/>
          <w:b/>
          <w:bCs/>
          <w:sz w:val="28"/>
          <w:szCs w:val="28"/>
        </w:rPr>
        <w:t>муниципальном округе Сахалинской области</w:t>
      </w:r>
      <w:r w:rsidRPr="00C00E05">
        <w:rPr>
          <w:rFonts w:ascii="Times New Roman" w:hAnsi="Times New Roman" w:cs="Times New Roman"/>
          <w:b/>
          <w:bCs/>
          <w:sz w:val="28"/>
          <w:szCs w:val="28"/>
        </w:rPr>
        <w:t>»</w:t>
      </w:r>
    </w:p>
    <w:p w14:paraId="4DF89DB9" w14:textId="77777777" w:rsidR="00491CF5" w:rsidRPr="00C00E05" w:rsidRDefault="00491CF5" w:rsidP="00491CF5">
      <w:pPr>
        <w:spacing w:after="0" w:line="240" w:lineRule="auto"/>
        <w:ind w:firstLine="709"/>
        <w:jc w:val="both"/>
        <w:rPr>
          <w:rFonts w:ascii="Times New Roman" w:hAnsi="Times New Roman" w:cs="Times New Roman"/>
          <w:color w:val="FF0000"/>
          <w:sz w:val="28"/>
          <w:szCs w:val="28"/>
        </w:rPr>
      </w:pPr>
    </w:p>
    <w:p w14:paraId="0E0A70ED" w14:textId="77777777" w:rsidR="00A25758" w:rsidRPr="008C0307" w:rsidRDefault="00A25758" w:rsidP="008C0307">
      <w:pPr>
        <w:pStyle w:val="ConsPlusNormal"/>
        <w:ind w:firstLine="709"/>
        <w:jc w:val="both"/>
        <w:rPr>
          <w:rFonts w:ascii="Times New Roman" w:hAnsi="Times New Roman" w:cs="Times New Roman"/>
          <w:sz w:val="26"/>
          <w:szCs w:val="26"/>
        </w:rPr>
      </w:pPr>
      <w:r w:rsidRPr="008C0307">
        <w:rPr>
          <w:rFonts w:ascii="Times New Roman" w:hAnsi="Times New Roman" w:cs="Times New Roman"/>
          <w:sz w:val="26"/>
          <w:szCs w:val="26"/>
        </w:rPr>
        <w:t>В 2025 году на реализацию муниципальной программы «Формирование современной городской среды в Углегорском муниципальном округе Сахалинской области»</w:t>
      </w:r>
      <w:r w:rsidRPr="008C0307">
        <w:rPr>
          <w:rFonts w:ascii="Times New Roman" w:hAnsi="Times New Roman" w:cs="Times New Roman"/>
          <w:bCs/>
          <w:sz w:val="26"/>
          <w:szCs w:val="26"/>
        </w:rPr>
        <w:t xml:space="preserve">, </w:t>
      </w:r>
      <w:r w:rsidRPr="008C0307">
        <w:rPr>
          <w:rFonts w:ascii="Times New Roman" w:hAnsi="Times New Roman" w:cs="Times New Roman"/>
          <w:sz w:val="26"/>
          <w:szCs w:val="26"/>
        </w:rPr>
        <w:t xml:space="preserve">утвержденной постановлением администрации Углегорского муниципального округа Сахалинской области от </w:t>
      </w:r>
      <w:r w:rsidRPr="008C0307">
        <w:rPr>
          <w:rFonts w:ascii="Times New Roman" w:hAnsi="Times New Roman" w:cs="Times New Roman"/>
          <w:bCs/>
          <w:sz w:val="26"/>
          <w:szCs w:val="26"/>
        </w:rPr>
        <w:t xml:space="preserve">13.02.2025 № </w:t>
      </w:r>
      <w:r w:rsidRPr="008C0307">
        <w:rPr>
          <w:rFonts w:ascii="Times New Roman" w:hAnsi="Times New Roman" w:cs="Times New Roman"/>
          <w:bCs/>
          <w:color w:val="000000" w:themeColor="text1"/>
          <w:sz w:val="26"/>
          <w:szCs w:val="26"/>
        </w:rPr>
        <w:t>138-п/25</w:t>
      </w:r>
      <w:r w:rsidRPr="008C0307">
        <w:rPr>
          <w:rFonts w:ascii="Times New Roman" w:hAnsi="Times New Roman" w:cs="Times New Roman"/>
          <w:color w:val="000000" w:themeColor="text1"/>
          <w:sz w:val="26"/>
          <w:szCs w:val="26"/>
        </w:rPr>
        <w:t xml:space="preserve">, </w:t>
      </w:r>
      <w:r w:rsidRPr="008C0307">
        <w:rPr>
          <w:rFonts w:ascii="Times New Roman" w:hAnsi="Times New Roman" w:cs="Times New Roman"/>
          <w:sz w:val="26"/>
          <w:szCs w:val="26"/>
        </w:rPr>
        <w:t xml:space="preserve">было выделено </w:t>
      </w:r>
      <w:r w:rsidRPr="008C0307">
        <w:rPr>
          <w:rFonts w:ascii="Times New Roman" w:hAnsi="Times New Roman" w:cs="Times New Roman"/>
          <w:color w:val="000000" w:themeColor="text1"/>
          <w:sz w:val="26"/>
          <w:szCs w:val="26"/>
        </w:rPr>
        <w:t>119 101,20</w:t>
      </w:r>
      <w:r w:rsidRPr="008C0307">
        <w:rPr>
          <w:rFonts w:ascii="Times New Roman" w:hAnsi="Times New Roman" w:cs="Times New Roman"/>
          <w:sz w:val="26"/>
          <w:szCs w:val="26"/>
        </w:rPr>
        <w:t xml:space="preserve"> тыс. рублей, в том числе</w:t>
      </w:r>
      <w:r w:rsidRPr="008C0307">
        <w:rPr>
          <w:sz w:val="26"/>
          <w:szCs w:val="26"/>
        </w:rPr>
        <w:t xml:space="preserve"> </w:t>
      </w:r>
      <w:r w:rsidRPr="008C0307">
        <w:rPr>
          <w:rFonts w:ascii="Times New Roman" w:hAnsi="Times New Roman" w:cs="Times New Roman"/>
          <w:sz w:val="26"/>
          <w:szCs w:val="26"/>
        </w:rPr>
        <w:t>из средств федерального бюджета – 8 860,60 тыс. рублей, из средств областного бюджета – 99 331,00 тыс. рублей, из средств местного бюджета – 10 909,6 тыс. рублей. Фактически израсходовано 116 056,16 тыс. рублей,</w:t>
      </w:r>
      <w:r w:rsidRPr="008C0307">
        <w:rPr>
          <w:rFonts w:ascii="Times New Roman" w:hAnsi="Times New Roman" w:cs="Times New Roman"/>
          <w:b/>
          <w:sz w:val="26"/>
          <w:szCs w:val="26"/>
        </w:rPr>
        <w:t xml:space="preserve"> </w:t>
      </w:r>
      <w:r w:rsidRPr="008C0307">
        <w:rPr>
          <w:rFonts w:ascii="Times New Roman" w:hAnsi="Times New Roman" w:cs="Times New Roman"/>
          <w:sz w:val="26"/>
          <w:szCs w:val="26"/>
        </w:rPr>
        <w:t xml:space="preserve">в том числе 8 860,51 - федеральный бюджет, 97 558,53 - областной бюджет, 9 637,12 - местный бюджет. Процент </w:t>
      </w:r>
      <w:r w:rsidRPr="008C0307">
        <w:rPr>
          <w:rFonts w:ascii="Times New Roman" w:hAnsi="Times New Roman" w:cs="Times New Roman"/>
          <w:color w:val="000000" w:themeColor="text1"/>
          <w:sz w:val="26"/>
          <w:szCs w:val="26"/>
        </w:rPr>
        <w:t>освоения – 97,44 %.</w:t>
      </w:r>
      <w:r w:rsidRPr="008C0307">
        <w:rPr>
          <w:rFonts w:ascii="Times New Roman" w:hAnsi="Times New Roman" w:cs="Times New Roman"/>
          <w:sz w:val="26"/>
          <w:szCs w:val="26"/>
        </w:rPr>
        <w:t xml:space="preserve"> </w:t>
      </w:r>
    </w:p>
    <w:p w14:paraId="419ADBA9" w14:textId="77777777" w:rsidR="00A25758" w:rsidRPr="008C0307" w:rsidRDefault="00A25758" w:rsidP="008C0307">
      <w:pPr>
        <w:spacing w:after="0"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t>Целью муниципальной программы является повышение уровня благоустройства территорий Углегорского муниципального округа Сахалинской области.</w:t>
      </w:r>
    </w:p>
    <w:p w14:paraId="6CE9B8A2" w14:textId="77777777" w:rsidR="00A25758" w:rsidRPr="008C0307" w:rsidRDefault="00A25758" w:rsidP="008C0307">
      <w:pPr>
        <w:spacing w:after="0"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t>Задача муниципальной программы:</w:t>
      </w:r>
    </w:p>
    <w:p w14:paraId="5D5D21AD" w14:textId="77777777" w:rsidR="00A25758" w:rsidRPr="008C0307" w:rsidRDefault="00A25758" w:rsidP="008C0307">
      <w:pPr>
        <w:pStyle w:val="a5"/>
        <w:ind w:firstLine="709"/>
        <w:jc w:val="both"/>
        <w:rPr>
          <w:rFonts w:ascii="Times New Roman" w:hAnsi="Times New Roman" w:cs="Times New Roman"/>
          <w:sz w:val="26"/>
          <w:szCs w:val="26"/>
        </w:rPr>
      </w:pPr>
      <w:r w:rsidRPr="008C0307">
        <w:rPr>
          <w:rFonts w:ascii="Times New Roman" w:hAnsi="Times New Roman" w:cs="Times New Roman"/>
          <w:sz w:val="26"/>
          <w:szCs w:val="26"/>
        </w:rPr>
        <w:t>- увеличение количества благоустроенных дворовых территорий многоквартирных домов на территории Углегорского городского округа;</w:t>
      </w:r>
    </w:p>
    <w:p w14:paraId="58E1C961" w14:textId="77777777" w:rsidR="00A25758" w:rsidRPr="008C0307" w:rsidRDefault="00A25758" w:rsidP="008C0307">
      <w:pPr>
        <w:pStyle w:val="a5"/>
        <w:ind w:firstLine="709"/>
        <w:jc w:val="both"/>
        <w:rPr>
          <w:rFonts w:ascii="Times New Roman" w:hAnsi="Times New Roman" w:cs="Times New Roman"/>
          <w:sz w:val="26"/>
          <w:szCs w:val="26"/>
        </w:rPr>
      </w:pPr>
      <w:r w:rsidRPr="008C0307">
        <w:rPr>
          <w:rFonts w:ascii="Times New Roman" w:hAnsi="Times New Roman" w:cs="Times New Roman"/>
          <w:sz w:val="26"/>
          <w:szCs w:val="26"/>
        </w:rPr>
        <w:t>- увеличение количества благоустроенных общественных территорий на территории Углегорского городского округа;</w:t>
      </w:r>
    </w:p>
    <w:p w14:paraId="68F77EC7" w14:textId="77777777" w:rsidR="00A25758" w:rsidRPr="008C0307" w:rsidRDefault="00A25758" w:rsidP="008C0307">
      <w:pPr>
        <w:pStyle w:val="a5"/>
        <w:ind w:firstLine="709"/>
        <w:jc w:val="both"/>
        <w:rPr>
          <w:rFonts w:ascii="Times New Roman" w:hAnsi="Times New Roman" w:cs="Times New Roman"/>
          <w:sz w:val="26"/>
          <w:szCs w:val="26"/>
        </w:rPr>
      </w:pPr>
      <w:r w:rsidRPr="008C0307">
        <w:rPr>
          <w:rFonts w:ascii="Times New Roman" w:hAnsi="Times New Roman" w:cs="Times New Roman"/>
          <w:sz w:val="26"/>
          <w:szCs w:val="26"/>
        </w:rPr>
        <w:t>- повышение уровня вовлеченности заинтересованных граждан, организаций в реализацию мероприятий по благоустройству нуждающихся в благоустройстве территорий общего пользования Углегорского городского округа, а также дворовых территорий многоквартирных домов.</w:t>
      </w:r>
    </w:p>
    <w:p w14:paraId="79C791C0" w14:textId="77777777" w:rsidR="00A25758" w:rsidRPr="008C0307" w:rsidRDefault="00A25758" w:rsidP="008C0307">
      <w:pPr>
        <w:pStyle w:val="a5"/>
        <w:ind w:firstLine="709"/>
        <w:rPr>
          <w:rFonts w:ascii="Times New Roman" w:hAnsi="Times New Roman" w:cs="Times New Roman"/>
          <w:sz w:val="26"/>
          <w:szCs w:val="26"/>
        </w:rPr>
      </w:pPr>
    </w:p>
    <w:p w14:paraId="782F5D72" w14:textId="77777777" w:rsidR="00A25758" w:rsidRPr="008C0307" w:rsidRDefault="00A25758" w:rsidP="008C0307">
      <w:pPr>
        <w:pStyle w:val="a4"/>
        <w:tabs>
          <w:tab w:val="left" w:pos="1418"/>
        </w:tabs>
        <w:spacing w:after="0" w:line="240" w:lineRule="auto"/>
        <w:ind w:left="0" w:firstLine="709"/>
        <w:jc w:val="both"/>
        <w:rPr>
          <w:rFonts w:ascii="Times New Roman" w:hAnsi="Times New Roman" w:cs="Times New Roman"/>
          <w:sz w:val="26"/>
          <w:szCs w:val="26"/>
        </w:rPr>
      </w:pPr>
      <w:r w:rsidRPr="008C0307">
        <w:rPr>
          <w:rFonts w:ascii="Times New Roman" w:hAnsi="Times New Roman" w:cs="Times New Roman"/>
          <w:sz w:val="26"/>
          <w:szCs w:val="26"/>
        </w:rPr>
        <w:t xml:space="preserve">Сведения об изменениях, внесенных в муниципальную программу </w:t>
      </w:r>
    </w:p>
    <w:tbl>
      <w:tblPr>
        <w:tblStyle w:val="a3"/>
        <w:tblW w:w="10065" w:type="dxa"/>
        <w:tblInd w:w="-572" w:type="dxa"/>
        <w:tblLook w:val="04A0" w:firstRow="1" w:lastRow="0" w:firstColumn="1" w:lastColumn="0" w:noHBand="0" w:noVBand="1"/>
      </w:tblPr>
      <w:tblGrid>
        <w:gridCol w:w="1148"/>
        <w:gridCol w:w="2523"/>
        <w:gridCol w:w="2021"/>
        <w:gridCol w:w="1637"/>
        <w:gridCol w:w="2736"/>
      </w:tblGrid>
      <w:tr w:rsidR="00A25758" w:rsidRPr="008C0307" w14:paraId="28FCED1D" w14:textId="77777777" w:rsidTr="0022363F">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20D16E" w14:textId="77777777" w:rsidR="00A25758" w:rsidRPr="008C0307" w:rsidRDefault="00A25758" w:rsidP="0022363F">
            <w:pPr>
              <w:pStyle w:val="a4"/>
              <w:tabs>
                <w:tab w:val="left" w:pos="1418"/>
              </w:tabs>
              <w:ind w:left="0"/>
              <w:jc w:val="center"/>
              <w:rPr>
                <w:rFonts w:ascii="Times New Roman" w:hAnsi="Times New Roman" w:cs="Times New Roman"/>
                <w:b/>
                <w:sz w:val="26"/>
                <w:szCs w:val="26"/>
              </w:rPr>
            </w:pPr>
            <w:r w:rsidRPr="008C0307">
              <w:rPr>
                <w:rFonts w:ascii="Times New Roman" w:hAnsi="Times New Roman" w:cs="Times New Roman"/>
                <w:b/>
                <w:sz w:val="26"/>
                <w:szCs w:val="26"/>
              </w:rPr>
              <w:t>№ п/п</w:t>
            </w:r>
          </w:p>
        </w:tc>
        <w:tc>
          <w:tcPr>
            <w:tcW w:w="25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0F3BE9" w14:textId="77777777" w:rsidR="00A25758" w:rsidRPr="008C0307" w:rsidRDefault="00A25758" w:rsidP="0022363F">
            <w:pPr>
              <w:pStyle w:val="a4"/>
              <w:tabs>
                <w:tab w:val="left" w:pos="1418"/>
              </w:tabs>
              <w:ind w:left="0"/>
              <w:jc w:val="center"/>
              <w:rPr>
                <w:rFonts w:ascii="Times New Roman" w:hAnsi="Times New Roman" w:cs="Times New Roman"/>
                <w:b/>
                <w:sz w:val="26"/>
                <w:szCs w:val="26"/>
              </w:rPr>
            </w:pPr>
            <w:r w:rsidRPr="008C0307">
              <w:rPr>
                <w:rFonts w:ascii="Times New Roman" w:hAnsi="Times New Roman" w:cs="Times New Roman"/>
                <w:b/>
                <w:sz w:val="26"/>
                <w:szCs w:val="26"/>
              </w:rPr>
              <w:t>Вид правового акта</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7A100B" w14:textId="77777777" w:rsidR="00A25758" w:rsidRPr="008C0307" w:rsidRDefault="00A25758" w:rsidP="0022363F">
            <w:pPr>
              <w:pStyle w:val="a4"/>
              <w:tabs>
                <w:tab w:val="left" w:pos="1418"/>
              </w:tabs>
              <w:ind w:left="0"/>
              <w:jc w:val="center"/>
              <w:rPr>
                <w:rFonts w:ascii="Times New Roman" w:hAnsi="Times New Roman" w:cs="Times New Roman"/>
                <w:b/>
                <w:sz w:val="26"/>
                <w:szCs w:val="26"/>
              </w:rPr>
            </w:pPr>
            <w:r w:rsidRPr="008C0307">
              <w:rPr>
                <w:rFonts w:ascii="Times New Roman" w:hAnsi="Times New Roman" w:cs="Times New Roman"/>
                <w:b/>
                <w:sz w:val="26"/>
                <w:szCs w:val="26"/>
              </w:rPr>
              <w:t>Дата принятия</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C64AE5" w14:textId="77777777" w:rsidR="00A25758" w:rsidRPr="008C0307" w:rsidRDefault="00A25758" w:rsidP="0022363F">
            <w:pPr>
              <w:pStyle w:val="a4"/>
              <w:tabs>
                <w:tab w:val="left" w:pos="1418"/>
              </w:tabs>
              <w:ind w:left="0"/>
              <w:jc w:val="center"/>
              <w:rPr>
                <w:rFonts w:ascii="Times New Roman" w:hAnsi="Times New Roman" w:cs="Times New Roman"/>
                <w:b/>
                <w:sz w:val="26"/>
                <w:szCs w:val="26"/>
              </w:rPr>
            </w:pPr>
            <w:r w:rsidRPr="008C0307">
              <w:rPr>
                <w:rFonts w:ascii="Times New Roman" w:hAnsi="Times New Roman" w:cs="Times New Roman"/>
                <w:b/>
                <w:sz w:val="26"/>
                <w:szCs w:val="26"/>
              </w:rPr>
              <w:t>Номер</w:t>
            </w:r>
          </w:p>
        </w:tc>
        <w:tc>
          <w:tcPr>
            <w:tcW w:w="27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33DEF3" w14:textId="77777777" w:rsidR="00A25758" w:rsidRPr="008C0307" w:rsidRDefault="00A25758" w:rsidP="0022363F">
            <w:pPr>
              <w:pStyle w:val="a4"/>
              <w:tabs>
                <w:tab w:val="left" w:pos="1418"/>
              </w:tabs>
              <w:ind w:left="0"/>
              <w:jc w:val="center"/>
              <w:rPr>
                <w:rFonts w:ascii="Times New Roman" w:hAnsi="Times New Roman" w:cs="Times New Roman"/>
                <w:b/>
                <w:sz w:val="26"/>
                <w:szCs w:val="26"/>
              </w:rPr>
            </w:pPr>
            <w:r w:rsidRPr="008C0307">
              <w:rPr>
                <w:rFonts w:ascii="Times New Roman" w:hAnsi="Times New Roman" w:cs="Times New Roman"/>
                <w:b/>
                <w:sz w:val="26"/>
                <w:szCs w:val="26"/>
              </w:rPr>
              <w:t>Причины изменений</w:t>
            </w:r>
          </w:p>
        </w:tc>
      </w:tr>
      <w:tr w:rsidR="00A25758" w:rsidRPr="008C0307" w14:paraId="6F924B5A" w14:textId="77777777" w:rsidTr="0022363F">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214D67" w14:textId="77777777" w:rsidR="00A25758" w:rsidRPr="008C0307" w:rsidRDefault="00A25758" w:rsidP="0022363F">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1</w:t>
            </w:r>
          </w:p>
        </w:tc>
        <w:tc>
          <w:tcPr>
            <w:tcW w:w="25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A3100E" w14:textId="77777777" w:rsidR="00A25758" w:rsidRPr="008C0307" w:rsidRDefault="00A25758" w:rsidP="0022363F">
            <w:pPr>
              <w:pStyle w:val="a4"/>
              <w:tabs>
                <w:tab w:val="left" w:pos="1418"/>
              </w:tabs>
              <w:ind w:left="0"/>
              <w:rPr>
                <w:rFonts w:ascii="Times New Roman" w:hAnsi="Times New Roman" w:cs="Times New Roman"/>
                <w:sz w:val="26"/>
                <w:szCs w:val="26"/>
              </w:rPr>
            </w:pPr>
            <w:r w:rsidRPr="008C0307">
              <w:rPr>
                <w:rFonts w:ascii="Times New Roman" w:hAnsi="Times New Roman" w:cs="Times New Roman"/>
                <w:sz w:val="26"/>
                <w:szCs w:val="26"/>
              </w:rPr>
              <w:t>Постановление администрации УМО СО</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BC64D" w14:textId="77777777" w:rsidR="00A25758" w:rsidRPr="008C0307" w:rsidRDefault="00A25758" w:rsidP="0022363F">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16.07.2025</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E329F4" w14:textId="77777777" w:rsidR="00A25758" w:rsidRPr="008C0307" w:rsidRDefault="00A25758" w:rsidP="0022363F">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545-п/25</w:t>
            </w:r>
          </w:p>
        </w:tc>
        <w:tc>
          <w:tcPr>
            <w:tcW w:w="27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CD2F0A" w14:textId="77777777" w:rsidR="00A25758" w:rsidRPr="008C0307" w:rsidRDefault="00A25758" w:rsidP="0022363F">
            <w:pPr>
              <w:pStyle w:val="a4"/>
              <w:numPr>
                <w:ilvl w:val="0"/>
                <w:numId w:val="1"/>
              </w:numPr>
              <w:tabs>
                <w:tab w:val="left" w:pos="265"/>
              </w:tabs>
              <w:ind w:left="-19" w:firstLine="0"/>
              <w:jc w:val="both"/>
              <w:rPr>
                <w:rFonts w:ascii="Times New Roman" w:hAnsi="Times New Roman" w:cs="Times New Roman"/>
                <w:sz w:val="26"/>
                <w:szCs w:val="26"/>
              </w:rPr>
            </w:pPr>
            <w:r w:rsidRPr="008C0307">
              <w:rPr>
                <w:rFonts w:ascii="Times New Roman" w:hAnsi="Times New Roman" w:cs="Times New Roman"/>
                <w:sz w:val="26"/>
                <w:szCs w:val="26"/>
              </w:rPr>
              <w:t>Внесение изменений в паспорт программы и приложения</w:t>
            </w:r>
          </w:p>
        </w:tc>
      </w:tr>
      <w:tr w:rsidR="00A25758" w:rsidRPr="008C0307" w14:paraId="2AD7FF93" w14:textId="77777777" w:rsidTr="0022363F">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1A8CA" w14:textId="77777777" w:rsidR="00A25758" w:rsidRPr="008C0307" w:rsidRDefault="00A25758" w:rsidP="0022363F">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lastRenderedPageBreak/>
              <w:t>2</w:t>
            </w:r>
          </w:p>
        </w:tc>
        <w:tc>
          <w:tcPr>
            <w:tcW w:w="25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953934" w14:textId="77777777" w:rsidR="00A25758" w:rsidRPr="008C0307" w:rsidRDefault="00A25758" w:rsidP="0022363F">
            <w:pPr>
              <w:pStyle w:val="a4"/>
              <w:tabs>
                <w:tab w:val="left" w:pos="1418"/>
              </w:tabs>
              <w:ind w:left="0"/>
              <w:rPr>
                <w:rFonts w:ascii="Times New Roman" w:hAnsi="Times New Roman" w:cs="Times New Roman"/>
                <w:sz w:val="26"/>
                <w:szCs w:val="26"/>
              </w:rPr>
            </w:pPr>
            <w:r w:rsidRPr="008C0307">
              <w:rPr>
                <w:rFonts w:ascii="Times New Roman" w:hAnsi="Times New Roman" w:cs="Times New Roman"/>
                <w:sz w:val="26"/>
                <w:szCs w:val="26"/>
              </w:rPr>
              <w:t>Постановление администрации УМО СО</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C06857" w14:textId="77777777" w:rsidR="00A25758" w:rsidRPr="008C0307" w:rsidRDefault="00A25758" w:rsidP="0022363F">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03.03.2026</w:t>
            </w: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6FB389" w14:textId="77777777" w:rsidR="00A25758" w:rsidRPr="008C0307" w:rsidRDefault="00A25758" w:rsidP="0022363F">
            <w:pPr>
              <w:pStyle w:val="a4"/>
              <w:tabs>
                <w:tab w:val="left" w:pos="1418"/>
              </w:tabs>
              <w:ind w:left="0"/>
              <w:jc w:val="center"/>
              <w:rPr>
                <w:rFonts w:ascii="Times New Roman" w:hAnsi="Times New Roman" w:cs="Times New Roman"/>
                <w:sz w:val="26"/>
                <w:szCs w:val="26"/>
              </w:rPr>
            </w:pPr>
            <w:r w:rsidRPr="008C0307">
              <w:rPr>
                <w:rFonts w:ascii="Times New Roman" w:hAnsi="Times New Roman" w:cs="Times New Roman"/>
                <w:sz w:val="26"/>
                <w:szCs w:val="26"/>
              </w:rPr>
              <w:t>119-п/26</w:t>
            </w:r>
          </w:p>
        </w:tc>
        <w:tc>
          <w:tcPr>
            <w:tcW w:w="27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47781F" w14:textId="77777777" w:rsidR="00A25758" w:rsidRPr="008C0307" w:rsidRDefault="00A25758" w:rsidP="0022363F">
            <w:pPr>
              <w:pStyle w:val="a4"/>
              <w:numPr>
                <w:ilvl w:val="0"/>
                <w:numId w:val="1"/>
              </w:numPr>
              <w:tabs>
                <w:tab w:val="left" w:pos="265"/>
              </w:tabs>
              <w:ind w:left="-19" w:firstLine="0"/>
              <w:jc w:val="both"/>
              <w:rPr>
                <w:rFonts w:ascii="Times New Roman" w:hAnsi="Times New Roman" w:cs="Times New Roman"/>
                <w:sz w:val="26"/>
                <w:szCs w:val="26"/>
              </w:rPr>
            </w:pPr>
            <w:r w:rsidRPr="008C0307">
              <w:rPr>
                <w:rFonts w:ascii="Times New Roman" w:hAnsi="Times New Roman" w:cs="Times New Roman"/>
                <w:sz w:val="26"/>
                <w:szCs w:val="26"/>
              </w:rPr>
              <w:t>Внесение изменений в паспорт программы и приложения, дополнение программы приложениями</w:t>
            </w:r>
          </w:p>
        </w:tc>
      </w:tr>
    </w:tbl>
    <w:p w14:paraId="3B747ABA" w14:textId="77777777" w:rsidR="00A25758" w:rsidRPr="008C0307" w:rsidRDefault="00A25758" w:rsidP="008C0307">
      <w:pPr>
        <w:pStyle w:val="a5"/>
        <w:ind w:firstLine="709"/>
        <w:rPr>
          <w:rFonts w:ascii="Times New Roman" w:hAnsi="Times New Roman" w:cs="Times New Roman"/>
          <w:sz w:val="26"/>
          <w:szCs w:val="26"/>
        </w:rPr>
      </w:pPr>
    </w:p>
    <w:p w14:paraId="7E95009E" w14:textId="77777777" w:rsidR="00A25758" w:rsidRPr="008C0307" w:rsidRDefault="00A25758" w:rsidP="008C0307">
      <w:pPr>
        <w:spacing w:after="0"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t>Сведения о достижении значений индикаторов (показателей) муниципальной программы</w:t>
      </w:r>
    </w:p>
    <w:tbl>
      <w:tblPr>
        <w:tblStyle w:val="a3"/>
        <w:tblW w:w="9498" w:type="dxa"/>
        <w:jc w:val="center"/>
        <w:tblLayout w:type="fixed"/>
        <w:tblLook w:val="04A0" w:firstRow="1" w:lastRow="0" w:firstColumn="1" w:lastColumn="0" w:noHBand="0" w:noVBand="1"/>
      </w:tblPr>
      <w:tblGrid>
        <w:gridCol w:w="781"/>
        <w:gridCol w:w="3892"/>
        <w:gridCol w:w="1281"/>
        <w:gridCol w:w="992"/>
        <w:gridCol w:w="851"/>
        <w:gridCol w:w="1701"/>
      </w:tblGrid>
      <w:tr w:rsidR="00A25758" w:rsidRPr="008C0307" w14:paraId="0CC90E00" w14:textId="77777777" w:rsidTr="0022363F">
        <w:trPr>
          <w:jc w:val="center"/>
        </w:trPr>
        <w:tc>
          <w:tcPr>
            <w:tcW w:w="781" w:type="dxa"/>
            <w:vMerge w:val="restart"/>
            <w:vAlign w:val="center"/>
          </w:tcPr>
          <w:p w14:paraId="35459F71" w14:textId="77777777" w:rsidR="00A25758" w:rsidRPr="008C0307" w:rsidRDefault="00A25758" w:rsidP="008C0307">
            <w:pPr>
              <w:ind w:firstLine="709"/>
              <w:jc w:val="center"/>
              <w:rPr>
                <w:rFonts w:ascii="Times New Roman" w:hAnsi="Times New Roman" w:cs="Times New Roman"/>
                <w:b/>
                <w:sz w:val="26"/>
                <w:szCs w:val="26"/>
              </w:rPr>
            </w:pPr>
            <w:r w:rsidRPr="008C0307">
              <w:rPr>
                <w:rFonts w:ascii="Times New Roman" w:hAnsi="Times New Roman" w:cs="Times New Roman"/>
                <w:b/>
                <w:sz w:val="26"/>
                <w:szCs w:val="26"/>
              </w:rPr>
              <w:t>№ п/п</w:t>
            </w:r>
          </w:p>
        </w:tc>
        <w:tc>
          <w:tcPr>
            <w:tcW w:w="3892" w:type="dxa"/>
            <w:vMerge w:val="restart"/>
            <w:vAlign w:val="center"/>
          </w:tcPr>
          <w:p w14:paraId="4B027736" w14:textId="77777777" w:rsidR="00A25758" w:rsidRPr="008C0307" w:rsidRDefault="00A25758" w:rsidP="0022363F">
            <w:pPr>
              <w:jc w:val="center"/>
              <w:rPr>
                <w:rFonts w:ascii="Times New Roman" w:hAnsi="Times New Roman" w:cs="Times New Roman"/>
                <w:b/>
                <w:sz w:val="26"/>
                <w:szCs w:val="26"/>
              </w:rPr>
            </w:pPr>
            <w:r w:rsidRPr="008C0307">
              <w:rPr>
                <w:rFonts w:ascii="Times New Roman" w:hAnsi="Times New Roman" w:cs="Times New Roman"/>
                <w:b/>
                <w:sz w:val="26"/>
                <w:szCs w:val="26"/>
              </w:rPr>
              <w:t>Наименование результата</w:t>
            </w:r>
          </w:p>
        </w:tc>
        <w:tc>
          <w:tcPr>
            <w:tcW w:w="1281" w:type="dxa"/>
            <w:vMerge w:val="restart"/>
            <w:vAlign w:val="center"/>
          </w:tcPr>
          <w:p w14:paraId="38A41F32" w14:textId="77777777" w:rsidR="00A25758" w:rsidRPr="008C0307" w:rsidRDefault="00A25758" w:rsidP="0022363F">
            <w:pPr>
              <w:jc w:val="center"/>
              <w:rPr>
                <w:rFonts w:ascii="Times New Roman" w:hAnsi="Times New Roman" w:cs="Times New Roman"/>
                <w:b/>
                <w:sz w:val="26"/>
                <w:szCs w:val="26"/>
              </w:rPr>
            </w:pPr>
            <w:r w:rsidRPr="008C0307">
              <w:rPr>
                <w:rFonts w:ascii="Times New Roman" w:hAnsi="Times New Roman" w:cs="Times New Roman"/>
                <w:b/>
                <w:sz w:val="26"/>
                <w:szCs w:val="26"/>
              </w:rPr>
              <w:t>Ед. изм.</w:t>
            </w:r>
          </w:p>
        </w:tc>
        <w:tc>
          <w:tcPr>
            <w:tcW w:w="1843" w:type="dxa"/>
            <w:gridSpan w:val="2"/>
            <w:vAlign w:val="center"/>
          </w:tcPr>
          <w:p w14:paraId="0B4D8D12" w14:textId="77777777" w:rsidR="00A25758" w:rsidRPr="008C0307" w:rsidRDefault="00A25758" w:rsidP="0022363F">
            <w:pPr>
              <w:ind w:firstLine="37"/>
              <w:jc w:val="center"/>
              <w:rPr>
                <w:rFonts w:ascii="Times New Roman" w:hAnsi="Times New Roman" w:cs="Times New Roman"/>
                <w:b/>
                <w:sz w:val="26"/>
                <w:szCs w:val="26"/>
              </w:rPr>
            </w:pPr>
            <w:r w:rsidRPr="008C0307">
              <w:rPr>
                <w:rFonts w:ascii="Times New Roman" w:hAnsi="Times New Roman" w:cs="Times New Roman"/>
                <w:b/>
                <w:sz w:val="26"/>
                <w:szCs w:val="26"/>
              </w:rPr>
              <w:t xml:space="preserve">Значение индикаторов (показателей) </w:t>
            </w:r>
          </w:p>
        </w:tc>
        <w:tc>
          <w:tcPr>
            <w:tcW w:w="1701" w:type="dxa"/>
            <w:vMerge w:val="restart"/>
            <w:vAlign w:val="center"/>
          </w:tcPr>
          <w:p w14:paraId="39299F17" w14:textId="77777777" w:rsidR="00A25758" w:rsidRPr="008C0307" w:rsidRDefault="00A25758" w:rsidP="0022363F">
            <w:pPr>
              <w:jc w:val="center"/>
              <w:rPr>
                <w:rFonts w:ascii="Times New Roman" w:hAnsi="Times New Roman" w:cs="Times New Roman"/>
                <w:b/>
                <w:sz w:val="26"/>
                <w:szCs w:val="26"/>
              </w:rPr>
            </w:pPr>
            <w:r w:rsidRPr="008C0307">
              <w:rPr>
                <w:rFonts w:ascii="Times New Roman" w:hAnsi="Times New Roman" w:cs="Times New Roman"/>
                <w:b/>
                <w:sz w:val="26"/>
                <w:szCs w:val="26"/>
              </w:rPr>
              <w:t>Процент исполнения, %</w:t>
            </w:r>
          </w:p>
        </w:tc>
      </w:tr>
      <w:tr w:rsidR="00A25758" w:rsidRPr="008C0307" w14:paraId="5C240BBD" w14:textId="77777777" w:rsidTr="0022363F">
        <w:trPr>
          <w:jc w:val="center"/>
        </w:trPr>
        <w:tc>
          <w:tcPr>
            <w:tcW w:w="781" w:type="dxa"/>
            <w:vMerge/>
          </w:tcPr>
          <w:p w14:paraId="182AC4E8" w14:textId="77777777" w:rsidR="00A25758" w:rsidRPr="008C0307" w:rsidRDefault="00A25758" w:rsidP="008C0307">
            <w:pPr>
              <w:ind w:firstLine="709"/>
              <w:jc w:val="both"/>
              <w:rPr>
                <w:rFonts w:ascii="Times New Roman" w:hAnsi="Times New Roman" w:cs="Times New Roman"/>
                <w:sz w:val="26"/>
                <w:szCs w:val="26"/>
              </w:rPr>
            </w:pPr>
          </w:p>
        </w:tc>
        <w:tc>
          <w:tcPr>
            <w:tcW w:w="3892" w:type="dxa"/>
            <w:vMerge/>
          </w:tcPr>
          <w:p w14:paraId="3BD0C6E2" w14:textId="77777777" w:rsidR="00A25758" w:rsidRPr="008C0307" w:rsidRDefault="00A25758" w:rsidP="008C0307">
            <w:pPr>
              <w:ind w:firstLine="709"/>
              <w:jc w:val="both"/>
              <w:rPr>
                <w:rFonts w:ascii="Times New Roman" w:hAnsi="Times New Roman" w:cs="Times New Roman"/>
                <w:sz w:val="26"/>
                <w:szCs w:val="26"/>
              </w:rPr>
            </w:pPr>
          </w:p>
        </w:tc>
        <w:tc>
          <w:tcPr>
            <w:tcW w:w="1281" w:type="dxa"/>
            <w:vMerge/>
          </w:tcPr>
          <w:p w14:paraId="536A9455" w14:textId="77777777" w:rsidR="00A25758" w:rsidRPr="008C0307" w:rsidRDefault="00A25758" w:rsidP="008C0307">
            <w:pPr>
              <w:ind w:firstLine="709"/>
              <w:jc w:val="both"/>
              <w:rPr>
                <w:rFonts w:ascii="Times New Roman" w:hAnsi="Times New Roman" w:cs="Times New Roman"/>
                <w:sz w:val="26"/>
                <w:szCs w:val="26"/>
              </w:rPr>
            </w:pPr>
          </w:p>
        </w:tc>
        <w:tc>
          <w:tcPr>
            <w:tcW w:w="992" w:type="dxa"/>
          </w:tcPr>
          <w:p w14:paraId="3AC95E9D" w14:textId="77777777" w:rsidR="00A25758" w:rsidRPr="008C0307" w:rsidRDefault="00A25758" w:rsidP="0022363F">
            <w:pPr>
              <w:jc w:val="center"/>
              <w:rPr>
                <w:rFonts w:ascii="Times New Roman" w:hAnsi="Times New Roman" w:cs="Times New Roman"/>
                <w:b/>
                <w:sz w:val="26"/>
                <w:szCs w:val="26"/>
              </w:rPr>
            </w:pPr>
            <w:r w:rsidRPr="008C0307">
              <w:rPr>
                <w:rFonts w:ascii="Times New Roman" w:hAnsi="Times New Roman" w:cs="Times New Roman"/>
                <w:b/>
                <w:sz w:val="26"/>
                <w:szCs w:val="26"/>
              </w:rPr>
              <w:t>План</w:t>
            </w:r>
          </w:p>
        </w:tc>
        <w:tc>
          <w:tcPr>
            <w:tcW w:w="851" w:type="dxa"/>
          </w:tcPr>
          <w:p w14:paraId="5A3F8FCA" w14:textId="4A0A5C84" w:rsidR="00A25758" w:rsidRPr="008C0307" w:rsidRDefault="00A25758" w:rsidP="008C0307">
            <w:pPr>
              <w:ind w:firstLine="709"/>
              <w:jc w:val="center"/>
              <w:rPr>
                <w:rFonts w:ascii="Times New Roman" w:hAnsi="Times New Roman" w:cs="Times New Roman"/>
                <w:b/>
                <w:sz w:val="26"/>
                <w:szCs w:val="26"/>
              </w:rPr>
            </w:pPr>
            <w:proofErr w:type="spellStart"/>
            <w:r w:rsidRPr="008C0307">
              <w:rPr>
                <w:rFonts w:ascii="Times New Roman" w:hAnsi="Times New Roman" w:cs="Times New Roman"/>
                <w:b/>
                <w:sz w:val="26"/>
                <w:szCs w:val="26"/>
              </w:rPr>
              <w:t>Ф</w:t>
            </w:r>
            <w:r w:rsidR="0022363F">
              <w:rPr>
                <w:rFonts w:ascii="Times New Roman" w:hAnsi="Times New Roman" w:cs="Times New Roman"/>
                <w:b/>
                <w:sz w:val="26"/>
                <w:szCs w:val="26"/>
              </w:rPr>
              <w:t>Ф</w:t>
            </w:r>
            <w:r w:rsidRPr="008C0307">
              <w:rPr>
                <w:rFonts w:ascii="Times New Roman" w:hAnsi="Times New Roman" w:cs="Times New Roman"/>
                <w:b/>
                <w:sz w:val="26"/>
                <w:szCs w:val="26"/>
              </w:rPr>
              <w:t>акт</w:t>
            </w:r>
            <w:proofErr w:type="spellEnd"/>
          </w:p>
        </w:tc>
        <w:tc>
          <w:tcPr>
            <w:tcW w:w="1701" w:type="dxa"/>
            <w:vMerge/>
          </w:tcPr>
          <w:p w14:paraId="537C21A8" w14:textId="77777777" w:rsidR="00A25758" w:rsidRPr="008C0307" w:rsidRDefault="00A25758" w:rsidP="008C0307">
            <w:pPr>
              <w:ind w:firstLine="709"/>
              <w:jc w:val="both"/>
              <w:rPr>
                <w:rFonts w:ascii="Times New Roman" w:hAnsi="Times New Roman" w:cs="Times New Roman"/>
                <w:sz w:val="26"/>
                <w:szCs w:val="26"/>
              </w:rPr>
            </w:pPr>
          </w:p>
        </w:tc>
      </w:tr>
      <w:tr w:rsidR="00A25758" w:rsidRPr="008C0307" w14:paraId="0345EB5E" w14:textId="77777777" w:rsidTr="0022363F">
        <w:trPr>
          <w:jc w:val="center"/>
        </w:trPr>
        <w:tc>
          <w:tcPr>
            <w:tcW w:w="781" w:type="dxa"/>
            <w:vAlign w:val="center"/>
          </w:tcPr>
          <w:p w14:paraId="6DE3261A"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1</w:t>
            </w:r>
          </w:p>
        </w:tc>
        <w:tc>
          <w:tcPr>
            <w:tcW w:w="3892" w:type="dxa"/>
          </w:tcPr>
          <w:p w14:paraId="3E39A87C" w14:textId="77777777" w:rsidR="00A25758" w:rsidRPr="008C0307" w:rsidRDefault="00A25758" w:rsidP="0022363F">
            <w:pPr>
              <w:pStyle w:val="a5"/>
              <w:rPr>
                <w:rFonts w:ascii="Times New Roman" w:hAnsi="Times New Roman" w:cs="Times New Roman"/>
                <w:sz w:val="26"/>
                <w:szCs w:val="26"/>
              </w:rPr>
            </w:pPr>
            <w:r w:rsidRPr="008C0307">
              <w:rPr>
                <w:rFonts w:ascii="Times New Roman" w:hAnsi="Times New Roman" w:cs="Times New Roman"/>
                <w:sz w:val="26"/>
                <w:szCs w:val="26"/>
              </w:rPr>
              <w:t>Количество капитально отремонтированных дворовых территорий, включенных в государственные (муниципальные) программы формирования современной городской среды</w:t>
            </w:r>
          </w:p>
        </w:tc>
        <w:tc>
          <w:tcPr>
            <w:tcW w:w="1281" w:type="dxa"/>
            <w:vAlign w:val="center"/>
          </w:tcPr>
          <w:p w14:paraId="45016C65" w14:textId="77777777" w:rsidR="00A25758" w:rsidRPr="008C0307" w:rsidRDefault="00A25758" w:rsidP="0022363F">
            <w:pPr>
              <w:tabs>
                <w:tab w:val="left" w:pos="3231"/>
              </w:tabs>
              <w:jc w:val="center"/>
              <w:rPr>
                <w:rFonts w:ascii="Times New Roman" w:hAnsi="Times New Roman" w:cs="Times New Roman"/>
                <w:sz w:val="26"/>
                <w:szCs w:val="26"/>
              </w:rPr>
            </w:pPr>
            <w:r w:rsidRPr="008C0307">
              <w:rPr>
                <w:rFonts w:ascii="Times New Roman" w:hAnsi="Times New Roman" w:cs="Times New Roman"/>
                <w:sz w:val="26"/>
                <w:szCs w:val="26"/>
              </w:rPr>
              <w:t>единица</w:t>
            </w:r>
          </w:p>
        </w:tc>
        <w:tc>
          <w:tcPr>
            <w:tcW w:w="992" w:type="dxa"/>
            <w:vAlign w:val="center"/>
          </w:tcPr>
          <w:p w14:paraId="62A8463E" w14:textId="77777777" w:rsidR="00A25758" w:rsidRPr="008C0307" w:rsidRDefault="00A25758" w:rsidP="0022363F">
            <w:pPr>
              <w:tabs>
                <w:tab w:val="left" w:pos="3231"/>
              </w:tabs>
              <w:ind w:firstLine="37"/>
              <w:jc w:val="center"/>
              <w:rPr>
                <w:rFonts w:ascii="Times New Roman" w:hAnsi="Times New Roman" w:cs="Times New Roman"/>
                <w:sz w:val="26"/>
                <w:szCs w:val="26"/>
              </w:rPr>
            </w:pPr>
            <w:r w:rsidRPr="008C0307">
              <w:rPr>
                <w:rFonts w:ascii="Times New Roman" w:hAnsi="Times New Roman" w:cs="Times New Roman"/>
                <w:sz w:val="26"/>
                <w:szCs w:val="26"/>
              </w:rPr>
              <w:t>3</w:t>
            </w:r>
          </w:p>
        </w:tc>
        <w:tc>
          <w:tcPr>
            <w:tcW w:w="851" w:type="dxa"/>
            <w:vAlign w:val="center"/>
          </w:tcPr>
          <w:p w14:paraId="6C9B9369" w14:textId="130199BD" w:rsidR="00A25758" w:rsidRPr="008C0307" w:rsidRDefault="0022363F" w:rsidP="0022363F">
            <w:pPr>
              <w:tabs>
                <w:tab w:val="left" w:pos="449"/>
                <w:tab w:val="left" w:pos="3231"/>
              </w:tabs>
              <w:ind w:firstLine="709"/>
              <w:jc w:val="center"/>
              <w:rPr>
                <w:rFonts w:ascii="Times New Roman" w:hAnsi="Times New Roman" w:cs="Times New Roman"/>
                <w:sz w:val="26"/>
                <w:szCs w:val="26"/>
              </w:rPr>
            </w:pPr>
            <w:r>
              <w:rPr>
                <w:rFonts w:ascii="Times New Roman" w:hAnsi="Times New Roman" w:cs="Times New Roman"/>
                <w:sz w:val="26"/>
                <w:szCs w:val="26"/>
              </w:rPr>
              <w:t>3</w:t>
            </w:r>
            <w:r w:rsidR="00A25758" w:rsidRPr="008C0307">
              <w:rPr>
                <w:rFonts w:ascii="Times New Roman" w:hAnsi="Times New Roman" w:cs="Times New Roman"/>
                <w:sz w:val="26"/>
                <w:szCs w:val="26"/>
              </w:rPr>
              <w:t>3</w:t>
            </w:r>
          </w:p>
        </w:tc>
        <w:tc>
          <w:tcPr>
            <w:tcW w:w="1701" w:type="dxa"/>
            <w:vAlign w:val="center"/>
          </w:tcPr>
          <w:p w14:paraId="277309A6"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100</w:t>
            </w:r>
          </w:p>
        </w:tc>
      </w:tr>
      <w:tr w:rsidR="00A25758" w:rsidRPr="008C0307" w14:paraId="45EEC93A" w14:textId="77777777" w:rsidTr="0022363F">
        <w:trPr>
          <w:jc w:val="center"/>
        </w:trPr>
        <w:tc>
          <w:tcPr>
            <w:tcW w:w="781" w:type="dxa"/>
            <w:vAlign w:val="center"/>
          </w:tcPr>
          <w:p w14:paraId="2C632242"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2</w:t>
            </w:r>
          </w:p>
        </w:tc>
        <w:tc>
          <w:tcPr>
            <w:tcW w:w="3892" w:type="dxa"/>
          </w:tcPr>
          <w:p w14:paraId="7225FECA" w14:textId="77777777" w:rsidR="00A25758" w:rsidRPr="008C0307" w:rsidRDefault="00A25758" w:rsidP="0022363F">
            <w:pPr>
              <w:pStyle w:val="a5"/>
              <w:rPr>
                <w:rFonts w:ascii="Times New Roman" w:hAnsi="Times New Roman" w:cs="Times New Roman"/>
                <w:sz w:val="26"/>
                <w:szCs w:val="26"/>
              </w:rPr>
            </w:pPr>
            <w:r w:rsidRPr="008C0307">
              <w:rPr>
                <w:rFonts w:ascii="Times New Roman" w:hAnsi="Times New Roman" w:cs="Times New Roman"/>
                <w:sz w:val="26"/>
                <w:szCs w:val="26"/>
              </w:rPr>
              <w:t>Количество благоустроенных общественных территорий</w:t>
            </w:r>
          </w:p>
        </w:tc>
        <w:tc>
          <w:tcPr>
            <w:tcW w:w="1281" w:type="dxa"/>
            <w:vAlign w:val="center"/>
          </w:tcPr>
          <w:p w14:paraId="36AC80CC" w14:textId="77777777" w:rsidR="00A25758" w:rsidRPr="008C0307" w:rsidRDefault="00A25758" w:rsidP="0022363F">
            <w:pPr>
              <w:tabs>
                <w:tab w:val="left" w:pos="3231"/>
              </w:tabs>
              <w:jc w:val="center"/>
              <w:rPr>
                <w:rFonts w:ascii="Times New Roman" w:hAnsi="Times New Roman" w:cs="Times New Roman"/>
                <w:sz w:val="26"/>
                <w:szCs w:val="26"/>
              </w:rPr>
            </w:pPr>
            <w:r w:rsidRPr="008C0307">
              <w:rPr>
                <w:rFonts w:ascii="Times New Roman" w:hAnsi="Times New Roman" w:cs="Times New Roman"/>
                <w:sz w:val="26"/>
                <w:szCs w:val="26"/>
              </w:rPr>
              <w:t>единица</w:t>
            </w:r>
          </w:p>
        </w:tc>
        <w:tc>
          <w:tcPr>
            <w:tcW w:w="992" w:type="dxa"/>
            <w:vAlign w:val="center"/>
          </w:tcPr>
          <w:p w14:paraId="12D5DDDD" w14:textId="77777777" w:rsidR="00A25758" w:rsidRPr="008C0307" w:rsidRDefault="00A25758" w:rsidP="0022363F">
            <w:pPr>
              <w:tabs>
                <w:tab w:val="left" w:pos="3231"/>
              </w:tabs>
              <w:jc w:val="center"/>
              <w:rPr>
                <w:rFonts w:ascii="Times New Roman" w:hAnsi="Times New Roman" w:cs="Times New Roman"/>
                <w:sz w:val="26"/>
                <w:szCs w:val="26"/>
              </w:rPr>
            </w:pPr>
            <w:r w:rsidRPr="008C0307">
              <w:rPr>
                <w:rFonts w:ascii="Times New Roman" w:hAnsi="Times New Roman" w:cs="Times New Roman"/>
                <w:sz w:val="26"/>
                <w:szCs w:val="26"/>
              </w:rPr>
              <w:t>2</w:t>
            </w:r>
          </w:p>
        </w:tc>
        <w:tc>
          <w:tcPr>
            <w:tcW w:w="851" w:type="dxa"/>
            <w:vAlign w:val="center"/>
          </w:tcPr>
          <w:p w14:paraId="31AD3343" w14:textId="77777777" w:rsidR="00A25758" w:rsidRPr="008C0307" w:rsidRDefault="00A25758" w:rsidP="0022363F">
            <w:pPr>
              <w:tabs>
                <w:tab w:val="left" w:pos="3231"/>
              </w:tabs>
              <w:jc w:val="center"/>
              <w:rPr>
                <w:rFonts w:ascii="Times New Roman" w:hAnsi="Times New Roman" w:cs="Times New Roman"/>
                <w:sz w:val="26"/>
                <w:szCs w:val="26"/>
              </w:rPr>
            </w:pPr>
            <w:r w:rsidRPr="008C0307">
              <w:rPr>
                <w:rFonts w:ascii="Times New Roman" w:hAnsi="Times New Roman" w:cs="Times New Roman"/>
                <w:sz w:val="26"/>
                <w:szCs w:val="26"/>
              </w:rPr>
              <w:t>2</w:t>
            </w:r>
          </w:p>
        </w:tc>
        <w:tc>
          <w:tcPr>
            <w:tcW w:w="1701" w:type="dxa"/>
            <w:vAlign w:val="center"/>
          </w:tcPr>
          <w:p w14:paraId="5C947239" w14:textId="77777777" w:rsidR="00A25758" w:rsidRPr="008C0307" w:rsidRDefault="00A25758" w:rsidP="0022363F">
            <w:pPr>
              <w:jc w:val="center"/>
              <w:rPr>
                <w:rFonts w:ascii="Times New Roman" w:hAnsi="Times New Roman" w:cs="Times New Roman"/>
                <w:sz w:val="26"/>
                <w:szCs w:val="26"/>
              </w:rPr>
            </w:pPr>
            <w:r w:rsidRPr="008C0307">
              <w:rPr>
                <w:rFonts w:ascii="Times New Roman" w:hAnsi="Times New Roman" w:cs="Times New Roman"/>
                <w:sz w:val="26"/>
                <w:szCs w:val="26"/>
              </w:rPr>
              <w:t>100</w:t>
            </w:r>
          </w:p>
        </w:tc>
      </w:tr>
      <w:tr w:rsidR="00A25758" w:rsidRPr="008C0307" w14:paraId="362D0C17" w14:textId="77777777" w:rsidTr="0022363F">
        <w:trPr>
          <w:jc w:val="center"/>
        </w:trPr>
        <w:tc>
          <w:tcPr>
            <w:tcW w:w="781" w:type="dxa"/>
            <w:vAlign w:val="center"/>
          </w:tcPr>
          <w:p w14:paraId="74AA8BB6"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3</w:t>
            </w:r>
          </w:p>
        </w:tc>
        <w:tc>
          <w:tcPr>
            <w:tcW w:w="3892" w:type="dxa"/>
          </w:tcPr>
          <w:p w14:paraId="4DBEB68F" w14:textId="77777777" w:rsidR="00A25758" w:rsidRPr="008C0307" w:rsidRDefault="00A25758" w:rsidP="0022363F">
            <w:pPr>
              <w:pStyle w:val="a5"/>
              <w:rPr>
                <w:rFonts w:ascii="Times New Roman" w:hAnsi="Times New Roman" w:cs="Times New Roman"/>
                <w:sz w:val="26"/>
                <w:szCs w:val="26"/>
              </w:rPr>
            </w:pPr>
            <w:r w:rsidRPr="008C0307">
              <w:rPr>
                <w:rFonts w:ascii="Times New Roman" w:hAnsi="Times New Roman" w:cs="Times New Roman"/>
                <w:sz w:val="26"/>
                <w:szCs w:val="26"/>
              </w:rPr>
              <w:t>Количество комплексных игровых площадок</w:t>
            </w:r>
          </w:p>
        </w:tc>
        <w:tc>
          <w:tcPr>
            <w:tcW w:w="1281" w:type="dxa"/>
            <w:vAlign w:val="center"/>
          </w:tcPr>
          <w:p w14:paraId="286E6617" w14:textId="77777777" w:rsidR="00A25758" w:rsidRPr="008C0307" w:rsidRDefault="00A25758" w:rsidP="0022363F">
            <w:pPr>
              <w:tabs>
                <w:tab w:val="left" w:pos="3231"/>
              </w:tabs>
              <w:jc w:val="center"/>
              <w:rPr>
                <w:sz w:val="26"/>
                <w:szCs w:val="26"/>
              </w:rPr>
            </w:pPr>
            <w:r w:rsidRPr="008C0307">
              <w:rPr>
                <w:rFonts w:ascii="Times New Roman" w:hAnsi="Times New Roman" w:cs="Times New Roman"/>
                <w:sz w:val="26"/>
                <w:szCs w:val="26"/>
              </w:rPr>
              <w:t>единица</w:t>
            </w:r>
          </w:p>
        </w:tc>
        <w:tc>
          <w:tcPr>
            <w:tcW w:w="992" w:type="dxa"/>
            <w:vAlign w:val="center"/>
          </w:tcPr>
          <w:p w14:paraId="2E4F478A" w14:textId="77777777" w:rsidR="00A25758" w:rsidRPr="008C0307" w:rsidRDefault="00A25758" w:rsidP="0022363F">
            <w:pPr>
              <w:tabs>
                <w:tab w:val="left" w:pos="3231"/>
              </w:tabs>
              <w:jc w:val="center"/>
              <w:rPr>
                <w:rFonts w:ascii="Times New Roman" w:hAnsi="Times New Roman" w:cs="Times New Roman"/>
                <w:sz w:val="26"/>
                <w:szCs w:val="26"/>
              </w:rPr>
            </w:pPr>
            <w:r w:rsidRPr="008C0307">
              <w:rPr>
                <w:rFonts w:ascii="Times New Roman" w:hAnsi="Times New Roman" w:cs="Times New Roman"/>
                <w:sz w:val="26"/>
                <w:szCs w:val="26"/>
              </w:rPr>
              <w:t>1</w:t>
            </w:r>
          </w:p>
        </w:tc>
        <w:tc>
          <w:tcPr>
            <w:tcW w:w="851" w:type="dxa"/>
            <w:vAlign w:val="center"/>
          </w:tcPr>
          <w:p w14:paraId="3278420A" w14:textId="77777777" w:rsidR="00A25758" w:rsidRPr="008C0307" w:rsidRDefault="00A25758" w:rsidP="0022363F">
            <w:pPr>
              <w:tabs>
                <w:tab w:val="left" w:pos="3231"/>
              </w:tabs>
              <w:jc w:val="center"/>
              <w:rPr>
                <w:rFonts w:ascii="Times New Roman" w:hAnsi="Times New Roman" w:cs="Times New Roman"/>
                <w:sz w:val="26"/>
                <w:szCs w:val="26"/>
              </w:rPr>
            </w:pPr>
            <w:r w:rsidRPr="008C0307">
              <w:rPr>
                <w:rFonts w:ascii="Times New Roman" w:hAnsi="Times New Roman" w:cs="Times New Roman"/>
                <w:sz w:val="26"/>
                <w:szCs w:val="26"/>
              </w:rPr>
              <w:t>1</w:t>
            </w:r>
          </w:p>
        </w:tc>
        <w:tc>
          <w:tcPr>
            <w:tcW w:w="1701" w:type="dxa"/>
            <w:vAlign w:val="center"/>
          </w:tcPr>
          <w:p w14:paraId="4A8A495B" w14:textId="77777777" w:rsidR="00A25758" w:rsidRPr="008C0307" w:rsidRDefault="00A25758" w:rsidP="0022363F">
            <w:pPr>
              <w:jc w:val="center"/>
              <w:rPr>
                <w:rFonts w:ascii="Times New Roman" w:hAnsi="Times New Roman" w:cs="Times New Roman"/>
                <w:sz w:val="26"/>
                <w:szCs w:val="26"/>
              </w:rPr>
            </w:pPr>
            <w:r w:rsidRPr="008C0307">
              <w:rPr>
                <w:rFonts w:ascii="Times New Roman" w:hAnsi="Times New Roman" w:cs="Times New Roman"/>
                <w:sz w:val="26"/>
                <w:szCs w:val="26"/>
              </w:rPr>
              <w:t>100</w:t>
            </w:r>
          </w:p>
        </w:tc>
      </w:tr>
      <w:tr w:rsidR="00A25758" w:rsidRPr="008C0307" w14:paraId="5F2C042F" w14:textId="77777777" w:rsidTr="0022363F">
        <w:trPr>
          <w:jc w:val="center"/>
        </w:trPr>
        <w:tc>
          <w:tcPr>
            <w:tcW w:w="781" w:type="dxa"/>
            <w:vAlign w:val="center"/>
          </w:tcPr>
          <w:p w14:paraId="793594A3"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4</w:t>
            </w:r>
          </w:p>
        </w:tc>
        <w:tc>
          <w:tcPr>
            <w:tcW w:w="3892" w:type="dxa"/>
          </w:tcPr>
          <w:p w14:paraId="17941998" w14:textId="77777777" w:rsidR="00A25758" w:rsidRPr="008C0307" w:rsidRDefault="00A25758" w:rsidP="0022363F">
            <w:pPr>
              <w:pStyle w:val="a5"/>
              <w:rPr>
                <w:rFonts w:ascii="Times New Roman" w:hAnsi="Times New Roman" w:cs="Times New Roman"/>
                <w:sz w:val="26"/>
                <w:szCs w:val="26"/>
              </w:rPr>
            </w:pPr>
            <w:r w:rsidRPr="008C0307">
              <w:rPr>
                <w:rFonts w:ascii="Times New Roman" w:hAnsi="Times New Roman" w:cs="Times New Roman"/>
                <w:sz w:val="26"/>
                <w:szCs w:val="26"/>
              </w:rPr>
              <w:t xml:space="preserve">Доля благоустроенных </w:t>
            </w:r>
            <w:proofErr w:type="gramStart"/>
            <w:r w:rsidRPr="008C0307">
              <w:rPr>
                <w:rFonts w:ascii="Times New Roman" w:hAnsi="Times New Roman" w:cs="Times New Roman"/>
                <w:sz w:val="26"/>
                <w:szCs w:val="26"/>
              </w:rPr>
              <w:t>дворовых  территорий</w:t>
            </w:r>
            <w:proofErr w:type="gramEnd"/>
            <w:r w:rsidRPr="008C0307">
              <w:rPr>
                <w:rFonts w:ascii="Times New Roman" w:hAnsi="Times New Roman" w:cs="Times New Roman"/>
                <w:sz w:val="26"/>
                <w:szCs w:val="26"/>
              </w:rPr>
              <w:t xml:space="preserve"> в общем количестве дворовых территорий, подлежащих благоустройству в отчетном году с использованием субсидии на </w:t>
            </w:r>
            <w:proofErr w:type="gramStart"/>
            <w:r w:rsidRPr="008C0307">
              <w:rPr>
                <w:rFonts w:ascii="Times New Roman" w:hAnsi="Times New Roman" w:cs="Times New Roman"/>
                <w:sz w:val="26"/>
                <w:szCs w:val="26"/>
              </w:rPr>
              <w:t>мероприятия  по</w:t>
            </w:r>
            <w:proofErr w:type="gramEnd"/>
            <w:r w:rsidRPr="008C0307">
              <w:rPr>
                <w:rFonts w:ascii="Times New Roman" w:hAnsi="Times New Roman" w:cs="Times New Roman"/>
                <w:sz w:val="26"/>
                <w:szCs w:val="26"/>
              </w:rPr>
              <w:t xml:space="preserve"> благоустройству территорий муниципального образования (ямочный ремонт)</w:t>
            </w:r>
          </w:p>
        </w:tc>
        <w:tc>
          <w:tcPr>
            <w:tcW w:w="1281" w:type="dxa"/>
            <w:vAlign w:val="center"/>
          </w:tcPr>
          <w:p w14:paraId="27A690BF" w14:textId="77777777" w:rsidR="00A25758" w:rsidRPr="008C0307" w:rsidRDefault="00A25758" w:rsidP="0022363F">
            <w:pPr>
              <w:tabs>
                <w:tab w:val="left" w:pos="3231"/>
              </w:tabs>
              <w:jc w:val="center"/>
              <w:rPr>
                <w:rFonts w:ascii="Times New Roman" w:hAnsi="Times New Roman" w:cs="Times New Roman"/>
                <w:sz w:val="26"/>
                <w:szCs w:val="26"/>
              </w:rPr>
            </w:pPr>
            <w:r w:rsidRPr="008C0307">
              <w:rPr>
                <w:rFonts w:ascii="Times New Roman" w:hAnsi="Times New Roman" w:cs="Times New Roman"/>
                <w:sz w:val="26"/>
                <w:szCs w:val="26"/>
              </w:rPr>
              <w:t>процент</w:t>
            </w:r>
          </w:p>
        </w:tc>
        <w:tc>
          <w:tcPr>
            <w:tcW w:w="992" w:type="dxa"/>
            <w:vAlign w:val="center"/>
          </w:tcPr>
          <w:p w14:paraId="3C0BAF87" w14:textId="77777777" w:rsidR="00A25758" w:rsidRPr="008C0307" w:rsidRDefault="00A25758" w:rsidP="0022363F">
            <w:pPr>
              <w:tabs>
                <w:tab w:val="left" w:pos="3231"/>
              </w:tabs>
              <w:jc w:val="center"/>
              <w:rPr>
                <w:rFonts w:ascii="Times New Roman" w:hAnsi="Times New Roman" w:cs="Times New Roman"/>
                <w:sz w:val="26"/>
                <w:szCs w:val="26"/>
              </w:rPr>
            </w:pPr>
            <w:r w:rsidRPr="008C0307">
              <w:rPr>
                <w:rFonts w:ascii="Times New Roman" w:hAnsi="Times New Roman" w:cs="Times New Roman"/>
                <w:sz w:val="26"/>
                <w:szCs w:val="26"/>
              </w:rPr>
              <w:t>100</w:t>
            </w:r>
          </w:p>
        </w:tc>
        <w:tc>
          <w:tcPr>
            <w:tcW w:w="851" w:type="dxa"/>
            <w:vAlign w:val="center"/>
          </w:tcPr>
          <w:p w14:paraId="2759941A" w14:textId="77777777" w:rsidR="00A25758" w:rsidRPr="008C0307" w:rsidRDefault="00A25758" w:rsidP="0022363F">
            <w:pPr>
              <w:tabs>
                <w:tab w:val="left" w:pos="3231"/>
              </w:tabs>
              <w:jc w:val="center"/>
              <w:rPr>
                <w:rFonts w:ascii="Times New Roman" w:hAnsi="Times New Roman" w:cs="Times New Roman"/>
                <w:sz w:val="26"/>
                <w:szCs w:val="26"/>
              </w:rPr>
            </w:pPr>
            <w:r w:rsidRPr="008C0307">
              <w:rPr>
                <w:rFonts w:ascii="Times New Roman" w:hAnsi="Times New Roman" w:cs="Times New Roman"/>
                <w:sz w:val="26"/>
                <w:szCs w:val="26"/>
              </w:rPr>
              <w:t>100</w:t>
            </w:r>
          </w:p>
        </w:tc>
        <w:tc>
          <w:tcPr>
            <w:tcW w:w="1701" w:type="dxa"/>
            <w:vAlign w:val="center"/>
          </w:tcPr>
          <w:p w14:paraId="32937CEB" w14:textId="77777777" w:rsidR="00A25758" w:rsidRPr="008C0307" w:rsidRDefault="00A25758" w:rsidP="0022363F">
            <w:pPr>
              <w:jc w:val="center"/>
              <w:rPr>
                <w:rFonts w:ascii="Times New Roman" w:hAnsi="Times New Roman" w:cs="Times New Roman"/>
                <w:sz w:val="26"/>
                <w:szCs w:val="26"/>
              </w:rPr>
            </w:pPr>
            <w:r w:rsidRPr="008C0307">
              <w:rPr>
                <w:rFonts w:ascii="Times New Roman" w:hAnsi="Times New Roman" w:cs="Times New Roman"/>
                <w:sz w:val="26"/>
                <w:szCs w:val="26"/>
              </w:rPr>
              <w:t>100</w:t>
            </w:r>
          </w:p>
        </w:tc>
      </w:tr>
    </w:tbl>
    <w:p w14:paraId="36A95D7C" w14:textId="77777777" w:rsidR="00A25758" w:rsidRPr="008C0307" w:rsidRDefault="00A25758" w:rsidP="008C0307">
      <w:pPr>
        <w:spacing w:after="0" w:line="240" w:lineRule="auto"/>
        <w:ind w:firstLine="709"/>
        <w:jc w:val="both"/>
        <w:rPr>
          <w:rFonts w:ascii="Times New Roman" w:hAnsi="Times New Roman" w:cs="Times New Roman"/>
          <w:sz w:val="26"/>
          <w:szCs w:val="26"/>
        </w:rPr>
      </w:pPr>
    </w:p>
    <w:p w14:paraId="1A7432CB" w14:textId="77777777" w:rsidR="00A25758" w:rsidRPr="008C0307" w:rsidRDefault="00A25758" w:rsidP="008C0307">
      <w:pPr>
        <w:spacing w:after="0" w:line="240" w:lineRule="auto"/>
        <w:ind w:firstLine="709"/>
        <w:jc w:val="both"/>
        <w:rPr>
          <w:rFonts w:ascii="Times New Roman" w:hAnsi="Times New Roman" w:cs="Times New Roman"/>
          <w:sz w:val="26"/>
          <w:szCs w:val="26"/>
          <w:highlight w:val="yellow"/>
        </w:rPr>
      </w:pPr>
      <w:r w:rsidRPr="008C0307">
        <w:rPr>
          <w:rFonts w:ascii="Times New Roman" w:hAnsi="Times New Roman" w:cs="Times New Roman"/>
          <w:sz w:val="26"/>
          <w:szCs w:val="26"/>
        </w:rPr>
        <w:t>В 2025 году МБУ «УДТХ» УМО закончен капитальный ремонт 3 дворовых территорий многоквартирных домов; проведен ямочный ремонт 8 дворовых территорий Углегорского муниципального округа; МКУ «Управление капитального строительства» проведены мероприятия по обустройству двух общественных пространств на территории г. Углегорска, мероприятие по устройству детской комплексной площадки в г. Углегорск.</w:t>
      </w:r>
    </w:p>
    <w:p w14:paraId="76CD59EE" w14:textId="77777777" w:rsidR="00A25758" w:rsidRPr="008C0307" w:rsidRDefault="00A25758" w:rsidP="008C0307">
      <w:pPr>
        <w:pStyle w:val="a4"/>
        <w:spacing w:after="0" w:line="240" w:lineRule="auto"/>
        <w:ind w:left="0" w:firstLine="709"/>
        <w:jc w:val="both"/>
        <w:rPr>
          <w:rFonts w:ascii="Times New Roman" w:hAnsi="Times New Roman" w:cs="Times New Roman"/>
          <w:sz w:val="26"/>
          <w:szCs w:val="26"/>
        </w:rPr>
      </w:pPr>
      <w:r w:rsidRPr="008C0307">
        <w:rPr>
          <w:rFonts w:ascii="Times New Roman" w:hAnsi="Times New Roman" w:cs="Times New Roman"/>
          <w:sz w:val="26"/>
          <w:szCs w:val="26"/>
        </w:rPr>
        <w:t>Сведения об использовании средств федерального, областного и местного бюджетов в 2025 году</w:t>
      </w:r>
    </w:p>
    <w:tbl>
      <w:tblPr>
        <w:tblStyle w:val="a3"/>
        <w:tblW w:w="0" w:type="auto"/>
        <w:tblInd w:w="108" w:type="dxa"/>
        <w:tblLook w:val="04A0" w:firstRow="1" w:lastRow="0" w:firstColumn="1" w:lastColumn="0" w:noHBand="0" w:noVBand="1"/>
      </w:tblPr>
      <w:tblGrid>
        <w:gridCol w:w="1191"/>
        <w:gridCol w:w="2396"/>
        <w:gridCol w:w="1977"/>
        <w:gridCol w:w="1977"/>
        <w:gridCol w:w="1695"/>
      </w:tblGrid>
      <w:tr w:rsidR="00A25758" w:rsidRPr="008C0307" w14:paraId="6D4D3330" w14:textId="77777777" w:rsidTr="004D2417">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FFE48A" w14:textId="77777777" w:rsidR="00A25758" w:rsidRPr="008C0307" w:rsidRDefault="00A25758" w:rsidP="008C0307">
            <w:pPr>
              <w:ind w:firstLine="709"/>
              <w:jc w:val="center"/>
              <w:rPr>
                <w:rFonts w:ascii="Times New Roman" w:hAnsi="Times New Roman" w:cs="Times New Roman"/>
                <w:b/>
                <w:sz w:val="26"/>
                <w:szCs w:val="26"/>
              </w:rPr>
            </w:pPr>
            <w:r w:rsidRPr="008C0307">
              <w:rPr>
                <w:rFonts w:ascii="Times New Roman" w:hAnsi="Times New Roman" w:cs="Times New Roman"/>
                <w:b/>
                <w:sz w:val="26"/>
                <w:szCs w:val="26"/>
              </w:rPr>
              <w:t>№ п/п</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EF5D51" w14:textId="77777777" w:rsidR="00A25758" w:rsidRPr="008C0307" w:rsidRDefault="00A25758" w:rsidP="008C0307">
            <w:pPr>
              <w:jc w:val="center"/>
              <w:rPr>
                <w:rFonts w:ascii="Times New Roman" w:hAnsi="Times New Roman" w:cs="Times New Roman"/>
                <w:b/>
                <w:sz w:val="26"/>
                <w:szCs w:val="26"/>
              </w:rPr>
            </w:pPr>
            <w:r w:rsidRPr="008C0307">
              <w:rPr>
                <w:rFonts w:ascii="Times New Roman" w:hAnsi="Times New Roman" w:cs="Times New Roman"/>
                <w:b/>
                <w:sz w:val="26"/>
                <w:szCs w:val="26"/>
              </w:rPr>
              <w:t>Наименование мероприятия</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DBEECC" w14:textId="77777777" w:rsidR="00A25758" w:rsidRPr="008C0307" w:rsidRDefault="00A25758" w:rsidP="0022363F">
            <w:pPr>
              <w:jc w:val="center"/>
              <w:rPr>
                <w:rFonts w:ascii="Times New Roman" w:hAnsi="Times New Roman" w:cs="Times New Roman"/>
                <w:b/>
                <w:sz w:val="26"/>
                <w:szCs w:val="26"/>
              </w:rPr>
            </w:pPr>
            <w:r w:rsidRPr="008C0307">
              <w:rPr>
                <w:rFonts w:ascii="Times New Roman" w:hAnsi="Times New Roman" w:cs="Times New Roman"/>
                <w:b/>
                <w:sz w:val="26"/>
                <w:szCs w:val="26"/>
              </w:rPr>
              <w:t>Расходы на реализацию мероприятий, тыс. руб.</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650A6A" w14:textId="77777777" w:rsidR="00A25758" w:rsidRPr="008C0307" w:rsidRDefault="00A25758" w:rsidP="008C0307">
            <w:pPr>
              <w:jc w:val="center"/>
              <w:rPr>
                <w:rFonts w:ascii="Times New Roman" w:hAnsi="Times New Roman" w:cs="Times New Roman"/>
                <w:b/>
                <w:sz w:val="26"/>
                <w:szCs w:val="26"/>
              </w:rPr>
            </w:pPr>
            <w:r w:rsidRPr="008C0307">
              <w:rPr>
                <w:rFonts w:ascii="Times New Roman" w:hAnsi="Times New Roman" w:cs="Times New Roman"/>
                <w:b/>
                <w:sz w:val="26"/>
                <w:szCs w:val="26"/>
              </w:rPr>
              <w:t>Процент исполнения, %</w:t>
            </w:r>
          </w:p>
        </w:tc>
      </w:tr>
      <w:tr w:rsidR="00A25758" w:rsidRPr="008C0307" w14:paraId="43DAC494" w14:textId="77777777" w:rsidTr="004D241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B1987F" w14:textId="77777777" w:rsidR="00A25758" w:rsidRPr="008C0307" w:rsidRDefault="00A25758" w:rsidP="008C0307">
            <w:pPr>
              <w:ind w:firstLine="709"/>
              <w:rPr>
                <w:rFonts w:ascii="Times New Roman" w:hAnsi="Times New Roman" w:cs="Times New Roman"/>
                <w:b/>
                <w:sz w:val="26"/>
                <w:szCs w:val="26"/>
                <w:highlight w:val="yellow"/>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3414E1" w14:textId="77777777" w:rsidR="00A25758" w:rsidRPr="008C0307" w:rsidRDefault="00A25758" w:rsidP="008C0307">
            <w:pPr>
              <w:ind w:firstLine="709"/>
              <w:rPr>
                <w:rFonts w:ascii="Times New Roman" w:hAnsi="Times New Roman" w:cs="Times New Roman"/>
                <w:b/>
                <w:sz w:val="26"/>
                <w:szCs w:val="26"/>
                <w:highlight w:val="yellow"/>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11E649" w14:textId="77777777" w:rsidR="00A25758" w:rsidRPr="008C0307" w:rsidRDefault="00A25758" w:rsidP="0022363F">
            <w:pPr>
              <w:jc w:val="center"/>
              <w:rPr>
                <w:rFonts w:ascii="Times New Roman" w:hAnsi="Times New Roman" w:cs="Times New Roman"/>
                <w:b/>
                <w:sz w:val="26"/>
                <w:szCs w:val="26"/>
              </w:rPr>
            </w:pPr>
            <w:r w:rsidRPr="008C0307">
              <w:rPr>
                <w:rFonts w:ascii="Times New Roman" w:hAnsi="Times New Roman" w:cs="Times New Roman"/>
                <w:b/>
                <w:sz w:val="26"/>
                <w:szCs w:val="26"/>
              </w:rPr>
              <w:t>План</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BC6399" w14:textId="77777777" w:rsidR="00A25758" w:rsidRPr="008C0307" w:rsidRDefault="00A25758" w:rsidP="0022363F">
            <w:pPr>
              <w:jc w:val="center"/>
              <w:rPr>
                <w:rFonts w:ascii="Times New Roman" w:hAnsi="Times New Roman" w:cs="Times New Roman"/>
                <w:b/>
                <w:sz w:val="26"/>
                <w:szCs w:val="26"/>
              </w:rPr>
            </w:pPr>
            <w:r w:rsidRPr="008C0307">
              <w:rPr>
                <w:rFonts w:ascii="Times New Roman" w:hAnsi="Times New Roman" w:cs="Times New Roman"/>
                <w:b/>
                <w:sz w:val="26"/>
                <w:szCs w:val="26"/>
              </w:rPr>
              <w:t>Факт</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45BFC5" w14:textId="77777777" w:rsidR="00A25758" w:rsidRPr="008C0307" w:rsidRDefault="00A25758" w:rsidP="008C0307">
            <w:pPr>
              <w:ind w:firstLine="709"/>
              <w:rPr>
                <w:rFonts w:ascii="Times New Roman" w:hAnsi="Times New Roman" w:cs="Times New Roman"/>
                <w:b/>
                <w:sz w:val="26"/>
                <w:szCs w:val="26"/>
                <w:highlight w:val="yellow"/>
              </w:rPr>
            </w:pPr>
          </w:p>
        </w:tc>
      </w:tr>
      <w:tr w:rsidR="00A25758" w:rsidRPr="008C0307" w14:paraId="5B8648E1" w14:textId="77777777" w:rsidTr="004D241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43DB4"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lastRenderedPageBreak/>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FF75C" w14:textId="77777777" w:rsidR="00A25758" w:rsidRPr="008C0307" w:rsidRDefault="00A25758" w:rsidP="0022363F">
            <w:pPr>
              <w:ind w:firstLine="24"/>
              <w:jc w:val="both"/>
              <w:rPr>
                <w:rFonts w:ascii="Times New Roman" w:hAnsi="Times New Roman" w:cs="Times New Roman"/>
                <w:sz w:val="26"/>
                <w:szCs w:val="26"/>
              </w:rPr>
            </w:pPr>
            <w:r w:rsidRPr="008C0307">
              <w:rPr>
                <w:rFonts w:ascii="Times New Roman" w:hAnsi="Times New Roman" w:cs="Times New Roman"/>
                <w:sz w:val="26"/>
                <w:szCs w:val="26"/>
              </w:rPr>
              <w:t>Капитальный ремонт и ремонт дворовых территорий многоквартирных домов, проездов к дворовым территориям многоквартирных домов</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B15D84" w14:textId="77777777" w:rsidR="00A25758" w:rsidRPr="008C0307" w:rsidRDefault="00A25758" w:rsidP="0022363F">
            <w:pPr>
              <w:ind w:firstLine="24"/>
              <w:jc w:val="center"/>
              <w:rPr>
                <w:rFonts w:ascii="Times New Roman" w:hAnsi="Times New Roman" w:cs="Times New Roman"/>
                <w:sz w:val="26"/>
                <w:szCs w:val="26"/>
              </w:rPr>
            </w:pPr>
            <w:r w:rsidRPr="008C0307">
              <w:rPr>
                <w:rFonts w:ascii="Times New Roman" w:hAnsi="Times New Roman" w:cs="Times New Roman"/>
                <w:sz w:val="26"/>
                <w:szCs w:val="26"/>
              </w:rPr>
              <w:t>14 176,7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5D434F" w14:textId="77777777" w:rsidR="00A25758" w:rsidRPr="008C0307" w:rsidRDefault="00A25758" w:rsidP="0022363F">
            <w:pPr>
              <w:ind w:firstLine="24"/>
              <w:jc w:val="center"/>
              <w:rPr>
                <w:rFonts w:ascii="Times New Roman" w:hAnsi="Times New Roman" w:cs="Times New Roman"/>
                <w:sz w:val="26"/>
                <w:szCs w:val="26"/>
              </w:rPr>
            </w:pPr>
            <w:r w:rsidRPr="008C0307">
              <w:rPr>
                <w:rFonts w:ascii="Times New Roman" w:hAnsi="Times New Roman" w:cs="Times New Roman"/>
                <w:sz w:val="26"/>
                <w:szCs w:val="26"/>
              </w:rPr>
              <w:t>14 176,7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EBE393" w14:textId="77777777" w:rsidR="00A25758" w:rsidRPr="008C0307" w:rsidRDefault="00A25758" w:rsidP="0022363F">
            <w:pPr>
              <w:ind w:firstLine="24"/>
              <w:jc w:val="center"/>
              <w:rPr>
                <w:rFonts w:ascii="Times New Roman" w:hAnsi="Times New Roman" w:cs="Times New Roman"/>
                <w:sz w:val="26"/>
                <w:szCs w:val="26"/>
                <w:lang w:val="en-US"/>
              </w:rPr>
            </w:pPr>
            <w:r w:rsidRPr="008C0307">
              <w:rPr>
                <w:rFonts w:ascii="Times New Roman" w:hAnsi="Times New Roman" w:cs="Times New Roman"/>
                <w:sz w:val="26"/>
                <w:szCs w:val="26"/>
              </w:rPr>
              <w:t>100,0%</w:t>
            </w:r>
          </w:p>
        </w:tc>
      </w:tr>
      <w:tr w:rsidR="00A25758" w:rsidRPr="008C0307" w14:paraId="7FC99A94" w14:textId="77777777" w:rsidTr="004D2417">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A6CEB5" w14:textId="77777777" w:rsidR="00A25758" w:rsidRPr="008C0307" w:rsidRDefault="00A25758" w:rsidP="008C0307">
            <w:pPr>
              <w:ind w:firstLine="709"/>
              <w:jc w:val="right"/>
              <w:rPr>
                <w:rFonts w:ascii="Times New Roman" w:hAnsi="Times New Roman" w:cs="Times New Roman"/>
                <w:sz w:val="26"/>
                <w:szCs w:val="26"/>
              </w:rPr>
            </w:pPr>
            <w:r w:rsidRPr="008C0307">
              <w:rPr>
                <w:rFonts w:ascii="Times New Roman" w:hAnsi="Times New Roman" w:cs="Times New Roman"/>
                <w:sz w:val="26"/>
                <w:szCs w:val="26"/>
              </w:rPr>
              <w:t>в т.ч. областной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54CFF8"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14 039,4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BB2B3F"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14 039,4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76D4AD"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100 %</w:t>
            </w:r>
          </w:p>
        </w:tc>
      </w:tr>
      <w:tr w:rsidR="00A25758" w:rsidRPr="008C0307" w14:paraId="2D7879E6" w14:textId="77777777" w:rsidTr="004D2417">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C26A2" w14:textId="77777777" w:rsidR="00A25758" w:rsidRPr="008C0307" w:rsidRDefault="00A25758" w:rsidP="008C0307">
            <w:pPr>
              <w:ind w:firstLine="709"/>
              <w:jc w:val="right"/>
              <w:rPr>
                <w:rFonts w:ascii="Times New Roman" w:hAnsi="Times New Roman" w:cs="Times New Roman"/>
                <w:sz w:val="26"/>
                <w:szCs w:val="26"/>
              </w:rPr>
            </w:pPr>
            <w:r w:rsidRPr="008C0307">
              <w:rPr>
                <w:rFonts w:ascii="Times New Roman" w:hAnsi="Times New Roman" w:cs="Times New Roman"/>
                <w:sz w:val="26"/>
                <w:szCs w:val="26"/>
              </w:rPr>
              <w:t>в т.ч. местный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A31341"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137,3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268EF1"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137,3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465D5D"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100 %</w:t>
            </w:r>
          </w:p>
        </w:tc>
      </w:tr>
      <w:tr w:rsidR="00A25758" w:rsidRPr="008C0307" w14:paraId="44D30D39" w14:textId="77777777" w:rsidTr="004D241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E9407A"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5B4C94" w14:textId="77777777" w:rsidR="00A25758" w:rsidRPr="008C0307" w:rsidRDefault="00A25758" w:rsidP="00D06BB9">
            <w:pPr>
              <w:ind w:firstLine="9"/>
              <w:rPr>
                <w:rFonts w:ascii="Times New Roman" w:hAnsi="Times New Roman" w:cs="Times New Roman"/>
                <w:sz w:val="26"/>
                <w:szCs w:val="26"/>
              </w:rPr>
            </w:pPr>
            <w:r w:rsidRPr="008C0307">
              <w:rPr>
                <w:rFonts w:ascii="Times New Roman" w:hAnsi="Times New Roman" w:cs="Times New Roman"/>
                <w:sz w:val="26"/>
                <w:szCs w:val="26"/>
              </w:rPr>
              <w:t>Мероприятия по текущему благоустройству населенных пунктов (ямочный ремонт)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95B5D2" w14:textId="77777777" w:rsidR="00A25758" w:rsidRPr="008C0307" w:rsidRDefault="00A25758" w:rsidP="00D06BB9">
            <w:pPr>
              <w:ind w:firstLine="9"/>
              <w:jc w:val="center"/>
              <w:rPr>
                <w:rFonts w:ascii="Times New Roman" w:hAnsi="Times New Roman" w:cs="Times New Roman"/>
                <w:sz w:val="26"/>
                <w:szCs w:val="26"/>
              </w:rPr>
            </w:pPr>
            <w:r w:rsidRPr="008C0307">
              <w:rPr>
                <w:rFonts w:ascii="Times New Roman" w:hAnsi="Times New Roman" w:cs="Times New Roman"/>
                <w:sz w:val="26"/>
                <w:szCs w:val="26"/>
              </w:rPr>
              <w:t>10 309,3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6CDAA1" w14:textId="77777777" w:rsidR="00A25758" w:rsidRPr="008C0307" w:rsidRDefault="00A25758" w:rsidP="00D06BB9">
            <w:pPr>
              <w:ind w:firstLine="9"/>
              <w:jc w:val="center"/>
              <w:rPr>
                <w:rFonts w:ascii="Times New Roman" w:hAnsi="Times New Roman" w:cs="Times New Roman"/>
                <w:sz w:val="26"/>
                <w:szCs w:val="26"/>
              </w:rPr>
            </w:pPr>
            <w:r w:rsidRPr="008C0307">
              <w:rPr>
                <w:rFonts w:ascii="Times New Roman" w:hAnsi="Times New Roman" w:cs="Times New Roman"/>
                <w:sz w:val="26"/>
                <w:szCs w:val="26"/>
              </w:rPr>
              <w:t>8 625,1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0C4C2B" w14:textId="77777777" w:rsidR="00A25758" w:rsidRPr="008C0307" w:rsidRDefault="00A25758" w:rsidP="00D06BB9">
            <w:pPr>
              <w:ind w:firstLine="9"/>
              <w:jc w:val="center"/>
              <w:rPr>
                <w:rFonts w:ascii="Times New Roman" w:hAnsi="Times New Roman" w:cs="Times New Roman"/>
                <w:sz w:val="26"/>
                <w:szCs w:val="26"/>
              </w:rPr>
            </w:pPr>
            <w:r w:rsidRPr="008C0307">
              <w:rPr>
                <w:rFonts w:ascii="Times New Roman" w:hAnsi="Times New Roman" w:cs="Times New Roman"/>
                <w:sz w:val="26"/>
                <w:szCs w:val="26"/>
              </w:rPr>
              <w:t>83,7%</w:t>
            </w:r>
          </w:p>
        </w:tc>
      </w:tr>
      <w:tr w:rsidR="00A25758" w:rsidRPr="008C0307" w14:paraId="2B4C493F" w14:textId="77777777" w:rsidTr="004D2417">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AF2A6E" w14:textId="77777777" w:rsidR="00A25758" w:rsidRPr="008C0307" w:rsidRDefault="00A25758" w:rsidP="008C0307">
            <w:pPr>
              <w:ind w:firstLine="709"/>
              <w:jc w:val="right"/>
              <w:rPr>
                <w:rFonts w:ascii="Times New Roman" w:hAnsi="Times New Roman" w:cs="Times New Roman"/>
                <w:sz w:val="26"/>
                <w:szCs w:val="26"/>
              </w:rPr>
            </w:pPr>
            <w:r w:rsidRPr="008C0307">
              <w:rPr>
                <w:rFonts w:ascii="Times New Roman" w:hAnsi="Times New Roman" w:cs="Times New Roman"/>
                <w:sz w:val="26"/>
                <w:szCs w:val="26"/>
              </w:rPr>
              <w:t>в т.ч. областной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BBF4A"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10 000,0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E64124"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8 366,3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5DD1F3"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83,7%</w:t>
            </w:r>
          </w:p>
        </w:tc>
      </w:tr>
      <w:tr w:rsidR="00A25758" w:rsidRPr="008C0307" w14:paraId="7E9C7504" w14:textId="77777777" w:rsidTr="004D2417">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A2B401" w14:textId="77777777" w:rsidR="00A25758" w:rsidRPr="008C0307" w:rsidRDefault="00A25758" w:rsidP="008C0307">
            <w:pPr>
              <w:ind w:firstLine="709"/>
              <w:jc w:val="right"/>
              <w:rPr>
                <w:rFonts w:ascii="Times New Roman" w:hAnsi="Times New Roman" w:cs="Times New Roman"/>
                <w:sz w:val="26"/>
                <w:szCs w:val="26"/>
              </w:rPr>
            </w:pPr>
            <w:r w:rsidRPr="008C0307">
              <w:rPr>
                <w:rFonts w:ascii="Times New Roman" w:hAnsi="Times New Roman" w:cs="Times New Roman"/>
                <w:sz w:val="26"/>
                <w:szCs w:val="26"/>
              </w:rPr>
              <w:t>в т.ч. местный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E05419"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309,3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6EC5E"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258,8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A6AF35"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83,7%</w:t>
            </w:r>
          </w:p>
        </w:tc>
      </w:tr>
      <w:tr w:rsidR="00A25758" w:rsidRPr="008C0307" w14:paraId="05D88222" w14:textId="77777777" w:rsidTr="004D241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4228E4"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279835" w14:textId="77777777" w:rsidR="00A25758" w:rsidRPr="008C0307" w:rsidRDefault="00A25758" w:rsidP="00D06BB9">
            <w:pPr>
              <w:ind w:firstLine="9"/>
              <w:rPr>
                <w:rFonts w:ascii="Times New Roman" w:hAnsi="Times New Roman" w:cs="Times New Roman"/>
                <w:sz w:val="26"/>
                <w:szCs w:val="26"/>
              </w:rPr>
            </w:pPr>
            <w:r w:rsidRPr="008C0307">
              <w:rPr>
                <w:rFonts w:ascii="Times New Roman" w:hAnsi="Times New Roman" w:cs="Times New Roman"/>
                <w:sz w:val="26"/>
                <w:szCs w:val="26"/>
              </w:rPr>
              <w:t>Обустройство комплексных игровых площадок Углегорского городского округа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06F9E1" w14:textId="77777777" w:rsidR="00A25758" w:rsidRPr="008C0307" w:rsidRDefault="00A25758" w:rsidP="00D06BB9">
            <w:pPr>
              <w:ind w:firstLine="9"/>
              <w:jc w:val="center"/>
              <w:rPr>
                <w:rFonts w:ascii="Times New Roman" w:hAnsi="Times New Roman" w:cs="Times New Roman"/>
                <w:sz w:val="26"/>
                <w:szCs w:val="26"/>
              </w:rPr>
            </w:pPr>
            <w:r w:rsidRPr="008C0307">
              <w:rPr>
                <w:rFonts w:ascii="Times New Roman" w:hAnsi="Times New Roman" w:cs="Times New Roman"/>
                <w:sz w:val="26"/>
                <w:szCs w:val="26"/>
              </w:rPr>
              <w:t>32 834,7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ACF14C" w14:textId="77777777" w:rsidR="00A25758" w:rsidRPr="008C0307" w:rsidRDefault="00A25758" w:rsidP="00D06BB9">
            <w:pPr>
              <w:ind w:firstLine="9"/>
              <w:jc w:val="center"/>
              <w:rPr>
                <w:rFonts w:ascii="Times New Roman" w:hAnsi="Times New Roman" w:cs="Times New Roman"/>
                <w:sz w:val="26"/>
                <w:szCs w:val="26"/>
              </w:rPr>
            </w:pPr>
            <w:r w:rsidRPr="008C0307">
              <w:rPr>
                <w:rFonts w:ascii="Times New Roman" w:hAnsi="Times New Roman" w:cs="Times New Roman"/>
                <w:sz w:val="26"/>
                <w:szCs w:val="26"/>
              </w:rPr>
              <w:t>32 834,7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B1D22B" w14:textId="77777777" w:rsidR="00A25758" w:rsidRPr="008C0307" w:rsidRDefault="00A25758" w:rsidP="00D06BB9">
            <w:pPr>
              <w:ind w:firstLine="9"/>
              <w:jc w:val="center"/>
              <w:rPr>
                <w:rFonts w:ascii="Times New Roman" w:hAnsi="Times New Roman" w:cs="Times New Roman"/>
                <w:sz w:val="26"/>
                <w:szCs w:val="26"/>
              </w:rPr>
            </w:pPr>
            <w:r w:rsidRPr="008C0307">
              <w:rPr>
                <w:rFonts w:ascii="Times New Roman" w:hAnsi="Times New Roman" w:cs="Times New Roman"/>
                <w:sz w:val="26"/>
                <w:szCs w:val="26"/>
              </w:rPr>
              <w:t>100%</w:t>
            </w:r>
          </w:p>
        </w:tc>
      </w:tr>
      <w:tr w:rsidR="00A25758" w:rsidRPr="008C0307" w14:paraId="69C598E2" w14:textId="77777777" w:rsidTr="004D2417">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0502E7" w14:textId="77777777" w:rsidR="00A25758" w:rsidRPr="008C0307" w:rsidRDefault="00A25758" w:rsidP="008C0307">
            <w:pPr>
              <w:ind w:firstLine="709"/>
              <w:jc w:val="right"/>
              <w:rPr>
                <w:rFonts w:ascii="Times New Roman" w:hAnsi="Times New Roman" w:cs="Times New Roman"/>
                <w:sz w:val="26"/>
                <w:szCs w:val="26"/>
              </w:rPr>
            </w:pPr>
            <w:r w:rsidRPr="008C0307">
              <w:rPr>
                <w:rFonts w:ascii="Times New Roman" w:hAnsi="Times New Roman" w:cs="Times New Roman"/>
                <w:sz w:val="26"/>
                <w:szCs w:val="26"/>
              </w:rPr>
              <w:t>в т.ч. областной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4D4CBC"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31 849,6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858298"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31 849,6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EFC0D5"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100%</w:t>
            </w:r>
          </w:p>
        </w:tc>
      </w:tr>
      <w:tr w:rsidR="00A25758" w:rsidRPr="008C0307" w14:paraId="54A8991B" w14:textId="77777777" w:rsidTr="004D2417">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871507" w14:textId="77777777" w:rsidR="00A25758" w:rsidRPr="008C0307" w:rsidRDefault="00A25758" w:rsidP="008C0307">
            <w:pPr>
              <w:ind w:firstLine="709"/>
              <w:jc w:val="right"/>
              <w:rPr>
                <w:rFonts w:ascii="Times New Roman" w:hAnsi="Times New Roman" w:cs="Times New Roman"/>
                <w:sz w:val="26"/>
                <w:szCs w:val="26"/>
              </w:rPr>
            </w:pPr>
            <w:r w:rsidRPr="008C0307">
              <w:rPr>
                <w:rFonts w:ascii="Times New Roman" w:hAnsi="Times New Roman" w:cs="Times New Roman"/>
                <w:sz w:val="26"/>
                <w:szCs w:val="26"/>
              </w:rPr>
              <w:t>в т.ч. местный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3EA235"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985,1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E19DFA"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985,1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7647AE"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100%</w:t>
            </w:r>
          </w:p>
        </w:tc>
      </w:tr>
      <w:tr w:rsidR="00A25758" w:rsidRPr="008C0307" w14:paraId="663F492E" w14:textId="77777777" w:rsidTr="004D241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0671CE"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48DEB4" w14:textId="77777777" w:rsidR="00A25758" w:rsidRPr="008C0307" w:rsidRDefault="00A25758" w:rsidP="00D06BB9">
            <w:pPr>
              <w:ind w:firstLine="9"/>
              <w:rPr>
                <w:rFonts w:ascii="Times New Roman" w:hAnsi="Times New Roman" w:cs="Times New Roman"/>
                <w:sz w:val="26"/>
                <w:szCs w:val="26"/>
              </w:rPr>
            </w:pPr>
            <w:r w:rsidRPr="008C0307">
              <w:rPr>
                <w:rFonts w:ascii="Times New Roman" w:hAnsi="Times New Roman" w:cs="Times New Roman"/>
                <w:sz w:val="26"/>
                <w:szCs w:val="26"/>
              </w:rPr>
              <w:t>Подготовка к участию в проекте «Всероссийского конкурса создание комфортной городской среды в МГ и ИП», разработка проектно-сметной документации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946453" w14:textId="77777777" w:rsidR="00A25758" w:rsidRPr="008C0307" w:rsidRDefault="00A25758" w:rsidP="00D06BB9">
            <w:pPr>
              <w:ind w:firstLine="9"/>
              <w:jc w:val="center"/>
              <w:rPr>
                <w:rFonts w:ascii="Times New Roman" w:hAnsi="Times New Roman" w:cs="Times New Roman"/>
                <w:sz w:val="26"/>
                <w:szCs w:val="26"/>
              </w:rPr>
            </w:pPr>
            <w:r w:rsidRPr="008C0307">
              <w:rPr>
                <w:rFonts w:ascii="Times New Roman" w:hAnsi="Times New Roman" w:cs="Times New Roman"/>
                <w:sz w:val="26"/>
                <w:szCs w:val="26"/>
              </w:rPr>
              <w:t>9 039,0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9A231" w14:textId="77777777" w:rsidR="00A25758" w:rsidRPr="008C0307" w:rsidRDefault="00A25758" w:rsidP="00D06BB9">
            <w:pPr>
              <w:ind w:firstLine="9"/>
              <w:jc w:val="center"/>
              <w:rPr>
                <w:rFonts w:ascii="Times New Roman" w:hAnsi="Times New Roman" w:cs="Times New Roman"/>
                <w:sz w:val="26"/>
                <w:szCs w:val="26"/>
              </w:rPr>
            </w:pPr>
            <w:r w:rsidRPr="008C0307">
              <w:rPr>
                <w:rFonts w:ascii="Times New Roman" w:hAnsi="Times New Roman" w:cs="Times New Roman"/>
                <w:sz w:val="26"/>
                <w:szCs w:val="26"/>
              </w:rPr>
              <w:t>7 818,6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2FE3B4" w14:textId="77777777" w:rsidR="00A25758" w:rsidRPr="008C0307" w:rsidRDefault="00A25758" w:rsidP="00D06BB9">
            <w:pPr>
              <w:ind w:firstLine="9"/>
              <w:jc w:val="center"/>
              <w:rPr>
                <w:rFonts w:ascii="Times New Roman" w:hAnsi="Times New Roman" w:cs="Times New Roman"/>
                <w:sz w:val="26"/>
                <w:szCs w:val="26"/>
              </w:rPr>
            </w:pPr>
            <w:r w:rsidRPr="008C0307">
              <w:rPr>
                <w:rFonts w:ascii="Times New Roman" w:hAnsi="Times New Roman" w:cs="Times New Roman"/>
                <w:sz w:val="26"/>
                <w:szCs w:val="26"/>
              </w:rPr>
              <w:t>86,5%</w:t>
            </w:r>
          </w:p>
        </w:tc>
      </w:tr>
      <w:tr w:rsidR="00A25758" w:rsidRPr="008C0307" w14:paraId="79F958EF" w14:textId="77777777" w:rsidTr="004D2417">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E74CEB" w14:textId="77777777" w:rsidR="00A25758" w:rsidRPr="008C0307" w:rsidRDefault="00A25758" w:rsidP="008C0307">
            <w:pPr>
              <w:ind w:firstLine="709"/>
              <w:jc w:val="right"/>
              <w:rPr>
                <w:rFonts w:ascii="Times New Roman" w:hAnsi="Times New Roman" w:cs="Times New Roman"/>
                <w:sz w:val="26"/>
                <w:szCs w:val="26"/>
              </w:rPr>
            </w:pPr>
            <w:r w:rsidRPr="008C0307">
              <w:rPr>
                <w:rFonts w:ascii="Times New Roman" w:hAnsi="Times New Roman" w:cs="Times New Roman"/>
                <w:sz w:val="26"/>
                <w:szCs w:val="26"/>
              </w:rPr>
              <w:t>в т.ч. местный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7E99BA"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8 689,0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DC63EB"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7 818,6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F1DEB4"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86,5%</w:t>
            </w:r>
          </w:p>
        </w:tc>
      </w:tr>
      <w:tr w:rsidR="00A25758" w:rsidRPr="008C0307" w14:paraId="19547403" w14:textId="77777777" w:rsidTr="004D241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5B5D8"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AE0466" w14:textId="77777777" w:rsidR="00A25758" w:rsidRPr="008C0307" w:rsidRDefault="00A25758" w:rsidP="00D06BB9">
            <w:pPr>
              <w:jc w:val="both"/>
              <w:rPr>
                <w:rFonts w:ascii="Times New Roman" w:hAnsi="Times New Roman" w:cs="Times New Roman"/>
                <w:sz w:val="26"/>
                <w:szCs w:val="26"/>
              </w:rPr>
            </w:pPr>
            <w:r w:rsidRPr="008C0307">
              <w:rPr>
                <w:rFonts w:ascii="Times New Roman" w:hAnsi="Times New Roman" w:cs="Times New Roman"/>
                <w:sz w:val="26"/>
                <w:szCs w:val="26"/>
              </w:rPr>
              <w:t>Мероприятия по благоустройству мест массового отдыха населения, общественных территорий</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EB8A4E" w14:textId="77777777" w:rsidR="00A25758" w:rsidRPr="008C0307" w:rsidRDefault="00A25758" w:rsidP="00D06BB9">
            <w:pPr>
              <w:jc w:val="center"/>
              <w:rPr>
                <w:rFonts w:ascii="Times New Roman" w:hAnsi="Times New Roman" w:cs="Times New Roman"/>
                <w:sz w:val="26"/>
                <w:szCs w:val="26"/>
              </w:rPr>
            </w:pPr>
            <w:r w:rsidRPr="008C0307">
              <w:rPr>
                <w:rFonts w:ascii="Times New Roman" w:hAnsi="Times New Roman" w:cs="Times New Roman"/>
                <w:sz w:val="26"/>
                <w:szCs w:val="26"/>
              </w:rPr>
              <w:t>52 741,5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25B698" w14:textId="77777777" w:rsidR="00A25758" w:rsidRPr="008C0307" w:rsidRDefault="00A25758" w:rsidP="00D06BB9">
            <w:pPr>
              <w:jc w:val="center"/>
              <w:rPr>
                <w:rFonts w:ascii="Times New Roman" w:hAnsi="Times New Roman" w:cs="Times New Roman"/>
                <w:sz w:val="26"/>
                <w:szCs w:val="26"/>
              </w:rPr>
            </w:pPr>
            <w:r w:rsidRPr="008C0307">
              <w:rPr>
                <w:rFonts w:ascii="Times New Roman" w:hAnsi="Times New Roman" w:cs="Times New Roman"/>
                <w:sz w:val="26"/>
                <w:szCs w:val="26"/>
              </w:rPr>
              <w:t>52 601,1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DA9A0A" w14:textId="77777777" w:rsidR="00A25758" w:rsidRPr="008C0307" w:rsidRDefault="00A25758" w:rsidP="00D06BB9">
            <w:pPr>
              <w:jc w:val="center"/>
              <w:rPr>
                <w:rFonts w:ascii="Times New Roman" w:hAnsi="Times New Roman" w:cs="Times New Roman"/>
                <w:sz w:val="26"/>
                <w:szCs w:val="26"/>
              </w:rPr>
            </w:pPr>
            <w:r w:rsidRPr="008C0307">
              <w:rPr>
                <w:rFonts w:ascii="Times New Roman" w:hAnsi="Times New Roman" w:cs="Times New Roman"/>
                <w:sz w:val="26"/>
                <w:szCs w:val="26"/>
              </w:rPr>
              <w:t>99,7%</w:t>
            </w:r>
          </w:p>
        </w:tc>
      </w:tr>
      <w:tr w:rsidR="00A25758" w:rsidRPr="008C0307" w14:paraId="3D2C1469" w14:textId="77777777" w:rsidTr="004D2417">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F34CAA" w14:textId="77777777" w:rsidR="00A25758" w:rsidRPr="008C0307" w:rsidRDefault="00A25758" w:rsidP="008C0307">
            <w:pPr>
              <w:ind w:firstLine="709"/>
              <w:jc w:val="right"/>
              <w:rPr>
                <w:rFonts w:ascii="Times New Roman" w:hAnsi="Times New Roman" w:cs="Times New Roman"/>
                <w:sz w:val="26"/>
                <w:szCs w:val="26"/>
              </w:rPr>
            </w:pPr>
            <w:r w:rsidRPr="008C0307">
              <w:rPr>
                <w:rFonts w:ascii="Times New Roman" w:hAnsi="Times New Roman" w:cs="Times New Roman"/>
                <w:sz w:val="26"/>
                <w:szCs w:val="26"/>
              </w:rPr>
              <w:lastRenderedPageBreak/>
              <w:t>в т.ч. федеральный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D0EABA"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8 860,6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C9BAAA"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8 860,5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0ABE1C"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99,9%</w:t>
            </w:r>
          </w:p>
        </w:tc>
      </w:tr>
      <w:tr w:rsidR="00A25758" w:rsidRPr="008C0307" w14:paraId="6A3532C9" w14:textId="77777777" w:rsidTr="004D2417">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17CA9F" w14:textId="77777777" w:rsidR="00A25758" w:rsidRPr="008C0307" w:rsidRDefault="00A25758" w:rsidP="008C0307">
            <w:pPr>
              <w:ind w:firstLine="709"/>
              <w:jc w:val="right"/>
              <w:rPr>
                <w:rFonts w:ascii="Times New Roman" w:hAnsi="Times New Roman" w:cs="Times New Roman"/>
                <w:sz w:val="26"/>
                <w:szCs w:val="26"/>
              </w:rPr>
            </w:pPr>
            <w:r w:rsidRPr="008C0307">
              <w:rPr>
                <w:rFonts w:ascii="Times New Roman" w:hAnsi="Times New Roman" w:cs="Times New Roman"/>
                <w:sz w:val="26"/>
                <w:szCs w:val="26"/>
              </w:rPr>
              <w:t>в т.ч. областной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C524BB"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43 442,0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1EF425"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43 303,2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8923F5"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99,7%</w:t>
            </w:r>
          </w:p>
        </w:tc>
      </w:tr>
      <w:tr w:rsidR="00A25758" w:rsidRPr="008C0307" w14:paraId="0602A744" w14:textId="77777777" w:rsidTr="004D2417">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EA3F7C" w14:textId="77777777" w:rsidR="00A25758" w:rsidRPr="008C0307" w:rsidRDefault="00A25758" w:rsidP="008C0307">
            <w:pPr>
              <w:ind w:firstLine="709"/>
              <w:jc w:val="right"/>
              <w:rPr>
                <w:rFonts w:ascii="Times New Roman" w:hAnsi="Times New Roman" w:cs="Times New Roman"/>
                <w:sz w:val="26"/>
                <w:szCs w:val="26"/>
              </w:rPr>
            </w:pPr>
            <w:r w:rsidRPr="008C0307">
              <w:rPr>
                <w:rFonts w:ascii="Times New Roman" w:hAnsi="Times New Roman" w:cs="Times New Roman"/>
                <w:sz w:val="26"/>
                <w:szCs w:val="26"/>
              </w:rPr>
              <w:t>в т.ч. местный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923231"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438,9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C59D7"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437,4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F775B" w14:textId="77777777" w:rsidR="00A25758" w:rsidRPr="008C0307" w:rsidRDefault="00A25758"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99,7%</w:t>
            </w:r>
          </w:p>
        </w:tc>
      </w:tr>
      <w:tr w:rsidR="00A25758" w:rsidRPr="008C0307" w14:paraId="089317B5" w14:textId="77777777" w:rsidTr="004D2417">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7A0F0" w14:textId="77777777" w:rsidR="00A25758" w:rsidRPr="008C0307" w:rsidRDefault="00A25758" w:rsidP="008C0307">
            <w:pPr>
              <w:ind w:firstLine="709"/>
              <w:jc w:val="right"/>
              <w:rPr>
                <w:rFonts w:ascii="Times New Roman" w:hAnsi="Times New Roman" w:cs="Times New Roman"/>
                <w:b/>
                <w:sz w:val="26"/>
                <w:szCs w:val="26"/>
              </w:rPr>
            </w:pPr>
            <w:r w:rsidRPr="008C0307">
              <w:rPr>
                <w:rFonts w:ascii="Times New Roman" w:hAnsi="Times New Roman" w:cs="Times New Roman"/>
                <w:b/>
                <w:sz w:val="26"/>
                <w:szCs w:val="26"/>
              </w:rPr>
              <w:t>ИТОГО:</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5EABC" w14:textId="77777777" w:rsidR="00A25758" w:rsidRPr="008C0307" w:rsidRDefault="00A25758" w:rsidP="008C0307">
            <w:pPr>
              <w:ind w:firstLine="709"/>
              <w:jc w:val="center"/>
              <w:rPr>
                <w:rFonts w:ascii="Times New Roman" w:hAnsi="Times New Roman" w:cs="Times New Roman"/>
                <w:b/>
                <w:sz w:val="26"/>
                <w:szCs w:val="26"/>
              </w:rPr>
            </w:pPr>
            <w:r w:rsidRPr="008C0307">
              <w:rPr>
                <w:rFonts w:ascii="Times New Roman" w:hAnsi="Times New Roman" w:cs="Times New Roman"/>
                <w:b/>
                <w:sz w:val="26"/>
                <w:szCs w:val="26"/>
              </w:rPr>
              <w:t>119 101,2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AF615" w14:textId="77777777" w:rsidR="00A25758" w:rsidRPr="008C0307" w:rsidRDefault="00A25758" w:rsidP="008C0307">
            <w:pPr>
              <w:ind w:firstLine="709"/>
              <w:jc w:val="center"/>
              <w:rPr>
                <w:rFonts w:ascii="Times New Roman" w:hAnsi="Times New Roman" w:cs="Times New Roman"/>
                <w:b/>
                <w:sz w:val="26"/>
                <w:szCs w:val="26"/>
              </w:rPr>
            </w:pPr>
            <w:r w:rsidRPr="008C0307">
              <w:rPr>
                <w:rFonts w:ascii="Times New Roman" w:hAnsi="Times New Roman" w:cs="Times New Roman"/>
                <w:b/>
                <w:sz w:val="26"/>
                <w:szCs w:val="26"/>
              </w:rPr>
              <w:t>116 056,2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F378D" w14:textId="77777777" w:rsidR="00A25758" w:rsidRPr="008C0307" w:rsidRDefault="00A25758" w:rsidP="008C0307">
            <w:pPr>
              <w:ind w:firstLine="709"/>
              <w:jc w:val="center"/>
              <w:rPr>
                <w:rFonts w:ascii="Times New Roman" w:hAnsi="Times New Roman" w:cs="Times New Roman"/>
                <w:b/>
                <w:sz w:val="26"/>
                <w:szCs w:val="26"/>
              </w:rPr>
            </w:pPr>
            <w:r w:rsidRPr="008C0307">
              <w:rPr>
                <w:rFonts w:ascii="Times New Roman" w:hAnsi="Times New Roman" w:cs="Times New Roman"/>
                <w:b/>
                <w:sz w:val="26"/>
                <w:szCs w:val="26"/>
              </w:rPr>
              <w:t>97,4%</w:t>
            </w:r>
          </w:p>
        </w:tc>
      </w:tr>
      <w:tr w:rsidR="00A25758" w:rsidRPr="008C0307" w14:paraId="0458DAD0" w14:textId="77777777" w:rsidTr="004D2417">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13B6C" w14:textId="77777777" w:rsidR="00A25758" w:rsidRPr="008C0307" w:rsidRDefault="00A25758" w:rsidP="008C0307">
            <w:pPr>
              <w:ind w:firstLine="709"/>
              <w:jc w:val="right"/>
              <w:rPr>
                <w:rFonts w:ascii="Times New Roman" w:hAnsi="Times New Roman" w:cs="Times New Roman"/>
                <w:b/>
                <w:sz w:val="26"/>
                <w:szCs w:val="26"/>
              </w:rPr>
            </w:pPr>
            <w:r w:rsidRPr="008C0307">
              <w:rPr>
                <w:rFonts w:ascii="Times New Roman" w:hAnsi="Times New Roman" w:cs="Times New Roman"/>
                <w:b/>
                <w:sz w:val="26"/>
                <w:szCs w:val="26"/>
              </w:rPr>
              <w:t>в т.ч. федеральный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14858" w14:textId="77777777" w:rsidR="00A25758" w:rsidRPr="008C0307" w:rsidRDefault="00A25758" w:rsidP="008C0307">
            <w:pPr>
              <w:ind w:firstLine="709"/>
              <w:jc w:val="center"/>
              <w:rPr>
                <w:rFonts w:ascii="Times New Roman" w:hAnsi="Times New Roman" w:cs="Times New Roman"/>
                <w:b/>
                <w:sz w:val="26"/>
                <w:szCs w:val="26"/>
              </w:rPr>
            </w:pPr>
            <w:r w:rsidRPr="008C0307">
              <w:rPr>
                <w:rFonts w:ascii="Times New Roman" w:hAnsi="Times New Roman" w:cs="Times New Roman"/>
                <w:b/>
                <w:sz w:val="26"/>
                <w:szCs w:val="26"/>
              </w:rPr>
              <w:t>8 860,6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134F5" w14:textId="77777777" w:rsidR="00A25758" w:rsidRPr="008C0307" w:rsidRDefault="00A25758" w:rsidP="008C0307">
            <w:pPr>
              <w:ind w:firstLine="709"/>
              <w:jc w:val="center"/>
              <w:rPr>
                <w:rFonts w:ascii="Times New Roman" w:hAnsi="Times New Roman" w:cs="Times New Roman"/>
                <w:b/>
                <w:sz w:val="26"/>
                <w:szCs w:val="26"/>
              </w:rPr>
            </w:pPr>
            <w:r w:rsidRPr="008C0307">
              <w:rPr>
                <w:rFonts w:ascii="Times New Roman" w:hAnsi="Times New Roman" w:cs="Times New Roman"/>
                <w:b/>
                <w:sz w:val="26"/>
                <w:szCs w:val="26"/>
              </w:rPr>
              <w:t>8 860,5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695E71" w14:textId="77777777" w:rsidR="00A25758" w:rsidRPr="008C0307" w:rsidRDefault="00A25758" w:rsidP="008C0307">
            <w:pPr>
              <w:ind w:firstLine="709"/>
              <w:jc w:val="center"/>
              <w:rPr>
                <w:rFonts w:ascii="Times New Roman" w:hAnsi="Times New Roman" w:cs="Times New Roman"/>
                <w:b/>
                <w:sz w:val="26"/>
                <w:szCs w:val="26"/>
              </w:rPr>
            </w:pPr>
            <w:r w:rsidRPr="008C0307">
              <w:rPr>
                <w:rFonts w:ascii="Times New Roman" w:hAnsi="Times New Roman" w:cs="Times New Roman"/>
                <w:b/>
                <w:sz w:val="26"/>
                <w:szCs w:val="26"/>
              </w:rPr>
              <w:t>99,9%</w:t>
            </w:r>
          </w:p>
        </w:tc>
      </w:tr>
      <w:tr w:rsidR="00A25758" w:rsidRPr="008C0307" w14:paraId="2B0A8329" w14:textId="77777777" w:rsidTr="004D2417">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F1528" w14:textId="77777777" w:rsidR="00A25758" w:rsidRPr="008C0307" w:rsidRDefault="00A25758" w:rsidP="008C0307">
            <w:pPr>
              <w:ind w:firstLine="709"/>
              <w:jc w:val="right"/>
              <w:rPr>
                <w:rFonts w:ascii="Times New Roman" w:hAnsi="Times New Roman" w:cs="Times New Roman"/>
                <w:b/>
                <w:sz w:val="26"/>
                <w:szCs w:val="26"/>
              </w:rPr>
            </w:pPr>
            <w:r w:rsidRPr="008C0307">
              <w:rPr>
                <w:rFonts w:ascii="Times New Roman" w:hAnsi="Times New Roman" w:cs="Times New Roman"/>
                <w:b/>
                <w:sz w:val="26"/>
                <w:szCs w:val="26"/>
              </w:rPr>
              <w:t>в т.ч. областной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B9732" w14:textId="77777777" w:rsidR="00A25758" w:rsidRPr="008C0307" w:rsidRDefault="00A25758" w:rsidP="008C0307">
            <w:pPr>
              <w:ind w:firstLine="709"/>
              <w:jc w:val="center"/>
              <w:rPr>
                <w:rFonts w:ascii="Times New Roman" w:hAnsi="Times New Roman" w:cs="Times New Roman"/>
                <w:b/>
                <w:sz w:val="26"/>
                <w:szCs w:val="26"/>
              </w:rPr>
            </w:pPr>
            <w:r w:rsidRPr="008C0307">
              <w:rPr>
                <w:rFonts w:ascii="Times New Roman" w:hAnsi="Times New Roman" w:cs="Times New Roman"/>
                <w:b/>
                <w:sz w:val="26"/>
                <w:szCs w:val="26"/>
              </w:rPr>
              <w:t>99 331,0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40FB7" w14:textId="77777777" w:rsidR="00A25758" w:rsidRPr="008C0307" w:rsidRDefault="00A25758" w:rsidP="008C0307">
            <w:pPr>
              <w:ind w:firstLine="709"/>
              <w:jc w:val="center"/>
              <w:rPr>
                <w:rFonts w:ascii="Times New Roman" w:hAnsi="Times New Roman" w:cs="Times New Roman"/>
                <w:b/>
                <w:sz w:val="26"/>
                <w:szCs w:val="26"/>
              </w:rPr>
            </w:pPr>
            <w:r w:rsidRPr="008C0307">
              <w:rPr>
                <w:rFonts w:ascii="Times New Roman" w:hAnsi="Times New Roman" w:cs="Times New Roman"/>
                <w:b/>
                <w:sz w:val="26"/>
                <w:szCs w:val="26"/>
              </w:rPr>
              <w:t>97 558,5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2B9BF3" w14:textId="77777777" w:rsidR="00A25758" w:rsidRPr="008C0307" w:rsidRDefault="00A25758" w:rsidP="008C0307">
            <w:pPr>
              <w:ind w:firstLine="709"/>
              <w:jc w:val="center"/>
              <w:rPr>
                <w:rFonts w:ascii="Times New Roman" w:hAnsi="Times New Roman" w:cs="Times New Roman"/>
                <w:b/>
                <w:sz w:val="26"/>
                <w:szCs w:val="26"/>
              </w:rPr>
            </w:pPr>
            <w:r w:rsidRPr="008C0307">
              <w:rPr>
                <w:rFonts w:ascii="Times New Roman" w:hAnsi="Times New Roman" w:cs="Times New Roman"/>
                <w:b/>
                <w:sz w:val="26"/>
                <w:szCs w:val="26"/>
              </w:rPr>
              <w:t>96,3%</w:t>
            </w:r>
          </w:p>
        </w:tc>
      </w:tr>
      <w:tr w:rsidR="00A25758" w:rsidRPr="008C0307" w14:paraId="597E84B4" w14:textId="77777777" w:rsidTr="004D2417">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6731E" w14:textId="77777777" w:rsidR="00A25758" w:rsidRPr="008C0307" w:rsidRDefault="00A25758" w:rsidP="008C0307">
            <w:pPr>
              <w:ind w:firstLine="709"/>
              <w:jc w:val="right"/>
              <w:rPr>
                <w:rFonts w:ascii="Times New Roman" w:hAnsi="Times New Roman" w:cs="Times New Roman"/>
                <w:b/>
                <w:sz w:val="26"/>
                <w:szCs w:val="26"/>
              </w:rPr>
            </w:pPr>
            <w:r w:rsidRPr="008C0307">
              <w:rPr>
                <w:rFonts w:ascii="Times New Roman" w:hAnsi="Times New Roman" w:cs="Times New Roman"/>
                <w:b/>
                <w:sz w:val="26"/>
                <w:szCs w:val="26"/>
              </w:rPr>
              <w:t>в т.ч. местный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B1AB9" w14:textId="77777777" w:rsidR="00A25758" w:rsidRPr="008C0307" w:rsidRDefault="00A25758" w:rsidP="008C0307">
            <w:pPr>
              <w:ind w:firstLine="709"/>
              <w:jc w:val="center"/>
              <w:rPr>
                <w:rFonts w:ascii="Times New Roman" w:hAnsi="Times New Roman" w:cs="Times New Roman"/>
                <w:b/>
                <w:sz w:val="26"/>
                <w:szCs w:val="26"/>
              </w:rPr>
            </w:pPr>
            <w:r w:rsidRPr="008C0307">
              <w:rPr>
                <w:rFonts w:ascii="Times New Roman" w:hAnsi="Times New Roman" w:cs="Times New Roman"/>
                <w:b/>
                <w:sz w:val="26"/>
                <w:szCs w:val="26"/>
              </w:rPr>
              <w:t>10 909,6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CCFFF" w14:textId="77777777" w:rsidR="00A25758" w:rsidRPr="008C0307" w:rsidRDefault="00A25758" w:rsidP="008C0307">
            <w:pPr>
              <w:ind w:firstLine="709"/>
              <w:jc w:val="center"/>
              <w:rPr>
                <w:rFonts w:ascii="Times New Roman" w:hAnsi="Times New Roman" w:cs="Times New Roman"/>
                <w:b/>
                <w:sz w:val="26"/>
                <w:szCs w:val="26"/>
              </w:rPr>
            </w:pPr>
            <w:r w:rsidRPr="008C0307">
              <w:rPr>
                <w:rFonts w:ascii="Times New Roman" w:hAnsi="Times New Roman" w:cs="Times New Roman"/>
                <w:b/>
                <w:sz w:val="26"/>
                <w:szCs w:val="26"/>
              </w:rPr>
              <w:t>9 637,2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144A98" w14:textId="77777777" w:rsidR="00A25758" w:rsidRPr="008C0307" w:rsidRDefault="00A25758" w:rsidP="008C0307">
            <w:pPr>
              <w:ind w:firstLine="709"/>
              <w:jc w:val="center"/>
              <w:rPr>
                <w:rFonts w:ascii="Times New Roman" w:hAnsi="Times New Roman" w:cs="Times New Roman"/>
                <w:b/>
                <w:sz w:val="26"/>
                <w:szCs w:val="26"/>
              </w:rPr>
            </w:pPr>
            <w:r w:rsidRPr="008C0307">
              <w:rPr>
                <w:rFonts w:ascii="Times New Roman" w:hAnsi="Times New Roman" w:cs="Times New Roman"/>
                <w:b/>
                <w:sz w:val="26"/>
                <w:szCs w:val="26"/>
              </w:rPr>
              <w:t>88,3%</w:t>
            </w:r>
          </w:p>
        </w:tc>
      </w:tr>
    </w:tbl>
    <w:p w14:paraId="65B5E546" w14:textId="77777777" w:rsidR="00A25758" w:rsidRPr="008C0307" w:rsidRDefault="00A25758" w:rsidP="008C0307">
      <w:pPr>
        <w:spacing w:after="0" w:line="240" w:lineRule="auto"/>
        <w:ind w:firstLine="709"/>
        <w:jc w:val="both"/>
        <w:rPr>
          <w:rFonts w:ascii="Times New Roman" w:hAnsi="Times New Roman" w:cs="Times New Roman"/>
          <w:sz w:val="26"/>
          <w:szCs w:val="26"/>
        </w:rPr>
      </w:pPr>
    </w:p>
    <w:p w14:paraId="0E29A040" w14:textId="77777777" w:rsidR="00A25758" w:rsidRPr="008C0307" w:rsidRDefault="00A25758" w:rsidP="008C0307">
      <w:pPr>
        <w:widowControl w:val="0"/>
        <w:spacing w:after="0" w:line="240" w:lineRule="auto"/>
        <w:ind w:firstLine="709"/>
        <w:jc w:val="center"/>
        <w:rPr>
          <w:rFonts w:ascii="Times New Roman" w:hAnsi="Times New Roman"/>
          <w:sz w:val="26"/>
          <w:szCs w:val="26"/>
        </w:rPr>
      </w:pPr>
      <w:r w:rsidRPr="008C0307">
        <w:rPr>
          <w:rFonts w:ascii="Times New Roman" w:hAnsi="Times New Roman"/>
          <w:b/>
          <w:sz w:val="26"/>
          <w:szCs w:val="26"/>
        </w:rPr>
        <w:t>Расчеты показателей оценки эффективности программы:</w:t>
      </w:r>
    </w:p>
    <w:p w14:paraId="6DF5675A" w14:textId="77777777" w:rsidR="00A25758" w:rsidRPr="008C0307" w:rsidRDefault="00A25758" w:rsidP="008C0307">
      <w:pPr>
        <w:widowControl w:val="0"/>
        <w:spacing w:after="0" w:line="240" w:lineRule="auto"/>
        <w:ind w:firstLine="709"/>
        <w:jc w:val="both"/>
        <w:rPr>
          <w:rFonts w:ascii="Times New Roman" w:hAnsi="Times New Roman"/>
          <w:sz w:val="26"/>
          <w:szCs w:val="26"/>
        </w:rPr>
      </w:pPr>
    </w:p>
    <w:p w14:paraId="7A8AD90F" w14:textId="77777777" w:rsidR="00A25758" w:rsidRPr="008C0307" w:rsidRDefault="00A25758" w:rsidP="008C0307">
      <w:pPr>
        <w:pStyle w:val="ConsPlusNormal"/>
        <w:ind w:firstLine="709"/>
        <w:jc w:val="both"/>
        <w:rPr>
          <w:rFonts w:ascii="Times New Roman" w:hAnsi="Times New Roman"/>
          <w:sz w:val="26"/>
          <w:szCs w:val="26"/>
        </w:rPr>
      </w:pPr>
      <w:r w:rsidRPr="008C0307">
        <w:rPr>
          <w:rFonts w:ascii="Times New Roman" w:hAnsi="Times New Roman"/>
          <w:sz w:val="26"/>
          <w:szCs w:val="26"/>
        </w:rPr>
        <w:t>1. Степень достижения планового значения индикатора (показателя) рассчитывается по следующим формулам:</w:t>
      </w:r>
    </w:p>
    <w:p w14:paraId="3BB60DE9" w14:textId="77777777" w:rsidR="00A25758" w:rsidRPr="008C0307" w:rsidRDefault="00A25758" w:rsidP="008C0307">
      <w:pPr>
        <w:pStyle w:val="ConsPlusNormal"/>
        <w:ind w:firstLine="709"/>
        <w:jc w:val="both"/>
        <w:rPr>
          <w:rFonts w:ascii="Times New Roman" w:hAnsi="Times New Roman"/>
          <w:sz w:val="26"/>
          <w:szCs w:val="26"/>
        </w:rPr>
      </w:pPr>
      <w:r w:rsidRPr="008C0307">
        <w:rPr>
          <w:rFonts w:ascii="Times New Roman" w:hAnsi="Times New Roman"/>
          <w:sz w:val="26"/>
          <w:szCs w:val="26"/>
        </w:rPr>
        <w:t>- для индикаторов (показателей), желаемой тенденцией развития которых является увеличение значений:</w:t>
      </w:r>
    </w:p>
    <w:p w14:paraId="5240680E" w14:textId="77777777" w:rsidR="00A25758" w:rsidRPr="008C0307" w:rsidRDefault="00A25758" w:rsidP="008C0307">
      <w:pPr>
        <w:pStyle w:val="ConsPlusNormal"/>
        <w:ind w:firstLine="709"/>
        <w:jc w:val="center"/>
        <w:rPr>
          <w:rFonts w:ascii="Times New Roman" w:hAnsi="Times New Roman"/>
          <w:sz w:val="26"/>
          <w:szCs w:val="26"/>
        </w:rPr>
      </w:pPr>
    </w:p>
    <w:p w14:paraId="0BE4B4B6" w14:textId="77777777" w:rsidR="00A25758" w:rsidRPr="008C0307" w:rsidRDefault="00A25758" w:rsidP="008C0307">
      <w:pPr>
        <w:pStyle w:val="ConsPlusNormal"/>
        <w:ind w:firstLine="709"/>
        <w:jc w:val="center"/>
        <w:rPr>
          <w:rFonts w:ascii="Times New Roman" w:hAnsi="Times New Roman"/>
          <w:sz w:val="26"/>
          <w:szCs w:val="26"/>
        </w:rPr>
      </w:pPr>
      <w:proofErr w:type="spellStart"/>
      <w:r w:rsidRPr="008C0307">
        <w:rPr>
          <w:rFonts w:ascii="Times New Roman" w:hAnsi="Times New Roman"/>
          <w:sz w:val="26"/>
          <w:szCs w:val="26"/>
        </w:rPr>
        <w:t>СД</w:t>
      </w:r>
      <w:r w:rsidRPr="008C0307">
        <w:rPr>
          <w:rFonts w:ascii="Times New Roman" w:hAnsi="Times New Roman"/>
          <w:sz w:val="26"/>
          <w:szCs w:val="26"/>
          <w:vertAlign w:val="subscript"/>
        </w:rPr>
        <w:t>i</w:t>
      </w:r>
      <w:proofErr w:type="spellEnd"/>
      <w:r w:rsidRPr="008C0307">
        <w:rPr>
          <w:rFonts w:ascii="Times New Roman" w:hAnsi="Times New Roman"/>
          <w:sz w:val="26"/>
          <w:szCs w:val="26"/>
        </w:rPr>
        <w:t xml:space="preserve"> = </w:t>
      </w:r>
      <w:proofErr w:type="spellStart"/>
      <w:r w:rsidRPr="008C0307">
        <w:rPr>
          <w:rFonts w:ascii="Times New Roman" w:hAnsi="Times New Roman"/>
          <w:sz w:val="26"/>
          <w:szCs w:val="26"/>
        </w:rPr>
        <w:t>ЗИ</w:t>
      </w:r>
      <w:r w:rsidRPr="008C0307">
        <w:rPr>
          <w:rFonts w:ascii="Times New Roman" w:hAnsi="Times New Roman"/>
          <w:sz w:val="26"/>
          <w:szCs w:val="26"/>
          <w:vertAlign w:val="subscript"/>
        </w:rPr>
        <w:t>фi</w:t>
      </w:r>
      <w:proofErr w:type="spellEnd"/>
      <w:r w:rsidRPr="008C0307">
        <w:rPr>
          <w:rFonts w:ascii="Times New Roman" w:hAnsi="Times New Roman"/>
          <w:sz w:val="26"/>
          <w:szCs w:val="26"/>
        </w:rPr>
        <w:t xml:space="preserve"> / </w:t>
      </w:r>
      <w:proofErr w:type="spellStart"/>
      <w:r w:rsidRPr="008C0307">
        <w:rPr>
          <w:rFonts w:ascii="Times New Roman" w:hAnsi="Times New Roman"/>
          <w:sz w:val="26"/>
          <w:szCs w:val="26"/>
        </w:rPr>
        <w:t>ЗИ</w:t>
      </w:r>
      <w:r w:rsidRPr="008C0307">
        <w:rPr>
          <w:rFonts w:ascii="Times New Roman" w:hAnsi="Times New Roman"/>
          <w:sz w:val="26"/>
          <w:szCs w:val="26"/>
          <w:vertAlign w:val="subscript"/>
        </w:rPr>
        <w:t>пi</w:t>
      </w:r>
      <w:proofErr w:type="spellEnd"/>
      <w:r w:rsidRPr="008C0307">
        <w:rPr>
          <w:rFonts w:ascii="Times New Roman" w:hAnsi="Times New Roman"/>
          <w:sz w:val="26"/>
          <w:szCs w:val="26"/>
        </w:rPr>
        <w:t>;</w:t>
      </w:r>
    </w:p>
    <w:p w14:paraId="5FF55280" w14:textId="77777777" w:rsidR="00A25758" w:rsidRPr="008C0307" w:rsidRDefault="00A25758" w:rsidP="008C0307">
      <w:pPr>
        <w:pStyle w:val="ConsPlusNormal"/>
        <w:ind w:firstLine="709"/>
        <w:jc w:val="both"/>
        <w:rPr>
          <w:rFonts w:ascii="Times New Roman" w:hAnsi="Times New Roman"/>
          <w:sz w:val="26"/>
          <w:szCs w:val="26"/>
        </w:rPr>
      </w:pPr>
    </w:p>
    <w:p w14:paraId="616AF507" w14:textId="77777777" w:rsidR="00A25758" w:rsidRPr="008C0307" w:rsidRDefault="00A25758" w:rsidP="008C0307">
      <w:pPr>
        <w:pStyle w:val="ConsPlusNormal"/>
        <w:ind w:firstLine="709"/>
        <w:jc w:val="both"/>
        <w:rPr>
          <w:rFonts w:ascii="Times New Roman" w:hAnsi="Times New Roman"/>
          <w:sz w:val="26"/>
          <w:szCs w:val="26"/>
        </w:rPr>
      </w:pPr>
      <w:r w:rsidRPr="008C0307">
        <w:rPr>
          <w:rFonts w:ascii="Times New Roman" w:hAnsi="Times New Roman"/>
          <w:sz w:val="26"/>
          <w:szCs w:val="26"/>
        </w:rPr>
        <w:t>- для индикаторов (показателей), желаемой тенденцией развития которых является снижение значений:</w:t>
      </w:r>
    </w:p>
    <w:p w14:paraId="5F470966" w14:textId="77777777" w:rsidR="00A25758" w:rsidRPr="008C0307" w:rsidRDefault="00A25758" w:rsidP="008C0307">
      <w:pPr>
        <w:pStyle w:val="ConsPlusNormal"/>
        <w:ind w:firstLine="709"/>
        <w:jc w:val="center"/>
        <w:rPr>
          <w:rFonts w:ascii="Times New Roman" w:hAnsi="Times New Roman"/>
          <w:sz w:val="26"/>
          <w:szCs w:val="26"/>
        </w:rPr>
      </w:pPr>
    </w:p>
    <w:p w14:paraId="4340718F" w14:textId="77777777" w:rsidR="00A25758" w:rsidRPr="008C0307" w:rsidRDefault="00A25758" w:rsidP="008C0307">
      <w:pPr>
        <w:pStyle w:val="ConsPlusNormal"/>
        <w:ind w:firstLine="709"/>
        <w:jc w:val="center"/>
        <w:rPr>
          <w:rFonts w:ascii="Times New Roman" w:hAnsi="Times New Roman"/>
          <w:sz w:val="26"/>
          <w:szCs w:val="26"/>
        </w:rPr>
      </w:pPr>
      <w:proofErr w:type="spellStart"/>
      <w:r w:rsidRPr="008C0307">
        <w:rPr>
          <w:rFonts w:ascii="Times New Roman" w:hAnsi="Times New Roman"/>
          <w:sz w:val="26"/>
          <w:szCs w:val="26"/>
        </w:rPr>
        <w:t>СД</w:t>
      </w:r>
      <w:r w:rsidRPr="008C0307">
        <w:rPr>
          <w:rFonts w:ascii="Times New Roman" w:hAnsi="Times New Roman"/>
          <w:sz w:val="26"/>
          <w:szCs w:val="26"/>
          <w:vertAlign w:val="subscript"/>
        </w:rPr>
        <w:t>i</w:t>
      </w:r>
      <w:proofErr w:type="spellEnd"/>
      <w:r w:rsidRPr="008C0307">
        <w:rPr>
          <w:rFonts w:ascii="Times New Roman" w:hAnsi="Times New Roman"/>
          <w:sz w:val="26"/>
          <w:szCs w:val="26"/>
        </w:rPr>
        <w:t xml:space="preserve"> = </w:t>
      </w:r>
      <w:proofErr w:type="spellStart"/>
      <w:r w:rsidRPr="008C0307">
        <w:rPr>
          <w:rFonts w:ascii="Times New Roman" w:hAnsi="Times New Roman"/>
          <w:sz w:val="26"/>
          <w:szCs w:val="26"/>
        </w:rPr>
        <w:t>ЗИ</w:t>
      </w:r>
      <w:r w:rsidRPr="008C0307">
        <w:rPr>
          <w:rFonts w:ascii="Times New Roman" w:hAnsi="Times New Roman"/>
          <w:sz w:val="26"/>
          <w:szCs w:val="26"/>
          <w:vertAlign w:val="subscript"/>
        </w:rPr>
        <w:t>пi</w:t>
      </w:r>
      <w:proofErr w:type="spellEnd"/>
      <w:r w:rsidRPr="008C0307">
        <w:rPr>
          <w:rFonts w:ascii="Times New Roman" w:hAnsi="Times New Roman"/>
          <w:sz w:val="26"/>
          <w:szCs w:val="26"/>
        </w:rPr>
        <w:t xml:space="preserve"> / </w:t>
      </w:r>
      <w:proofErr w:type="spellStart"/>
      <w:r w:rsidRPr="008C0307">
        <w:rPr>
          <w:rFonts w:ascii="Times New Roman" w:hAnsi="Times New Roman"/>
          <w:sz w:val="26"/>
          <w:szCs w:val="26"/>
        </w:rPr>
        <w:t>ЗИ</w:t>
      </w:r>
      <w:r w:rsidRPr="008C0307">
        <w:rPr>
          <w:rFonts w:ascii="Times New Roman" w:hAnsi="Times New Roman"/>
          <w:sz w:val="26"/>
          <w:szCs w:val="26"/>
          <w:vertAlign w:val="subscript"/>
        </w:rPr>
        <w:t>фi</w:t>
      </w:r>
      <w:proofErr w:type="spellEnd"/>
      <w:r w:rsidRPr="008C0307">
        <w:rPr>
          <w:rFonts w:ascii="Times New Roman" w:hAnsi="Times New Roman"/>
          <w:sz w:val="26"/>
          <w:szCs w:val="26"/>
        </w:rPr>
        <w:t>, где:</w:t>
      </w:r>
    </w:p>
    <w:p w14:paraId="1A515D2F" w14:textId="77777777" w:rsidR="00A25758" w:rsidRPr="008C0307" w:rsidRDefault="00A25758" w:rsidP="008C0307">
      <w:pPr>
        <w:pStyle w:val="ConsPlusNormal"/>
        <w:ind w:firstLine="709"/>
        <w:jc w:val="center"/>
        <w:rPr>
          <w:rFonts w:ascii="Times New Roman" w:hAnsi="Times New Roman"/>
          <w:sz w:val="26"/>
          <w:szCs w:val="26"/>
        </w:rPr>
      </w:pPr>
    </w:p>
    <w:p w14:paraId="3E708C92" w14:textId="77777777" w:rsidR="00A25758" w:rsidRPr="008C0307" w:rsidRDefault="00A25758"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СД</w:t>
      </w:r>
      <w:r w:rsidRPr="008C0307">
        <w:rPr>
          <w:rFonts w:ascii="Times New Roman" w:hAnsi="Times New Roman"/>
          <w:sz w:val="26"/>
          <w:szCs w:val="26"/>
          <w:vertAlign w:val="subscript"/>
        </w:rPr>
        <w:t>i</w:t>
      </w:r>
      <w:proofErr w:type="spellEnd"/>
      <w:r w:rsidRPr="008C0307">
        <w:rPr>
          <w:rFonts w:ascii="Times New Roman" w:hAnsi="Times New Roman"/>
          <w:sz w:val="26"/>
          <w:szCs w:val="26"/>
        </w:rPr>
        <w:t xml:space="preserve"> - степень достижения планового значения i-го индикатора (показателя) муниципальной программы;</w:t>
      </w:r>
    </w:p>
    <w:p w14:paraId="7ECD953A" w14:textId="77777777" w:rsidR="00A25758" w:rsidRPr="008C0307" w:rsidRDefault="00A25758"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ЗИ</w:t>
      </w:r>
      <w:r w:rsidRPr="008C0307">
        <w:rPr>
          <w:rFonts w:ascii="Times New Roman" w:hAnsi="Times New Roman"/>
          <w:sz w:val="26"/>
          <w:szCs w:val="26"/>
          <w:vertAlign w:val="subscript"/>
        </w:rPr>
        <w:t>фi</w:t>
      </w:r>
      <w:proofErr w:type="spellEnd"/>
      <w:r w:rsidRPr="008C0307">
        <w:rPr>
          <w:rFonts w:ascii="Times New Roman" w:hAnsi="Times New Roman"/>
          <w:sz w:val="26"/>
          <w:szCs w:val="26"/>
        </w:rPr>
        <w:t xml:space="preserve"> - значение i-го индикатора (показателя) муниципальной программы, фактически достигнутое на конец отчетного периода;</w:t>
      </w:r>
    </w:p>
    <w:p w14:paraId="2FE2CA42" w14:textId="77777777" w:rsidR="00A25758" w:rsidRPr="008C0307" w:rsidRDefault="00A25758"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ЗИ</w:t>
      </w:r>
      <w:r w:rsidRPr="008C0307">
        <w:rPr>
          <w:rFonts w:ascii="Times New Roman" w:hAnsi="Times New Roman"/>
          <w:sz w:val="26"/>
          <w:szCs w:val="26"/>
          <w:vertAlign w:val="subscript"/>
        </w:rPr>
        <w:t>пi</w:t>
      </w:r>
      <w:proofErr w:type="spellEnd"/>
      <w:r w:rsidRPr="008C0307">
        <w:rPr>
          <w:rFonts w:ascii="Times New Roman" w:hAnsi="Times New Roman"/>
          <w:sz w:val="26"/>
          <w:szCs w:val="26"/>
        </w:rPr>
        <w:t xml:space="preserve"> - плановое значение i-го индикатора (показателя) муниципальной программы.</w:t>
      </w:r>
    </w:p>
    <w:p w14:paraId="2A7606F1" w14:textId="77777777" w:rsidR="00A25758" w:rsidRPr="008C0307" w:rsidRDefault="00A25758" w:rsidP="008C0307">
      <w:pPr>
        <w:pStyle w:val="ConsPlusNormal"/>
        <w:ind w:firstLine="709"/>
        <w:jc w:val="both"/>
        <w:rPr>
          <w:rFonts w:ascii="Times New Roman" w:hAnsi="Times New Roman"/>
          <w:sz w:val="26"/>
          <w:szCs w:val="26"/>
        </w:rPr>
      </w:pPr>
      <w:r w:rsidRPr="008C0307">
        <w:rPr>
          <w:rFonts w:ascii="Times New Roman" w:hAnsi="Times New Roman"/>
          <w:sz w:val="26"/>
          <w:szCs w:val="26"/>
        </w:rPr>
        <w:t xml:space="preserve">Если </w:t>
      </w:r>
      <w:proofErr w:type="spellStart"/>
      <w:r w:rsidRPr="008C0307">
        <w:rPr>
          <w:rFonts w:ascii="Times New Roman" w:hAnsi="Times New Roman"/>
          <w:sz w:val="26"/>
          <w:szCs w:val="26"/>
        </w:rPr>
        <w:t>СД</w:t>
      </w:r>
      <w:r w:rsidRPr="008C0307">
        <w:rPr>
          <w:rFonts w:ascii="Times New Roman" w:hAnsi="Times New Roman"/>
          <w:sz w:val="26"/>
          <w:szCs w:val="26"/>
          <w:vertAlign w:val="subscript"/>
        </w:rPr>
        <w:t>i</w:t>
      </w:r>
      <w:proofErr w:type="spellEnd"/>
      <w:r w:rsidRPr="008C0307">
        <w:rPr>
          <w:rFonts w:ascii="Times New Roman" w:hAnsi="Times New Roman"/>
          <w:sz w:val="26"/>
          <w:szCs w:val="26"/>
        </w:rPr>
        <w:t>&gt;</w:t>
      </w:r>
      <w:proofErr w:type="gramStart"/>
      <w:r w:rsidRPr="008C0307">
        <w:rPr>
          <w:rFonts w:ascii="Times New Roman" w:hAnsi="Times New Roman"/>
          <w:sz w:val="26"/>
          <w:szCs w:val="26"/>
        </w:rPr>
        <w:t>1</w:t>
      </w:r>
      <w:proofErr w:type="gramEnd"/>
      <w:r w:rsidRPr="008C0307">
        <w:rPr>
          <w:rFonts w:ascii="Times New Roman" w:hAnsi="Times New Roman"/>
          <w:sz w:val="26"/>
          <w:szCs w:val="26"/>
        </w:rPr>
        <w:t xml:space="preserve"> то значение </w:t>
      </w:r>
      <w:proofErr w:type="spellStart"/>
      <w:r w:rsidRPr="008C0307">
        <w:rPr>
          <w:rFonts w:ascii="Times New Roman" w:hAnsi="Times New Roman"/>
          <w:sz w:val="26"/>
          <w:szCs w:val="26"/>
        </w:rPr>
        <w:t>СД</w:t>
      </w:r>
      <w:r w:rsidRPr="008C0307">
        <w:rPr>
          <w:rFonts w:ascii="Times New Roman" w:hAnsi="Times New Roman"/>
          <w:sz w:val="26"/>
          <w:szCs w:val="26"/>
          <w:vertAlign w:val="subscript"/>
        </w:rPr>
        <w:t>i</w:t>
      </w:r>
      <w:proofErr w:type="spellEnd"/>
      <w:r w:rsidRPr="008C0307">
        <w:rPr>
          <w:rFonts w:ascii="Times New Roman" w:hAnsi="Times New Roman"/>
          <w:sz w:val="26"/>
          <w:szCs w:val="26"/>
        </w:rPr>
        <w:t xml:space="preserve"> принимается равным 1.</w:t>
      </w:r>
    </w:p>
    <w:p w14:paraId="0CF5118A" w14:textId="77777777" w:rsidR="00A25758" w:rsidRPr="008C0307" w:rsidRDefault="00A25758" w:rsidP="008C0307">
      <w:pPr>
        <w:spacing w:after="0" w:line="240" w:lineRule="auto"/>
        <w:ind w:firstLine="709"/>
        <w:contextualSpacing/>
        <w:jc w:val="both"/>
        <w:rPr>
          <w:rFonts w:ascii="Times New Roman" w:eastAsia="Times New Roman" w:hAnsi="Times New Roman" w:cs="Times New Roman"/>
          <w:sz w:val="26"/>
          <w:szCs w:val="26"/>
        </w:rPr>
      </w:pPr>
    </w:p>
    <w:p w14:paraId="30AE8146" w14:textId="77777777" w:rsidR="00A25758" w:rsidRPr="008C0307" w:rsidRDefault="00A25758">
      <w:pPr>
        <w:pStyle w:val="a4"/>
        <w:numPr>
          <w:ilvl w:val="1"/>
          <w:numId w:val="11"/>
        </w:numPr>
        <w:spacing w:after="0" w:line="240" w:lineRule="auto"/>
        <w:ind w:left="0" w:firstLine="709"/>
        <w:jc w:val="both"/>
        <w:rPr>
          <w:rFonts w:ascii="Times New Roman" w:eastAsia="Times New Roman" w:hAnsi="Times New Roman" w:cs="Times New Roman"/>
          <w:sz w:val="26"/>
          <w:szCs w:val="26"/>
        </w:rPr>
      </w:pPr>
      <w:r w:rsidRPr="008C0307">
        <w:rPr>
          <w:rFonts w:ascii="Times New Roman" w:hAnsi="Times New Roman" w:cs="Times New Roman"/>
          <w:sz w:val="26"/>
          <w:szCs w:val="26"/>
        </w:rPr>
        <w:t>Доля благоустроенных дворовых территорий в общем количестве дворовых территорий, подлежащих благоустройству в отчетном году с использованием субсидии на капитальный ремонт, ремонт дворовых территорий</w:t>
      </w:r>
      <w:r w:rsidRPr="008C0307">
        <w:rPr>
          <w:rFonts w:ascii="Times New Roman" w:eastAsia="Times New Roman" w:hAnsi="Times New Roman" w:cs="Times New Roman"/>
          <w:sz w:val="26"/>
          <w:szCs w:val="26"/>
        </w:rPr>
        <w:t>: 100%/100% = 1</w:t>
      </w:r>
    </w:p>
    <w:p w14:paraId="31A21F5D" w14:textId="77777777" w:rsidR="00A25758" w:rsidRPr="008C0307" w:rsidRDefault="00A25758">
      <w:pPr>
        <w:pStyle w:val="a4"/>
        <w:numPr>
          <w:ilvl w:val="1"/>
          <w:numId w:val="11"/>
        </w:numPr>
        <w:spacing w:after="0" w:line="240" w:lineRule="auto"/>
        <w:ind w:left="0" w:firstLine="709"/>
        <w:jc w:val="both"/>
        <w:rPr>
          <w:rFonts w:ascii="Times New Roman" w:eastAsia="Times New Roman" w:hAnsi="Times New Roman" w:cs="Times New Roman"/>
          <w:sz w:val="26"/>
          <w:szCs w:val="26"/>
        </w:rPr>
      </w:pPr>
      <w:r w:rsidRPr="008C0307">
        <w:rPr>
          <w:rFonts w:ascii="Times New Roman" w:hAnsi="Times New Roman" w:cs="Times New Roman"/>
          <w:sz w:val="26"/>
          <w:szCs w:val="26"/>
        </w:rPr>
        <w:t>Доля реализованных комплексных проектов благоустройства общественных территорий в общем количестве запланированных к реализации в течение отчетного года проектов благоустройства общественных территорий: 100%/100% = 1</w:t>
      </w:r>
    </w:p>
    <w:p w14:paraId="339A10D2" w14:textId="77777777" w:rsidR="00A25758" w:rsidRPr="008C0307" w:rsidRDefault="00A25758">
      <w:pPr>
        <w:pStyle w:val="a4"/>
        <w:numPr>
          <w:ilvl w:val="1"/>
          <w:numId w:val="11"/>
        </w:numPr>
        <w:spacing w:after="0" w:line="240" w:lineRule="auto"/>
        <w:ind w:left="0" w:firstLine="709"/>
        <w:jc w:val="both"/>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 xml:space="preserve">Доля реализованных проектов благоустройства дворовых территорий (полностью освещенных, оборудованных местами для проведения досуга и отдыха разными группами населения (спортивные площадки, детские площадки и т.д.), малыми архитектурными формами) в общем количестве запланированных к </w:t>
      </w:r>
      <w:r w:rsidRPr="008C0307">
        <w:rPr>
          <w:rFonts w:ascii="Times New Roman" w:eastAsia="Times New Roman" w:hAnsi="Times New Roman" w:cs="Times New Roman"/>
          <w:sz w:val="26"/>
          <w:szCs w:val="26"/>
        </w:rPr>
        <w:lastRenderedPageBreak/>
        <w:t>реализации в течение отчетного года проектов благоустройства дворовых территорий: 100%/100% = 1</w:t>
      </w:r>
    </w:p>
    <w:p w14:paraId="3884208E" w14:textId="77777777" w:rsidR="00A25758" w:rsidRPr="008C0307" w:rsidRDefault="00A25758">
      <w:pPr>
        <w:pStyle w:val="a4"/>
        <w:numPr>
          <w:ilvl w:val="1"/>
          <w:numId w:val="11"/>
        </w:numPr>
        <w:spacing w:after="0" w:line="240" w:lineRule="auto"/>
        <w:ind w:left="0" w:firstLine="709"/>
        <w:jc w:val="both"/>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Уровень достижения значений показателей плана социального развития центров экономического роста: 100%/100% = 1</w:t>
      </w:r>
    </w:p>
    <w:p w14:paraId="3FE1C060" w14:textId="77777777" w:rsidR="00A25758" w:rsidRPr="008C0307" w:rsidRDefault="00A25758" w:rsidP="008C0307">
      <w:pPr>
        <w:spacing w:after="0" w:line="240" w:lineRule="auto"/>
        <w:ind w:firstLine="709"/>
        <w:contextualSpacing/>
        <w:jc w:val="both"/>
        <w:rPr>
          <w:rFonts w:ascii="Times New Roman" w:eastAsia="Times New Roman" w:hAnsi="Times New Roman" w:cs="Times New Roman"/>
          <w:sz w:val="26"/>
          <w:szCs w:val="26"/>
        </w:rPr>
      </w:pPr>
    </w:p>
    <w:p w14:paraId="529E0614" w14:textId="77777777" w:rsidR="00A25758" w:rsidRPr="008C0307" w:rsidRDefault="00A25758" w:rsidP="008C0307">
      <w:pPr>
        <w:pStyle w:val="ConsPlusNormal"/>
        <w:ind w:firstLine="709"/>
        <w:jc w:val="both"/>
        <w:rPr>
          <w:rFonts w:ascii="Times New Roman" w:hAnsi="Times New Roman"/>
          <w:sz w:val="26"/>
          <w:szCs w:val="26"/>
        </w:rPr>
      </w:pPr>
      <w:r w:rsidRPr="008C0307">
        <w:rPr>
          <w:rFonts w:ascii="Times New Roman" w:hAnsi="Times New Roman"/>
          <w:sz w:val="26"/>
          <w:szCs w:val="26"/>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135C19FD" w14:textId="77777777" w:rsidR="00A25758" w:rsidRPr="008C0307" w:rsidRDefault="00A25758" w:rsidP="008C0307">
      <w:pPr>
        <w:pStyle w:val="ConsPlusNormal"/>
        <w:ind w:firstLine="709"/>
        <w:jc w:val="center"/>
        <w:rPr>
          <w:rFonts w:ascii="Times New Roman" w:hAnsi="Times New Roman"/>
          <w:sz w:val="26"/>
          <w:szCs w:val="26"/>
        </w:rPr>
      </w:pPr>
    </w:p>
    <w:p w14:paraId="4F5DC7E4" w14:textId="77777777" w:rsidR="00A25758" w:rsidRPr="008C0307" w:rsidRDefault="00A25758" w:rsidP="008C0307">
      <w:pPr>
        <w:pStyle w:val="ConsPlusNormal"/>
        <w:ind w:firstLine="709"/>
        <w:jc w:val="center"/>
        <w:rPr>
          <w:rFonts w:ascii="Times New Roman" w:hAnsi="Times New Roman"/>
          <w:sz w:val="26"/>
          <w:szCs w:val="26"/>
        </w:rPr>
      </w:pPr>
      <w:proofErr w:type="spellStart"/>
      <w:r w:rsidRPr="008C0307">
        <w:rPr>
          <w:rFonts w:ascii="Times New Roman" w:hAnsi="Times New Roman"/>
          <w:sz w:val="26"/>
          <w:szCs w:val="26"/>
        </w:rPr>
        <w:t>СР</w:t>
      </w:r>
      <w:r w:rsidRPr="008C0307">
        <w:rPr>
          <w:rFonts w:ascii="Times New Roman" w:hAnsi="Times New Roman"/>
          <w:sz w:val="26"/>
          <w:szCs w:val="26"/>
          <w:vertAlign w:val="subscript"/>
        </w:rPr>
        <w:t>м</w:t>
      </w:r>
      <w:proofErr w:type="spellEnd"/>
      <w:r w:rsidRPr="008C0307">
        <w:rPr>
          <w:rFonts w:ascii="Times New Roman" w:hAnsi="Times New Roman"/>
          <w:sz w:val="26"/>
          <w:szCs w:val="26"/>
        </w:rPr>
        <w:t xml:space="preserve"> = М</w:t>
      </w:r>
      <w:r w:rsidRPr="008C0307">
        <w:rPr>
          <w:rFonts w:ascii="Times New Roman" w:hAnsi="Times New Roman"/>
          <w:sz w:val="26"/>
          <w:szCs w:val="26"/>
          <w:vertAlign w:val="subscript"/>
        </w:rPr>
        <w:t>ф</w:t>
      </w:r>
      <w:r w:rsidRPr="008C0307">
        <w:rPr>
          <w:rFonts w:ascii="Times New Roman" w:hAnsi="Times New Roman"/>
          <w:sz w:val="26"/>
          <w:szCs w:val="26"/>
        </w:rPr>
        <w:t xml:space="preserve"> / </w:t>
      </w:r>
      <w:proofErr w:type="spellStart"/>
      <w:r w:rsidRPr="008C0307">
        <w:rPr>
          <w:rFonts w:ascii="Times New Roman" w:hAnsi="Times New Roman"/>
          <w:sz w:val="26"/>
          <w:szCs w:val="26"/>
        </w:rPr>
        <w:t>М</w:t>
      </w:r>
      <w:r w:rsidRPr="008C0307">
        <w:rPr>
          <w:rFonts w:ascii="Times New Roman" w:hAnsi="Times New Roman"/>
          <w:sz w:val="26"/>
          <w:szCs w:val="26"/>
          <w:vertAlign w:val="subscript"/>
        </w:rPr>
        <w:t>п</w:t>
      </w:r>
      <w:proofErr w:type="spellEnd"/>
      <w:r w:rsidRPr="008C0307">
        <w:rPr>
          <w:rFonts w:ascii="Times New Roman" w:hAnsi="Times New Roman"/>
          <w:sz w:val="26"/>
          <w:szCs w:val="26"/>
        </w:rPr>
        <w:t>, где:</w:t>
      </w:r>
    </w:p>
    <w:p w14:paraId="5BCA4C85" w14:textId="77777777" w:rsidR="00A25758" w:rsidRPr="008C0307" w:rsidRDefault="00A25758" w:rsidP="008C0307">
      <w:pPr>
        <w:pStyle w:val="ConsPlusNormal"/>
        <w:ind w:firstLine="709"/>
        <w:jc w:val="center"/>
        <w:rPr>
          <w:rFonts w:ascii="Times New Roman" w:hAnsi="Times New Roman"/>
          <w:sz w:val="26"/>
          <w:szCs w:val="26"/>
        </w:rPr>
      </w:pPr>
    </w:p>
    <w:p w14:paraId="7AE66A39" w14:textId="77777777" w:rsidR="00A25758" w:rsidRPr="008C0307" w:rsidRDefault="00A25758"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СР</w:t>
      </w:r>
      <w:r w:rsidRPr="008C0307">
        <w:rPr>
          <w:rFonts w:ascii="Times New Roman" w:hAnsi="Times New Roman"/>
          <w:sz w:val="26"/>
          <w:szCs w:val="26"/>
          <w:vertAlign w:val="subscript"/>
        </w:rPr>
        <w:t>м</w:t>
      </w:r>
      <w:proofErr w:type="spellEnd"/>
      <w:r w:rsidRPr="008C0307">
        <w:rPr>
          <w:rFonts w:ascii="Times New Roman" w:hAnsi="Times New Roman"/>
          <w:sz w:val="26"/>
          <w:szCs w:val="26"/>
        </w:rPr>
        <w:t xml:space="preserve"> - степень реализации мероприятий муниципальной программы;</w:t>
      </w:r>
    </w:p>
    <w:p w14:paraId="7485F9BA" w14:textId="77777777" w:rsidR="00A25758" w:rsidRPr="008C0307" w:rsidRDefault="00A25758" w:rsidP="008C0307">
      <w:pPr>
        <w:pStyle w:val="ConsPlusNormal"/>
        <w:ind w:firstLine="709"/>
        <w:jc w:val="both"/>
        <w:rPr>
          <w:rFonts w:ascii="Times New Roman" w:hAnsi="Times New Roman"/>
          <w:sz w:val="26"/>
          <w:szCs w:val="26"/>
        </w:rPr>
      </w:pPr>
      <w:r w:rsidRPr="008C0307">
        <w:rPr>
          <w:rFonts w:ascii="Times New Roman" w:hAnsi="Times New Roman"/>
          <w:sz w:val="26"/>
          <w:szCs w:val="26"/>
        </w:rPr>
        <w:t>М</w:t>
      </w:r>
      <w:r w:rsidRPr="008C0307">
        <w:rPr>
          <w:rFonts w:ascii="Times New Roman" w:hAnsi="Times New Roman"/>
          <w:sz w:val="26"/>
          <w:szCs w:val="26"/>
          <w:vertAlign w:val="subscript"/>
        </w:rPr>
        <w:t>ф</w:t>
      </w:r>
      <w:r w:rsidRPr="008C0307">
        <w:rPr>
          <w:rFonts w:ascii="Times New Roman" w:hAnsi="Times New Roman"/>
          <w:sz w:val="26"/>
          <w:szCs w:val="26"/>
        </w:rPr>
        <w:t xml:space="preserve"> - количество мероприятий, выполненных в полном объеме, из числа мероприятий, запланированных к реализации в отчетном году;</w:t>
      </w:r>
    </w:p>
    <w:p w14:paraId="52CA397F" w14:textId="77777777" w:rsidR="00A25758" w:rsidRPr="008C0307" w:rsidRDefault="00A25758"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М</w:t>
      </w:r>
      <w:r w:rsidRPr="008C0307">
        <w:rPr>
          <w:rFonts w:ascii="Times New Roman" w:hAnsi="Times New Roman"/>
          <w:sz w:val="26"/>
          <w:szCs w:val="26"/>
          <w:vertAlign w:val="subscript"/>
        </w:rPr>
        <w:t>п</w:t>
      </w:r>
      <w:proofErr w:type="spellEnd"/>
      <w:r w:rsidRPr="008C0307">
        <w:rPr>
          <w:rFonts w:ascii="Times New Roman" w:hAnsi="Times New Roman"/>
          <w:sz w:val="26"/>
          <w:szCs w:val="26"/>
        </w:rPr>
        <w:t xml:space="preserve"> - общее количество мероприятий, запланированных к реализации в отчетном году.</w:t>
      </w:r>
    </w:p>
    <w:p w14:paraId="330CB0C1" w14:textId="77777777" w:rsidR="00A25758" w:rsidRPr="008C0307" w:rsidRDefault="00A25758" w:rsidP="008C0307">
      <w:pPr>
        <w:pStyle w:val="ConsPlusNormal"/>
        <w:ind w:firstLine="709"/>
        <w:jc w:val="both"/>
        <w:rPr>
          <w:rFonts w:ascii="Times New Roman" w:hAnsi="Times New Roman"/>
          <w:sz w:val="26"/>
          <w:szCs w:val="26"/>
        </w:rPr>
      </w:pPr>
    </w:p>
    <w:p w14:paraId="08E59A02" w14:textId="02B9025D" w:rsidR="00A25758" w:rsidRPr="008C0307" w:rsidRDefault="00A25758" w:rsidP="008C0307">
      <w:pPr>
        <w:pStyle w:val="ConsPlusNormal"/>
        <w:ind w:firstLine="709"/>
        <w:jc w:val="center"/>
        <w:rPr>
          <w:rFonts w:ascii="Times New Roman" w:hAnsi="Times New Roman"/>
          <w:sz w:val="26"/>
          <w:szCs w:val="26"/>
        </w:rPr>
      </w:pPr>
      <w:proofErr w:type="spellStart"/>
      <w:r w:rsidRPr="008C0307">
        <w:rPr>
          <w:rFonts w:ascii="Times New Roman" w:hAnsi="Times New Roman"/>
          <w:sz w:val="26"/>
          <w:szCs w:val="26"/>
        </w:rPr>
        <w:t>СР</w:t>
      </w:r>
      <w:r w:rsidRPr="008C0307">
        <w:rPr>
          <w:rFonts w:ascii="Times New Roman" w:hAnsi="Times New Roman"/>
          <w:sz w:val="26"/>
          <w:szCs w:val="26"/>
          <w:vertAlign w:val="subscript"/>
        </w:rPr>
        <w:t>м</w:t>
      </w:r>
      <w:proofErr w:type="spellEnd"/>
      <w:r w:rsidRPr="008C0307">
        <w:rPr>
          <w:rFonts w:ascii="Times New Roman" w:hAnsi="Times New Roman"/>
          <w:sz w:val="26"/>
          <w:szCs w:val="26"/>
        </w:rPr>
        <w:t xml:space="preserve"> =8/7=1</w:t>
      </w:r>
    </w:p>
    <w:p w14:paraId="6B51F38C" w14:textId="77777777" w:rsidR="00A25758" w:rsidRPr="008C0307" w:rsidRDefault="00A25758" w:rsidP="008C0307">
      <w:pPr>
        <w:widowControl w:val="0"/>
        <w:spacing w:after="0" w:line="240" w:lineRule="auto"/>
        <w:ind w:left="426" w:firstLine="709"/>
        <w:contextualSpacing/>
        <w:jc w:val="both"/>
        <w:rPr>
          <w:rFonts w:ascii="Times New Roman" w:eastAsia="Times New Roman" w:hAnsi="Times New Roman" w:cs="Times New Roman"/>
          <w:sz w:val="26"/>
          <w:szCs w:val="26"/>
        </w:rPr>
      </w:pPr>
    </w:p>
    <w:p w14:paraId="41F9443C" w14:textId="77777777" w:rsidR="00A25758" w:rsidRPr="008C0307" w:rsidRDefault="00A25758" w:rsidP="008C0307">
      <w:pPr>
        <w:pStyle w:val="ConsPlusNormal"/>
        <w:ind w:firstLine="709"/>
        <w:jc w:val="both"/>
        <w:rPr>
          <w:rFonts w:ascii="Times New Roman" w:hAnsi="Times New Roman"/>
          <w:sz w:val="26"/>
          <w:szCs w:val="26"/>
        </w:rPr>
      </w:pPr>
      <w:r w:rsidRPr="008C0307">
        <w:rPr>
          <w:rFonts w:ascii="Times New Roman" w:hAnsi="Times New Roman"/>
          <w:sz w:val="26"/>
          <w:szCs w:val="26"/>
        </w:rPr>
        <w:t>3. Степень соответствия запланированному уровню расходов оценивается как отношение кассовых расходов, произведенных в отчетном году, к их плановым значениям по следующей формуле:</w:t>
      </w:r>
    </w:p>
    <w:p w14:paraId="12BB8DBD" w14:textId="77777777" w:rsidR="00A25758" w:rsidRPr="008C0307" w:rsidRDefault="00A25758" w:rsidP="008C0307">
      <w:pPr>
        <w:pStyle w:val="ConsPlusNormal"/>
        <w:ind w:firstLine="709"/>
        <w:jc w:val="center"/>
        <w:rPr>
          <w:rFonts w:ascii="Times New Roman" w:hAnsi="Times New Roman"/>
          <w:sz w:val="26"/>
          <w:szCs w:val="26"/>
        </w:rPr>
      </w:pPr>
      <w:proofErr w:type="spellStart"/>
      <w:r w:rsidRPr="008C0307">
        <w:rPr>
          <w:rFonts w:ascii="Times New Roman" w:hAnsi="Times New Roman"/>
          <w:sz w:val="26"/>
          <w:szCs w:val="26"/>
        </w:rPr>
        <w:t>СС</w:t>
      </w:r>
      <w:r w:rsidRPr="008C0307">
        <w:rPr>
          <w:rFonts w:ascii="Times New Roman" w:hAnsi="Times New Roman"/>
          <w:sz w:val="26"/>
          <w:szCs w:val="26"/>
          <w:vertAlign w:val="subscript"/>
        </w:rPr>
        <w:t>ур</w:t>
      </w:r>
      <w:proofErr w:type="spellEnd"/>
      <w:r w:rsidRPr="008C0307">
        <w:rPr>
          <w:rFonts w:ascii="Times New Roman" w:hAnsi="Times New Roman"/>
          <w:sz w:val="26"/>
          <w:szCs w:val="26"/>
        </w:rPr>
        <w:t xml:space="preserve"> = </w:t>
      </w:r>
      <w:proofErr w:type="spellStart"/>
      <w:r w:rsidRPr="008C0307">
        <w:rPr>
          <w:rFonts w:ascii="Times New Roman" w:hAnsi="Times New Roman"/>
          <w:sz w:val="26"/>
          <w:szCs w:val="26"/>
        </w:rPr>
        <w:t>Р</w:t>
      </w:r>
      <w:r w:rsidRPr="008C0307">
        <w:rPr>
          <w:rFonts w:ascii="Times New Roman" w:hAnsi="Times New Roman"/>
          <w:sz w:val="26"/>
          <w:szCs w:val="26"/>
          <w:vertAlign w:val="subscript"/>
        </w:rPr>
        <w:t>к</w:t>
      </w:r>
      <w:proofErr w:type="spellEnd"/>
      <w:r w:rsidRPr="008C0307">
        <w:rPr>
          <w:rFonts w:ascii="Times New Roman" w:hAnsi="Times New Roman"/>
          <w:sz w:val="26"/>
          <w:szCs w:val="26"/>
        </w:rPr>
        <w:t xml:space="preserve"> / </w:t>
      </w:r>
      <w:proofErr w:type="spellStart"/>
      <w:r w:rsidRPr="008C0307">
        <w:rPr>
          <w:rFonts w:ascii="Times New Roman" w:hAnsi="Times New Roman"/>
          <w:sz w:val="26"/>
          <w:szCs w:val="26"/>
        </w:rPr>
        <w:t>Р</w:t>
      </w:r>
      <w:r w:rsidRPr="008C0307">
        <w:rPr>
          <w:rFonts w:ascii="Times New Roman" w:hAnsi="Times New Roman"/>
          <w:sz w:val="26"/>
          <w:szCs w:val="26"/>
          <w:vertAlign w:val="subscript"/>
        </w:rPr>
        <w:t>п</w:t>
      </w:r>
      <w:proofErr w:type="spellEnd"/>
      <w:r w:rsidRPr="008C0307">
        <w:rPr>
          <w:rFonts w:ascii="Times New Roman" w:hAnsi="Times New Roman"/>
          <w:sz w:val="26"/>
          <w:szCs w:val="26"/>
        </w:rPr>
        <w:t>, где:</w:t>
      </w:r>
    </w:p>
    <w:p w14:paraId="40393A44" w14:textId="77777777" w:rsidR="00A25758" w:rsidRPr="008C0307" w:rsidRDefault="00A25758"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СС</w:t>
      </w:r>
      <w:r w:rsidRPr="008C0307">
        <w:rPr>
          <w:rFonts w:ascii="Times New Roman" w:hAnsi="Times New Roman"/>
          <w:sz w:val="26"/>
          <w:szCs w:val="26"/>
          <w:vertAlign w:val="subscript"/>
        </w:rPr>
        <w:t>ур</w:t>
      </w:r>
      <w:proofErr w:type="spellEnd"/>
      <w:r w:rsidRPr="008C0307">
        <w:rPr>
          <w:rFonts w:ascii="Times New Roman" w:hAnsi="Times New Roman"/>
          <w:sz w:val="26"/>
          <w:szCs w:val="26"/>
        </w:rPr>
        <w:t xml:space="preserve"> - степень соответствия запланированному уровню расходов муниципальной программы;</w:t>
      </w:r>
    </w:p>
    <w:p w14:paraId="6E7D1BCA" w14:textId="77777777" w:rsidR="00A25758" w:rsidRPr="008C0307" w:rsidRDefault="00A25758"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Р</w:t>
      </w:r>
      <w:r w:rsidRPr="008C0307">
        <w:rPr>
          <w:rFonts w:ascii="Times New Roman" w:hAnsi="Times New Roman"/>
          <w:sz w:val="26"/>
          <w:szCs w:val="26"/>
          <w:vertAlign w:val="subscript"/>
        </w:rPr>
        <w:t>к</w:t>
      </w:r>
      <w:proofErr w:type="spellEnd"/>
      <w:r w:rsidRPr="008C0307">
        <w:rPr>
          <w:rFonts w:ascii="Times New Roman" w:hAnsi="Times New Roman"/>
          <w:sz w:val="26"/>
          <w:szCs w:val="26"/>
        </w:rPr>
        <w:t xml:space="preserve"> - кассовые расходы на реализацию муниципальной программы в отчетном году;</w:t>
      </w:r>
    </w:p>
    <w:p w14:paraId="50A01376" w14:textId="77777777" w:rsidR="00A25758" w:rsidRPr="008C0307" w:rsidRDefault="00A25758"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Р</w:t>
      </w:r>
      <w:r w:rsidRPr="008C0307">
        <w:rPr>
          <w:rFonts w:ascii="Times New Roman" w:hAnsi="Times New Roman"/>
          <w:sz w:val="26"/>
          <w:szCs w:val="26"/>
          <w:vertAlign w:val="subscript"/>
        </w:rPr>
        <w:t>п</w:t>
      </w:r>
      <w:proofErr w:type="spellEnd"/>
      <w:r w:rsidRPr="008C0307">
        <w:rPr>
          <w:rFonts w:ascii="Times New Roman" w:hAnsi="Times New Roman"/>
          <w:sz w:val="26"/>
          <w:szCs w:val="26"/>
        </w:rPr>
        <w:t xml:space="preserve"> - плановые расходы на реализацию муниципальной программы в отчетном году.</w:t>
      </w:r>
    </w:p>
    <w:p w14:paraId="2817721B" w14:textId="77777777" w:rsidR="00A25758" w:rsidRPr="008C0307" w:rsidRDefault="00A25758" w:rsidP="008C0307">
      <w:pPr>
        <w:pStyle w:val="ConsPlusNormal"/>
        <w:ind w:firstLine="709"/>
        <w:jc w:val="center"/>
        <w:rPr>
          <w:rFonts w:ascii="Times New Roman" w:hAnsi="Times New Roman"/>
          <w:sz w:val="26"/>
          <w:szCs w:val="26"/>
        </w:rPr>
      </w:pPr>
    </w:p>
    <w:p w14:paraId="2681404A" w14:textId="77777777" w:rsidR="00A25758" w:rsidRPr="008C0307" w:rsidRDefault="00A25758" w:rsidP="008C0307">
      <w:pPr>
        <w:pStyle w:val="ConsPlusNormal"/>
        <w:ind w:firstLine="709"/>
        <w:jc w:val="center"/>
        <w:rPr>
          <w:rFonts w:ascii="Times New Roman" w:hAnsi="Times New Roman"/>
          <w:sz w:val="26"/>
          <w:szCs w:val="26"/>
        </w:rPr>
      </w:pPr>
      <w:proofErr w:type="spellStart"/>
      <w:r w:rsidRPr="008C0307">
        <w:rPr>
          <w:rFonts w:ascii="Times New Roman" w:hAnsi="Times New Roman"/>
          <w:sz w:val="26"/>
          <w:szCs w:val="26"/>
        </w:rPr>
        <w:t>СС</w:t>
      </w:r>
      <w:r w:rsidRPr="008C0307">
        <w:rPr>
          <w:rFonts w:ascii="Times New Roman" w:hAnsi="Times New Roman"/>
          <w:sz w:val="26"/>
          <w:szCs w:val="26"/>
          <w:vertAlign w:val="subscript"/>
        </w:rPr>
        <w:t>ур</w:t>
      </w:r>
      <w:proofErr w:type="spellEnd"/>
      <w:r w:rsidRPr="008C0307">
        <w:rPr>
          <w:rFonts w:ascii="Times New Roman" w:hAnsi="Times New Roman"/>
          <w:sz w:val="26"/>
          <w:szCs w:val="26"/>
        </w:rPr>
        <w:t xml:space="preserve"> = 116 056,2/119 101,2=0,97</w:t>
      </w:r>
    </w:p>
    <w:p w14:paraId="478C1F7D" w14:textId="77777777" w:rsidR="00A25758" w:rsidRPr="008C0307" w:rsidRDefault="00A25758" w:rsidP="008C0307">
      <w:pPr>
        <w:spacing w:line="240" w:lineRule="auto"/>
        <w:ind w:firstLine="709"/>
        <w:contextualSpacing/>
        <w:jc w:val="center"/>
        <w:rPr>
          <w:rFonts w:ascii="Times New Roman" w:eastAsia="Times New Roman" w:hAnsi="Times New Roman" w:cs="Times New Roman"/>
          <w:sz w:val="26"/>
          <w:szCs w:val="26"/>
        </w:rPr>
      </w:pPr>
    </w:p>
    <w:p w14:paraId="66A34046" w14:textId="77777777" w:rsidR="00A25758" w:rsidRPr="008C0307" w:rsidRDefault="00A25758" w:rsidP="008C0307">
      <w:pPr>
        <w:pStyle w:val="ConsPlusNormal"/>
        <w:ind w:firstLine="709"/>
        <w:jc w:val="both"/>
        <w:rPr>
          <w:rFonts w:ascii="Times New Roman" w:hAnsi="Times New Roman"/>
          <w:sz w:val="26"/>
          <w:szCs w:val="26"/>
        </w:rPr>
      </w:pPr>
      <w:r w:rsidRPr="008C0307">
        <w:rPr>
          <w:rFonts w:ascii="Times New Roman" w:hAnsi="Times New Roman"/>
          <w:sz w:val="26"/>
          <w:szCs w:val="26"/>
        </w:rPr>
        <w:t>4. Интегральный показатель эффективности муниципальной программы рассчитывается по следующей формуле:</w:t>
      </w:r>
    </w:p>
    <w:p w14:paraId="1FE5A894" w14:textId="77777777" w:rsidR="00A25758" w:rsidRPr="008C0307" w:rsidRDefault="00A25758" w:rsidP="008C0307">
      <w:pPr>
        <w:pStyle w:val="ConsPlusNormal"/>
        <w:ind w:firstLine="709"/>
        <w:jc w:val="center"/>
        <w:rPr>
          <w:rFonts w:ascii="Times New Roman" w:hAnsi="Times New Roman"/>
          <w:sz w:val="26"/>
          <w:szCs w:val="26"/>
        </w:rPr>
      </w:pPr>
    </w:p>
    <w:p w14:paraId="488105DD" w14:textId="77777777" w:rsidR="00A25758" w:rsidRPr="008C0307" w:rsidRDefault="00A25758" w:rsidP="008C0307">
      <w:pPr>
        <w:pStyle w:val="ConsPlusNormal"/>
        <w:ind w:firstLine="709"/>
        <w:jc w:val="center"/>
        <w:rPr>
          <w:rFonts w:ascii="Times New Roman" w:hAnsi="Times New Roman"/>
          <w:sz w:val="26"/>
          <w:szCs w:val="26"/>
        </w:rPr>
      </w:pPr>
      <w:proofErr w:type="spellStart"/>
      <w:r w:rsidRPr="008C0307">
        <w:rPr>
          <w:rFonts w:ascii="Times New Roman" w:hAnsi="Times New Roman"/>
          <w:sz w:val="26"/>
          <w:szCs w:val="26"/>
        </w:rPr>
        <w:t>ПЭ</w:t>
      </w:r>
      <w:r w:rsidRPr="008C0307">
        <w:rPr>
          <w:rFonts w:ascii="Times New Roman" w:hAnsi="Times New Roman"/>
          <w:sz w:val="26"/>
          <w:szCs w:val="26"/>
          <w:vertAlign w:val="subscript"/>
        </w:rPr>
        <w:t>j</w:t>
      </w:r>
      <w:proofErr w:type="spellEnd"/>
      <w:r w:rsidRPr="008C0307">
        <w:rPr>
          <w:rFonts w:ascii="Times New Roman" w:hAnsi="Times New Roman"/>
          <w:sz w:val="26"/>
          <w:szCs w:val="26"/>
        </w:rPr>
        <w:t xml:space="preserve"> = (</w:t>
      </w:r>
      <w:proofErr w:type="spellStart"/>
      <w:r w:rsidRPr="008C0307">
        <w:rPr>
          <w:rFonts w:ascii="Times New Roman" w:hAnsi="Times New Roman"/>
          <w:sz w:val="26"/>
          <w:szCs w:val="26"/>
        </w:rPr>
        <w:t>СД</w:t>
      </w:r>
      <w:r w:rsidRPr="008C0307">
        <w:rPr>
          <w:rFonts w:ascii="Times New Roman" w:hAnsi="Times New Roman"/>
          <w:sz w:val="26"/>
          <w:szCs w:val="26"/>
          <w:vertAlign w:val="subscript"/>
        </w:rPr>
        <w:t>j</w:t>
      </w:r>
      <w:proofErr w:type="spellEnd"/>
      <w:r w:rsidRPr="008C0307">
        <w:rPr>
          <w:rFonts w:ascii="Times New Roman" w:hAnsi="Times New Roman"/>
          <w:sz w:val="26"/>
          <w:szCs w:val="26"/>
        </w:rPr>
        <w:t xml:space="preserve"> + </w:t>
      </w:r>
      <w:proofErr w:type="spellStart"/>
      <w:r w:rsidRPr="008C0307">
        <w:rPr>
          <w:rFonts w:ascii="Times New Roman" w:hAnsi="Times New Roman"/>
          <w:sz w:val="26"/>
          <w:szCs w:val="26"/>
        </w:rPr>
        <w:t>СР</w:t>
      </w:r>
      <w:r w:rsidRPr="008C0307">
        <w:rPr>
          <w:rFonts w:ascii="Times New Roman" w:hAnsi="Times New Roman"/>
          <w:sz w:val="26"/>
          <w:szCs w:val="26"/>
          <w:vertAlign w:val="subscript"/>
        </w:rPr>
        <w:t>мj</w:t>
      </w:r>
      <w:proofErr w:type="spellEnd"/>
      <w:r w:rsidRPr="008C0307">
        <w:rPr>
          <w:rFonts w:ascii="Times New Roman" w:hAnsi="Times New Roman"/>
          <w:sz w:val="26"/>
          <w:szCs w:val="26"/>
        </w:rPr>
        <w:t xml:space="preserve"> + </w:t>
      </w:r>
      <w:proofErr w:type="spellStart"/>
      <w:r w:rsidRPr="008C0307">
        <w:rPr>
          <w:rFonts w:ascii="Times New Roman" w:hAnsi="Times New Roman"/>
          <w:sz w:val="26"/>
          <w:szCs w:val="26"/>
        </w:rPr>
        <w:t>СС</w:t>
      </w:r>
      <w:r w:rsidRPr="008C0307">
        <w:rPr>
          <w:rFonts w:ascii="Times New Roman" w:hAnsi="Times New Roman"/>
          <w:sz w:val="26"/>
          <w:szCs w:val="26"/>
          <w:vertAlign w:val="subscript"/>
        </w:rPr>
        <w:t>урj</w:t>
      </w:r>
      <w:proofErr w:type="spellEnd"/>
      <w:r w:rsidRPr="008C0307">
        <w:rPr>
          <w:rFonts w:ascii="Times New Roman" w:hAnsi="Times New Roman"/>
          <w:sz w:val="26"/>
          <w:szCs w:val="26"/>
        </w:rPr>
        <w:t>) / 3, где:</w:t>
      </w:r>
    </w:p>
    <w:p w14:paraId="18CACFCC" w14:textId="77777777" w:rsidR="00A25758" w:rsidRPr="008C0307" w:rsidRDefault="00A25758"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ПЭ</w:t>
      </w:r>
      <w:r w:rsidRPr="008C0307">
        <w:rPr>
          <w:rFonts w:ascii="Times New Roman" w:hAnsi="Times New Roman"/>
          <w:sz w:val="26"/>
          <w:szCs w:val="26"/>
          <w:vertAlign w:val="subscript"/>
        </w:rPr>
        <w:t>j</w:t>
      </w:r>
      <w:proofErr w:type="spellEnd"/>
      <w:r w:rsidRPr="008C0307">
        <w:rPr>
          <w:rFonts w:ascii="Times New Roman" w:hAnsi="Times New Roman"/>
          <w:sz w:val="26"/>
          <w:szCs w:val="26"/>
        </w:rPr>
        <w:t xml:space="preserve"> - интегральный показатель эффективности j-й муниципальной программы;</w:t>
      </w:r>
    </w:p>
    <w:p w14:paraId="379276CA" w14:textId="77777777" w:rsidR="00A25758" w:rsidRPr="008C0307" w:rsidRDefault="00A25758"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СД</w:t>
      </w:r>
      <w:r w:rsidRPr="008C0307">
        <w:rPr>
          <w:rFonts w:ascii="Times New Roman" w:hAnsi="Times New Roman"/>
          <w:sz w:val="26"/>
          <w:szCs w:val="26"/>
          <w:vertAlign w:val="subscript"/>
        </w:rPr>
        <w:t>j</w:t>
      </w:r>
      <w:proofErr w:type="spellEnd"/>
      <w:r w:rsidRPr="008C0307">
        <w:rPr>
          <w:rFonts w:ascii="Times New Roman" w:hAnsi="Times New Roman"/>
          <w:sz w:val="26"/>
          <w:szCs w:val="26"/>
        </w:rPr>
        <w:t xml:space="preserve"> - степень достижения плановых значений индикаторов (показателей) j-й муниципальной программы;</w:t>
      </w:r>
    </w:p>
    <w:p w14:paraId="08E3E746" w14:textId="77777777" w:rsidR="00A25758" w:rsidRPr="008C0307" w:rsidRDefault="00A25758"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СР</w:t>
      </w:r>
      <w:r w:rsidRPr="008C0307">
        <w:rPr>
          <w:rFonts w:ascii="Times New Roman" w:hAnsi="Times New Roman"/>
          <w:sz w:val="26"/>
          <w:szCs w:val="26"/>
          <w:vertAlign w:val="subscript"/>
        </w:rPr>
        <w:t>мj</w:t>
      </w:r>
      <w:proofErr w:type="spellEnd"/>
      <w:r w:rsidRPr="008C0307">
        <w:rPr>
          <w:rFonts w:ascii="Times New Roman" w:hAnsi="Times New Roman"/>
          <w:sz w:val="26"/>
          <w:szCs w:val="26"/>
        </w:rPr>
        <w:t xml:space="preserve"> - степень реализации мероприятий j-й муниципальной программы;</w:t>
      </w:r>
    </w:p>
    <w:p w14:paraId="2A2C0B46" w14:textId="77777777" w:rsidR="00A25758" w:rsidRPr="008C0307" w:rsidRDefault="00A25758"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СС</w:t>
      </w:r>
      <w:r w:rsidRPr="008C0307">
        <w:rPr>
          <w:rFonts w:ascii="Times New Roman" w:hAnsi="Times New Roman"/>
          <w:sz w:val="26"/>
          <w:szCs w:val="26"/>
          <w:vertAlign w:val="subscript"/>
        </w:rPr>
        <w:t>урj</w:t>
      </w:r>
      <w:proofErr w:type="spellEnd"/>
      <w:r w:rsidRPr="008C0307">
        <w:rPr>
          <w:rFonts w:ascii="Times New Roman" w:hAnsi="Times New Roman"/>
          <w:sz w:val="26"/>
          <w:szCs w:val="26"/>
        </w:rPr>
        <w:t xml:space="preserve"> - степень соответствия запланированному уровню расходов                j-й муниципальной программы.</w:t>
      </w:r>
    </w:p>
    <w:p w14:paraId="76B941A9" w14:textId="77777777" w:rsidR="00A25758" w:rsidRPr="008C0307" w:rsidRDefault="00A25758" w:rsidP="008C0307">
      <w:pPr>
        <w:pStyle w:val="ConsPlusNormal"/>
        <w:ind w:firstLine="709"/>
        <w:jc w:val="both"/>
        <w:rPr>
          <w:rFonts w:ascii="Times New Roman" w:hAnsi="Times New Roman"/>
          <w:sz w:val="26"/>
          <w:szCs w:val="26"/>
        </w:rPr>
      </w:pPr>
    </w:p>
    <w:p w14:paraId="3C18EA4E" w14:textId="5729226F" w:rsidR="00A25758" w:rsidRPr="008C0307" w:rsidRDefault="00A25758" w:rsidP="008C0307">
      <w:pPr>
        <w:pStyle w:val="ConsPlusNormal"/>
        <w:ind w:firstLine="709"/>
        <w:jc w:val="center"/>
        <w:rPr>
          <w:rFonts w:ascii="Times New Roman" w:hAnsi="Times New Roman"/>
          <w:sz w:val="26"/>
          <w:szCs w:val="26"/>
        </w:rPr>
      </w:pPr>
      <w:proofErr w:type="spellStart"/>
      <w:r w:rsidRPr="008C0307">
        <w:rPr>
          <w:rFonts w:ascii="Times New Roman" w:hAnsi="Times New Roman"/>
          <w:sz w:val="26"/>
          <w:szCs w:val="26"/>
        </w:rPr>
        <w:t>ПЭ</w:t>
      </w:r>
      <w:r w:rsidRPr="008C0307">
        <w:rPr>
          <w:rFonts w:ascii="Times New Roman" w:hAnsi="Times New Roman"/>
          <w:sz w:val="26"/>
          <w:szCs w:val="26"/>
          <w:vertAlign w:val="subscript"/>
        </w:rPr>
        <w:t>j</w:t>
      </w:r>
      <w:proofErr w:type="spellEnd"/>
      <w:r w:rsidRPr="008C0307">
        <w:rPr>
          <w:rFonts w:ascii="Times New Roman" w:hAnsi="Times New Roman"/>
          <w:sz w:val="26"/>
          <w:szCs w:val="26"/>
        </w:rPr>
        <w:t xml:space="preserve"> = (1+1+0,97)/3=</w:t>
      </w:r>
      <w:r w:rsidR="00E62F43">
        <w:rPr>
          <w:rFonts w:ascii="Times New Roman" w:hAnsi="Times New Roman"/>
          <w:sz w:val="26"/>
          <w:szCs w:val="26"/>
        </w:rPr>
        <w:t>0,99</w:t>
      </w:r>
    </w:p>
    <w:p w14:paraId="22E17A32" w14:textId="77777777" w:rsidR="00A25758" w:rsidRPr="008C0307" w:rsidRDefault="00A25758" w:rsidP="008C0307">
      <w:pPr>
        <w:pStyle w:val="ConsPlusNormal"/>
        <w:ind w:firstLine="709"/>
        <w:jc w:val="center"/>
        <w:rPr>
          <w:rFonts w:ascii="Times New Roman" w:hAnsi="Times New Roman"/>
          <w:sz w:val="26"/>
          <w:szCs w:val="26"/>
        </w:rPr>
      </w:pPr>
    </w:p>
    <w:p w14:paraId="3F198B0F" w14:textId="77777777" w:rsidR="00A25758" w:rsidRPr="008C0307" w:rsidRDefault="00A25758" w:rsidP="008C0307">
      <w:pPr>
        <w:spacing w:after="0"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lastRenderedPageBreak/>
        <w:t>Муниципальная программа «Формирование современной городской среды в Углегорском муниципальном округе Сахалинской области» реализована на высоком уровне.</w:t>
      </w:r>
    </w:p>
    <w:p w14:paraId="51F88F72" w14:textId="77777777" w:rsidR="00A25758" w:rsidRPr="008C0307" w:rsidRDefault="00A25758" w:rsidP="008C0307">
      <w:pPr>
        <w:spacing w:line="240" w:lineRule="auto"/>
        <w:ind w:firstLine="709"/>
        <w:rPr>
          <w:sz w:val="26"/>
          <w:szCs w:val="26"/>
        </w:rPr>
      </w:pPr>
    </w:p>
    <w:p w14:paraId="6D30CAE1" w14:textId="2976CC57" w:rsidR="00E8726C" w:rsidRPr="008C0307" w:rsidRDefault="00E8726C" w:rsidP="00E8726C">
      <w:pPr>
        <w:spacing w:after="0" w:line="240" w:lineRule="auto"/>
        <w:ind w:firstLine="709"/>
        <w:jc w:val="center"/>
        <w:rPr>
          <w:rFonts w:ascii="Times New Roman" w:hAnsi="Times New Roman" w:cs="Times New Roman"/>
          <w:b/>
          <w:sz w:val="28"/>
          <w:szCs w:val="28"/>
        </w:rPr>
      </w:pPr>
      <w:r w:rsidRPr="008C0307">
        <w:rPr>
          <w:rFonts w:ascii="Times New Roman" w:hAnsi="Times New Roman" w:cs="Times New Roman"/>
          <w:b/>
          <w:sz w:val="28"/>
          <w:szCs w:val="28"/>
        </w:rPr>
        <w:t>30. «</w:t>
      </w:r>
      <w:proofErr w:type="spellStart"/>
      <w:r w:rsidRPr="008C0307">
        <w:rPr>
          <w:rFonts w:ascii="Times New Roman" w:hAnsi="Times New Roman" w:cs="Times New Roman"/>
          <w:b/>
          <w:bCs/>
          <w:sz w:val="28"/>
          <w:szCs w:val="28"/>
        </w:rPr>
        <w:t>Обеспечениежильем</w:t>
      </w:r>
      <w:proofErr w:type="spellEnd"/>
      <w:r w:rsidRPr="008C0307">
        <w:rPr>
          <w:rFonts w:ascii="Times New Roman" w:hAnsi="Times New Roman" w:cs="Times New Roman"/>
          <w:b/>
          <w:bCs/>
          <w:sz w:val="28"/>
          <w:szCs w:val="28"/>
        </w:rPr>
        <w:t xml:space="preserve"> молодых семей Углегорского муниципального округа Сахалинской области</w:t>
      </w:r>
      <w:r w:rsidRPr="008C0307">
        <w:rPr>
          <w:rFonts w:ascii="Times New Roman" w:hAnsi="Times New Roman" w:cs="Times New Roman"/>
          <w:b/>
          <w:sz w:val="28"/>
          <w:szCs w:val="28"/>
        </w:rPr>
        <w:t>»</w:t>
      </w:r>
    </w:p>
    <w:p w14:paraId="1FC015DC" w14:textId="77777777" w:rsidR="00E8726C" w:rsidRPr="008C0307" w:rsidRDefault="00E8726C" w:rsidP="00E8726C">
      <w:pPr>
        <w:spacing w:after="0" w:line="240" w:lineRule="auto"/>
        <w:ind w:firstLine="709"/>
        <w:jc w:val="center"/>
        <w:rPr>
          <w:rFonts w:ascii="Times New Roman" w:hAnsi="Times New Roman" w:cs="Times New Roman"/>
          <w:b/>
          <w:sz w:val="28"/>
          <w:szCs w:val="28"/>
        </w:rPr>
      </w:pPr>
    </w:p>
    <w:p w14:paraId="301D4C2D" w14:textId="77777777" w:rsidR="00E8726C" w:rsidRPr="008C0307" w:rsidRDefault="00E8726C" w:rsidP="008C0307">
      <w:pPr>
        <w:spacing w:after="0"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u w:val="single"/>
        </w:rPr>
        <w:t>Целью муниципальной программы</w:t>
      </w:r>
      <w:r w:rsidRPr="008C0307">
        <w:rPr>
          <w:rFonts w:ascii="Times New Roman" w:hAnsi="Times New Roman" w:cs="Times New Roman"/>
          <w:sz w:val="26"/>
          <w:szCs w:val="26"/>
        </w:rPr>
        <w:t xml:space="preserve"> является предоставление государственной поддержки на улучшение жилищных условий молодых семей на территории Углегорского городского округа.</w:t>
      </w:r>
    </w:p>
    <w:p w14:paraId="6F002B91" w14:textId="77777777" w:rsidR="00E8726C" w:rsidRPr="008C0307" w:rsidRDefault="00E8726C" w:rsidP="008C0307">
      <w:pPr>
        <w:spacing w:after="0"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u w:val="single"/>
        </w:rPr>
        <w:t>К задачам муниципальной программы</w:t>
      </w:r>
      <w:r w:rsidRPr="008C0307">
        <w:rPr>
          <w:rFonts w:ascii="Times New Roman" w:hAnsi="Times New Roman" w:cs="Times New Roman"/>
          <w:sz w:val="26"/>
          <w:szCs w:val="26"/>
        </w:rPr>
        <w:t xml:space="preserve"> относятся: </w:t>
      </w:r>
      <w:r w:rsidRPr="008C0307">
        <w:rPr>
          <w:rFonts w:ascii="Times New Roman" w:eastAsia="Times New Roman" w:hAnsi="Times New Roman" w:cs="Times New Roman"/>
          <w:sz w:val="26"/>
          <w:szCs w:val="26"/>
        </w:rPr>
        <w:t>предоставление молодым семьям социальных выплат на приобретение жилого помещения или создание объекта индивидуального жилищного строительства; предоставление дополнительной социальной выплаты молодым семьям, ранее участвовавшим в программах на территории Углегорского городского округа, целью которых была государственная поддержка молодых семей в решении жилищных вопросов, утвержденных нормативными правовыми актами администрации Углегорского городского округа.</w:t>
      </w:r>
    </w:p>
    <w:p w14:paraId="749455FB" w14:textId="77777777" w:rsidR="00E8726C" w:rsidRPr="008C0307" w:rsidRDefault="00E8726C" w:rsidP="008C0307">
      <w:pPr>
        <w:pStyle w:val="a5"/>
        <w:ind w:firstLine="709"/>
        <w:jc w:val="both"/>
        <w:rPr>
          <w:rFonts w:ascii="Times New Roman" w:hAnsi="Times New Roman" w:cs="Times New Roman"/>
          <w:sz w:val="26"/>
          <w:szCs w:val="26"/>
        </w:rPr>
      </w:pPr>
      <w:r w:rsidRPr="008C0307">
        <w:rPr>
          <w:rFonts w:ascii="Times New Roman" w:hAnsi="Times New Roman" w:cs="Times New Roman"/>
          <w:sz w:val="26"/>
          <w:szCs w:val="26"/>
        </w:rPr>
        <w:t xml:space="preserve"> </w:t>
      </w:r>
    </w:p>
    <w:p w14:paraId="79B36535" w14:textId="77777777" w:rsidR="00E8726C" w:rsidRPr="008C0307" w:rsidRDefault="00E8726C" w:rsidP="008C0307">
      <w:pPr>
        <w:spacing w:after="0"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t>Сведения о достижении значений индикаторов (показателей) муниципальной программы в 2025 году</w:t>
      </w:r>
    </w:p>
    <w:tbl>
      <w:tblPr>
        <w:tblStyle w:val="a3"/>
        <w:tblW w:w="9498" w:type="dxa"/>
        <w:tblInd w:w="108" w:type="dxa"/>
        <w:tblLayout w:type="fixed"/>
        <w:tblLook w:val="04A0" w:firstRow="1" w:lastRow="0" w:firstColumn="1" w:lastColumn="0" w:noHBand="0" w:noVBand="1"/>
      </w:tblPr>
      <w:tblGrid>
        <w:gridCol w:w="567"/>
        <w:gridCol w:w="3686"/>
        <w:gridCol w:w="1701"/>
        <w:gridCol w:w="992"/>
        <w:gridCol w:w="851"/>
        <w:gridCol w:w="1701"/>
      </w:tblGrid>
      <w:tr w:rsidR="00E8726C" w:rsidRPr="008C0307" w14:paraId="3991067F" w14:textId="77777777" w:rsidTr="004D2417">
        <w:tc>
          <w:tcPr>
            <w:tcW w:w="567" w:type="dxa"/>
            <w:vMerge w:val="restart"/>
            <w:vAlign w:val="center"/>
          </w:tcPr>
          <w:p w14:paraId="723E992A" w14:textId="77777777" w:rsidR="00E8726C" w:rsidRPr="008C0307" w:rsidRDefault="00E8726C" w:rsidP="008C0307">
            <w:pPr>
              <w:ind w:firstLine="709"/>
              <w:jc w:val="center"/>
              <w:rPr>
                <w:rFonts w:ascii="Times New Roman" w:hAnsi="Times New Roman" w:cs="Times New Roman"/>
                <w:b/>
                <w:sz w:val="26"/>
                <w:szCs w:val="26"/>
              </w:rPr>
            </w:pPr>
            <w:r w:rsidRPr="008C0307">
              <w:rPr>
                <w:rFonts w:ascii="Times New Roman" w:hAnsi="Times New Roman" w:cs="Times New Roman"/>
                <w:b/>
                <w:sz w:val="26"/>
                <w:szCs w:val="26"/>
              </w:rPr>
              <w:t>№ п/п</w:t>
            </w:r>
          </w:p>
        </w:tc>
        <w:tc>
          <w:tcPr>
            <w:tcW w:w="3686" w:type="dxa"/>
            <w:vMerge w:val="restart"/>
            <w:vAlign w:val="center"/>
          </w:tcPr>
          <w:p w14:paraId="6686C449" w14:textId="77777777" w:rsidR="00E8726C" w:rsidRPr="008C0307" w:rsidRDefault="00E8726C" w:rsidP="00D06BB9">
            <w:pPr>
              <w:jc w:val="center"/>
              <w:rPr>
                <w:rFonts w:ascii="Times New Roman" w:hAnsi="Times New Roman" w:cs="Times New Roman"/>
                <w:b/>
                <w:sz w:val="26"/>
                <w:szCs w:val="26"/>
              </w:rPr>
            </w:pPr>
            <w:r w:rsidRPr="008C0307">
              <w:rPr>
                <w:rFonts w:ascii="Times New Roman" w:hAnsi="Times New Roman" w:cs="Times New Roman"/>
                <w:b/>
                <w:sz w:val="26"/>
                <w:szCs w:val="26"/>
              </w:rPr>
              <w:t>Наименование индикатора (показателя)</w:t>
            </w:r>
          </w:p>
        </w:tc>
        <w:tc>
          <w:tcPr>
            <w:tcW w:w="1701" w:type="dxa"/>
            <w:vMerge w:val="restart"/>
            <w:vAlign w:val="center"/>
          </w:tcPr>
          <w:p w14:paraId="5B25113D" w14:textId="77777777" w:rsidR="00E8726C" w:rsidRPr="008C0307" w:rsidRDefault="00E8726C" w:rsidP="00D06BB9">
            <w:pPr>
              <w:jc w:val="center"/>
              <w:rPr>
                <w:rFonts w:ascii="Times New Roman" w:hAnsi="Times New Roman" w:cs="Times New Roman"/>
                <w:b/>
                <w:sz w:val="26"/>
                <w:szCs w:val="26"/>
              </w:rPr>
            </w:pPr>
            <w:r w:rsidRPr="008C0307">
              <w:rPr>
                <w:rFonts w:ascii="Times New Roman" w:hAnsi="Times New Roman" w:cs="Times New Roman"/>
                <w:b/>
                <w:sz w:val="26"/>
                <w:szCs w:val="26"/>
              </w:rPr>
              <w:t>Ед. изм.</w:t>
            </w:r>
          </w:p>
        </w:tc>
        <w:tc>
          <w:tcPr>
            <w:tcW w:w="1843" w:type="dxa"/>
            <w:gridSpan w:val="2"/>
            <w:vAlign w:val="center"/>
          </w:tcPr>
          <w:p w14:paraId="38134081" w14:textId="77777777" w:rsidR="00E8726C" w:rsidRPr="008C0307" w:rsidRDefault="00E8726C" w:rsidP="00D06BB9">
            <w:pPr>
              <w:jc w:val="center"/>
              <w:rPr>
                <w:rFonts w:ascii="Times New Roman" w:hAnsi="Times New Roman" w:cs="Times New Roman"/>
                <w:b/>
                <w:sz w:val="26"/>
                <w:szCs w:val="26"/>
              </w:rPr>
            </w:pPr>
            <w:r w:rsidRPr="008C0307">
              <w:rPr>
                <w:rFonts w:ascii="Times New Roman" w:hAnsi="Times New Roman" w:cs="Times New Roman"/>
                <w:b/>
                <w:sz w:val="26"/>
                <w:szCs w:val="26"/>
              </w:rPr>
              <w:t xml:space="preserve">Значение индикаторов (показателей) </w:t>
            </w:r>
          </w:p>
        </w:tc>
        <w:tc>
          <w:tcPr>
            <w:tcW w:w="1701" w:type="dxa"/>
            <w:vMerge w:val="restart"/>
            <w:vAlign w:val="center"/>
          </w:tcPr>
          <w:p w14:paraId="559E6B8E" w14:textId="77777777" w:rsidR="00E8726C" w:rsidRPr="008C0307" w:rsidRDefault="00E8726C" w:rsidP="00D06BB9">
            <w:pPr>
              <w:jc w:val="center"/>
              <w:rPr>
                <w:rFonts w:ascii="Times New Roman" w:hAnsi="Times New Roman" w:cs="Times New Roman"/>
                <w:b/>
                <w:sz w:val="26"/>
                <w:szCs w:val="26"/>
              </w:rPr>
            </w:pPr>
            <w:r w:rsidRPr="008C0307">
              <w:rPr>
                <w:rFonts w:ascii="Times New Roman" w:hAnsi="Times New Roman" w:cs="Times New Roman"/>
                <w:b/>
                <w:sz w:val="26"/>
                <w:szCs w:val="26"/>
              </w:rPr>
              <w:t>Процент исполнения, %</w:t>
            </w:r>
          </w:p>
        </w:tc>
      </w:tr>
      <w:tr w:rsidR="00E8726C" w:rsidRPr="008C0307" w14:paraId="40B8E052" w14:textId="77777777" w:rsidTr="004D2417">
        <w:tc>
          <w:tcPr>
            <w:tcW w:w="567" w:type="dxa"/>
            <w:vMerge/>
          </w:tcPr>
          <w:p w14:paraId="0BB2FCCC" w14:textId="77777777" w:rsidR="00E8726C" w:rsidRPr="008C0307" w:rsidRDefault="00E8726C" w:rsidP="008C0307">
            <w:pPr>
              <w:ind w:firstLine="709"/>
              <w:jc w:val="both"/>
              <w:rPr>
                <w:rFonts w:ascii="Times New Roman" w:hAnsi="Times New Roman" w:cs="Times New Roman"/>
                <w:sz w:val="26"/>
                <w:szCs w:val="26"/>
              </w:rPr>
            </w:pPr>
          </w:p>
        </w:tc>
        <w:tc>
          <w:tcPr>
            <w:tcW w:w="3686" w:type="dxa"/>
            <w:vMerge/>
          </w:tcPr>
          <w:p w14:paraId="6C98DC99" w14:textId="77777777" w:rsidR="00E8726C" w:rsidRPr="008C0307" w:rsidRDefault="00E8726C" w:rsidP="008C0307">
            <w:pPr>
              <w:ind w:firstLine="709"/>
              <w:jc w:val="both"/>
              <w:rPr>
                <w:rFonts w:ascii="Times New Roman" w:hAnsi="Times New Roman" w:cs="Times New Roman"/>
                <w:sz w:val="26"/>
                <w:szCs w:val="26"/>
              </w:rPr>
            </w:pPr>
          </w:p>
        </w:tc>
        <w:tc>
          <w:tcPr>
            <w:tcW w:w="1701" w:type="dxa"/>
            <w:vMerge/>
          </w:tcPr>
          <w:p w14:paraId="3F53C627" w14:textId="77777777" w:rsidR="00E8726C" w:rsidRPr="008C0307" w:rsidRDefault="00E8726C" w:rsidP="008C0307">
            <w:pPr>
              <w:ind w:firstLine="709"/>
              <w:jc w:val="both"/>
              <w:rPr>
                <w:rFonts w:ascii="Times New Roman" w:hAnsi="Times New Roman" w:cs="Times New Roman"/>
                <w:sz w:val="26"/>
                <w:szCs w:val="26"/>
              </w:rPr>
            </w:pPr>
          </w:p>
        </w:tc>
        <w:tc>
          <w:tcPr>
            <w:tcW w:w="992" w:type="dxa"/>
          </w:tcPr>
          <w:p w14:paraId="0BE5A7A7" w14:textId="77777777" w:rsidR="00E8726C" w:rsidRPr="008C0307" w:rsidRDefault="00E8726C" w:rsidP="00D06BB9">
            <w:pPr>
              <w:jc w:val="center"/>
              <w:rPr>
                <w:rFonts w:ascii="Times New Roman" w:hAnsi="Times New Roman" w:cs="Times New Roman"/>
                <w:b/>
                <w:sz w:val="26"/>
                <w:szCs w:val="26"/>
              </w:rPr>
            </w:pPr>
            <w:r w:rsidRPr="008C0307">
              <w:rPr>
                <w:rFonts w:ascii="Times New Roman" w:hAnsi="Times New Roman" w:cs="Times New Roman"/>
                <w:b/>
                <w:sz w:val="26"/>
                <w:szCs w:val="26"/>
              </w:rPr>
              <w:t>План</w:t>
            </w:r>
          </w:p>
        </w:tc>
        <w:tc>
          <w:tcPr>
            <w:tcW w:w="851" w:type="dxa"/>
          </w:tcPr>
          <w:p w14:paraId="045D7136" w14:textId="3868AF8B" w:rsidR="00E8726C" w:rsidRPr="008C0307" w:rsidRDefault="00E8726C" w:rsidP="008C0307">
            <w:pPr>
              <w:ind w:firstLine="709"/>
              <w:jc w:val="center"/>
              <w:rPr>
                <w:rFonts w:ascii="Times New Roman" w:hAnsi="Times New Roman" w:cs="Times New Roman"/>
                <w:b/>
                <w:sz w:val="26"/>
                <w:szCs w:val="26"/>
              </w:rPr>
            </w:pPr>
            <w:proofErr w:type="spellStart"/>
            <w:r w:rsidRPr="008C0307">
              <w:rPr>
                <w:rFonts w:ascii="Times New Roman" w:hAnsi="Times New Roman" w:cs="Times New Roman"/>
                <w:b/>
                <w:sz w:val="26"/>
                <w:szCs w:val="26"/>
              </w:rPr>
              <w:t>Ф</w:t>
            </w:r>
            <w:r w:rsidR="00D06BB9">
              <w:rPr>
                <w:rFonts w:ascii="Times New Roman" w:hAnsi="Times New Roman" w:cs="Times New Roman"/>
                <w:b/>
                <w:sz w:val="26"/>
                <w:szCs w:val="26"/>
              </w:rPr>
              <w:t>Ф</w:t>
            </w:r>
            <w:r w:rsidRPr="008C0307">
              <w:rPr>
                <w:rFonts w:ascii="Times New Roman" w:hAnsi="Times New Roman" w:cs="Times New Roman"/>
                <w:b/>
                <w:sz w:val="26"/>
                <w:szCs w:val="26"/>
              </w:rPr>
              <w:t>акт</w:t>
            </w:r>
            <w:proofErr w:type="spellEnd"/>
          </w:p>
        </w:tc>
        <w:tc>
          <w:tcPr>
            <w:tcW w:w="1701" w:type="dxa"/>
            <w:vMerge/>
          </w:tcPr>
          <w:p w14:paraId="0FCCD94C" w14:textId="77777777" w:rsidR="00E8726C" w:rsidRPr="008C0307" w:rsidRDefault="00E8726C" w:rsidP="008C0307">
            <w:pPr>
              <w:ind w:firstLine="709"/>
              <w:jc w:val="both"/>
              <w:rPr>
                <w:rFonts w:ascii="Times New Roman" w:hAnsi="Times New Roman" w:cs="Times New Roman"/>
                <w:sz w:val="26"/>
                <w:szCs w:val="26"/>
              </w:rPr>
            </w:pPr>
          </w:p>
        </w:tc>
      </w:tr>
      <w:tr w:rsidR="00E8726C" w:rsidRPr="008C0307" w14:paraId="647D49E4" w14:textId="77777777" w:rsidTr="004D2417">
        <w:tc>
          <w:tcPr>
            <w:tcW w:w="567" w:type="dxa"/>
            <w:vAlign w:val="center"/>
          </w:tcPr>
          <w:p w14:paraId="0F828DF9" w14:textId="77777777" w:rsidR="00E8726C" w:rsidRPr="008C0307" w:rsidRDefault="00E8726C"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1</w:t>
            </w:r>
          </w:p>
        </w:tc>
        <w:tc>
          <w:tcPr>
            <w:tcW w:w="3686" w:type="dxa"/>
          </w:tcPr>
          <w:p w14:paraId="1E8D3751" w14:textId="77777777" w:rsidR="00E8726C" w:rsidRPr="008C0307" w:rsidRDefault="00E8726C" w:rsidP="00D06BB9">
            <w:pPr>
              <w:autoSpaceDE w:val="0"/>
              <w:autoSpaceDN w:val="0"/>
              <w:adjustRightInd w:val="0"/>
              <w:rPr>
                <w:rFonts w:ascii="Times New Roman" w:eastAsiaTheme="minorHAnsi" w:hAnsi="Times New Roman" w:cs="Times New Roman"/>
                <w:sz w:val="26"/>
                <w:szCs w:val="26"/>
                <w:lang w:eastAsia="en-US"/>
              </w:rPr>
            </w:pPr>
            <w:r w:rsidRPr="008C0307">
              <w:rPr>
                <w:rFonts w:ascii="Times New Roman" w:eastAsiaTheme="minorHAnsi" w:hAnsi="Times New Roman" w:cs="Times New Roman"/>
                <w:sz w:val="26"/>
                <w:szCs w:val="26"/>
                <w:lang w:eastAsia="en-US"/>
              </w:rPr>
              <w:t>Количество молодых семей, получивших свидетельства о праве на получение социальной выплаты на приобретение (строительство) жилого помещения</w:t>
            </w:r>
          </w:p>
          <w:p w14:paraId="2A8FD832" w14:textId="77777777" w:rsidR="00E8726C" w:rsidRPr="008C0307" w:rsidRDefault="00E8726C" w:rsidP="008C0307">
            <w:pPr>
              <w:ind w:firstLine="709"/>
              <w:rPr>
                <w:sz w:val="26"/>
                <w:szCs w:val="26"/>
              </w:rPr>
            </w:pPr>
          </w:p>
        </w:tc>
        <w:tc>
          <w:tcPr>
            <w:tcW w:w="1701" w:type="dxa"/>
            <w:vAlign w:val="center"/>
          </w:tcPr>
          <w:p w14:paraId="6B65D1B9" w14:textId="77777777" w:rsidR="00E8726C" w:rsidRPr="008C0307" w:rsidRDefault="00E8726C" w:rsidP="00D06BB9">
            <w:pPr>
              <w:jc w:val="center"/>
              <w:rPr>
                <w:rFonts w:ascii="Times New Roman" w:hAnsi="Times New Roman" w:cs="Times New Roman"/>
                <w:sz w:val="26"/>
                <w:szCs w:val="26"/>
              </w:rPr>
            </w:pPr>
            <w:r w:rsidRPr="008C0307">
              <w:rPr>
                <w:rFonts w:ascii="Times New Roman" w:hAnsi="Times New Roman" w:cs="Times New Roman"/>
                <w:sz w:val="26"/>
                <w:szCs w:val="26"/>
              </w:rPr>
              <w:t>ед.</w:t>
            </w:r>
          </w:p>
        </w:tc>
        <w:tc>
          <w:tcPr>
            <w:tcW w:w="992" w:type="dxa"/>
            <w:vAlign w:val="center"/>
          </w:tcPr>
          <w:p w14:paraId="3C2BA510" w14:textId="77777777" w:rsidR="00E8726C" w:rsidRPr="008C0307" w:rsidRDefault="00E8726C" w:rsidP="00D06BB9">
            <w:pPr>
              <w:jc w:val="center"/>
              <w:rPr>
                <w:rFonts w:ascii="Times New Roman" w:hAnsi="Times New Roman" w:cs="Times New Roman"/>
                <w:sz w:val="26"/>
                <w:szCs w:val="26"/>
              </w:rPr>
            </w:pPr>
            <w:r w:rsidRPr="008C0307">
              <w:rPr>
                <w:rFonts w:ascii="Times New Roman" w:hAnsi="Times New Roman" w:cs="Times New Roman"/>
                <w:sz w:val="26"/>
                <w:szCs w:val="26"/>
              </w:rPr>
              <w:t>0</w:t>
            </w:r>
          </w:p>
        </w:tc>
        <w:tc>
          <w:tcPr>
            <w:tcW w:w="851" w:type="dxa"/>
            <w:vAlign w:val="center"/>
          </w:tcPr>
          <w:p w14:paraId="71681E37" w14:textId="77777777" w:rsidR="00E8726C" w:rsidRPr="008C0307" w:rsidRDefault="00E8726C" w:rsidP="00D06BB9">
            <w:pPr>
              <w:jc w:val="center"/>
              <w:rPr>
                <w:rFonts w:ascii="Times New Roman" w:hAnsi="Times New Roman" w:cs="Times New Roman"/>
                <w:sz w:val="26"/>
                <w:szCs w:val="26"/>
              </w:rPr>
            </w:pPr>
            <w:r w:rsidRPr="008C0307">
              <w:rPr>
                <w:rFonts w:ascii="Times New Roman" w:hAnsi="Times New Roman" w:cs="Times New Roman"/>
                <w:sz w:val="26"/>
                <w:szCs w:val="26"/>
              </w:rPr>
              <w:t>0</w:t>
            </w:r>
          </w:p>
        </w:tc>
        <w:tc>
          <w:tcPr>
            <w:tcW w:w="1701" w:type="dxa"/>
            <w:vAlign w:val="center"/>
          </w:tcPr>
          <w:p w14:paraId="425C2827" w14:textId="77777777" w:rsidR="00E8726C" w:rsidRPr="008C0307" w:rsidRDefault="00E8726C" w:rsidP="00D06BB9">
            <w:pPr>
              <w:jc w:val="center"/>
              <w:rPr>
                <w:rFonts w:ascii="Times New Roman" w:hAnsi="Times New Roman" w:cs="Times New Roman"/>
                <w:sz w:val="26"/>
                <w:szCs w:val="26"/>
              </w:rPr>
            </w:pPr>
            <w:r w:rsidRPr="008C0307">
              <w:rPr>
                <w:rFonts w:ascii="Times New Roman" w:hAnsi="Times New Roman" w:cs="Times New Roman"/>
                <w:sz w:val="26"/>
                <w:szCs w:val="26"/>
              </w:rPr>
              <w:t>0%</w:t>
            </w:r>
          </w:p>
        </w:tc>
      </w:tr>
    </w:tbl>
    <w:p w14:paraId="358894FB" w14:textId="77777777" w:rsidR="00E8726C" w:rsidRPr="008C0307" w:rsidRDefault="00E8726C" w:rsidP="008C0307">
      <w:pPr>
        <w:spacing w:after="0" w:line="240" w:lineRule="auto"/>
        <w:ind w:firstLine="709"/>
        <w:jc w:val="both"/>
        <w:rPr>
          <w:rFonts w:ascii="Times New Roman" w:hAnsi="Times New Roman" w:cs="Times New Roman"/>
          <w:sz w:val="26"/>
          <w:szCs w:val="26"/>
        </w:rPr>
      </w:pPr>
    </w:p>
    <w:p w14:paraId="53C84344" w14:textId="77777777" w:rsidR="00E8726C" w:rsidRPr="008C0307" w:rsidRDefault="00E8726C" w:rsidP="008C0307">
      <w:pPr>
        <w:pStyle w:val="a4"/>
        <w:spacing w:after="0" w:line="240" w:lineRule="auto"/>
        <w:ind w:left="0" w:firstLine="709"/>
        <w:jc w:val="both"/>
        <w:rPr>
          <w:rFonts w:ascii="Times New Roman" w:hAnsi="Times New Roman" w:cs="Times New Roman"/>
          <w:sz w:val="26"/>
          <w:szCs w:val="26"/>
        </w:rPr>
      </w:pPr>
      <w:r w:rsidRPr="008C0307">
        <w:rPr>
          <w:rFonts w:ascii="Times New Roman" w:hAnsi="Times New Roman" w:cs="Times New Roman"/>
          <w:sz w:val="26"/>
          <w:szCs w:val="26"/>
        </w:rPr>
        <w:t xml:space="preserve">Сведения об использовании средств областного и местного бюджетов </w:t>
      </w:r>
      <w:proofErr w:type="gramStart"/>
      <w:r w:rsidRPr="008C0307">
        <w:rPr>
          <w:rFonts w:ascii="Times New Roman" w:hAnsi="Times New Roman" w:cs="Times New Roman"/>
          <w:sz w:val="26"/>
          <w:szCs w:val="26"/>
        </w:rPr>
        <w:t xml:space="preserve">в </w:t>
      </w:r>
      <w:proofErr w:type="spellStart"/>
      <w:r w:rsidRPr="008C0307">
        <w:rPr>
          <w:rFonts w:ascii="Times New Roman" w:hAnsi="Times New Roman" w:cs="Times New Roman"/>
          <w:sz w:val="26"/>
          <w:szCs w:val="26"/>
        </w:rPr>
        <w:t>в</w:t>
      </w:r>
      <w:proofErr w:type="spellEnd"/>
      <w:proofErr w:type="gramEnd"/>
      <w:r w:rsidRPr="008C0307">
        <w:rPr>
          <w:rFonts w:ascii="Times New Roman" w:hAnsi="Times New Roman" w:cs="Times New Roman"/>
          <w:sz w:val="26"/>
          <w:szCs w:val="26"/>
        </w:rPr>
        <w:t xml:space="preserve"> 2025 году</w:t>
      </w:r>
    </w:p>
    <w:tbl>
      <w:tblPr>
        <w:tblStyle w:val="a3"/>
        <w:tblW w:w="0" w:type="auto"/>
        <w:tblInd w:w="108" w:type="dxa"/>
        <w:tblLook w:val="04A0" w:firstRow="1" w:lastRow="0" w:firstColumn="1" w:lastColumn="0" w:noHBand="0" w:noVBand="1"/>
      </w:tblPr>
      <w:tblGrid>
        <w:gridCol w:w="1250"/>
        <w:gridCol w:w="2870"/>
        <w:gridCol w:w="1614"/>
        <w:gridCol w:w="1557"/>
        <w:gridCol w:w="1945"/>
      </w:tblGrid>
      <w:tr w:rsidR="00E8726C" w:rsidRPr="008C0307" w14:paraId="391D8103" w14:textId="77777777" w:rsidTr="004D2417">
        <w:tc>
          <w:tcPr>
            <w:tcW w:w="617" w:type="dxa"/>
            <w:vMerge w:val="restart"/>
            <w:vAlign w:val="center"/>
          </w:tcPr>
          <w:p w14:paraId="44C958A0" w14:textId="77777777" w:rsidR="00E8726C" w:rsidRPr="008C0307" w:rsidRDefault="00E8726C" w:rsidP="008C0307">
            <w:pPr>
              <w:ind w:firstLine="709"/>
              <w:jc w:val="center"/>
              <w:rPr>
                <w:rFonts w:ascii="Times New Roman" w:hAnsi="Times New Roman" w:cs="Times New Roman"/>
                <w:b/>
                <w:sz w:val="26"/>
                <w:szCs w:val="26"/>
              </w:rPr>
            </w:pPr>
            <w:r w:rsidRPr="008C0307">
              <w:rPr>
                <w:rFonts w:ascii="Times New Roman" w:hAnsi="Times New Roman" w:cs="Times New Roman"/>
                <w:b/>
                <w:sz w:val="26"/>
                <w:szCs w:val="26"/>
              </w:rPr>
              <w:t>№ п/п</w:t>
            </w:r>
          </w:p>
        </w:tc>
        <w:tc>
          <w:tcPr>
            <w:tcW w:w="3636" w:type="dxa"/>
            <w:vMerge w:val="restart"/>
            <w:vAlign w:val="center"/>
          </w:tcPr>
          <w:p w14:paraId="7B59D28E" w14:textId="77777777" w:rsidR="00E8726C" w:rsidRPr="008C0307" w:rsidRDefault="00E8726C" w:rsidP="008C0307">
            <w:pPr>
              <w:ind w:firstLine="709"/>
              <w:jc w:val="center"/>
              <w:rPr>
                <w:rFonts w:ascii="Times New Roman" w:hAnsi="Times New Roman" w:cs="Times New Roman"/>
                <w:b/>
                <w:sz w:val="26"/>
                <w:szCs w:val="26"/>
              </w:rPr>
            </w:pPr>
            <w:r w:rsidRPr="008C0307">
              <w:rPr>
                <w:rFonts w:ascii="Times New Roman" w:hAnsi="Times New Roman" w:cs="Times New Roman"/>
                <w:b/>
                <w:sz w:val="26"/>
                <w:szCs w:val="26"/>
              </w:rPr>
              <w:t>Наименование мероприятия</w:t>
            </w:r>
          </w:p>
        </w:tc>
        <w:tc>
          <w:tcPr>
            <w:tcW w:w="3402" w:type="dxa"/>
            <w:gridSpan w:val="2"/>
            <w:vAlign w:val="center"/>
          </w:tcPr>
          <w:p w14:paraId="3FEF8906" w14:textId="77777777" w:rsidR="00E8726C" w:rsidRPr="008C0307" w:rsidRDefault="00E8726C" w:rsidP="008C0307">
            <w:pPr>
              <w:ind w:firstLine="709"/>
              <w:jc w:val="center"/>
              <w:rPr>
                <w:rFonts w:ascii="Times New Roman" w:hAnsi="Times New Roman" w:cs="Times New Roman"/>
                <w:b/>
                <w:sz w:val="26"/>
                <w:szCs w:val="26"/>
              </w:rPr>
            </w:pPr>
            <w:r w:rsidRPr="008C0307">
              <w:rPr>
                <w:rFonts w:ascii="Times New Roman" w:hAnsi="Times New Roman" w:cs="Times New Roman"/>
                <w:b/>
                <w:sz w:val="26"/>
                <w:szCs w:val="26"/>
              </w:rPr>
              <w:t>Расходы на реализацию мероприятий, тыс. руб.</w:t>
            </w:r>
          </w:p>
        </w:tc>
        <w:tc>
          <w:tcPr>
            <w:tcW w:w="1808" w:type="dxa"/>
            <w:vMerge w:val="restart"/>
            <w:vAlign w:val="center"/>
          </w:tcPr>
          <w:p w14:paraId="63687355" w14:textId="77777777" w:rsidR="00E8726C" w:rsidRPr="008C0307" w:rsidRDefault="00E8726C" w:rsidP="008C0307">
            <w:pPr>
              <w:ind w:firstLine="709"/>
              <w:jc w:val="center"/>
              <w:rPr>
                <w:rFonts w:ascii="Times New Roman" w:hAnsi="Times New Roman" w:cs="Times New Roman"/>
                <w:b/>
                <w:sz w:val="26"/>
                <w:szCs w:val="26"/>
              </w:rPr>
            </w:pPr>
            <w:r w:rsidRPr="008C0307">
              <w:rPr>
                <w:rFonts w:ascii="Times New Roman" w:hAnsi="Times New Roman" w:cs="Times New Roman"/>
                <w:b/>
                <w:sz w:val="26"/>
                <w:szCs w:val="26"/>
              </w:rPr>
              <w:t>Процент исполнения, %</w:t>
            </w:r>
          </w:p>
        </w:tc>
      </w:tr>
      <w:tr w:rsidR="00E8726C" w:rsidRPr="008C0307" w14:paraId="5F9C37F6" w14:textId="77777777" w:rsidTr="004D2417">
        <w:tc>
          <w:tcPr>
            <w:tcW w:w="617" w:type="dxa"/>
            <w:vMerge/>
            <w:vAlign w:val="center"/>
          </w:tcPr>
          <w:p w14:paraId="3BEB109B" w14:textId="77777777" w:rsidR="00E8726C" w:rsidRPr="008C0307" w:rsidRDefault="00E8726C" w:rsidP="008C0307">
            <w:pPr>
              <w:ind w:firstLine="709"/>
              <w:jc w:val="center"/>
              <w:rPr>
                <w:rFonts w:ascii="Times New Roman" w:hAnsi="Times New Roman" w:cs="Times New Roman"/>
                <w:b/>
                <w:sz w:val="26"/>
                <w:szCs w:val="26"/>
              </w:rPr>
            </w:pPr>
          </w:p>
        </w:tc>
        <w:tc>
          <w:tcPr>
            <w:tcW w:w="3636" w:type="dxa"/>
            <w:vMerge/>
            <w:vAlign w:val="center"/>
          </w:tcPr>
          <w:p w14:paraId="43E8CCD8" w14:textId="77777777" w:rsidR="00E8726C" w:rsidRPr="008C0307" w:rsidRDefault="00E8726C" w:rsidP="008C0307">
            <w:pPr>
              <w:ind w:firstLine="709"/>
              <w:jc w:val="center"/>
              <w:rPr>
                <w:rFonts w:ascii="Times New Roman" w:hAnsi="Times New Roman" w:cs="Times New Roman"/>
                <w:b/>
                <w:sz w:val="26"/>
                <w:szCs w:val="26"/>
              </w:rPr>
            </w:pPr>
          </w:p>
        </w:tc>
        <w:tc>
          <w:tcPr>
            <w:tcW w:w="1843" w:type="dxa"/>
            <w:vAlign w:val="center"/>
          </w:tcPr>
          <w:p w14:paraId="55075FB2" w14:textId="77777777" w:rsidR="00E8726C" w:rsidRPr="008C0307" w:rsidRDefault="00E8726C" w:rsidP="008C0307">
            <w:pPr>
              <w:ind w:firstLine="709"/>
              <w:jc w:val="center"/>
              <w:rPr>
                <w:rFonts w:ascii="Times New Roman" w:hAnsi="Times New Roman" w:cs="Times New Roman"/>
                <w:b/>
                <w:sz w:val="26"/>
                <w:szCs w:val="26"/>
              </w:rPr>
            </w:pPr>
            <w:r w:rsidRPr="008C0307">
              <w:rPr>
                <w:rFonts w:ascii="Times New Roman" w:hAnsi="Times New Roman" w:cs="Times New Roman"/>
                <w:b/>
                <w:sz w:val="26"/>
                <w:szCs w:val="26"/>
              </w:rPr>
              <w:t>План</w:t>
            </w:r>
          </w:p>
        </w:tc>
        <w:tc>
          <w:tcPr>
            <w:tcW w:w="1559" w:type="dxa"/>
            <w:vAlign w:val="center"/>
          </w:tcPr>
          <w:p w14:paraId="16EF18B7" w14:textId="77777777" w:rsidR="00E8726C" w:rsidRPr="008C0307" w:rsidRDefault="00E8726C" w:rsidP="008C0307">
            <w:pPr>
              <w:ind w:firstLine="709"/>
              <w:jc w:val="center"/>
              <w:rPr>
                <w:rFonts w:ascii="Times New Roman" w:hAnsi="Times New Roman" w:cs="Times New Roman"/>
                <w:b/>
                <w:sz w:val="26"/>
                <w:szCs w:val="26"/>
              </w:rPr>
            </w:pPr>
            <w:r w:rsidRPr="008C0307">
              <w:rPr>
                <w:rFonts w:ascii="Times New Roman" w:hAnsi="Times New Roman" w:cs="Times New Roman"/>
                <w:b/>
                <w:sz w:val="26"/>
                <w:szCs w:val="26"/>
              </w:rPr>
              <w:t>Факт</w:t>
            </w:r>
          </w:p>
        </w:tc>
        <w:tc>
          <w:tcPr>
            <w:tcW w:w="1808" w:type="dxa"/>
            <w:vMerge/>
          </w:tcPr>
          <w:p w14:paraId="6D93F148" w14:textId="77777777" w:rsidR="00E8726C" w:rsidRPr="008C0307" w:rsidRDefault="00E8726C" w:rsidP="008C0307">
            <w:pPr>
              <w:ind w:firstLine="709"/>
              <w:jc w:val="center"/>
              <w:rPr>
                <w:rFonts w:ascii="Times New Roman" w:hAnsi="Times New Roman" w:cs="Times New Roman"/>
                <w:b/>
                <w:sz w:val="26"/>
                <w:szCs w:val="26"/>
              </w:rPr>
            </w:pPr>
          </w:p>
        </w:tc>
      </w:tr>
      <w:tr w:rsidR="00E8726C" w:rsidRPr="008C0307" w14:paraId="48E7CF96" w14:textId="77777777" w:rsidTr="004D2417">
        <w:tc>
          <w:tcPr>
            <w:tcW w:w="617" w:type="dxa"/>
            <w:vAlign w:val="center"/>
          </w:tcPr>
          <w:p w14:paraId="071BCC49" w14:textId="77777777" w:rsidR="00E8726C" w:rsidRPr="008C0307" w:rsidRDefault="00E8726C"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1</w:t>
            </w:r>
          </w:p>
        </w:tc>
        <w:tc>
          <w:tcPr>
            <w:tcW w:w="3636" w:type="dxa"/>
          </w:tcPr>
          <w:p w14:paraId="5078BFEB" w14:textId="77777777" w:rsidR="00E8726C" w:rsidRPr="008C0307" w:rsidRDefault="00E8726C" w:rsidP="009A4083">
            <w:pPr>
              <w:jc w:val="both"/>
              <w:rPr>
                <w:rFonts w:ascii="Times New Roman" w:hAnsi="Times New Roman" w:cs="Times New Roman"/>
                <w:sz w:val="26"/>
                <w:szCs w:val="26"/>
              </w:rPr>
            </w:pPr>
            <w:r w:rsidRPr="008C0307">
              <w:rPr>
                <w:rFonts w:ascii="Times New Roman" w:hAnsi="Times New Roman" w:cs="Times New Roman"/>
                <w:sz w:val="26"/>
                <w:szCs w:val="26"/>
              </w:rPr>
              <w:t>Государственная поддержка на улучшение жилищных условий молодых семей</w:t>
            </w:r>
          </w:p>
        </w:tc>
        <w:tc>
          <w:tcPr>
            <w:tcW w:w="1843" w:type="dxa"/>
            <w:vAlign w:val="center"/>
          </w:tcPr>
          <w:p w14:paraId="43678B70" w14:textId="77777777" w:rsidR="00E8726C" w:rsidRPr="008C0307" w:rsidRDefault="00E8726C"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0</w:t>
            </w:r>
          </w:p>
        </w:tc>
        <w:tc>
          <w:tcPr>
            <w:tcW w:w="1559" w:type="dxa"/>
            <w:vAlign w:val="center"/>
          </w:tcPr>
          <w:p w14:paraId="765D2532" w14:textId="77777777" w:rsidR="00E8726C" w:rsidRPr="008C0307" w:rsidRDefault="00E8726C"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0</w:t>
            </w:r>
          </w:p>
        </w:tc>
        <w:tc>
          <w:tcPr>
            <w:tcW w:w="1808" w:type="dxa"/>
            <w:vAlign w:val="center"/>
          </w:tcPr>
          <w:p w14:paraId="6E68E360" w14:textId="77777777" w:rsidR="00E8726C" w:rsidRPr="008C0307" w:rsidRDefault="00E8726C"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0%</w:t>
            </w:r>
          </w:p>
        </w:tc>
      </w:tr>
      <w:tr w:rsidR="00E8726C" w:rsidRPr="008C0307" w14:paraId="62B8EC16" w14:textId="77777777" w:rsidTr="004D2417">
        <w:tc>
          <w:tcPr>
            <w:tcW w:w="617" w:type="dxa"/>
            <w:vAlign w:val="center"/>
          </w:tcPr>
          <w:p w14:paraId="0013951F" w14:textId="77777777" w:rsidR="00E8726C" w:rsidRPr="008C0307" w:rsidRDefault="00E8726C"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1.1</w:t>
            </w:r>
          </w:p>
        </w:tc>
        <w:tc>
          <w:tcPr>
            <w:tcW w:w="3636" w:type="dxa"/>
          </w:tcPr>
          <w:p w14:paraId="0A4C81C2" w14:textId="77777777" w:rsidR="00E8726C" w:rsidRPr="008C0307" w:rsidRDefault="00E8726C" w:rsidP="009A4083">
            <w:pPr>
              <w:jc w:val="both"/>
              <w:rPr>
                <w:rFonts w:ascii="Times New Roman" w:hAnsi="Times New Roman" w:cs="Times New Roman"/>
                <w:sz w:val="26"/>
                <w:szCs w:val="26"/>
              </w:rPr>
            </w:pPr>
            <w:r w:rsidRPr="008C0307">
              <w:rPr>
                <w:rFonts w:ascii="Times New Roman" w:eastAsiaTheme="minorHAnsi" w:hAnsi="Times New Roman"/>
                <w:sz w:val="26"/>
                <w:szCs w:val="26"/>
              </w:rPr>
              <w:t xml:space="preserve">Предоставление молодым семьям социальных выплат на </w:t>
            </w:r>
            <w:r w:rsidRPr="008C0307">
              <w:rPr>
                <w:rFonts w:ascii="Times New Roman" w:eastAsiaTheme="minorHAnsi" w:hAnsi="Times New Roman"/>
                <w:sz w:val="26"/>
                <w:szCs w:val="26"/>
              </w:rPr>
              <w:lastRenderedPageBreak/>
              <w:t>приобретение жилого помещения или создание объекта индивидуального жилищного строительства</w:t>
            </w:r>
          </w:p>
        </w:tc>
        <w:tc>
          <w:tcPr>
            <w:tcW w:w="1843" w:type="dxa"/>
            <w:vAlign w:val="center"/>
          </w:tcPr>
          <w:p w14:paraId="341AAB7F" w14:textId="77777777" w:rsidR="00E8726C" w:rsidRPr="008C0307" w:rsidRDefault="00E8726C"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lastRenderedPageBreak/>
              <w:t>0</w:t>
            </w:r>
          </w:p>
        </w:tc>
        <w:tc>
          <w:tcPr>
            <w:tcW w:w="1559" w:type="dxa"/>
            <w:vAlign w:val="center"/>
          </w:tcPr>
          <w:p w14:paraId="7E31FB39" w14:textId="77777777" w:rsidR="00E8726C" w:rsidRPr="008C0307" w:rsidRDefault="00E8726C"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0</w:t>
            </w:r>
          </w:p>
        </w:tc>
        <w:tc>
          <w:tcPr>
            <w:tcW w:w="1808" w:type="dxa"/>
            <w:vAlign w:val="center"/>
          </w:tcPr>
          <w:p w14:paraId="5E7FAA66" w14:textId="77777777" w:rsidR="00E8726C" w:rsidRPr="008C0307" w:rsidRDefault="00E8726C"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0%</w:t>
            </w:r>
          </w:p>
        </w:tc>
      </w:tr>
      <w:tr w:rsidR="00E8726C" w:rsidRPr="008C0307" w14:paraId="57E869C9" w14:textId="77777777" w:rsidTr="004D2417">
        <w:trPr>
          <w:trHeight w:val="58"/>
        </w:trPr>
        <w:tc>
          <w:tcPr>
            <w:tcW w:w="4253" w:type="dxa"/>
            <w:gridSpan w:val="2"/>
          </w:tcPr>
          <w:p w14:paraId="6B45EA72" w14:textId="77777777" w:rsidR="00E8726C" w:rsidRPr="008C0307" w:rsidRDefault="00E8726C" w:rsidP="008C0307">
            <w:pPr>
              <w:ind w:firstLine="709"/>
              <w:jc w:val="right"/>
              <w:rPr>
                <w:rFonts w:ascii="Times New Roman" w:hAnsi="Times New Roman" w:cs="Times New Roman"/>
                <w:b/>
                <w:sz w:val="26"/>
                <w:szCs w:val="26"/>
              </w:rPr>
            </w:pPr>
            <w:r w:rsidRPr="008C0307">
              <w:rPr>
                <w:rFonts w:ascii="Times New Roman" w:hAnsi="Times New Roman" w:cs="Times New Roman"/>
                <w:b/>
                <w:sz w:val="26"/>
                <w:szCs w:val="26"/>
              </w:rPr>
              <w:t>ИТОГО:</w:t>
            </w:r>
          </w:p>
        </w:tc>
        <w:tc>
          <w:tcPr>
            <w:tcW w:w="1843" w:type="dxa"/>
            <w:vAlign w:val="center"/>
          </w:tcPr>
          <w:p w14:paraId="74400B2D" w14:textId="77777777" w:rsidR="00E8726C" w:rsidRPr="008C0307" w:rsidRDefault="00E8726C"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0</w:t>
            </w:r>
          </w:p>
        </w:tc>
        <w:tc>
          <w:tcPr>
            <w:tcW w:w="1559" w:type="dxa"/>
            <w:vAlign w:val="center"/>
          </w:tcPr>
          <w:p w14:paraId="57F9AF9D" w14:textId="77777777" w:rsidR="00E8726C" w:rsidRPr="008C0307" w:rsidRDefault="00E8726C"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0</w:t>
            </w:r>
          </w:p>
        </w:tc>
        <w:tc>
          <w:tcPr>
            <w:tcW w:w="1808" w:type="dxa"/>
            <w:vAlign w:val="center"/>
          </w:tcPr>
          <w:p w14:paraId="20D2F407" w14:textId="77777777" w:rsidR="00E8726C" w:rsidRPr="008C0307" w:rsidRDefault="00E8726C"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0%</w:t>
            </w:r>
          </w:p>
        </w:tc>
      </w:tr>
      <w:tr w:rsidR="00E8726C" w:rsidRPr="008C0307" w14:paraId="701C596D" w14:textId="77777777" w:rsidTr="004D2417">
        <w:trPr>
          <w:trHeight w:val="58"/>
        </w:trPr>
        <w:tc>
          <w:tcPr>
            <w:tcW w:w="4253" w:type="dxa"/>
            <w:gridSpan w:val="2"/>
          </w:tcPr>
          <w:p w14:paraId="0A2F3B89" w14:textId="77777777" w:rsidR="00E8726C" w:rsidRPr="008C0307" w:rsidRDefault="00E8726C" w:rsidP="008C0307">
            <w:pPr>
              <w:ind w:firstLine="709"/>
              <w:jc w:val="right"/>
              <w:rPr>
                <w:rFonts w:ascii="Times New Roman" w:hAnsi="Times New Roman" w:cs="Times New Roman"/>
                <w:b/>
                <w:sz w:val="26"/>
                <w:szCs w:val="26"/>
              </w:rPr>
            </w:pPr>
            <w:r w:rsidRPr="008C0307">
              <w:rPr>
                <w:rFonts w:ascii="Times New Roman" w:hAnsi="Times New Roman" w:cs="Times New Roman"/>
                <w:b/>
                <w:sz w:val="26"/>
                <w:szCs w:val="26"/>
              </w:rPr>
              <w:t>в т.ч. областной бюджет:</w:t>
            </w:r>
          </w:p>
        </w:tc>
        <w:tc>
          <w:tcPr>
            <w:tcW w:w="1843" w:type="dxa"/>
          </w:tcPr>
          <w:p w14:paraId="510B9F61" w14:textId="77777777" w:rsidR="00E8726C" w:rsidRPr="008C0307" w:rsidRDefault="00E8726C" w:rsidP="008C0307">
            <w:pPr>
              <w:ind w:firstLine="709"/>
              <w:jc w:val="center"/>
              <w:rPr>
                <w:rFonts w:ascii="Times New Roman" w:hAnsi="Times New Roman" w:cs="Times New Roman"/>
                <w:b/>
                <w:sz w:val="26"/>
                <w:szCs w:val="26"/>
              </w:rPr>
            </w:pPr>
            <w:r w:rsidRPr="008C0307">
              <w:rPr>
                <w:rFonts w:ascii="Times New Roman" w:hAnsi="Times New Roman" w:cs="Times New Roman"/>
                <w:b/>
                <w:sz w:val="26"/>
                <w:szCs w:val="26"/>
              </w:rPr>
              <w:t>0</w:t>
            </w:r>
          </w:p>
        </w:tc>
        <w:tc>
          <w:tcPr>
            <w:tcW w:w="1559" w:type="dxa"/>
          </w:tcPr>
          <w:p w14:paraId="45EE3750" w14:textId="77777777" w:rsidR="00E8726C" w:rsidRPr="008C0307" w:rsidRDefault="00E8726C" w:rsidP="008C0307">
            <w:pPr>
              <w:ind w:firstLine="709"/>
              <w:jc w:val="center"/>
              <w:rPr>
                <w:rFonts w:ascii="Times New Roman" w:hAnsi="Times New Roman" w:cs="Times New Roman"/>
                <w:b/>
                <w:sz w:val="26"/>
                <w:szCs w:val="26"/>
              </w:rPr>
            </w:pPr>
            <w:r w:rsidRPr="008C0307">
              <w:rPr>
                <w:rFonts w:ascii="Times New Roman" w:hAnsi="Times New Roman" w:cs="Times New Roman"/>
                <w:b/>
                <w:sz w:val="26"/>
                <w:szCs w:val="26"/>
              </w:rPr>
              <w:t>0</w:t>
            </w:r>
          </w:p>
        </w:tc>
        <w:tc>
          <w:tcPr>
            <w:tcW w:w="1808" w:type="dxa"/>
          </w:tcPr>
          <w:p w14:paraId="5ECCC131" w14:textId="77777777" w:rsidR="00E8726C" w:rsidRPr="008C0307" w:rsidRDefault="00E8726C" w:rsidP="008C0307">
            <w:pPr>
              <w:ind w:firstLine="709"/>
              <w:jc w:val="center"/>
              <w:rPr>
                <w:rFonts w:ascii="Times New Roman" w:hAnsi="Times New Roman" w:cs="Times New Roman"/>
                <w:b/>
                <w:sz w:val="26"/>
                <w:szCs w:val="26"/>
              </w:rPr>
            </w:pPr>
            <w:r w:rsidRPr="008C0307">
              <w:rPr>
                <w:rFonts w:ascii="Times New Roman" w:hAnsi="Times New Roman" w:cs="Times New Roman"/>
                <w:sz w:val="26"/>
                <w:szCs w:val="26"/>
              </w:rPr>
              <w:t>0%</w:t>
            </w:r>
          </w:p>
        </w:tc>
      </w:tr>
      <w:tr w:rsidR="00E8726C" w:rsidRPr="008C0307" w14:paraId="48E775C4" w14:textId="77777777" w:rsidTr="004D2417">
        <w:trPr>
          <w:trHeight w:val="58"/>
        </w:trPr>
        <w:tc>
          <w:tcPr>
            <w:tcW w:w="4253" w:type="dxa"/>
            <w:gridSpan w:val="2"/>
          </w:tcPr>
          <w:p w14:paraId="0A9FA8A1" w14:textId="77777777" w:rsidR="00E8726C" w:rsidRPr="008C0307" w:rsidRDefault="00E8726C" w:rsidP="008C0307">
            <w:pPr>
              <w:ind w:firstLine="709"/>
              <w:jc w:val="right"/>
              <w:rPr>
                <w:rFonts w:ascii="Times New Roman" w:hAnsi="Times New Roman" w:cs="Times New Roman"/>
                <w:b/>
                <w:sz w:val="26"/>
                <w:szCs w:val="26"/>
              </w:rPr>
            </w:pPr>
            <w:r w:rsidRPr="008C0307">
              <w:rPr>
                <w:rFonts w:ascii="Times New Roman" w:hAnsi="Times New Roman" w:cs="Times New Roman"/>
                <w:b/>
                <w:sz w:val="26"/>
                <w:szCs w:val="26"/>
              </w:rPr>
              <w:t>в т.ч. местный бюджет:</w:t>
            </w:r>
          </w:p>
        </w:tc>
        <w:tc>
          <w:tcPr>
            <w:tcW w:w="1843" w:type="dxa"/>
          </w:tcPr>
          <w:p w14:paraId="2A14F00C" w14:textId="77777777" w:rsidR="00E8726C" w:rsidRPr="008C0307" w:rsidRDefault="00E8726C" w:rsidP="008C0307">
            <w:pPr>
              <w:ind w:firstLine="709"/>
              <w:jc w:val="center"/>
              <w:rPr>
                <w:rFonts w:ascii="Times New Roman" w:hAnsi="Times New Roman" w:cs="Times New Roman"/>
                <w:b/>
                <w:sz w:val="26"/>
                <w:szCs w:val="26"/>
              </w:rPr>
            </w:pPr>
            <w:r w:rsidRPr="008C0307">
              <w:rPr>
                <w:rFonts w:ascii="Times New Roman" w:hAnsi="Times New Roman" w:cs="Times New Roman"/>
                <w:b/>
                <w:sz w:val="26"/>
                <w:szCs w:val="26"/>
              </w:rPr>
              <w:t>0</w:t>
            </w:r>
          </w:p>
        </w:tc>
        <w:tc>
          <w:tcPr>
            <w:tcW w:w="1559" w:type="dxa"/>
          </w:tcPr>
          <w:p w14:paraId="0049C1BF" w14:textId="77777777" w:rsidR="00E8726C" w:rsidRPr="008C0307" w:rsidRDefault="00E8726C" w:rsidP="008C0307">
            <w:pPr>
              <w:ind w:firstLine="709"/>
              <w:jc w:val="center"/>
              <w:rPr>
                <w:rFonts w:ascii="Times New Roman" w:hAnsi="Times New Roman" w:cs="Times New Roman"/>
                <w:b/>
                <w:sz w:val="26"/>
                <w:szCs w:val="26"/>
              </w:rPr>
            </w:pPr>
            <w:r w:rsidRPr="008C0307">
              <w:rPr>
                <w:rFonts w:ascii="Times New Roman" w:hAnsi="Times New Roman" w:cs="Times New Roman"/>
                <w:b/>
                <w:sz w:val="26"/>
                <w:szCs w:val="26"/>
              </w:rPr>
              <w:t>0</w:t>
            </w:r>
          </w:p>
        </w:tc>
        <w:tc>
          <w:tcPr>
            <w:tcW w:w="1808" w:type="dxa"/>
          </w:tcPr>
          <w:p w14:paraId="289A7782" w14:textId="77777777" w:rsidR="00E8726C" w:rsidRPr="008C0307" w:rsidRDefault="00E8726C" w:rsidP="008C0307">
            <w:pPr>
              <w:ind w:firstLine="709"/>
              <w:jc w:val="center"/>
              <w:rPr>
                <w:rFonts w:ascii="Times New Roman" w:hAnsi="Times New Roman" w:cs="Times New Roman"/>
                <w:b/>
                <w:sz w:val="26"/>
                <w:szCs w:val="26"/>
              </w:rPr>
            </w:pPr>
            <w:r w:rsidRPr="008C0307">
              <w:rPr>
                <w:rFonts w:ascii="Times New Roman" w:hAnsi="Times New Roman" w:cs="Times New Roman"/>
                <w:sz w:val="26"/>
                <w:szCs w:val="26"/>
              </w:rPr>
              <w:t>0%</w:t>
            </w:r>
          </w:p>
        </w:tc>
      </w:tr>
    </w:tbl>
    <w:p w14:paraId="729DC9A0" w14:textId="77777777" w:rsidR="00E8726C" w:rsidRPr="008C0307" w:rsidRDefault="00E8726C" w:rsidP="008C0307">
      <w:pPr>
        <w:pStyle w:val="a4"/>
        <w:spacing w:after="0" w:line="240" w:lineRule="auto"/>
        <w:ind w:left="0" w:firstLine="709"/>
        <w:jc w:val="both"/>
        <w:rPr>
          <w:rFonts w:ascii="Times New Roman" w:hAnsi="Times New Roman" w:cs="Times New Roman"/>
          <w:sz w:val="26"/>
          <w:szCs w:val="26"/>
        </w:rPr>
      </w:pPr>
    </w:p>
    <w:p w14:paraId="2A4CEEC5" w14:textId="77777777" w:rsidR="00E8726C" w:rsidRPr="008C0307" w:rsidRDefault="00E8726C" w:rsidP="008C0307">
      <w:pPr>
        <w:pStyle w:val="a4"/>
        <w:spacing w:after="0" w:line="240" w:lineRule="auto"/>
        <w:ind w:left="0" w:firstLine="709"/>
        <w:jc w:val="both"/>
        <w:rPr>
          <w:rFonts w:ascii="Times New Roman" w:hAnsi="Times New Roman" w:cs="Times New Roman"/>
          <w:sz w:val="26"/>
          <w:szCs w:val="26"/>
        </w:rPr>
      </w:pPr>
    </w:p>
    <w:p w14:paraId="6470C7EB" w14:textId="77777777" w:rsidR="00E8726C" w:rsidRPr="008C0307" w:rsidRDefault="00E8726C" w:rsidP="008C0307">
      <w:pPr>
        <w:widowControl w:val="0"/>
        <w:spacing w:after="0" w:line="240" w:lineRule="auto"/>
        <w:ind w:firstLine="709"/>
        <w:jc w:val="center"/>
        <w:rPr>
          <w:rFonts w:ascii="Times New Roman" w:hAnsi="Times New Roman"/>
          <w:b/>
          <w:sz w:val="26"/>
          <w:szCs w:val="26"/>
        </w:rPr>
      </w:pPr>
      <w:r w:rsidRPr="008C0307">
        <w:rPr>
          <w:rFonts w:ascii="Times New Roman" w:hAnsi="Times New Roman"/>
          <w:b/>
          <w:sz w:val="26"/>
          <w:szCs w:val="26"/>
        </w:rPr>
        <w:t>Расчеты показателей оценки эффективности муниципальной программы</w:t>
      </w:r>
    </w:p>
    <w:p w14:paraId="55B25FBB" w14:textId="77777777" w:rsidR="00E8726C" w:rsidRPr="008C0307" w:rsidRDefault="00E8726C" w:rsidP="008C0307">
      <w:pPr>
        <w:pStyle w:val="ConsPlusNormal"/>
        <w:ind w:firstLine="709"/>
        <w:jc w:val="both"/>
        <w:rPr>
          <w:rFonts w:ascii="Times New Roman" w:hAnsi="Times New Roman"/>
          <w:sz w:val="26"/>
          <w:szCs w:val="26"/>
        </w:rPr>
      </w:pPr>
      <w:r w:rsidRPr="008C0307">
        <w:rPr>
          <w:rFonts w:ascii="Times New Roman" w:hAnsi="Times New Roman"/>
          <w:sz w:val="26"/>
          <w:szCs w:val="26"/>
        </w:rPr>
        <w:t>1 Степень достижения планового значения индикатора (показателя) рассчитывается по следующим формулам:</w:t>
      </w:r>
    </w:p>
    <w:p w14:paraId="370F6F36" w14:textId="77777777" w:rsidR="00E8726C" w:rsidRPr="008C0307" w:rsidRDefault="00E8726C" w:rsidP="008C0307">
      <w:pPr>
        <w:pStyle w:val="ConsPlusNormal"/>
        <w:ind w:firstLine="709"/>
        <w:jc w:val="both"/>
        <w:rPr>
          <w:rFonts w:ascii="Times New Roman" w:hAnsi="Times New Roman"/>
          <w:sz w:val="26"/>
          <w:szCs w:val="26"/>
        </w:rPr>
      </w:pPr>
      <w:r w:rsidRPr="008C0307">
        <w:rPr>
          <w:rFonts w:ascii="Times New Roman" w:hAnsi="Times New Roman"/>
          <w:sz w:val="26"/>
          <w:szCs w:val="26"/>
        </w:rPr>
        <w:t>- для индикаторов (показателей), желаемой тенденцией развития которых является увеличение значений:</w:t>
      </w:r>
    </w:p>
    <w:p w14:paraId="662A4222" w14:textId="77777777" w:rsidR="00E8726C" w:rsidRPr="008C0307" w:rsidRDefault="00E8726C" w:rsidP="008C0307">
      <w:pPr>
        <w:pStyle w:val="ConsPlusNormal"/>
        <w:ind w:firstLine="709"/>
        <w:jc w:val="center"/>
        <w:rPr>
          <w:rFonts w:ascii="Times New Roman" w:hAnsi="Times New Roman"/>
          <w:sz w:val="26"/>
          <w:szCs w:val="26"/>
        </w:rPr>
      </w:pPr>
    </w:p>
    <w:p w14:paraId="7E37F22E" w14:textId="77777777" w:rsidR="00E8726C" w:rsidRPr="008C0307" w:rsidRDefault="00E8726C" w:rsidP="008C0307">
      <w:pPr>
        <w:pStyle w:val="ConsPlusNormal"/>
        <w:ind w:firstLine="709"/>
        <w:jc w:val="center"/>
        <w:rPr>
          <w:rFonts w:ascii="Times New Roman" w:hAnsi="Times New Roman"/>
          <w:sz w:val="26"/>
          <w:szCs w:val="26"/>
        </w:rPr>
      </w:pPr>
      <w:proofErr w:type="spellStart"/>
      <w:r w:rsidRPr="008C0307">
        <w:rPr>
          <w:rFonts w:ascii="Times New Roman" w:hAnsi="Times New Roman"/>
          <w:sz w:val="26"/>
          <w:szCs w:val="26"/>
        </w:rPr>
        <w:t>СД</w:t>
      </w:r>
      <w:r w:rsidRPr="008C0307">
        <w:rPr>
          <w:rFonts w:ascii="Times New Roman" w:hAnsi="Times New Roman"/>
          <w:sz w:val="26"/>
          <w:szCs w:val="26"/>
          <w:vertAlign w:val="subscript"/>
        </w:rPr>
        <w:t>i</w:t>
      </w:r>
      <w:proofErr w:type="spellEnd"/>
      <w:r w:rsidRPr="008C0307">
        <w:rPr>
          <w:rFonts w:ascii="Times New Roman" w:hAnsi="Times New Roman"/>
          <w:sz w:val="26"/>
          <w:szCs w:val="26"/>
        </w:rPr>
        <w:t xml:space="preserve"> = </w:t>
      </w:r>
      <w:proofErr w:type="spellStart"/>
      <w:r w:rsidRPr="008C0307">
        <w:rPr>
          <w:rFonts w:ascii="Times New Roman" w:hAnsi="Times New Roman"/>
          <w:sz w:val="26"/>
          <w:szCs w:val="26"/>
        </w:rPr>
        <w:t>ЗИ</w:t>
      </w:r>
      <w:r w:rsidRPr="008C0307">
        <w:rPr>
          <w:rFonts w:ascii="Times New Roman" w:hAnsi="Times New Roman"/>
          <w:sz w:val="26"/>
          <w:szCs w:val="26"/>
          <w:vertAlign w:val="subscript"/>
        </w:rPr>
        <w:t>фi</w:t>
      </w:r>
      <w:proofErr w:type="spellEnd"/>
      <w:r w:rsidRPr="008C0307">
        <w:rPr>
          <w:rFonts w:ascii="Times New Roman" w:hAnsi="Times New Roman"/>
          <w:sz w:val="26"/>
          <w:szCs w:val="26"/>
        </w:rPr>
        <w:t xml:space="preserve"> / </w:t>
      </w:r>
      <w:proofErr w:type="spellStart"/>
      <w:r w:rsidRPr="008C0307">
        <w:rPr>
          <w:rFonts w:ascii="Times New Roman" w:hAnsi="Times New Roman"/>
          <w:sz w:val="26"/>
          <w:szCs w:val="26"/>
        </w:rPr>
        <w:t>ЗИ</w:t>
      </w:r>
      <w:r w:rsidRPr="008C0307">
        <w:rPr>
          <w:rFonts w:ascii="Times New Roman" w:hAnsi="Times New Roman"/>
          <w:sz w:val="26"/>
          <w:szCs w:val="26"/>
          <w:vertAlign w:val="subscript"/>
        </w:rPr>
        <w:t>пi</w:t>
      </w:r>
      <w:proofErr w:type="spellEnd"/>
      <w:r w:rsidRPr="008C0307">
        <w:rPr>
          <w:rFonts w:ascii="Times New Roman" w:hAnsi="Times New Roman"/>
          <w:sz w:val="26"/>
          <w:szCs w:val="26"/>
        </w:rPr>
        <w:t>;</w:t>
      </w:r>
    </w:p>
    <w:p w14:paraId="4352DB20" w14:textId="77777777" w:rsidR="00E8726C" w:rsidRPr="008C0307" w:rsidRDefault="00E8726C" w:rsidP="008C0307">
      <w:pPr>
        <w:pStyle w:val="ConsPlusNormal"/>
        <w:ind w:firstLine="709"/>
        <w:jc w:val="both"/>
        <w:rPr>
          <w:rFonts w:ascii="Times New Roman" w:hAnsi="Times New Roman"/>
          <w:sz w:val="26"/>
          <w:szCs w:val="26"/>
        </w:rPr>
      </w:pPr>
    </w:p>
    <w:p w14:paraId="5CAD43BF" w14:textId="77777777" w:rsidR="00E8726C" w:rsidRPr="008C0307" w:rsidRDefault="00E8726C" w:rsidP="008C0307">
      <w:pPr>
        <w:pStyle w:val="ConsPlusNormal"/>
        <w:ind w:firstLine="709"/>
        <w:jc w:val="both"/>
        <w:rPr>
          <w:rFonts w:ascii="Times New Roman" w:hAnsi="Times New Roman"/>
          <w:sz w:val="26"/>
          <w:szCs w:val="26"/>
        </w:rPr>
      </w:pPr>
      <w:r w:rsidRPr="008C0307">
        <w:rPr>
          <w:rFonts w:ascii="Times New Roman" w:hAnsi="Times New Roman"/>
          <w:sz w:val="26"/>
          <w:szCs w:val="26"/>
        </w:rPr>
        <w:t>- для индикаторов (показателей), желаемой тенденцией развития которых является снижение значений:</w:t>
      </w:r>
    </w:p>
    <w:p w14:paraId="7E0CF084" w14:textId="77777777" w:rsidR="00E8726C" w:rsidRPr="008C0307" w:rsidRDefault="00E8726C" w:rsidP="008C0307">
      <w:pPr>
        <w:pStyle w:val="ConsPlusNormal"/>
        <w:ind w:firstLine="709"/>
        <w:jc w:val="center"/>
        <w:rPr>
          <w:rFonts w:ascii="Times New Roman" w:hAnsi="Times New Roman"/>
          <w:sz w:val="26"/>
          <w:szCs w:val="26"/>
        </w:rPr>
      </w:pPr>
    </w:p>
    <w:p w14:paraId="5173FB01" w14:textId="77777777" w:rsidR="00E8726C" w:rsidRPr="008C0307" w:rsidRDefault="00E8726C" w:rsidP="008C0307">
      <w:pPr>
        <w:pStyle w:val="ConsPlusNormal"/>
        <w:ind w:firstLine="709"/>
        <w:jc w:val="center"/>
        <w:rPr>
          <w:rFonts w:ascii="Times New Roman" w:hAnsi="Times New Roman"/>
          <w:sz w:val="26"/>
          <w:szCs w:val="26"/>
        </w:rPr>
      </w:pPr>
      <w:proofErr w:type="spellStart"/>
      <w:r w:rsidRPr="008C0307">
        <w:rPr>
          <w:rFonts w:ascii="Times New Roman" w:hAnsi="Times New Roman"/>
          <w:sz w:val="26"/>
          <w:szCs w:val="26"/>
        </w:rPr>
        <w:t>СД</w:t>
      </w:r>
      <w:r w:rsidRPr="008C0307">
        <w:rPr>
          <w:rFonts w:ascii="Times New Roman" w:hAnsi="Times New Roman"/>
          <w:sz w:val="26"/>
          <w:szCs w:val="26"/>
          <w:vertAlign w:val="subscript"/>
        </w:rPr>
        <w:t>i</w:t>
      </w:r>
      <w:proofErr w:type="spellEnd"/>
      <w:r w:rsidRPr="008C0307">
        <w:rPr>
          <w:rFonts w:ascii="Times New Roman" w:hAnsi="Times New Roman"/>
          <w:sz w:val="26"/>
          <w:szCs w:val="26"/>
        </w:rPr>
        <w:t xml:space="preserve"> = </w:t>
      </w:r>
      <w:proofErr w:type="spellStart"/>
      <w:r w:rsidRPr="008C0307">
        <w:rPr>
          <w:rFonts w:ascii="Times New Roman" w:hAnsi="Times New Roman"/>
          <w:sz w:val="26"/>
          <w:szCs w:val="26"/>
        </w:rPr>
        <w:t>ЗИ</w:t>
      </w:r>
      <w:r w:rsidRPr="008C0307">
        <w:rPr>
          <w:rFonts w:ascii="Times New Roman" w:hAnsi="Times New Roman"/>
          <w:sz w:val="26"/>
          <w:szCs w:val="26"/>
          <w:vertAlign w:val="subscript"/>
        </w:rPr>
        <w:t>пi</w:t>
      </w:r>
      <w:proofErr w:type="spellEnd"/>
      <w:r w:rsidRPr="008C0307">
        <w:rPr>
          <w:rFonts w:ascii="Times New Roman" w:hAnsi="Times New Roman"/>
          <w:sz w:val="26"/>
          <w:szCs w:val="26"/>
        </w:rPr>
        <w:t xml:space="preserve"> / </w:t>
      </w:r>
      <w:proofErr w:type="spellStart"/>
      <w:r w:rsidRPr="008C0307">
        <w:rPr>
          <w:rFonts w:ascii="Times New Roman" w:hAnsi="Times New Roman"/>
          <w:sz w:val="26"/>
          <w:szCs w:val="26"/>
        </w:rPr>
        <w:t>ЗИ</w:t>
      </w:r>
      <w:r w:rsidRPr="008C0307">
        <w:rPr>
          <w:rFonts w:ascii="Times New Roman" w:hAnsi="Times New Roman"/>
          <w:sz w:val="26"/>
          <w:szCs w:val="26"/>
          <w:vertAlign w:val="subscript"/>
        </w:rPr>
        <w:t>фi</w:t>
      </w:r>
      <w:proofErr w:type="spellEnd"/>
      <w:r w:rsidRPr="008C0307">
        <w:rPr>
          <w:rFonts w:ascii="Times New Roman" w:hAnsi="Times New Roman"/>
          <w:sz w:val="26"/>
          <w:szCs w:val="26"/>
        </w:rPr>
        <w:t>, где:</w:t>
      </w:r>
    </w:p>
    <w:p w14:paraId="6971235D" w14:textId="77777777" w:rsidR="00E8726C" w:rsidRPr="008C0307" w:rsidRDefault="00E8726C" w:rsidP="008C0307">
      <w:pPr>
        <w:pStyle w:val="ConsPlusNormal"/>
        <w:ind w:firstLine="709"/>
        <w:jc w:val="center"/>
        <w:rPr>
          <w:rFonts w:ascii="Times New Roman" w:hAnsi="Times New Roman"/>
          <w:sz w:val="26"/>
          <w:szCs w:val="26"/>
        </w:rPr>
      </w:pPr>
    </w:p>
    <w:p w14:paraId="346683FF" w14:textId="77777777" w:rsidR="00E8726C" w:rsidRPr="008C0307" w:rsidRDefault="00E8726C"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СД</w:t>
      </w:r>
      <w:r w:rsidRPr="008C0307">
        <w:rPr>
          <w:rFonts w:ascii="Times New Roman" w:hAnsi="Times New Roman"/>
          <w:sz w:val="26"/>
          <w:szCs w:val="26"/>
          <w:vertAlign w:val="subscript"/>
        </w:rPr>
        <w:t>i</w:t>
      </w:r>
      <w:proofErr w:type="spellEnd"/>
      <w:r w:rsidRPr="008C0307">
        <w:rPr>
          <w:rFonts w:ascii="Times New Roman" w:hAnsi="Times New Roman"/>
          <w:sz w:val="26"/>
          <w:szCs w:val="26"/>
        </w:rPr>
        <w:t xml:space="preserve"> - степень достижения планового значения i-го индикатора (показателя) муниципальной программы;</w:t>
      </w:r>
    </w:p>
    <w:p w14:paraId="5BE2A5FA" w14:textId="77777777" w:rsidR="00E8726C" w:rsidRPr="008C0307" w:rsidRDefault="00E8726C"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ЗИ</w:t>
      </w:r>
      <w:r w:rsidRPr="008C0307">
        <w:rPr>
          <w:rFonts w:ascii="Times New Roman" w:hAnsi="Times New Roman"/>
          <w:sz w:val="26"/>
          <w:szCs w:val="26"/>
          <w:vertAlign w:val="subscript"/>
        </w:rPr>
        <w:t>фi</w:t>
      </w:r>
      <w:proofErr w:type="spellEnd"/>
      <w:r w:rsidRPr="008C0307">
        <w:rPr>
          <w:rFonts w:ascii="Times New Roman" w:hAnsi="Times New Roman"/>
          <w:sz w:val="26"/>
          <w:szCs w:val="26"/>
        </w:rPr>
        <w:t xml:space="preserve"> - значение i-го индикатора (показателя) муниципальной программы, фактически достигнутое на конец отчетного периода;</w:t>
      </w:r>
    </w:p>
    <w:p w14:paraId="21064795" w14:textId="77777777" w:rsidR="00E8726C" w:rsidRPr="008C0307" w:rsidRDefault="00E8726C"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ЗИ</w:t>
      </w:r>
      <w:r w:rsidRPr="008C0307">
        <w:rPr>
          <w:rFonts w:ascii="Times New Roman" w:hAnsi="Times New Roman"/>
          <w:sz w:val="26"/>
          <w:szCs w:val="26"/>
          <w:vertAlign w:val="subscript"/>
        </w:rPr>
        <w:t>пi</w:t>
      </w:r>
      <w:proofErr w:type="spellEnd"/>
      <w:r w:rsidRPr="008C0307">
        <w:rPr>
          <w:rFonts w:ascii="Times New Roman" w:hAnsi="Times New Roman"/>
          <w:sz w:val="26"/>
          <w:szCs w:val="26"/>
        </w:rPr>
        <w:t xml:space="preserve"> - плановое значение i-го индикатора (показателя) муниципальной программы.</w:t>
      </w:r>
    </w:p>
    <w:p w14:paraId="08F4D7DA" w14:textId="77777777" w:rsidR="00E8726C" w:rsidRPr="008C0307" w:rsidRDefault="00E8726C" w:rsidP="008C0307">
      <w:pPr>
        <w:pStyle w:val="ConsPlusNormal"/>
        <w:ind w:firstLine="709"/>
        <w:jc w:val="both"/>
        <w:rPr>
          <w:rFonts w:ascii="Times New Roman" w:hAnsi="Times New Roman"/>
          <w:sz w:val="26"/>
          <w:szCs w:val="26"/>
        </w:rPr>
      </w:pPr>
      <w:r w:rsidRPr="008C0307">
        <w:rPr>
          <w:rFonts w:ascii="Times New Roman" w:hAnsi="Times New Roman"/>
          <w:sz w:val="26"/>
          <w:szCs w:val="26"/>
        </w:rPr>
        <w:t xml:space="preserve">Если </w:t>
      </w:r>
      <w:proofErr w:type="spellStart"/>
      <w:r w:rsidRPr="008C0307">
        <w:rPr>
          <w:rFonts w:ascii="Times New Roman" w:hAnsi="Times New Roman"/>
          <w:sz w:val="26"/>
          <w:szCs w:val="26"/>
        </w:rPr>
        <w:t>СД</w:t>
      </w:r>
      <w:r w:rsidRPr="008C0307">
        <w:rPr>
          <w:rFonts w:ascii="Times New Roman" w:hAnsi="Times New Roman"/>
          <w:sz w:val="26"/>
          <w:szCs w:val="26"/>
          <w:vertAlign w:val="subscript"/>
        </w:rPr>
        <w:t>i</w:t>
      </w:r>
      <w:proofErr w:type="spellEnd"/>
      <w:r w:rsidRPr="008C0307">
        <w:rPr>
          <w:rFonts w:ascii="Times New Roman" w:hAnsi="Times New Roman"/>
          <w:sz w:val="26"/>
          <w:szCs w:val="26"/>
        </w:rPr>
        <w:t>&gt;</w:t>
      </w:r>
      <w:proofErr w:type="gramStart"/>
      <w:r w:rsidRPr="008C0307">
        <w:rPr>
          <w:rFonts w:ascii="Times New Roman" w:hAnsi="Times New Roman"/>
          <w:sz w:val="26"/>
          <w:szCs w:val="26"/>
        </w:rPr>
        <w:t>1</w:t>
      </w:r>
      <w:proofErr w:type="gramEnd"/>
      <w:r w:rsidRPr="008C0307">
        <w:rPr>
          <w:rFonts w:ascii="Times New Roman" w:hAnsi="Times New Roman"/>
          <w:sz w:val="26"/>
          <w:szCs w:val="26"/>
        </w:rPr>
        <w:t xml:space="preserve"> то значение </w:t>
      </w:r>
      <w:proofErr w:type="spellStart"/>
      <w:r w:rsidRPr="008C0307">
        <w:rPr>
          <w:rFonts w:ascii="Times New Roman" w:hAnsi="Times New Roman"/>
          <w:sz w:val="26"/>
          <w:szCs w:val="26"/>
        </w:rPr>
        <w:t>СД</w:t>
      </w:r>
      <w:r w:rsidRPr="008C0307">
        <w:rPr>
          <w:rFonts w:ascii="Times New Roman" w:hAnsi="Times New Roman"/>
          <w:sz w:val="26"/>
          <w:szCs w:val="26"/>
          <w:vertAlign w:val="subscript"/>
        </w:rPr>
        <w:t>i</w:t>
      </w:r>
      <w:proofErr w:type="spellEnd"/>
      <w:r w:rsidRPr="008C0307">
        <w:rPr>
          <w:rFonts w:ascii="Times New Roman" w:hAnsi="Times New Roman"/>
          <w:sz w:val="26"/>
          <w:szCs w:val="26"/>
        </w:rPr>
        <w:t xml:space="preserve"> принимается равным 1.</w:t>
      </w:r>
    </w:p>
    <w:p w14:paraId="34098CEE" w14:textId="77777777" w:rsidR="00E8726C" w:rsidRPr="008C0307" w:rsidRDefault="00E8726C" w:rsidP="008C0307">
      <w:pPr>
        <w:widowControl w:val="0"/>
        <w:spacing w:after="0" w:line="240" w:lineRule="auto"/>
        <w:ind w:firstLine="709"/>
        <w:jc w:val="both"/>
        <w:rPr>
          <w:rFonts w:ascii="Times New Roman" w:hAnsi="Times New Roman"/>
          <w:color w:val="FF0000"/>
          <w:sz w:val="26"/>
          <w:szCs w:val="26"/>
        </w:rPr>
      </w:pPr>
    </w:p>
    <w:p w14:paraId="6D704BEB" w14:textId="77777777" w:rsidR="00E8726C" w:rsidRPr="008C0307" w:rsidRDefault="00E8726C" w:rsidP="008C0307">
      <w:pPr>
        <w:autoSpaceDE w:val="0"/>
        <w:autoSpaceDN w:val="0"/>
        <w:adjustRightInd w:val="0"/>
        <w:spacing w:after="0" w:line="240" w:lineRule="auto"/>
        <w:ind w:firstLine="709"/>
        <w:rPr>
          <w:rFonts w:ascii="Times New Roman" w:hAnsi="Times New Roman"/>
          <w:sz w:val="26"/>
          <w:szCs w:val="26"/>
        </w:rPr>
      </w:pPr>
      <w:r w:rsidRPr="008C0307">
        <w:rPr>
          <w:rFonts w:ascii="Times New Roman" w:hAnsi="Times New Roman"/>
          <w:sz w:val="26"/>
          <w:szCs w:val="26"/>
        </w:rPr>
        <w:t xml:space="preserve">1.1. </w:t>
      </w:r>
      <w:r w:rsidRPr="008C0307">
        <w:rPr>
          <w:rFonts w:ascii="Times New Roman" w:eastAsiaTheme="minorHAnsi" w:hAnsi="Times New Roman" w:cs="Times New Roman"/>
          <w:sz w:val="26"/>
          <w:szCs w:val="26"/>
          <w:lang w:eastAsia="en-US"/>
        </w:rPr>
        <w:t>Количество молодых семей, получивших свидетельства о праве на получение социальной выплаты на приобретение (строительство) жилого помещения</w:t>
      </w:r>
      <w:r w:rsidRPr="008C0307">
        <w:rPr>
          <w:rFonts w:ascii="Times New Roman" w:hAnsi="Times New Roman"/>
          <w:sz w:val="26"/>
          <w:szCs w:val="26"/>
        </w:rPr>
        <w:t>: 0 ед. / 0 ед. = 0</w:t>
      </w:r>
    </w:p>
    <w:p w14:paraId="081D5ED3" w14:textId="77777777" w:rsidR="00E8726C" w:rsidRPr="008C0307" w:rsidRDefault="00E8726C" w:rsidP="008C0307">
      <w:pPr>
        <w:autoSpaceDE w:val="0"/>
        <w:autoSpaceDN w:val="0"/>
        <w:adjustRightInd w:val="0"/>
        <w:spacing w:after="0" w:line="240" w:lineRule="auto"/>
        <w:ind w:firstLine="709"/>
        <w:rPr>
          <w:rFonts w:ascii="Times New Roman" w:hAnsi="Times New Roman"/>
          <w:sz w:val="26"/>
          <w:szCs w:val="26"/>
        </w:rPr>
      </w:pPr>
    </w:p>
    <w:p w14:paraId="69CB8038" w14:textId="77777777" w:rsidR="00E8726C" w:rsidRPr="008C0307" w:rsidRDefault="00E8726C" w:rsidP="008C0307">
      <w:pPr>
        <w:pStyle w:val="ConsPlusNormal"/>
        <w:ind w:firstLine="709"/>
        <w:jc w:val="both"/>
        <w:rPr>
          <w:rFonts w:ascii="Times New Roman" w:hAnsi="Times New Roman"/>
          <w:sz w:val="26"/>
          <w:szCs w:val="26"/>
        </w:rPr>
      </w:pPr>
      <w:r w:rsidRPr="008C0307">
        <w:rPr>
          <w:rFonts w:ascii="Times New Roman" w:hAnsi="Times New Roman"/>
          <w:sz w:val="26"/>
          <w:szCs w:val="26"/>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3F02CDB1" w14:textId="77777777" w:rsidR="00E8726C" w:rsidRPr="008C0307" w:rsidRDefault="00E8726C" w:rsidP="008C0307">
      <w:pPr>
        <w:pStyle w:val="ConsPlusNormal"/>
        <w:ind w:firstLine="709"/>
        <w:jc w:val="center"/>
        <w:rPr>
          <w:rFonts w:ascii="Times New Roman" w:hAnsi="Times New Roman"/>
          <w:sz w:val="26"/>
          <w:szCs w:val="26"/>
        </w:rPr>
      </w:pPr>
    </w:p>
    <w:p w14:paraId="6999E7F9" w14:textId="77777777" w:rsidR="00E8726C" w:rsidRPr="008C0307" w:rsidRDefault="00E8726C" w:rsidP="008C0307">
      <w:pPr>
        <w:pStyle w:val="ConsPlusNormal"/>
        <w:ind w:firstLine="709"/>
        <w:jc w:val="center"/>
        <w:rPr>
          <w:rFonts w:ascii="Times New Roman" w:hAnsi="Times New Roman"/>
          <w:sz w:val="26"/>
          <w:szCs w:val="26"/>
        </w:rPr>
      </w:pPr>
      <w:proofErr w:type="spellStart"/>
      <w:r w:rsidRPr="008C0307">
        <w:rPr>
          <w:rFonts w:ascii="Times New Roman" w:hAnsi="Times New Roman"/>
          <w:sz w:val="26"/>
          <w:szCs w:val="26"/>
        </w:rPr>
        <w:t>СР</w:t>
      </w:r>
      <w:r w:rsidRPr="008C0307">
        <w:rPr>
          <w:rFonts w:ascii="Times New Roman" w:hAnsi="Times New Roman"/>
          <w:sz w:val="26"/>
          <w:szCs w:val="26"/>
          <w:vertAlign w:val="subscript"/>
        </w:rPr>
        <w:t>м</w:t>
      </w:r>
      <w:proofErr w:type="spellEnd"/>
      <w:r w:rsidRPr="008C0307">
        <w:rPr>
          <w:rFonts w:ascii="Times New Roman" w:hAnsi="Times New Roman"/>
          <w:sz w:val="26"/>
          <w:szCs w:val="26"/>
        </w:rPr>
        <w:t xml:space="preserve"> = М</w:t>
      </w:r>
      <w:r w:rsidRPr="008C0307">
        <w:rPr>
          <w:rFonts w:ascii="Times New Roman" w:hAnsi="Times New Roman"/>
          <w:sz w:val="26"/>
          <w:szCs w:val="26"/>
          <w:vertAlign w:val="subscript"/>
        </w:rPr>
        <w:t>ф</w:t>
      </w:r>
      <w:r w:rsidRPr="008C0307">
        <w:rPr>
          <w:rFonts w:ascii="Times New Roman" w:hAnsi="Times New Roman"/>
          <w:sz w:val="26"/>
          <w:szCs w:val="26"/>
        </w:rPr>
        <w:t xml:space="preserve"> / </w:t>
      </w:r>
      <w:proofErr w:type="spellStart"/>
      <w:r w:rsidRPr="008C0307">
        <w:rPr>
          <w:rFonts w:ascii="Times New Roman" w:hAnsi="Times New Roman"/>
          <w:sz w:val="26"/>
          <w:szCs w:val="26"/>
        </w:rPr>
        <w:t>М</w:t>
      </w:r>
      <w:r w:rsidRPr="008C0307">
        <w:rPr>
          <w:rFonts w:ascii="Times New Roman" w:hAnsi="Times New Roman"/>
          <w:sz w:val="26"/>
          <w:szCs w:val="26"/>
          <w:vertAlign w:val="subscript"/>
        </w:rPr>
        <w:t>п</w:t>
      </w:r>
      <w:proofErr w:type="spellEnd"/>
      <w:r w:rsidRPr="008C0307">
        <w:rPr>
          <w:rFonts w:ascii="Times New Roman" w:hAnsi="Times New Roman"/>
          <w:sz w:val="26"/>
          <w:szCs w:val="26"/>
        </w:rPr>
        <w:t>, где:</w:t>
      </w:r>
    </w:p>
    <w:p w14:paraId="50653225" w14:textId="77777777" w:rsidR="00E8726C" w:rsidRPr="008C0307" w:rsidRDefault="00E8726C" w:rsidP="008C0307">
      <w:pPr>
        <w:pStyle w:val="ConsPlusNormal"/>
        <w:ind w:firstLine="709"/>
        <w:jc w:val="center"/>
        <w:rPr>
          <w:rFonts w:ascii="Times New Roman" w:hAnsi="Times New Roman"/>
          <w:sz w:val="26"/>
          <w:szCs w:val="26"/>
        </w:rPr>
      </w:pPr>
    </w:p>
    <w:p w14:paraId="5541847D" w14:textId="77777777" w:rsidR="00E8726C" w:rsidRPr="008C0307" w:rsidRDefault="00E8726C"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СР</w:t>
      </w:r>
      <w:r w:rsidRPr="008C0307">
        <w:rPr>
          <w:rFonts w:ascii="Times New Roman" w:hAnsi="Times New Roman"/>
          <w:sz w:val="26"/>
          <w:szCs w:val="26"/>
          <w:vertAlign w:val="subscript"/>
        </w:rPr>
        <w:t>м</w:t>
      </w:r>
      <w:proofErr w:type="spellEnd"/>
      <w:r w:rsidRPr="008C0307">
        <w:rPr>
          <w:rFonts w:ascii="Times New Roman" w:hAnsi="Times New Roman"/>
          <w:sz w:val="26"/>
          <w:szCs w:val="26"/>
        </w:rPr>
        <w:t xml:space="preserve"> - степень реализации мероприятий муниципальной программы;</w:t>
      </w:r>
    </w:p>
    <w:p w14:paraId="4D84A173" w14:textId="77777777" w:rsidR="00E8726C" w:rsidRPr="008C0307" w:rsidRDefault="00E8726C" w:rsidP="008C0307">
      <w:pPr>
        <w:pStyle w:val="ConsPlusNormal"/>
        <w:ind w:firstLine="709"/>
        <w:jc w:val="both"/>
        <w:rPr>
          <w:rFonts w:ascii="Times New Roman" w:hAnsi="Times New Roman"/>
          <w:sz w:val="26"/>
          <w:szCs w:val="26"/>
        </w:rPr>
      </w:pPr>
      <w:r w:rsidRPr="008C0307">
        <w:rPr>
          <w:rFonts w:ascii="Times New Roman" w:hAnsi="Times New Roman"/>
          <w:sz w:val="26"/>
          <w:szCs w:val="26"/>
        </w:rPr>
        <w:t>М</w:t>
      </w:r>
      <w:r w:rsidRPr="008C0307">
        <w:rPr>
          <w:rFonts w:ascii="Times New Roman" w:hAnsi="Times New Roman"/>
          <w:sz w:val="26"/>
          <w:szCs w:val="26"/>
          <w:vertAlign w:val="subscript"/>
        </w:rPr>
        <w:t>ф</w:t>
      </w:r>
      <w:r w:rsidRPr="008C0307">
        <w:rPr>
          <w:rFonts w:ascii="Times New Roman" w:hAnsi="Times New Roman"/>
          <w:sz w:val="26"/>
          <w:szCs w:val="26"/>
        </w:rPr>
        <w:t xml:space="preserve"> - количество мероприятий, выполненных в полном объеме, из числа мероприятий, запланированных к реализации в отчетном году;</w:t>
      </w:r>
    </w:p>
    <w:p w14:paraId="7432A426" w14:textId="77777777" w:rsidR="00E8726C" w:rsidRPr="008C0307" w:rsidRDefault="00E8726C"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М</w:t>
      </w:r>
      <w:r w:rsidRPr="008C0307">
        <w:rPr>
          <w:rFonts w:ascii="Times New Roman" w:hAnsi="Times New Roman"/>
          <w:sz w:val="26"/>
          <w:szCs w:val="26"/>
          <w:vertAlign w:val="subscript"/>
        </w:rPr>
        <w:t>п</w:t>
      </w:r>
      <w:proofErr w:type="spellEnd"/>
      <w:r w:rsidRPr="008C0307">
        <w:rPr>
          <w:rFonts w:ascii="Times New Roman" w:hAnsi="Times New Roman"/>
          <w:sz w:val="26"/>
          <w:szCs w:val="26"/>
        </w:rPr>
        <w:t xml:space="preserve"> - общее количество мероприятий, запланированных к реализации в отчетном году.</w:t>
      </w:r>
    </w:p>
    <w:p w14:paraId="55D02ACF" w14:textId="77777777" w:rsidR="00E8726C" w:rsidRPr="008C0307" w:rsidRDefault="00E8726C" w:rsidP="008C0307">
      <w:pPr>
        <w:pStyle w:val="ConsPlusNormal"/>
        <w:ind w:firstLine="709"/>
        <w:jc w:val="both"/>
        <w:rPr>
          <w:rFonts w:ascii="Times New Roman" w:hAnsi="Times New Roman"/>
          <w:sz w:val="26"/>
          <w:szCs w:val="26"/>
        </w:rPr>
      </w:pPr>
    </w:p>
    <w:p w14:paraId="2E071B58" w14:textId="77777777" w:rsidR="00E8726C" w:rsidRPr="008C0307" w:rsidRDefault="00E8726C" w:rsidP="008C0307">
      <w:pPr>
        <w:pStyle w:val="ConsPlusNormal"/>
        <w:ind w:firstLine="709"/>
        <w:jc w:val="center"/>
        <w:rPr>
          <w:rFonts w:ascii="Times New Roman" w:hAnsi="Times New Roman"/>
          <w:sz w:val="26"/>
          <w:szCs w:val="26"/>
        </w:rPr>
      </w:pPr>
      <w:proofErr w:type="spellStart"/>
      <w:r w:rsidRPr="008C0307">
        <w:rPr>
          <w:rFonts w:ascii="Times New Roman" w:hAnsi="Times New Roman"/>
          <w:sz w:val="26"/>
          <w:szCs w:val="26"/>
        </w:rPr>
        <w:t>СР</w:t>
      </w:r>
      <w:r w:rsidRPr="008C0307">
        <w:rPr>
          <w:rFonts w:ascii="Times New Roman" w:hAnsi="Times New Roman"/>
          <w:sz w:val="26"/>
          <w:szCs w:val="26"/>
          <w:vertAlign w:val="subscript"/>
        </w:rPr>
        <w:t>м</w:t>
      </w:r>
      <w:proofErr w:type="spellEnd"/>
      <w:r w:rsidRPr="008C0307">
        <w:rPr>
          <w:rFonts w:ascii="Times New Roman" w:hAnsi="Times New Roman"/>
          <w:sz w:val="26"/>
          <w:szCs w:val="26"/>
        </w:rPr>
        <w:t xml:space="preserve"> =0/0=0</w:t>
      </w:r>
    </w:p>
    <w:p w14:paraId="61B0D822" w14:textId="77777777" w:rsidR="00E8726C" w:rsidRPr="008C0307" w:rsidRDefault="00E8726C" w:rsidP="008C0307">
      <w:pPr>
        <w:pStyle w:val="ConsPlusNormal"/>
        <w:ind w:firstLine="709"/>
        <w:jc w:val="center"/>
        <w:rPr>
          <w:rFonts w:ascii="Times New Roman" w:hAnsi="Times New Roman"/>
          <w:sz w:val="26"/>
          <w:szCs w:val="26"/>
        </w:rPr>
      </w:pPr>
    </w:p>
    <w:p w14:paraId="58607009" w14:textId="77777777" w:rsidR="00E8726C" w:rsidRPr="008C0307" w:rsidRDefault="00E8726C" w:rsidP="008C0307">
      <w:pPr>
        <w:pStyle w:val="ConsPlusNormal"/>
        <w:ind w:firstLine="709"/>
        <w:jc w:val="both"/>
        <w:rPr>
          <w:rFonts w:ascii="Times New Roman" w:hAnsi="Times New Roman"/>
          <w:sz w:val="26"/>
          <w:szCs w:val="26"/>
        </w:rPr>
      </w:pPr>
      <w:r w:rsidRPr="008C0307">
        <w:rPr>
          <w:rFonts w:ascii="Times New Roman" w:hAnsi="Times New Roman"/>
          <w:sz w:val="26"/>
          <w:szCs w:val="26"/>
        </w:rPr>
        <w:t>3. 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06B6E164" w14:textId="77777777" w:rsidR="00E8726C" w:rsidRPr="008C0307" w:rsidRDefault="00E8726C" w:rsidP="008C0307">
      <w:pPr>
        <w:pStyle w:val="ConsPlusNormal"/>
        <w:ind w:firstLine="709"/>
        <w:jc w:val="center"/>
        <w:rPr>
          <w:rFonts w:ascii="Times New Roman" w:hAnsi="Times New Roman"/>
          <w:sz w:val="26"/>
          <w:szCs w:val="26"/>
        </w:rPr>
      </w:pPr>
      <w:proofErr w:type="spellStart"/>
      <w:r w:rsidRPr="008C0307">
        <w:rPr>
          <w:rFonts w:ascii="Times New Roman" w:hAnsi="Times New Roman"/>
          <w:sz w:val="26"/>
          <w:szCs w:val="26"/>
        </w:rPr>
        <w:t>СС</w:t>
      </w:r>
      <w:r w:rsidRPr="008C0307">
        <w:rPr>
          <w:rFonts w:ascii="Times New Roman" w:hAnsi="Times New Roman"/>
          <w:sz w:val="26"/>
          <w:szCs w:val="26"/>
          <w:vertAlign w:val="subscript"/>
        </w:rPr>
        <w:t>ур</w:t>
      </w:r>
      <w:proofErr w:type="spellEnd"/>
      <w:r w:rsidRPr="008C0307">
        <w:rPr>
          <w:rFonts w:ascii="Times New Roman" w:hAnsi="Times New Roman"/>
          <w:sz w:val="26"/>
          <w:szCs w:val="26"/>
        </w:rPr>
        <w:t xml:space="preserve"> = </w:t>
      </w:r>
      <w:proofErr w:type="spellStart"/>
      <w:r w:rsidRPr="008C0307">
        <w:rPr>
          <w:rFonts w:ascii="Times New Roman" w:hAnsi="Times New Roman"/>
          <w:sz w:val="26"/>
          <w:szCs w:val="26"/>
        </w:rPr>
        <w:t>Р</w:t>
      </w:r>
      <w:r w:rsidRPr="008C0307">
        <w:rPr>
          <w:rFonts w:ascii="Times New Roman" w:hAnsi="Times New Roman"/>
          <w:sz w:val="26"/>
          <w:szCs w:val="26"/>
          <w:vertAlign w:val="subscript"/>
        </w:rPr>
        <w:t>к</w:t>
      </w:r>
      <w:proofErr w:type="spellEnd"/>
      <w:r w:rsidRPr="008C0307">
        <w:rPr>
          <w:rFonts w:ascii="Times New Roman" w:hAnsi="Times New Roman"/>
          <w:sz w:val="26"/>
          <w:szCs w:val="26"/>
        </w:rPr>
        <w:t xml:space="preserve"> / </w:t>
      </w:r>
      <w:proofErr w:type="spellStart"/>
      <w:r w:rsidRPr="008C0307">
        <w:rPr>
          <w:rFonts w:ascii="Times New Roman" w:hAnsi="Times New Roman"/>
          <w:sz w:val="26"/>
          <w:szCs w:val="26"/>
        </w:rPr>
        <w:t>Р</w:t>
      </w:r>
      <w:r w:rsidRPr="008C0307">
        <w:rPr>
          <w:rFonts w:ascii="Times New Roman" w:hAnsi="Times New Roman"/>
          <w:sz w:val="26"/>
          <w:szCs w:val="26"/>
          <w:vertAlign w:val="subscript"/>
        </w:rPr>
        <w:t>п</w:t>
      </w:r>
      <w:proofErr w:type="spellEnd"/>
      <w:r w:rsidRPr="008C0307">
        <w:rPr>
          <w:rFonts w:ascii="Times New Roman" w:hAnsi="Times New Roman"/>
          <w:sz w:val="26"/>
          <w:szCs w:val="26"/>
        </w:rPr>
        <w:t>, где:</w:t>
      </w:r>
    </w:p>
    <w:p w14:paraId="30F15DD2" w14:textId="77777777" w:rsidR="00E8726C" w:rsidRPr="008C0307" w:rsidRDefault="00E8726C" w:rsidP="008C0307">
      <w:pPr>
        <w:pStyle w:val="ConsPlusNormal"/>
        <w:ind w:firstLine="709"/>
        <w:jc w:val="center"/>
        <w:rPr>
          <w:rFonts w:ascii="Times New Roman" w:hAnsi="Times New Roman"/>
          <w:sz w:val="26"/>
          <w:szCs w:val="26"/>
        </w:rPr>
      </w:pPr>
    </w:p>
    <w:p w14:paraId="36A90660" w14:textId="77777777" w:rsidR="00E8726C" w:rsidRPr="008C0307" w:rsidRDefault="00E8726C"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СС</w:t>
      </w:r>
      <w:r w:rsidRPr="008C0307">
        <w:rPr>
          <w:rFonts w:ascii="Times New Roman" w:hAnsi="Times New Roman"/>
          <w:sz w:val="26"/>
          <w:szCs w:val="26"/>
          <w:vertAlign w:val="subscript"/>
        </w:rPr>
        <w:t>ур</w:t>
      </w:r>
      <w:proofErr w:type="spellEnd"/>
      <w:r w:rsidRPr="008C0307">
        <w:rPr>
          <w:rFonts w:ascii="Times New Roman" w:hAnsi="Times New Roman"/>
          <w:sz w:val="26"/>
          <w:szCs w:val="26"/>
        </w:rPr>
        <w:t xml:space="preserve"> - степень соответствия запланированному уровню расходов муниципальной программы;</w:t>
      </w:r>
    </w:p>
    <w:p w14:paraId="0D66567D" w14:textId="77777777" w:rsidR="00E8726C" w:rsidRPr="008C0307" w:rsidRDefault="00E8726C"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Р</w:t>
      </w:r>
      <w:r w:rsidRPr="008C0307">
        <w:rPr>
          <w:rFonts w:ascii="Times New Roman" w:hAnsi="Times New Roman"/>
          <w:sz w:val="26"/>
          <w:szCs w:val="26"/>
          <w:vertAlign w:val="subscript"/>
        </w:rPr>
        <w:t>к</w:t>
      </w:r>
      <w:proofErr w:type="spellEnd"/>
      <w:r w:rsidRPr="008C0307">
        <w:rPr>
          <w:rFonts w:ascii="Times New Roman" w:hAnsi="Times New Roman"/>
          <w:sz w:val="26"/>
          <w:szCs w:val="26"/>
        </w:rPr>
        <w:t xml:space="preserve"> - кассовые расходы на реализацию муниципальной программы в отчетном году;</w:t>
      </w:r>
    </w:p>
    <w:p w14:paraId="2A10A312" w14:textId="77777777" w:rsidR="00E8726C" w:rsidRPr="008C0307" w:rsidRDefault="00E8726C"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Р</w:t>
      </w:r>
      <w:r w:rsidRPr="008C0307">
        <w:rPr>
          <w:rFonts w:ascii="Times New Roman" w:hAnsi="Times New Roman"/>
          <w:sz w:val="26"/>
          <w:szCs w:val="26"/>
          <w:vertAlign w:val="subscript"/>
        </w:rPr>
        <w:t>п</w:t>
      </w:r>
      <w:proofErr w:type="spellEnd"/>
      <w:r w:rsidRPr="008C0307">
        <w:rPr>
          <w:rFonts w:ascii="Times New Roman" w:hAnsi="Times New Roman"/>
          <w:sz w:val="26"/>
          <w:szCs w:val="26"/>
        </w:rPr>
        <w:t xml:space="preserve"> - плановые расходы на реализацию муниципальной программы в отчетном году.</w:t>
      </w:r>
    </w:p>
    <w:p w14:paraId="5B4CC314" w14:textId="77777777" w:rsidR="00E8726C" w:rsidRPr="008C0307" w:rsidRDefault="00E8726C" w:rsidP="008C0307">
      <w:pPr>
        <w:pStyle w:val="ConsPlusNormal"/>
        <w:ind w:firstLine="709"/>
        <w:jc w:val="center"/>
        <w:rPr>
          <w:rFonts w:ascii="Times New Roman" w:hAnsi="Times New Roman"/>
          <w:sz w:val="26"/>
          <w:szCs w:val="26"/>
        </w:rPr>
      </w:pPr>
    </w:p>
    <w:p w14:paraId="2AE4B26E" w14:textId="77777777" w:rsidR="00E8726C" w:rsidRPr="008C0307" w:rsidRDefault="00E8726C" w:rsidP="008C0307">
      <w:pPr>
        <w:pStyle w:val="ConsPlusNormal"/>
        <w:ind w:firstLine="709"/>
        <w:jc w:val="center"/>
        <w:rPr>
          <w:rFonts w:ascii="Times New Roman" w:hAnsi="Times New Roman"/>
          <w:sz w:val="26"/>
          <w:szCs w:val="26"/>
        </w:rPr>
      </w:pPr>
      <w:proofErr w:type="spellStart"/>
      <w:r w:rsidRPr="008C0307">
        <w:rPr>
          <w:rFonts w:ascii="Times New Roman" w:hAnsi="Times New Roman"/>
          <w:sz w:val="26"/>
          <w:szCs w:val="26"/>
        </w:rPr>
        <w:t>СС</w:t>
      </w:r>
      <w:r w:rsidRPr="008C0307">
        <w:rPr>
          <w:rFonts w:ascii="Times New Roman" w:hAnsi="Times New Roman"/>
          <w:sz w:val="26"/>
          <w:szCs w:val="26"/>
          <w:vertAlign w:val="subscript"/>
        </w:rPr>
        <w:t>ур</w:t>
      </w:r>
      <w:proofErr w:type="spellEnd"/>
      <w:r w:rsidRPr="008C0307">
        <w:rPr>
          <w:rFonts w:ascii="Times New Roman" w:hAnsi="Times New Roman"/>
          <w:sz w:val="26"/>
          <w:szCs w:val="26"/>
        </w:rPr>
        <w:t xml:space="preserve"> = 0/0=0</w:t>
      </w:r>
    </w:p>
    <w:p w14:paraId="229DE979" w14:textId="77777777" w:rsidR="00E8726C" w:rsidRPr="008C0307" w:rsidRDefault="00E8726C" w:rsidP="008C0307">
      <w:pPr>
        <w:pStyle w:val="ConsPlusNormal"/>
        <w:ind w:firstLine="709"/>
        <w:jc w:val="center"/>
        <w:rPr>
          <w:rFonts w:ascii="Times New Roman" w:hAnsi="Times New Roman"/>
          <w:sz w:val="26"/>
          <w:szCs w:val="26"/>
        </w:rPr>
      </w:pPr>
    </w:p>
    <w:p w14:paraId="1F1293B0" w14:textId="77777777" w:rsidR="00E8726C" w:rsidRPr="008C0307" w:rsidRDefault="00E8726C" w:rsidP="008C0307">
      <w:pPr>
        <w:pStyle w:val="ConsPlusNormal"/>
        <w:ind w:firstLine="709"/>
        <w:jc w:val="both"/>
        <w:rPr>
          <w:rFonts w:ascii="Times New Roman" w:hAnsi="Times New Roman"/>
          <w:sz w:val="26"/>
          <w:szCs w:val="26"/>
        </w:rPr>
      </w:pPr>
      <w:r w:rsidRPr="008C0307">
        <w:rPr>
          <w:rFonts w:ascii="Times New Roman" w:hAnsi="Times New Roman"/>
          <w:sz w:val="26"/>
          <w:szCs w:val="26"/>
        </w:rPr>
        <w:t>4. Интегральный показатель эффективности муниципальной программы рассчитывается по следующей формуле:</w:t>
      </w:r>
    </w:p>
    <w:p w14:paraId="26B87A6A" w14:textId="77777777" w:rsidR="00E8726C" w:rsidRPr="008C0307" w:rsidRDefault="00E8726C" w:rsidP="008C0307">
      <w:pPr>
        <w:pStyle w:val="ConsPlusNormal"/>
        <w:ind w:firstLine="709"/>
        <w:jc w:val="center"/>
        <w:rPr>
          <w:rFonts w:ascii="Times New Roman" w:hAnsi="Times New Roman"/>
          <w:sz w:val="26"/>
          <w:szCs w:val="26"/>
        </w:rPr>
      </w:pPr>
    </w:p>
    <w:p w14:paraId="0E3D062F" w14:textId="77777777" w:rsidR="00E8726C" w:rsidRPr="008C0307" w:rsidRDefault="00E8726C" w:rsidP="008C0307">
      <w:pPr>
        <w:pStyle w:val="ConsPlusNormal"/>
        <w:ind w:firstLine="709"/>
        <w:jc w:val="center"/>
        <w:rPr>
          <w:rFonts w:ascii="Times New Roman" w:hAnsi="Times New Roman"/>
          <w:sz w:val="26"/>
          <w:szCs w:val="26"/>
        </w:rPr>
      </w:pPr>
      <w:proofErr w:type="spellStart"/>
      <w:r w:rsidRPr="008C0307">
        <w:rPr>
          <w:rFonts w:ascii="Times New Roman" w:hAnsi="Times New Roman"/>
          <w:sz w:val="26"/>
          <w:szCs w:val="26"/>
        </w:rPr>
        <w:t>ПЭ</w:t>
      </w:r>
      <w:r w:rsidRPr="008C0307">
        <w:rPr>
          <w:rFonts w:ascii="Times New Roman" w:hAnsi="Times New Roman"/>
          <w:sz w:val="26"/>
          <w:szCs w:val="26"/>
          <w:vertAlign w:val="subscript"/>
        </w:rPr>
        <w:t>j</w:t>
      </w:r>
      <w:proofErr w:type="spellEnd"/>
      <w:r w:rsidRPr="008C0307">
        <w:rPr>
          <w:rFonts w:ascii="Times New Roman" w:hAnsi="Times New Roman"/>
          <w:sz w:val="26"/>
          <w:szCs w:val="26"/>
        </w:rPr>
        <w:t xml:space="preserve"> = (</w:t>
      </w:r>
      <w:proofErr w:type="spellStart"/>
      <w:r w:rsidRPr="008C0307">
        <w:rPr>
          <w:rFonts w:ascii="Times New Roman" w:hAnsi="Times New Roman"/>
          <w:sz w:val="26"/>
          <w:szCs w:val="26"/>
        </w:rPr>
        <w:t>СД</w:t>
      </w:r>
      <w:r w:rsidRPr="008C0307">
        <w:rPr>
          <w:rFonts w:ascii="Times New Roman" w:hAnsi="Times New Roman"/>
          <w:sz w:val="26"/>
          <w:szCs w:val="26"/>
          <w:vertAlign w:val="subscript"/>
        </w:rPr>
        <w:t>j</w:t>
      </w:r>
      <w:proofErr w:type="spellEnd"/>
      <w:r w:rsidRPr="008C0307">
        <w:rPr>
          <w:rFonts w:ascii="Times New Roman" w:hAnsi="Times New Roman"/>
          <w:sz w:val="26"/>
          <w:szCs w:val="26"/>
        </w:rPr>
        <w:t xml:space="preserve"> + </w:t>
      </w:r>
      <w:proofErr w:type="spellStart"/>
      <w:r w:rsidRPr="008C0307">
        <w:rPr>
          <w:rFonts w:ascii="Times New Roman" w:hAnsi="Times New Roman"/>
          <w:sz w:val="26"/>
          <w:szCs w:val="26"/>
        </w:rPr>
        <w:t>СР</w:t>
      </w:r>
      <w:r w:rsidRPr="008C0307">
        <w:rPr>
          <w:rFonts w:ascii="Times New Roman" w:hAnsi="Times New Roman"/>
          <w:sz w:val="26"/>
          <w:szCs w:val="26"/>
          <w:vertAlign w:val="subscript"/>
        </w:rPr>
        <w:t>мj</w:t>
      </w:r>
      <w:proofErr w:type="spellEnd"/>
      <w:r w:rsidRPr="008C0307">
        <w:rPr>
          <w:rFonts w:ascii="Times New Roman" w:hAnsi="Times New Roman"/>
          <w:sz w:val="26"/>
          <w:szCs w:val="26"/>
        </w:rPr>
        <w:t xml:space="preserve"> + </w:t>
      </w:r>
      <w:proofErr w:type="spellStart"/>
      <w:r w:rsidRPr="008C0307">
        <w:rPr>
          <w:rFonts w:ascii="Times New Roman" w:hAnsi="Times New Roman"/>
          <w:sz w:val="26"/>
          <w:szCs w:val="26"/>
        </w:rPr>
        <w:t>СС</w:t>
      </w:r>
      <w:r w:rsidRPr="008C0307">
        <w:rPr>
          <w:rFonts w:ascii="Times New Roman" w:hAnsi="Times New Roman"/>
          <w:sz w:val="26"/>
          <w:szCs w:val="26"/>
          <w:vertAlign w:val="subscript"/>
        </w:rPr>
        <w:t>урj</w:t>
      </w:r>
      <w:proofErr w:type="spellEnd"/>
      <w:r w:rsidRPr="008C0307">
        <w:rPr>
          <w:rFonts w:ascii="Times New Roman" w:hAnsi="Times New Roman"/>
          <w:sz w:val="26"/>
          <w:szCs w:val="26"/>
        </w:rPr>
        <w:t>) / 3, где:</w:t>
      </w:r>
    </w:p>
    <w:p w14:paraId="5622EC19" w14:textId="77777777" w:rsidR="00E8726C" w:rsidRPr="008C0307" w:rsidRDefault="00E8726C" w:rsidP="008C0307">
      <w:pPr>
        <w:pStyle w:val="ConsPlusNormal"/>
        <w:ind w:firstLine="709"/>
        <w:jc w:val="center"/>
        <w:rPr>
          <w:rFonts w:ascii="Times New Roman" w:hAnsi="Times New Roman"/>
          <w:sz w:val="26"/>
          <w:szCs w:val="26"/>
        </w:rPr>
      </w:pPr>
    </w:p>
    <w:p w14:paraId="14C86FAC" w14:textId="77777777" w:rsidR="00E8726C" w:rsidRPr="008C0307" w:rsidRDefault="00E8726C"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ПЭ</w:t>
      </w:r>
      <w:r w:rsidRPr="008C0307">
        <w:rPr>
          <w:rFonts w:ascii="Times New Roman" w:hAnsi="Times New Roman"/>
          <w:sz w:val="26"/>
          <w:szCs w:val="26"/>
          <w:vertAlign w:val="subscript"/>
        </w:rPr>
        <w:t>j</w:t>
      </w:r>
      <w:proofErr w:type="spellEnd"/>
      <w:r w:rsidRPr="008C0307">
        <w:rPr>
          <w:rFonts w:ascii="Times New Roman" w:hAnsi="Times New Roman"/>
          <w:sz w:val="26"/>
          <w:szCs w:val="26"/>
        </w:rPr>
        <w:t xml:space="preserve"> - интегральный показатель эффективности j-й муниципальной программы;</w:t>
      </w:r>
    </w:p>
    <w:p w14:paraId="6870E53C" w14:textId="77777777" w:rsidR="00E8726C" w:rsidRPr="008C0307" w:rsidRDefault="00E8726C"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СД</w:t>
      </w:r>
      <w:r w:rsidRPr="008C0307">
        <w:rPr>
          <w:rFonts w:ascii="Times New Roman" w:hAnsi="Times New Roman"/>
          <w:sz w:val="26"/>
          <w:szCs w:val="26"/>
          <w:vertAlign w:val="subscript"/>
        </w:rPr>
        <w:t>j</w:t>
      </w:r>
      <w:proofErr w:type="spellEnd"/>
      <w:r w:rsidRPr="008C0307">
        <w:rPr>
          <w:rFonts w:ascii="Times New Roman" w:hAnsi="Times New Roman"/>
          <w:sz w:val="26"/>
          <w:szCs w:val="26"/>
        </w:rPr>
        <w:t xml:space="preserve"> - степень достижения плановых значений индикаторов (</w:t>
      </w:r>
      <w:proofErr w:type="gramStart"/>
      <w:r w:rsidRPr="008C0307">
        <w:rPr>
          <w:rFonts w:ascii="Times New Roman" w:hAnsi="Times New Roman"/>
          <w:sz w:val="26"/>
          <w:szCs w:val="26"/>
        </w:rPr>
        <w:t>показателей)  j</w:t>
      </w:r>
      <w:proofErr w:type="gramEnd"/>
      <w:r w:rsidRPr="008C0307">
        <w:rPr>
          <w:rFonts w:ascii="Times New Roman" w:hAnsi="Times New Roman"/>
          <w:sz w:val="26"/>
          <w:szCs w:val="26"/>
        </w:rPr>
        <w:t>-й муниципальной программы;</w:t>
      </w:r>
    </w:p>
    <w:p w14:paraId="4E172123" w14:textId="77777777" w:rsidR="00E8726C" w:rsidRPr="008C0307" w:rsidRDefault="00E8726C"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СР</w:t>
      </w:r>
      <w:r w:rsidRPr="008C0307">
        <w:rPr>
          <w:rFonts w:ascii="Times New Roman" w:hAnsi="Times New Roman"/>
          <w:sz w:val="26"/>
          <w:szCs w:val="26"/>
          <w:vertAlign w:val="subscript"/>
        </w:rPr>
        <w:t>мj</w:t>
      </w:r>
      <w:proofErr w:type="spellEnd"/>
      <w:r w:rsidRPr="008C0307">
        <w:rPr>
          <w:rFonts w:ascii="Times New Roman" w:hAnsi="Times New Roman"/>
          <w:sz w:val="26"/>
          <w:szCs w:val="26"/>
        </w:rPr>
        <w:t xml:space="preserve"> - степень реализации мероприятий j-й муниципальной программы;</w:t>
      </w:r>
    </w:p>
    <w:p w14:paraId="685F1C98" w14:textId="77777777" w:rsidR="00E8726C" w:rsidRPr="008C0307" w:rsidRDefault="00E8726C" w:rsidP="008C0307">
      <w:pPr>
        <w:pStyle w:val="ConsPlusNormal"/>
        <w:ind w:firstLine="709"/>
        <w:jc w:val="both"/>
        <w:rPr>
          <w:rFonts w:ascii="Times New Roman" w:hAnsi="Times New Roman"/>
          <w:sz w:val="26"/>
          <w:szCs w:val="26"/>
        </w:rPr>
      </w:pPr>
      <w:proofErr w:type="spellStart"/>
      <w:r w:rsidRPr="008C0307">
        <w:rPr>
          <w:rFonts w:ascii="Times New Roman" w:hAnsi="Times New Roman"/>
          <w:sz w:val="26"/>
          <w:szCs w:val="26"/>
        </w:rPr>
        <w:t>СС</w:t>
      </w:r>
      <w:r w:rsidRPr="008C0307">
        <w:rPr>
          <w:rFonts w:ascii="Times New Roman" w:hAnsi="Times New Roman"/>
          <w:sz w:val="26"/>
          <w:szCs w:val="26"/>
          <w:vertAlign w:val="subscript"/>
        </w:rPr>
        <w:t>урj</w:t>
      </w:r>
      <w:proofErr w:type="spellEnd"/>
      <w:r w:rsidRPr="008C0307">
        <w:rPr>
          <w:rFonts w:ascii="Times New Roman" w:hAnsi="Times New Roman"/>
          <w:sz w:val="26"/>
          <w:szCs w:val="26"/>
        </w:rPr>
        <w:t xml:space="preserve"> - степень соответствия запланированному уровню расходов                j-й муниципальной программы.</w:t>
      </w:r>
    </w:p>
    <w:p w14:paraId="23D8EE1A" w14:textId="77777777" w:rsidR="00E8726C" w:rsidRPr="008C0307" w:rsidRDefault="00E8726C" w:rsidP="008C0307">
      <w:pPr>
        <w:pStyle w:val="ConsPlusNormal"/>
        <w:ind w:firstLine="709"/>
        <w:jc w:val="both"/>
        <w:rPr>
          <w:rFonts w:ascii="Times New Roman" w:hAnsi="Times New Roman"/>
          <w:sz w:val="26"/>
          <w:szCs w:val="26"/>
        </w:rPr>
      </w:pPr>
    </w:p>
    <w:p w14:paraId="54333116" w14:textId="77777777" w:rsidR="00E8726C" w:rsidRPr="008C0307" w:rsidRDefault="00E8726C" w:rsidP="008C0307">
      <w:pPr>
        <w:pStyle w:val="ConsPlusNormal"/>
        <w:ind w:firstLine="709"/>
        <w:jc w:val="center"/>
        <w:rPr>
          <w:rFonts w:ascii="Times New Roman" w:hAnsi="Times New Roman"/>
          <w:sz w:val="26"/>
          <w:szCs w:val="26"/>
        </w:rPr>
      </w:pPr>
      <w:proofErr w:type="spellStart"/>
      <w:r w:rsidRPr="008C0307">
        <w:rPr>
          <w:rFonts w:ascii="Times New Roman" w:hAnsi="Times New Roman"/>
          <w:sz w:val="26"/>
          <w:szCs w:val="26"/>
        </w:rPr>
        <w:t>ПЭ</w:t>
      </w:r>
      <w:r w:rsidRPr="008C0307">
        <w:rPr>
          <w:rFonts w:ascii="Times New Roman" w:hAnsi="Times New Roman"/>
          <w:sz w:val="26"/>
          <w:szCs w:val="26"/>
          <w:vertAlign w:val="subscript"/>
        </w:rPr>
        <w:t>j</w:t>
      </w:r>
      <w:proofErr w:type="spellEnd"/>
      <w:r w:rsidRPr="008C0307">
        <w:rPr>
          <w:rFonts w:ascii="Times New Roman" w:hAnsi="Times New Roman"/>
          <w:sz w:val="26"/>
          <w:szCs w:val="26"/>
        </w:rPr>
        <w:t xml:space="preserve"> = (0+0+0)/3 = 0</w:t>
      </w:r>
    </w:p>
    <w:p w14:paraId="4AEF0A6F" w14:textId="6B032DE4" w:rsidR="00E8726C" w:rsidRPr="008C0307" w:rsidRDefault="00E8726C" w:rsidP="008C0307">
      <w:pPr>
        <w:spacing w:before="200" w:after="0"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t xml:space="preserve">Муниципальная программа </w:t>
      </w:r>
      <w:r w:rsidRPr="008C0307">
        <w:rPr>
          <w:rFonts w:ascii="Times New Roman" w:eastAsia="Times New Roman" w:hAnsi="Times New Roman" w:cs="Times New Roman"/>
          <w:sz w:val="26"/>
          <w:szCs w:val="26"/>
        </w:rPr>
        <w:t>«Обеспечение жильем молодых семей Углегорского муниципального округа Сахалинской области на 2025-2030 годы»</w:t>
      </w:r>
      <w:r w:rsidRPr="008C0307">
        <w:rPr>
          <w:rFonts w:ascii="Times New Roman" w:hAnsi="Times New Roman" w:cs="Times New Roman"/>
          <w:sz w:val="26"/>
          <w:szCs w:val="26"/>
        </w:rPr>
        <w:t xml:space="preserve"> за 2025 </w:t>
      </w:r>
      <w:r w:rsidR="009A4083">
        <w:rPr>
          <w:rFonts w:ascii="Times New Roman" w:hAnsi="Times New Roman" w:cs="Times New Roman"/>
          <w:sz w:val="26"/>
          <w:szCs w:val="26"/>
        </w:rPr>
        <w:t>не может быть оценена</w:t>
      </w:r>
      <w:r w:rsidRPr="008C0307">
        <w:rPr>
          <w:rFonts w:ascii="Times New Roman" w:hAnsi="Times New Roman" w:cs="Times New Roman"/>
          <w:sz w:val="26"/>
          <w:szCs w:val="26"/>
        </w:rPr>
        <w:t xml:space="preserve"> </w:t>
      </w:r>
      <w:r w:rsidR="009A4083">
        <w:rPr>
          <w:rFonts w:ascii="Times New Roman" w:hAnsi="Times New Roman" w:cs="Times New Roman"/>
          <w:sz w:val="26"/>
          <w:szCs w:val="26"/>
        </w:rPr>
        <w:t xml:space="preserve">по степени эффективности </w:t>
      </w:r>
      <w:r w:rsidRPr="008C0307">
        <w:rPr>
          <w:rFonts w:ascii="Times New Roman" w:hAnsi="Times New Roman" w:cs="Times New Roman"/>
          <w:sz w:val="26"/>
          <w:szCs w:val="26"/>
        </w:rPr>
        <w:t>ввиду того, что Законом Сахалинской области от 21.12.2024 №124-ЗО «Об областном бюджете Сахалинской области на 2025 год и на плановый период 2026 и 2027 годов» распределение субсидии на улучшение жилищных условий молодых семей в Углегорском муниципальном округе на 2025 год не было предусмотрено.</w:t>
      </w:r>
    </w:p>
    <w:p w14:paraId="03E3FE12" w14:textId="77777777" w:rsidR="00E8726C" w:rsidRPr="00541760" w:rsidRDefault="00E8726C" w:rsidP="00E8726C">
      <w:pPr>
        <w:spacing w:after="0" w:line="240" w:lineRule="auto"/>
        <w:ind w:firstLine="709"/>
        <w:jc w:val="center"/>
        <w:rPr>
          <w:rFonts w:ascii="Times New Roman" w:hAnsi="Times New Roman" w:cs="Times New Roman"/>
          <w:b/>
          <w:sz w:val="32"/>
          <w:szCs w:val="32"/>
        </w:rPr>
      </w:pPr>
    </w:p>
    <w:p w14:paraId="2F634D9B" w14:textId="210CC1B9" w:rsidR="002D25E4" w:rsidRPr="008C0307" w:rsidRDefault="002D25E4" w:rsidP="002D25E4">
      <w:pPr>
        <w:spacing w:after="0" w:line="240" w:lineRule="auto"/>
        <w:ind w:firstLine="709"/>
        <w:jc w:val="center"/>
        <w:rPr>
          <w:rFonts w:ascii="Times New Roman" w:hAnsi="Times New Roman" w:cs="Times New Roman"/>
          <w:b/>
          <w:sz w:val="28"/>
          <w:szCs w:val="28"/>
        </w:rPr>
      </w:pPr>
      <w:r w:rsidRPr="008C0307">
        <w:rPr>
          <w:rFonts w:ascii="Times New Roman" w:hAnsi="Times New Roman" w:cs="Times New Roman"/>
          <w:b/>
          <w:sz w:val="28"/>
          <w:szCs w:val="28"/>
        </w:rPr>
        <w:t>31. «</w:t>
      </w:r>
      <w:r w:rsidRPr="008C0307">
        <w:rPr>
          <w:rFonts w:ascii="Times New Roman" w:hAnsi="Times New Roman" w:cs="Times New Roman"/>
          <w:b/>
          <w:bCs/>
          <w:sz w:val="28"/>
          <w:szCs w:val="28"/>
        </w:rPr>
        <w:t xml:space="preserve">Охрана окружающей среды в Углегорском </w:t>
      </w:r>
      <w:r w:rsidR="000A4AE6" w:rsidRPr="008C0307">
        <w:rPr>
          <w:rFonts w:ascii="Times New Roman" w:hAnsi="Times New Roman" w:cs="Times New Roman"/>
          <w:b/>
          <w:bCs/>
          <w:sz w:val="28"/>
          <w:szCs w:val="28"/>
        </w:rPr>
        <w:t>муниципальном округе Сахалинской области</w:t>
      </w:r>
      <w:r w:rsidRPr="008C0307">
        <w:rPr>
          <w:rFonts w:ascii="Times New Roman" w:hAnsi="Times New Roman" w:cs="Times New Roman"/>
          <w:b/>
          <w:sz w:val="28"/>
          <w:szCs w:val="28"/>
        </w:rPr>
        <w:t>»</w:t>
      </w:r>
    </w:p>
    <w:p w14:paraId="0FA50BA7" w14:textId="77777777" w:rsidR="002D25E4" w:rsidRPr="00541760" w:rsidRDefault="002D25E4" w:rsidP="002D25E4">
      <w:pPr>
        <w:spacing w:after="0" w:line="240" w:lineRule="auto"/>
        <w:ind w:firstLine="709"/>
        <w:jc w:val="center"/>
        <w:rPr>
          <w:rFonts w:ascii="Times New Roman" w:hAnsi="Times New Roman" w:cs="Times New Roman"/>
          <w:b/>
          <w:sz w:val="32"/>
          <w:szCs w:val="32"/>
        </w:rPr>
      </w:pPr>
    </w:p>
    <w:p w14:paraId="7BC16995" w14:textId="77777777" w:rsidR="000A4AE6" w:rsidRPr="008C0307" w:rsidRDefault="000A4AE6" w:rsidP="008C0307">
      <w:pPr>
        <w:spacing w:after="0" w:line="240" w:lineRule="auto"/>
        <w:ind w:firstLine="709"/>
        <w:jc w:val="both"/>
        <w:rPr>
          <w:rFonts w:ascii="Times New Roman" w:hAnsi="Times New Roman" w:cs="Times New Roman"/>
          <w:b/>
          <w:color w:val="000000" w:themeColor="text1"/>
          <w:sz w:val="26"/>
          <w:szCs w:val="26"/>
        </w:rPr>
      </w:pPr>
      <w:r w:rsidRPr="008C0307">
        <w:rPr>
          <w:rFonts w:ascii="Times New Roman" w:hAnsi="Times New Roman" w:cs="Times New Roman"/>
          <w:color w:val="000000" w:themeColor="text1"/>
          <w:sz w:val="26"/>
          <w:szCs w:val="26"/>
        </w:rPr>
        <w:t>В 2025 году на реализацию муниципальной программы «</w:t>
      </w:r>
      <w:r w:rsidRPr="008C0307">
        <w:rPr>
          <w:rFonts w:ascii="Times New Roman" w:hAnsi="Times New Roman" w:cs="Times New Roman"/>
          <w:bCs/>
          <w:color w:val="000000" w:themeColor="text1"/>
          <w:sz w:val="26"/>
          <w:szCs w:val="26"/>
        </w:rPr>
        <w:t>Охрана окружающей среды в Углегорском муниципальном округе Сахалинской области на 2025-2030 годы»</w:t>
      </w:r>
      <w:r w:rsidRPr="008C0307">
        <w:rPr>
          <w:rFonts w:ascii="Times New Roman" w:hAnsi="Times New Roman" w:cs="Times New Roman"/>
          <w:color w:val="000000" w:themeColor="text1"/>
          <w:sz w:val="26"/>
          <w:szCs w:val="26"/>
        </w:rPr>
        <w:t xml:space="preserve">, утвержденной постановлением администрации Углегорского муниципального округа Сахалинской области от 23.09.2024 № 799-п/24 (с изменениями от 11.02.2026 № 73-п/26), было выделено </w:t>
      </w:r>
      <w:r w:rsidRPr="008C0307">
        <w:rPr>
          <w:rFonts w:ascii="Times New Roman" w:hAnsi="Times New Roman" w:cs="Times New Roman"/>
          <w:b/>
          <w:color w:val="000000" w:themeColor="text1"/>
          <w:sz w:val="26"/>
          <w:szCs w:val="26"/>
        </w:rPr>
        <w:t xml:space="preserve"> 150,0 тыс. рублей</w:t>
      </w:r>
      <w:r w:rsidRPr="008C0307">
        <w:rPr>
          <w:rFonts w:ascii="Times New Roman" w:hAnsi="Times New Roman" w:cs="Times New Roman"/>
          <w:color w:val="000000" w:themeColor="text1"/>
          <w:sz w:val="26"/>
          <w:szCs w:val="26"/>
        </w:rPr>
        <w:t xml:space="preserve">, в том </w:t>
      </w:r>
      <w:r w:rsidRPr="008C0307">
        <w:rPr>
          <w:rFonts w:ascii="Times New Roman" w:hAnsi="Times New Roman" w:cs="Times New Roman"/>
          <w:color w:val="000000" w:themeColor="text1"/>
          <w:sz w:val="26"/>
          <w:szCs w:val="26"/>
        </w:rPr>
        <w:lastRenderedPageBreak/>
        <w:t>числе из средств областного бюджета –</w:t>
      </w:r>
      <w:r w:rsidRPr="008C0307">
        <w:rPr>
          <w:rFonts w:ascii="Times New Roman" w:hAnsi="Times New Roman" w:cs="Times New Roman"/>
          <w:b/>
          <w:color w:val="000000" w:themeColor="text1"/>
          <w:sz w:val="26"/>
          <w:szCs w:val="26"/>
        </w:rPr>
        <w:t xml:space="preserve"> 145,5 тыс. рублей</w:t>
      </w:r>
      <w:r w:rsidRPr="008C0307">
        <w:rPr>
          <w:rFonts w:ascii="Times New Roman" w:hAnsi="Times New Roman" w:cs="Times New Roman"/>
          <w:color w:val="000000" w:themeColor="text1"/>
          <w:sz w:val="26"/>
          <w:szCs w:val="26"/>
        </w:rPr>
        <w:t xml:space="preserve">, из средств местного бюджета – </w:t>
      </w:r>
      <w:r w:rsidRPr="008C0307">
        <w:rPr>
          <w:rFonts w:ascii="Times New Roman" w:hAnsi="Times New Roman" w:cs="Times New Roman"/>
          <w:b/>
          <w:color w:val="000000" w:themeColor="text1"/>
          <w:sz w:val="26"/>
          <w:szCs w:val="26"/>
        </w:rPr>
        <w:t>4,5 тыс. рублей</w:t>
      </w:r>
      <w:r w:rsidRPr="008C0307">
        <w:rPr>
          <w:rFonts w:ascii="Times New Roman" w:hAnsi="Times New Roman" w:cs="Times New Roman"/>
          <w:color w:val="000000" w:themeColor="text1"/>
          <w:sz w:val="26"/>
          <w:szCs w:val="26"/>
        </w:rPr>
        <w:t xml:space="preserve">. Фактически израсходовано – </w:t>
      </w:r>
      <w:r w:rsidRPr="008C0307">
        <w:rPr>
          <w:rFonts w:ascii="Times New Roman" w:hAnsi="Times New Roman" w:cs="Times New Roman"/>
          <w:b/>
          <w:color w:val="000000" w:themeColor="text1"/>
          <w:sz w:val="26"/>
          <w:szCs w:val="26"/>
        </w:rPr>
        <w:t>150,0 тыс. рублей</w:t>
      </w:r>
      <w:r w:rsidRPr="008C0307">
        <w:rPr>
          <w:rFonts w:ascii="Times New Roman" w:hAnsi="Times New Roman" w:cs="Times New Roman"/>
          <w:color w:val="000000" w:themeColor="text1"/>
          <w:sz w:val="26"/>
          <w:szCs w:val="26"/>
        </w:rPr>
        <w:t xml:space="preserve">, в том числе </w:t>
      </w:r>
      <w:r w:rsidRPr="008C0307">
        <w:rPr>
          <w:rFonts w:ascii="Times New Roman" w:hAnsi="Times New Roman" w:cs="Times New Roman"/>
          <w:b/>
          <w:color w:val="000000" w:themeColor="text1"/>
          <w:sz w:val="26"/>
          <w:szCs w:val="26"/>
        </w:rPr>
        <w:t>145,5 тыс. рублей</w:t>
      </w:r>
      <w:r w:rsidRPr="008C0307">
        <w:rPr>
          <w:rFonts w:ascii="Times New Roman" w:hAnsi="Times New Roman" w:cs="Times New Roman"/>
          <w:color w:val="000000" w:themeColor="text1"/>
          <w:sz w:val="26"/>
          <w:szCs w:val="26"/>
        </w:rPr>
        <w:t xml:space="preserve"> – областной бюджет, </w:t>
      </w:r>
      <w:r w:rsidRPr="008C0307">
        <w:rPr>
          <w:rFonts w:ascii="Times New Roman" w:hAnsi="Times New Roman" w:cs="Times New Roman"/>
          <w:b/>
          <w:color w:val="000000" w:themeColor="text1"/>
          <w:sz w:val="26"/>
          <w:szCs w:val="26"/>
        </w:rPr>
        <w:t>4,5 тыс. рублей</w:t>
      </w:r>
      <w:r w:rsidRPr="008C0307">
        <w:rPr>
          <w:rFonts w:ascii="Times New Roman" w:hAnsi="Times New Roman" w:cs="Times New Roman"/>
          <w:color w:val="000000" w:themeColor="text1"/>
          <w:sz w:val="26"/>
          <w:szCs w:val="26"/>
        </w:rPr>
        <w:t xml:space="preserve"> – местный бюджет. Процент освоения – </w:t>
      </w:r>
      <w:r w:rsidRPr="008C0307">
        <w:rPr>
          <w:rFonts w:ascii="Times New Roman" w:hAnsi="Times New Roman" w:cs="Times New Roman"/>
          <w:b/>
          <w:color w:val="000000" w:themeColor="text1"/>
          <w:sz w:val="26"/>
          <w:szCs w:val="26"/>
        </w:rPr>
        <w:t>100,0 %.</w:t>
      </w:r>
    </w:p>
    <w:p w14:paraId="45FC7C8E" w14:textId="77777777" w:rsidR="000A4AE6" w:rsidRPr="00D06BB9" w:rsidRDefault="000A4AE6" w:rsidP="008C0307">
      <w:pPr>
        <w:spacing w:after="0" w:line="240" w:lineRule="auto"/>
        <w:ind w:firstLine="709"/>
        <w:jc w:val="both"/>
        <w:rPr>
          <w:rFonts w:ascii="Times New Roman" w:hAnsi="Times New Roman" w:cs="Times New Roman"/>
          <w:color w:val="000000" w:themeColor="text1"/>
          <w:sz w:val="26"/>
          <w:szCs w:val="26"/>
        </w:rPr>
      </w:pPr>
      <w:r w:rsidRPr="00D06BB9">
        <w:rPr>
          <w:rFonts w:ascii="Times New Roman" w:hAnsi="Times New Roman" w:cs="Times New Roman"/>
          <w:color w:val="000000" w:themeColor="text1"/>
          <w:sz w:val="26"/>
          <w:szCs w:val="26"/>
        </w:rPr>
        <w:t>Цели муниципальной программы является:</w:t>
      </w:r>
    </w:p>
    <w:p w14:paraId="02431E25" w14:textId="3FF0266B" w:rsidR="000A4AE6" w:rsidRPr="00D06BB9" w:rsidRDefault="000A4AE6">
      <w:pPr>
        <w:pStyle w:val="a4"/>
        <w:numPr>
          <w:ilvl w:val="0"/>
          <w:numId w:val="16"/>
        </w:numPr>
        <w:spacing w:after="0" w:line="240" w:lineRule="auto"/>
        <w:jc w:val="both"/>
        <w:rPr>
          <w:rFonts w:ascii="Times New Roman" w:hAnsi="Times New Roman" w:cs="Times New Roman"/>
          <w:color w:val="000000" w:themeColor="text1"/>
          <w:sz w:val="26"/>
          <w:szCs w:val="26"/>
        </w:rPr>
      </w:pPr>
      <w:r w:rsidRPr="00D06BB9">
        <w:rPr>
          <w:rFonts w:ascii="Times New Roman" w:hAnsi="Times New Roman" w:cs="Times New Roman"/>
          <w:color w:val="000000" w:themeColor="text1"/>
          <w:sz w:val="26"/>
          <w:szCs w:val="26"/>
        </w:rPr>
        <w:t>Уменьшение негативного воздействия отраслей топливно-энергетического комплекса на окружающую среду;</w:t>
      </w:r>
    </w:p>
    <w:p w14:paraId="63E81AA6" w14:textId="61C967B2" w:rsidR="000A4AE6" w:rsidRPr="00D06BB9" w:rsidRDefault="000A4AE6">
      <w:pPr>
        <w:pStyle w:val="a4"/>
        <w:numPr>
          <w:ilvl w:val="0"/>
          <w:numId w:val="16"/>
        </w:numPr>
        <w:spacing w:after="0" w:line="240" w:lineRule="auto"/>
        <w:jc w:val="both"/>
        <w:rPr>
          <w:rFonts w:ascii="Times New Roman" w:hAnsi="Times New Roman" w:cs="Times New Roman"/>
          <w:color w:val="000000" w:themeColor="text1"/>
          <w:sz w:val="26"/>
          <w:szCs w:val="26"/>
        </w:rPr>
      </w:pPr>
      <w:r w:rsidRPr="00D06BB9">
        <w:rPr>
          <w:rFonts w:ascii="Times New Roman" w:hAnsi="Times New Roman" w:cs="Times New Roman"/>
          <w:color w:val="000000" w:themeColor="text1"/>
          <w:sz w:val="26"/>
          <w:szCs w:val="26"/>
        </w:rPr>
        <w:t>Снижение негативного воздействия отходов на окружающую среду, включая ликвидацию несанкционированных свалок в границах населенных пунктов, и совершенствование системы экологического просвещения населения на базе совмещения теоретических знаний и практики за счет проведения экологических акций на территории муниципального образования;</w:t>
      </w:r>
    </w:p>
    <w:p w14:paraId="5A534EC3" w14:textId="33C8B67C" w:rsidR="000A4AE6" w:rsidRPr="00D06BB9" w:rsidRDefault="000A4AE6">
      <w:pPr>
        <w:pStyle w:val="a4"/>
        <w:numPr>
          <w:ilvl w:val="0"/>
          <w:numId w:val="16"/>
        </w:numPr>
        <w:spacing w:after="0" w:line="240" w:lineRule="auto"/>
        <w:jc w:val="both"/>
        <w:rPr>
          <w:rFonts w:ascii="Times New Roman" w:hAnsi="Times New Roman" w:cs="Times New Roman"/>
          <w:color w:val="000000" w:themeColor="text1"/>
          <w:sz w:val="26"/>
          <w:szCs w:val="26"/>
        </w:rPr>
      </w:pPr>
      <w:r w:rsidRPr="00D06BB9">
        <w:rPr>
          <w:rFonts w:ascii="Times New Roman" w:hAnsi="Times New Roman" w:cs="Times New Roman"/>
          <w:color w:val="000000" w:themeColor="text1"/>
          <w:sz w:val="26"/>
          <w:szCs w:val="26"/>
        </w:rPr>
        <w:t>Увеличение площади рекультивированных объектов размещения твердых коммунальных отходов;</w:t>
      </w:r>
    </w:p>
    <w:p w14:paraId="4901745E" w14:textId="74D64706" w:rsidR="000A4AE6" w:rsidRPr="00D06BB9" w:rsidRDefault="000A4AE6">
      <w:pPr>
        <w:pStyle w:val="a4"/>
        <w:numPr>
          <w:ilvl w:val="0"/>
          <w:numId w:val="16"/>
        </w:numPr>
        <w:spacing w:after="0" w:line="240" w:lineRule="auto"/>
        <w:jc w:val="both"/>
        <w:rPr>
          <w:rFonts w:ascii="Times New Roman" w:hAnsi="Times New Roman" w:cs="Times New Roman"/>
          <w:color w:val="000000" w:themeColor="text1"/>
          <w:sz w:val="26"/>
          <w:szCs w:val="26"/>
        </w:rPr>
      </w:pPr>
      <w:r w:rsidRPr="00D06BB9">
        <w:rPr>
          <w:rFonts w:ascii="Times New Roman" w:hAnsi="Times New Roman" w:cs="Times New Roman"/>
          <w:color w:val="000000" w:themeColor="text1"/>
          <w:sz w:val="26"/>
          <w:szCs w:val="26"/>
        </w:rPr>
        <w:t>Создание условий для обеспечения качественными коммунальными услугами потребителей Углегорского муниципального округа Сахалинской области</w:t>
      </w:r>
    </w:p>
    <w:p w14:paraId="5F8D3806" w14:textId="77777777" w:rsidR="00D06BB9" w:rsidRPr="0028799C" w:rsidRDefault="00D06BB9" w:rsidP="0028799C">
      <w:pPr>
        <w:spacing w:after="0" w:line="240" w:lineRule="auto"/>
        <w:jc w:val="both"/>
        <w:rPr>
          <w:rFonts w:ascii="Times New Roman" w:hAnsi="Times New Roman" w:cs="Times New Roman"/>
          <w:bCs/>
          <w:color w:val="000000" w:themeColor="text1"/>
          <w:sz w:val="26"/>
          <w:szCs w:val="26"/>
          <w:u w:val="single"/>
        </w:rPr>
      </w:pPr>
    </w:p>
    <w:p w14:paraId="64F2BA6F" w14:textId="77777777" w:rsidR="000A4AE6" w:rsidRPr="008C0307" w:rsidRDefault="000A4AE6" w:rsidP="008C0307">
      <w:pPr>
        <w:pStyle w:val="a4"/>
        <w:spacing w:after="0" w:line="240" w:lineRule="auto"/>
        <w:ind w:left="0" w:firstLine="709"/>
        <w:jc w:val="both"/>
        <w:rPr>
          <w:rFonts w:ascii="Times New Roman" w:hAnsi="Times New Roman" w:cs="Times New Roman"/>
          <w:bCs/>
          <w:color w:val="000000" w:themeColor="text1"/>
          <w:sz w:val="26"/>
          <w:szCs w:val="26"/>
          <w:u w:val="single"/>
        </w:rPr>
      </w:pPr>
      <w:r w:rsidRPr="008C0307">
        <w:rPr>
          <w:rFonts w:ascii="Times New Roman" w:hAnsi="Times New Roman" w:cs="Times New Roman"/>
          <w:bCs/>
          <w:color w:val="000000" w:themeColor="text1"/>
          <w:sz w:val="26"/>
          <w:szCs w:val="26"/>
          <w:u w:val="single"/>
        </w:rPr>
        <w:t>К задачам муниципальной программы относятся:</w:t>
      </w:r>
    </w:p>
    <w:p w14:paraId="4EE716A1" w14:textId="77777777" w:rsidR="000A4AE6" w:rsidRPr="008C0307" w:rsidRDefault="000A4AE6" w:rsidP="008C0307">
      <w:pPr>
        <w:spacing w:after="0" w:line="240" w:lineRule="auto"/>
        <w:ind w:firstLine="709"/>
        <w:jc w:val="both"/>
        <w:rPr>
          <w:rFonts w:ascii="Times New Roman" w:hAnsi="Times New Roman" w:cs="Times New Roman"/>
          <w:bCs/>
          <w:color w:val="000000" w:themeColor="text1"/>
          <w:sz w:val="26"/>
          <w:szCs w:val="26"/>
        </w:rPr>
      </w:pPr>
      <w:r w:rsidRPr="008C0307">
        <w:rPr>
          <w:rFonts w:ascii="Times New Roman" w:hAnsi="Times New Roman" w:cs="Times New Roman"/>
          <w:bCs/>
          <w:color w:val="000000" w:themeColor="text1"/>
          <w:sz w:val="26"/>
          <w:szCs w:val="26"/>
        </w:rPr>
        <w:t>-</w:t>
      </w:r>
      <w:r w:rsidRPr="008C0307">
        <w:rPr>
          <w:rFonts w:ascii="Times New Roman" w:hAnsi="Times New Roman" w:cs="Times New Roman"/>
          <w:bCs/>
          <w:color w:val="000000" w:themeColor="text1"/>
          <w:sz w:val="26"/>
          <w:szCs w:val="26"/>
        </w:rPr>
        <w:tab/>
        <w:t>обеспечение экологической безопасности посредством снижения негативного воздействия на окружающую среду при осуществлении хозяйственной и иной деятельности;</w:t>
      </w:r>
    </w:p>
    <w:p w14:paraId="125C0452" w14:textId="77777777" w:rsidR="000A4AE6" w:rsidRPr="008C0307" w:rsidRDefault="000A4AE6" w:rsidP="008C0307">
      <w:pPr>
        <w:spacing w:after="0" w:line="240" w:lineRule="auto"/>
        <w:ind w:firstLine="709"/>
        <w:jc w:val="both"/>
        <w:rPr>
          <w:rFonts w:ascii="Times New Roman" w:hAnsi="Times New Roman" w:cs="Times New Roman"/>
          <w:bCs/>
          <w:color w:val="000000" w:themeColor="text1"/>
          <w:sz w:val="26"/>
          <w:szCs w:val="26"/>
        </w:rPr>
      </w:pPr>
      <w:r w:rsidRPr="008C0307">
        <w:rPr>
          <w:rFonts w:ascii="Times New Roman" w:hAnsi="Times New Roman" w:cs="Times New Roman"/>
          <w:bCs/>
          <w:color w:val="000000" w:themeColor="text1"/>
          <w:sz w:val="26"/>
          <w:szCs w:val="26"/>
        </w:rPr>
        <w:t>-</w:t>
      </w:r>
      <w:r w:rsidRPr="008C0307">
        <w:rPr>
          <w:rFonts w:ascii="Times New Roman" w:hAnsi="Times New Roman" w:cs="Times New Roman"/>
          <w:bCs/>
          <w:color w:val="000000" w:themeColor="text1"/>
          <w:sz w:val="26"/>
          <w:szCs w:val="26"/>
        </w:rPr>
        <w:tab/>
        <w:t>выявление и ликвидация несанкционированных свалок;</w:t>
      </w:r>
    </w:p>
    <w:p w14:paraId="6F1E6B7E" w14:textId="77777777" w:rsidR="000A4AE6" w:rsidRPr="008C0307" w:rsidRDefault="000A4AE6" w:rsidP="008C0307">
      <w:pPr>
        <w:spacing w:after="0" w:line="240" w:lineRule="auto"/>
        <w:ind w:firstLine="709"/>
        <w:jc w:val="both"/>
        <w:rPr>
          <w:rFonts w:ascii="Times New Roman" w:hAnsi="Times New Roman" w:cs="Times New Roman"/>
          <w:bCs/>
          <w:color w:val="000000" w:themeColor="text1"/>
          <w:sz w:val="26"/>
          <w:szCs w:val="26"/>
        </w:rPr>
      </w:pPr>
      <w:r w:rsidRPr="008C0307">
        <w:rPr>
          <w:rFonts w:ascii="Times New Roman" w:hAnsi="Times New Roman" w:cs="Times New Roman"/>
          <w:bCs/>
          <w:color w:val="000000" w:themeColor="text1"/>
          <w:sz w:val="26"/>
          <w:szCs w:val="26"/>
        </w:rPr>
        <w:t>-</w:t>
      </w:r>
      <w:r w:rsidRPr="008C0307">
        <w:rPr>
          <w:rFonts w:ascii="Times New Roman" w:hAnsi="Times New Roman" w:cs="Times New Roman"/>
          <w:bCs/>
          <w:color w:val="000000" w:themeColor="text1"/>
          <w:sz w:val="26"/>
          <w:szCs w:val="26"/>
        </w:rPr>
        <w:tab/>
        <w:t>снижение антропогенной нагрузки на окружающую среду;</w:t>
      </w:r>
    </w:p>
    <w:p w14:paraId="7D0EB954" w14:textId="77777777" w:rsidR="000A4AE6" w:rsidRPr="008C0307" w:rsidRDefault="000A4AE6" w:rsidP="008C0307">
      <w:pPr>
        <w:spacing w:after="0" w:line="240" w:lineRule="auto"/>
        <w:ind w:firstLine="709"/>
        <w:jc w:val="both"/>
        <w:rPr>
          <w:rFonts w:ascii="Times New Roman" w:hAnsi="Times New Roman" w:cs="Times New Roman"/>
          <w:bCs/>
          <w:color w:val="000000" w:themeColor="text1"/>
          <w:sz w:val="26"/>
          <w:szCs w:val="26"/>
        </w:rPr>
      </w:pPr>
      <w:r w:rsidRPr="008C0307">
        <w:rPr>
          <w:rFonts w:ascii="Times New Roman" w:hAnsi="Times New Roman" w:cs="Times New Roman"/>
          <w:bCs/>
          <w:color w:val="000000" w:themeColor="text1"/>
          <w:sz w:val="26"/>
          <w:szCs w:val="26"/>
        </w:rPr>
        <w:t>-</w:t>
      </w:r>
      <w:r w:rsidRPr="008C0307">
        <w:rPr>
          <w:rFonts w:ascii="Times New Roman" w:hAnsi="Times New Roman" w:cs="Times New Roman"/>
          <w:bCs/>
          <w:color w:val="000000" w:themeColor="text1"/>
          <w:sz w:val="26"/>
          <w:szCs w:val="26"/>
        </w:rPr>
        <w:tab/>
        <w:t>поддержка населения при переоборудовании автотранспорта на газомоторное топливо;</w:t>
      </w:r>
    </w:p>
    <w:p w14:paraId="38E8D5C2" w14:textId="77777777" w:rsidR="000A4AE6" w:rsidRPr="008C0307" w:rsidRDefault="000A4AE6" w:rsidP="008C0307">
      <w:pPr>
        <w:spacing w:after="0" w:line="240" w:lineRule="auto"/>
        <w:ind w:firstLine="709"/>
        <w:jc w:val="both"/>
        <w:rPr>
          <w:rFonts w:ascii="Times New Roman" w:hAnsi="Times New Roman" w:cs="Times New Roman"/>
          <w:bCs/>
          <w:color w:val="000000" w:themeColor="text1"/>
          <w:sz w:val="26"/>
          <w:szCs w:val="26"/>
        </w:rPr>
      </w:pPr>
      <w:r w:rsidRPr="008C0307">
        <w:rPr>
          <w:rFonts w:ascii="Times New Roman" w:hAnsi="Times New Roman" w:cs="Times New Roman"/>
          <w:bCs/>
          <w:color w:val="000000" w:themeColor="text1"/>
          <w:sz w:val="26"/>
          <w:szCs w:val="26"/>
        </w:rPr>
        <w:t>-</w:t>
      </w:r>
      <w:r w:rsidRPr="008C0307">
        <w:rPr>
          <w:rFonts w:ascii="Times New Roman" w:hAnsi="Times New Roman" w:cs="Times New Roman"/>
          <w:bCs/>
          <w:color w:val="000000" w:themeColor="text1"/>
          <w:sz w:val="26"/>
          <w:szCs w:val="26"/>
        </w:rPr>
        <w:tab/>
        <w:t>переоборудование автотранспорта муниципальных учреждений и предприятий на газомоторное топливо;</w:t>
      </w:r>
    </w:p>
    <w:p w14:paraId="575D5242" w14:textId="77777777" w:rsidR="000A4AE6" w:rsidRPr="008C0307" w:rsidRDefault="000A4AE6" w:rsidP="008C0307">
      <w:pPr>
        <w:spacing w:after="0" w:line="240" w:lineRule="auto"/>
        <w:ind w:firstLine="709"/>
        <w:jc w:val="both"/>
        <w:rPr>
          <w:rFonts w:ascii="Times New Roman" w:hAnsi="Times New Roman" w:cs="Times New Roman"/>
          <w:bCs/>
          <w:color w:val="000000" w:themeColor="text1"/>
          <w:sz w:val="26"/>
          <w:szCs w:val="26"/>
        </w:rPr>
      </w:pPr>
      <w:r w:rsidRPr="008C0307">
        <w:rPr>
          <w:rFonts w:ascii="Times New Roman" w:hAnsi="Times New Roman" w:cs="Times New Roman"/>
          <w:bCs/>
          <w:color w:val="000000" w:themeColor="text1"/>
          <w:sz w:val="26"/>
          <w:szCs w:val="26"/>
        </w:rPr>
        <w:t>-</w:t>
      </w:r>
      <w:r w:rsidRPr="008C0307">
        <w:rPr>
          <w:rFonts w:ascii="Times New Roman" w:hAnsi="Times New Roman" w:cs="Times New Roman"/>
          <w:bCs/>
          <w:color w:val="000000" w:themeColor="text1"/>
          <w:sz w:val="26"/>
          <w:szCs w:val="26"/>
        </w:rPr>
        <w:tab/>
        <w:t>установка электрических заправочных станций для электромобилей;</w:t>
      </w:r>
    </w:p>
    <w:p w14:paraId="3229A590" w14:textId="77777777" w:rsidR="000A4AE6" w:rsidRPr="008C0307" w:rsidRDefault="000A4AE6" w:rsidP="008C0307">
      <w:pPr>
        <w:spacing w:after="0" w:line="240" w:lineRule="auto"/>
        <w:ind w:firstLine="709"/>
        <w:jc w:val="both"/>
        <w:rPr>
          <w:rFonts w:ascii="Times New Roman" w:hAnsi="Times New Roman" w:cs="Times New Roman"/>
          <w:bCs/>
          <w:color w:val="000000" w:themeColor="text1"/>
          <w:sz w:val="26"/>
          <w:szCs w:val="26"/>
        </w:rPr>
      </w:pPr>
      <w:r w:rsidRPr="008C0307">
        <w:rPr>
          <w:rFonts w:ascii="Times New Roman" w:hAnsi="Times New Roman" w:cs="Times New Roman"/>
          <w:bCs/>
          <w:color w:val="000000" w:themeColor="text1"/>
          <w:sz w:val="26"/>
          <w:szCs w:val="26"/>
        </w:rPr>
        <w:t>-   предотвращение загрязнения и засорения земель;</w:t>
      </w:r>
    </w:p>
    <w:p w14:paraId="02C15B42" w14:textId="77777777" w:rsidR="000A4AE6" w:rsidRPr="008C0307" w:rsidRDefault="000A4AE6" w:rsidP="008C0307">
      <w:pPr>
        <w:spacing w:after="0" w:line="240" w:lineRule="auto"/>
        <w:ind w:firstLine="709"/>
        <w:jc w:val="both"/>
        <w:rPr>
          <w:rFonts w:ascii="Times New Roman" w:hAnsi="Times New Roman" w:cs="Times New Roman"/>
          <w:b/>
          <w:color w:val="000000" w:themeColor="text1"/>
          <w:sz w:val="26"/>
          <w:szCs w:val="26"/>
        </w:rPr>
      </w:pPr>
      <w:r w:rsidRPr="008C0307">
        <w:rPr>
          <w:rFonts w:ascii="Times New Roman" w:hAnsi="Times New Roman" w:cs="Times New Roman"/>
          <w:bCs/>
          <w:color w:val="000000" w:themeColor="text1"/>
          <w:sz w:val="26"/>
          <w:szCs w:val="26"/>
        </w:rPr>
        <w:t>-  организация системы экологического образования и информирования населения о состоянии окружающей среды, повышение экологической культуры.</w:t>
      </w:r>
    </w:p>
    <w:p w14:paraId="4ED6B390" w14:textId="77777777" w:rsidR="000A4AE6" w:rsidRPr="008C0307" w:rsidRDefault="000A4AE6" w:rsidP="008C0307">
      <w:pPr>
        <w:spacing w:line="240" w:lineRule="auto"/>
        <w:ind w:firstLine="709"/>
        <w:jc w:val="center"/>
        <w:rPr>
          <w:rFonts w:ascii="Times New Roman" w:hAnsi="Times New Roman" w:cs="Times New Roman"/>
          <w:b/>
          <w:bCs/>
          <w:sz w:val="26"/>
          <w:szCs w:val="26"/>
        </w:rPr>
      </w:pPr>
      <w:r w:rsidRPr="008C0307">
        <w:rPr>
          <w:rFonts w:ascii="Times New Roman" w:hAnsi="Times New Roman" w:cs="Times New Roman"/>
          <w:b/>
          <w:bCs/>
          <w:sz w:val="26"/>
          <w:szCs w:val="26"/>
        </w:rPr>
        <w:t>Сведения о достижении значений индикаторов (показателей) муниципальной программы в 2025 году:</w:t>
      </w:r>
    </w:p>
    <w:tbl>
      <w:tblPr>
        <w:tblStyle w:val="a3"/>
        <w:tblW w:w="9640" w:type="dxa"/>
        <w:tblInd w:w="-34" w:type="dxa"/>
        <w:tblLayout w:type="fixed"/>
        <w:tblLook w:val="04A0" w:firstRow="1" w:lastRow="0" w:firstColumn="1" w:lastColumn="0" w:noHBand="0" w:noVBand="1"/>
      </w:tblPr>
      <w:tblGrid>
        <w:gridCol w:w="851"/>
        <w:gridCol w:w="3969"/>
        <w:gridCol w:w="1134"/>
        <w:gridCol w:w="1134"/>
        <w:gridCol w:w="993"/>
        <w:gridCol w:w="1559"/>
      </w:tblGrid>
      <w:tr w:rsidR="000A4AE6" w:rsidRPr="008C0307" w14:paraId="46600AC2" w14:textId="77777777" w:rsidTr="004D2417">
        <w:tc>
          <w:tcPr>
            <w:tcW w:w="851" w:type="dxa"/>
            <w:vMerge w:val="restart"/>
            <w:vAlign w:val="center"/>
          </w:tcPr>
          <w:p w14:paraId="1DB38B2F" w14:textId="77777777" w:rsidR="000A4AE6" w:rsidRPr="008C0307" w:rsidRDefault="000A4AE6" w:rsidP="008C0307">
            <w:pPr>
              <w:ind w:firstLine="709"/>
              <w:jc w:val="center"/>
              <w:rPr>
                <w:rFonts w:ascii="Times New Roman" w:hAnsi="Times New Roman" w:cs="Times New Roman"/>
                <w:b/>
                <w:sz w:val="26"/>
                <w:szCs w:val="26"/>
              </w:rPr>
            </w:pPr>
            <w:r w:rsidRPr="008C0307">
              <w:rPr>
                <w:rFonts w:ascii="Times New Roman" w:hAnsi="Times New Roman" w:cs="Times New Roman"/>
                <w:b/>
                <w:sz w:val="26"/>
                <w:szCs w:val="26"/>
              </w:rPr>
              <w:t>№ п/п</w:t>
            </w:r>
          </w:p>
        </w:tc>
        <w:tc>
          <w:tcPr>
            <w:tcW w:w="3969" w:type="dxa"/>
            <w:vMerge w:val="restart"/>
            <w:vAlign w:val="center"/>
          </w:tcPr>
          <w:p w14:paraId="0BEF5BD3" w14:textId="77777777" w:rsidR="000A4AE6" w:rsidRPr="008C0307" w:rsidRDefault="000A4AE6" w:rsidP="00D06BB9">
            <w:pPr>
              <w:jc w:val="center"/>
              <w:rPr>
                <w:rFonts w:ascii="Times New Roman" w:hAnsi="Times New Roman" w:cs="Times New Roman"/>
                <w:b/>
                <w:sz w:val="26"/>
                <w:szCs w:val="26"/>
              </w:rPr>
            </w:pPr>
            <w:r w:rsidRPr="008C0307">
              <w:rPr>
                <w:rFonts w:ascii="Times New Roman" w:hAnsi="Times New Roman" w:cs="Times New Roman"/>
                <w:b/>
                <w:sz w:val="26"/>
                <w:szCs w:val="26"/>
              </w:rPr>
              <w:t>Наименование индикатора (показателя)</w:t>
            </w:r>
          </w:p>
        </w:tc>
        <w:tc>
          <w:tcPr>
            <w:tcW w:w="1134" w:type="dxa"/>
            <w:vMerge w:val="restart"/>
            <w:vAlign w:val="center"/>
          </w:tcPr>
          <w:p w14:paraId="78A267A5" w14:textId="77777777" w:rsidR="000A4AE6" w:rsidRPr="008C0307" w:rsidRDefault="000A4AE6" w:rsidP="00D06BB9">
            <w:pPr>
              <w:jc w:val="center"/>
              <w:rPr>
                <w:rFonts w:ascii="Times New Roman" w:hAnsi="Times New Roman" w:cs="Times New Roman"/>
                <w:b/>
                <w:sz w:val="26"/>
                <w:szCs w:val="26"/>
              </w:rPr>
            </w:pPr>
            <w:r w:rsidRPr="008C0307">
              <w:rPr>
                <w:rFonts w:ascii="Times New Roman" w:hAnsi="Times New Roman" w:cs="Times New Roman"/>
                <w:b/>
                <w:sz w:val="26"/>
                <w:szCs w:val="26"/>
              </w:rPr>
              <w:t>Ед. изм.</w:t>
            </w:r>
          </w:p>
        </w:tc>
        <w:tc>
          <w:tcPr>
            <w:tcW w:w="2127" w:type="dxa"/>
            <w:gridSpan w:val="2"/>
            <w:vAlign w:val="center"/>
          </w:tcPr>
          <w:p w14:paraId="096F156A" w14:textId="77777777" w:rsidR="000A4AE6" w:rsidRPr="008C0307" w:rsidRDefault="000A4AE6" w:rsidP="00D06BB9">
            <w:pPr>
              <w:jc w:val="center"/>
              <w:rPr>
                <w:rFonts w:ascii="Times New Roman" w:hAnsi="Times New Roman" w:cs="Times New Roman"/>
                <w:b/>
                <w:sz w:val="26"/>
                <w:szCs w:val="26"/>
              </w:rPr>
            </w:pPr>
            <w:r w:rsidRPr="008C0307">
              <w:rPr>
                <w:rFonts w:ascii="Times New Roman" w:hAnsi="Times New Roman" w:cs="Times New Roman"/>
                <w:b/>
                <w:sz w:val="26"/>
                <w:szCs w:val="26"/>
              </w:rPr>
              <w:t>Значение индикаторов (показателей)</w:t>
            </w:r>
          </w:p>
        </w:tc>
        <w:tc>
          <w:tcPr>
            <w:tcW w:w="1559" w:type="dxa"/>
            <w:vMerge w:val="restart"/>
            <w:vAlign w:val="center"/>
          </w:tcPr>
          <w:p w14:paraId="0595295A" w14:textId="77777777" w:rsidR="000A4AE6" w:rsidRPr="008C0307" w:rsidRDefault="000A4AE6" w:rsidP="00D06BB9">
            <w:pPr>
              <w:jc w:val="center"/>
              <w:rPr>
                <w:rFonts w:ascii="Times New Roman" w:hAnsi="Times New Roman" w:cs="Times New Roman"/>
                <w:b/>
                <w:sz w:val="26"/>
                <w:szCs w:val="26"/>
              </w:rPr>
            </w:pPr>
            <w:r w:rsidRPr="008C0307">
              <w:rPr>
                <w:rFonts w:ascii="Times New Roman" w:hAnsi="Times New Roman" w:cs="Times New Roman"/>
                <w:b/>
                <w:sz w:val="26"/>
                <w:szCs w:val="26"/>
              </w:rPr>
              <w:t>Процент исполнения, %</w:t>
            </w:r>
          </w:p>
        </w:tc>
      </w:tr>
      <w:tr w:rsidR="000A4AE6" w:rsidRPr="008C0307" w14:paraId="10A8FC19" w14:textId="77777777" w:rsidTr="004D2417">
        <w:tc>
          <w:tcPr>
            <w:tcW w:w="851" w:type="dxa"/>
            <w:vMerge/>
            <w:vAlign w:val="center"/>
          </w:tcPr>
          <w:p w14:paraId="6D897CA1" w14:textId="77777777" w:rsidR="000A4AE6" w:rsidRPr="008C0307" w:rsidRDefault="000A4AE6" w:rsidP="008C0307">
            <w:pPr>
              <w:ind w:firstLine="709"/>
              <w:jc w:val="center"/>
              <w:rPr>
                <w:rFonts w:ascii="Times New Roman" w:hAnsi="Times New Roman" w:cs="Times New Roman"/>
                <w:sz w:val="26"/>
                <w:szCs w:val="26"/>
              </w:rPr>
            </w:pPr>
          </w:p>
        </w:tc>
        <w:tc>
          <w:tcPr>
            <w:tcW w:w="3969" w:type="dxa"/>
            <w:vMerge/>
            <w:vAlign w:val="center"/>
          </w:tcPr>
          <w:p w14:paraId="4E7F299E" w14:textId="77777777" w:rsidR="000A4AE6" w:rsidRPr="008C0307" w:rsidRDefault="000A4AE6" w:rsidP="008C0307">
            <w:pPr>
              <w:ind w:firstLine="709"/>
              <w:jc w:val="center"/>
              <w:rPr>
                <w:rFonts w:ascii="Times New Roman" w:hAnsi="Times New Roman" w:cs="Times New Roman"/>
                <w:sz w:val="26"/>
                <w:szCs w:val="26"/>
              </w:rPr>
            </w:pPr>
          </w:p>
        </w:tc>
        <w:tc>
          <w:tcPr>
            <w:tcW w:w="1134" w:type="dxa"/>
            <w:vMerge/>
            <w:vAlign w:val="center"/>
          </w:tcPr>
          <w:p w14:paraId="7F6C796C" w14:textId="77777777" w:rsidR="000A4AE6" w:rsidRPr="008C0307" w:rsidRDefault="000A4AE6" w:rsidP="008C0307">
            <w:pPr>
              <w:ind w:firstLine="709"/>
              <w:jc w:val="center"/>
              <w:rPr>
                <w:rFonts w:ascii="Times New Roman" w:hAnsi="Times New Roman" w:cs="Times New Roman"/>
                <w:sz w:val="26"/>
                <w:szCs w:val="26"/>
              </w:rPr>
            </w:pPr>
          </w:p>
        </w:tc>
        <w:tc>
          <w:tcPr>
            <w:tcW w:w="1134" w:type="dxa"/>
            <w:vAlign w:val="center"/>
          </w:tcPr>
          <w:p w14:paraId="7F7B1B11" w14:textId="77777777" w:rsidR="000A4AE6" w:rsidRPr="008C0307" w:rsidRDefault="000A4AE6" w:rsidP="00D06BB9">
            <w:pPr>
              <w:jc w:val="center"/>
              <w:rPr>
                <w:rFonts w:ascii="Times New Roman" w:hAnsi="Times New Roman" w:cs="Times New Roman"/>
                <w:b/>
                <w:sz w:val="26"/>
                <w:szCs w:val="26"/>
              </w:rPr>
            </w:pPr>
            <w:r w:rsidRPr="008C0307">
              <w:rPr>
                <w:rFonts w:ascii="Times New Roman" w:hAnsi="Times New Roman" w:cs="Times New Roman"/>
                <w:b/>
                <w:sz w:val="26"/>
                <w:szCs w:val="26"/>
              </w:rPr>
              <w:t>План</w:t>
            </w:r>
          </w:p>
        </w:tc>
        <w:tc>
          <w:tcPr>
            <w:tcW w:w="993" w:type="dxa"/>
            <w:vAlign w:val="center"/>
          </w:tcPr>
          <w:p w14:paraId="30CA5EAD" w14:textId="77777777" w:rsidR="000A4AE6" w:rsidRPr="008C0307" w:rsidRDefault="000A4AE6" w:rsidP="00D06BB9">
            <w:pPr>
              <w:jc w:val="center"/>
              <w:rPr>
                <w:rFonts w:ascii="Times New Roman" w:hAnsi="Times New Roman" w:cs="Times New Roman"/>
                <w:b/>
                <w:sz w:val="26"/>
                <w:szCs w:val="26"/>
              </w:rPr>
            </w:pPr>
            <w:r w:rsidRPr="008C0307">
              <w:rPr>
                <w:rFonts w:ascii="Times New Roman" w:hAnsi="Times New Roman" w:cs="Times New Roman"/>
                <w:b/>
                <w:sz w:val="26"/>
                <w:szCs w:val="26"/>
              </w:rPr>
              <w:t>Факт</w:t>
            </w:r>
          </w:p>
        </w:tc>
        <w:tc>
          <w:tcPr>
            <w:tcW w:w="1559" w:type="dxa"/>
            <w:vMerge/>
            <w:vAlign w:val="center"/>
          </w:tcPr>
          <w:p w14:paraId="5E9EE44B" w14:textId="77777777" w:rsidR="000A4AE6" w:rsidRPr="008C0307" w:rsidRDefault="000A4AE6" w:rsidP="008C0307">
            <w:pPr>
              <w:ind w:firstLine="709"/>
              <w:jc w:val="center"/>
              <w:rPr>
                <w:rFonts w:ascii="Times New Roman" w:hAnsi="Times New Roman" w:cs="Times New Roman"/>
                <w:sz w:val="26"/>
                <w:szCs w:val="26"/>
              </w:rPr>
            </w:pPr>
          </w:p>
        </w:tc>
      </w:tr>
      <w:tr w:rsidR="000A4AE6" w:rsidRPr="008C0307" w14:paraId="783D95C0" w14:textId="77777777" w:rsidTr="004D2417">
        <w:tc>
          <w:tcPr>
            <w:tcW w:w="851" w:type="dxa"/>
            <w:vAlign w:val="center"/>
          </w:tcPr>
          <w:p w14:paraId="3DDBFF4F" w14:textId="77777777" w:rsidR="000A4AE6" w:rsidRPr="008C0307" w:rsidRDefault="000A4AE6"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1</w:t>
            </w:r>
          </w:p>
        </w:tc>
        <w:tc>
          <w:tcPr>
            <w:tcW w:w="3969" w:type="dxa"/>
          </w:tcPr>
          <w:p w14:paraId="3BDE4454" w14:textId="77777777" w:rsidR="000A4AE6" w:rsidRPr="008C0307" w:rsidRDefault="000A4AE6" w:rsidP="00D06BB9">
            <w:pPr>
              <w:jc w:val="both"/>
              <w:rPr>
                <w:rFonts w:ascii="Times New Roman" w:hAnsi="Times New Roman" w:cs="Times New Roman"/>
                <w:sz w:val="26"/>
                <w:szCs w:val="26"/>
              </w:rPr>
            </w:pPr>
            <w:r w:rsidRPr="008C0307">
              <w:rPr>
                <w:rFonts w:ascii="Times New Roman" w:hAnsi="Times New Roman" w:cs="Times New Roman"/>
                <w:sz w:val="26"/>
                <w:szCs w:val="26"/>
              </w:rPr>
              <w:t xml:space="preserve">Приобретение передвижного </w:t>
            </w:r>
            <w:proofErr w:type="spellStart"/>
            <w:r w:rsidRPr="008C0307">
              <w:rPr>
                <w:rFonts w:ascii="Times New Roman" w:hAnsi="Times New Roman" w:cs="Times New Roman"/>
                <w:sz w:val="26"/>
                <w:szCs w:val="26"/>
              </w:rPr>
              <w:t>автогазозаправщика</w:t>
            </w:r>
            <w:proofErr w:type="spellEnd"/>
          </w:p>
        </w:tc>
        <w:tc>
          <w:tcPr>
            <w:tcW w:w="1134" w:type="dxa"/>
            <w:vAlign w:val="center"/>
          </w:tcPr>
          <w:p w14:paraId="58F0210E" w14:textId="77777777" w:rsidR="000A4AE6" w:rsidRPr="008C0307" w:rsidRDefault="000A4AE6" w:rsidP="00D06BB9">
            <w:pPr>
              <w:jc w:val="center"/>
              <w:rPr>
                <w:rFonts w:ascii="Times New Roman" w:hAnsi="Times New Roman" w:cs="Times New Roman"/>
                <w:sz w:val="26"/>
                <w:szCs w:val="26"/>
              </w:rPr>
            </w:pPr>
            <w:r w:rsidRPr="008C0307">
              <w:rPr>
                <w:rFonts w:ascii="Times New Roman" w:hAnsi="Times New Roman" w:cs="Times New Roman"/>
                <w:sz w:val="26"/>
                <w:szCs w:val="26"/>
              </w:rPr>
              <w:t>Ед.</w:t>
            </w:r>
          </w:p>
        </w:tc>
        <w:tc>
          <w:tcPr>
            <w:tcW w:w="1134" w:type="dxa"/>
            <w:vAlign w:val="center"/>
          </w:tcPr>
          <w:p w14:paraId="0F310E6D" w14:textId="77777777" w:rsidR="000A4AE6" w:rsidRPr="008C0307" w:rsidRDefault="000A4AE6" w:rsidP="00D06BB9">
            <w:pPr>
              <w:jc w:val="center"/>
              <w:rPr>
                <w:rFonts w:ascii="Times New Roman" w:hAnsi="Times New Roman" w:cs="Times New Roman"/>
                <w:sz w:val="26"/>
                <w:szCs w:val="26"/>
              </w:rPr>
            </w:pPr>
            <w:r w:rsidRPr="008C0307">
              <w:rPr>
                <w:rFonts w:ascii="Times New Roman" w:hAnsi="Times New Roman" w:cs="Times New Roman"/>
                <w:sz w:val="26"/>
                <w:szCs w:val="26"/>
              </w:rPr>
              <w:t>0</w:t>
            </w:r>
          </w:p>
        </w:tc>
        <w:tc>
          <w:tcPr>
            <w:tcW w:w="993" w:type="dxa"/>
            <w:vAlign w:val="center"/>
          </w:tcPr>
          <w:p w14:paraId="68031422" w14:textId="77777777" w:rsidR="000A4AE6" w:rsidRPr="008C0307" w:rsidRDefault="000A4AE6" w:rsidP="00D06BB9">
            <w:pPr>
              <w:jc w:val="center"/>
              <w:rPr>
                <w:rFonts w:ascii="Times New Roman" w:hAnsi="Times New Roman" w:cs="Times New Roman"/>
                <w:sz w:val="26"/>
                <w:szCs w:val="26"/>
              </w:rPr>
            </w:pPr>
            <w:r w:rsidRPr="008C0307">
              <w:rPr>
                <w:rFonts w:ascii="Times New Roman" w:hAnsi="Times New Roman" w:cs="Times New Roman"/>
                <w:sz w:val="26"/>
                <w:szCs w:val="26"/>
              </w:rPr>
              <w:t>0</w:t>
            </w:r>
          </w:p>
        </w:tc>
        <w:tc>
          <w:tcPr>
            <w:tcW w:w="1559" w:type="dxa"/>
            <w:vAlign w:val="center"/>
          </w:tcPr>
          <w:p w14:paraId="59284074" w14:textId="77777777" w:rsidR="000A4AE6" w:rsidRPr="008C0307" w:rsidRDefault="000A4AE6" w:rsidP="00D06BB9">
            <w:pPr>
              <w:jc w:val="center"/>
              <w:rPr>
                <w:rFonts w:ascii="Times New Roman" w:hAnsi="Times New Roman" w:cs="Times New Roman"/>
                <w:sz w:val="26"/>
                <w:szCs w:val="26"/>
              </w:rPr>
            </w:pPr>
            <w:r w:rsidRPr="008C0307">
              <w:rPr>
                <w:rFonts w:ascii="Times New Roman" w:hAnsi="Times New Roman" w:cs="Times New Roman"/>
                <w:sz w:val="26"/>
                <w:szCs w:val="26"/>
              </w:rPr>
              <w:t>0%</w:t>
            </w:r>
          </w:p>
        </w:tc>
      </w:tr>
      <w:tr w:rsidR="000A4AE6" w:rsidRPr="008C0307" w14:paraId="553B88B9" w14:textId="77777777" w:rsidTr="004D2417">
        <w:tc>
          <w:tcPr>
            <w:tcW w:w="851" w:type="dxa"/>
            <w:vAlign w:val="center"/>
          </w:tcPr>
          <w:p w14:paraId="6DA6F15D" w14:textId="77777777" w:rsidR="000A4AE6" w:rsidRPr="008C0307" w:rsidRDefault="000A4AE6"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2</w:t>
            </w:r>
          </w:p>
        </w:tc>
        <w:tc>
          <w:tcPr>
            <w:tcW w:w="3969" w:type="dxa"/>
          </w:tcPr>
          <w:p w14:paraId="38867E7D" w14:textId="77777777" w:rsidR="000A4AE6" w:rsidRPr="008C0307" w:rsidRDefault="000A4AE6" w:rsidP="00D06BB9">
            <w:pPr>
              <w:jc w:val="both"/>
              <w:rPr>
                <w:rFonts w:ascii="Times New Roman" w:hAnsi="Times New Roman" w:cs="Times New Roman"/>
                <w:sz w:val="26"/>
                <w:szCs w:val="26"/>
              </w:rPr>
            </w:pPr>
            <w:r w:rsidRPr="008C0307">
              <w:rPr>
                <w:rFonts w:ascii="Times New Roman" w:hAnsi="Times New Roman" w:cs="Times New Roman"/>
                <w:sz w:val="26"/>
                <w:szCs w:val="26"/>
              </w:rPr>
              <w:t>Переоборудование транспортных средств для работы на газомоторном топливе</w:t>
            </w:r>
          </w:p>
        </w:tc>
        <w:tc>
          <w:tcPr>
            <w:tcW w:w="1134" w:type="dxa"/>
            <w:vAlign w:val="center"/>
          </w:tcPr>
          <w:p w14:paraId="1AAF4513" w14:textId="77777777" w:rsidR="000A4AE6" w:rsidRPr="008C0307" w:rsidRDefault="000A4AE6" w:rsidP="00D06BB9">
            <w:pPr>
              <w:jc w:val="center"/>
              <w:rPr>
                <w:rFonts w:ascii="Times New Roman" w:hAnsi="Times New Roman" w:cs="Times New Roman"/>
                <w:sz w:val="26"/>
                <w:szCs w:val="26"/>
              </w:rPr>
            </w:pPr>
            <w:r w:rsidRPr="008C0307">
              <w:rPr>
                <w:rFonts w:ascii="Times New Roman" w:hAnsi="Times New Roman" w:cs="Times New Roman"/>
                <w:sz w:val="26"/>
                <w:szCs w:val="26"/>
              </w:rPr>
              <w:t>Ед.</w:t>
            </w:r>
          </w:p>
        </w:tc>
        <w:tc>
          <w:tcPr>
            <w:tcW w:w="1134" w:type="dxa"/>
            <w:vAlign w:val="center"/>
          </w:tcPr>
          <w:p w14:paraId="50F99E34" w14:textId="77777777" w:rsidR="000A4AE6" w:rsidRPr="008C0307" w:rsidRDefault="000A4AE6" w:rsidP="00D06BB9">
            <w:pPr>
              <w:jc w:val="center"/>
              <w:rPr>
                <w:rFonts w:ascii="Times New Roman" w:hAnsi="Times New Roman" w:cs="Times New Roman"/>
                <w:sz w:val="26"/>
                <w:szCs w:val="26"/>
              </w:rPr>
            </w:pPr>
            <w:r w:rsidRPr="008C0307">
              <w:rPr>
                <w:rFonts w:ascii="Times New Roman" w:hAnsi="Times New Roman" w:cs="Times New Roman"/>
                <w:sz w:val="26"/>
                <w:szCs w:val="26"/>
              </w:rPr>
              <w:t>1</w:t>
            </w:r>
          </w:p>
        </w:tc>
        <w:tc>
          <w:tcPr>
            <w:tcW w:w="993" w:type="dxa"/>
            <w:vAlign w:val="center"/>
          </w:tcPr>
          <w:p w14:paraId="1337027E" w14:textId="77777777" w:rsidR="000A4AE6" w:rsidRPr="008C0307" w:rsidRDefault="000A4AE6" w:rsidP="00D06BB9">
            <w:pPr>
              <w:jc w:val="center"/>
              <w:rPr>
                <w:rFonts w:ascii="Times New Roman" w:hAnsi="Times New Roman" w:cs="Times New Roman"/>
                <w:sz w:val="26"/>
                <w:szCs w:val="26"/>
              </w:rPr>
            </w:pPr>
            <w:r w:rsidRPr="008C0307">
              <w:rPr>
                <w:rFonts w:ascii="Times New Roman" w:hAnsi="Times New Roman" w:cs="Times New Roman"/>
                <w:sz w:val="26"/>
                <w:szCs w:val="26"/>
              </w:rPr>
              <w:t>1</w:t>
            </w:r>
          </w:p>
        </w:tc>
        <w:tc>
          <w:tcPr>
            <w:tcW w:w="1559" w:type="dxa"/>
            <w:vAlign w:val="center"/>
          </w:tcPr>
          <w:p w14:paraId="406747D5" w14:textId="77777777" w:rsidR="000A4AE6" w:rsidRPr="008C0307" w:rsidRDefault="000A4AE6" w:rsidP="00D06BB9">
            <w:pPr>
              <w:jc w:val="center"/>
              <w:rPr>
                <w:rFonts w:ascii="Times New Roman" w:hAnsi="Times New Roman" w:cs="Times New Roman"/>
                <w:sz w:val="26"/>
                <w:szCs w:val="26"/>
              </w:rPr>
            </w:pPr>
            <w:r w:rsidRPr="008C0307">
              <w:rPr>
                <w:rFonts w:ascii="Times New Roman" w:hAnsi="Times New Roman" w:cs="Times New Roman"/>
                <w:sz w:val="26"/>
                <w:szCs w:val="26"/>
              </w:rPr>
              <w:t>100%</w:t>
            </w:r>
          </w:p>
        </w:tc>
      </w:tr>
      <w:tr w:rsidR="000A4AE6" w:rsidRPr="008C0307" w14:paraId="7B3A7D81" w14:textId="77777777" w:rsidTr="004D2417">
        <w:tc>
          <w:tcPr>
            <w:tcW w:w="851" w:type="dxa"/>
            <w:vAlign w:val="center"/>
          </w:tcPr>
          <w:p w14:paraId="67F912F2" w14:textId="77777777" w:rsidR="000A4AE6" w:rsidRPr="008C0307" w:rsidRDefault="000A4AE6"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3</w:t>
            </w:r>
          </w:p>
        </w:tc>
        <w:tc>
          <w:tcPr>
            <w:tcW w:w="3969" w:type="dxa"/>
          </w:tcPr>
          <w:p w14:paraId="5958C3C6" w14:textId="77777777" w:rsidR="000A4AE6" w:rsidRPr="008C0307" w:rsidRDefault="000A4AE6" w:rsidP="00D06BB9">
            <w:pPr>
              <w:jc w:val="both"/>
              <w:rPr>
                <w:rFonts w:ascii="Times New Roman" w:hAnsi="Times New Roman" w:cs="Times New Roman"/>
                <w:sz w:val="26"/>
                <w:szCs w:val="26"/>
              </w:rPr>
            </w:pPr>
            <w:r w:rsidRPr="008C0307">
              <w:rPr>
                <w:rFonts w:ascii="Times New Roman" w:hAnsi="Times New Roman" w:cs="Times New Roman"/>
                <w:sz w:val="26"/>
                <w:szCs w:val="26"/>
              </w:rPr>
              <w:t>Ликвидация мест несанкционированного размещения отходов</w:t>
            </w:r>
          </w:p>
        </w:tc>
        <w:tc>
          <w:tcPr>
            <w:tcW w:w="1134" w:type="dxa"/>
            <w:vAlign w:val="center"/>
          </w:tcPr>
          <w:p w14:paraId="3D5B786B" w14:textId="77777777" w:rsidR="000A4AE6" w:rsidRPr="008C0307" w:rsidRDefault="000A4AE6" w:rsidP="00D06BB9">
            <w:pPr>
              <w:jc w:val="center"/>
              <w:rPr>
                <w:rFonts w:ascii="Times New Roman" w:hAnsi="Times New Roman" w:cs="Times New Roman"/>
                <w:sz w:val="26"/>
                <w:szCs w:val="26"/>
              </w:rPr>
            </w:pPr>
            <w:r w:rsidRPr="008C0307">
              <w:rPr>
                <w:rFonts w:ascii="Times New Roman" w:hAnsi="Times New Roman" w:cs="Times New Roman"/>
                <w:sz w:val="26"/>
                <w:szCs w:val="26"/>
              </w:rPr>
              <w:t>Ед.</w:t>
            </w:r>
          </w:p>
        </w:tc>
        <w:tc>
          <w:tcPr>
            <w:tcW w:w="1134" w:type="dxa"/>
            <w:vAlign w:val="center"/>
          </w:tcPr>
          <w:p w14:paraId="79277384" w14:textId="77777777" w:rsidR="000A4AE6" w:rsidRPr="008C0307" w:rsidRDefault="000A4AE6" w:rsidP="00D06BB9">
            <w:pPr>
              <w:jc w:val="center"/>
              <w:rPr>
                <w:rFonts w:ascii="Times New Roman" w:hAnsi="Times New Roman" w:cs="Times New Roman"/>
                <w:sz w:val="26"/>
                <w:szCs w:val="26"/>
              </w:rPr>
            </w:pPr>
            <w:r w:rsidRPr="008C0307">
              <w:rPr>
                <w:rFonts w:ascii="Times New Roman" w:hAnsi="Times New Roman" w:cs="Times New Roman"/>
                <w:sz w:val="26"/>
                <w:szCs w:val="26"/>
              </w:rPr>
              <w:t>52</w:t>
            </w:r>
          </w:p>
        </w:tc>
        <w:tc>
          <w:tcPr>
            <w:tcW w:w="993" w:type="dxa"/>
            <w:vAlign w:val="center"/>
          </w:tcPr>
          <w:p w14:paraId="79877633" w14:textId="77777777" w:rsidR="000A4AE6" w:rsidRPr="008C0307" w:rsidRDefault="000A4AE6" w:rsidP="00D06BB9">
            <w:pPr>
              <w:jc w:val="center"/>
              <w:rPr>
                <w:rFonts w:ascii="Times New Roman" w:hAnsi="Times New Roman" w:cs="Times New Roman"/>
                <w:sz w:val="26"/>
                <w:szCs w:val="26"/>
              </w:rPr>
            </w:pPr>
            <w:r w:rsidRPr="008C0307">
              <w:rPr>
                <w:rFonts w:ascii="Times New Roman" w:hAnsi="Times New Roman" w:cs="Times New Roman"/>
                <w:sz w:val="26"/>
                <w:szCs w:val="26"/>
              </w:rPr>
              <w:t>52</w:t>
            </w:r>
          </w:p>
        </w:tc>
        <w:tc>
          <w:tcPr>
            <w:tcW w:w="1559" w:type="dxa"/>
            <w:vAlign w:val="center"/>
          </w:tcPr>
          <w:p w14:paraId="5CCE8E6B" w14:textId="77777777" w:rsidR="000A4AE6" w:rsidRPr="008C0307" w:rsidRDefault="000A4AE6" w:rsidP="00D06BB9">
            <w:pPr>
              <w:jc w:val="center"/>
              <w:rPr>
                <w:rFonts w:ascii="Times New Roman" w:hAnsi="Times New Roman" w:cs="Times New Roman"/>
                <w:sz w:val="26"/>
                <w:szCs w:val="26"/>
              </w:rPr>
            </w:pPr>
            <w:r w:rsidRPr="008C0307">
              <w:rPr>
                <w:rFonts w:ascii="Times New Roman" w:hAnsi="Times New Roman" w:cs="Times New Roman"/>
                <w:sz w:val="26"/>
                <w:szCs w:val="26"/>
              </w:rPr>
              <w:t>100%</w:t>
            </w:r>
          </w:p>
        </w:tc>
      </w:tr>
      <w:tr w:rsidR="000A4AE6" w:rsidRPr="008C0307" w14:paraId="5D4C9FA2" w14:textId="77777777" w:rsidTr="004D2417">
        <w:tc>
          <w:tcPr>
            <w:tcW w:w="851" w:type="dxa"/>
            <w:vAlign w:val="center"/>
          </w:tcPr>
          <w:p w14:paraId="0DEDA784" w14:textId="77777777" w:rsidR="000A4AE6" w:rsidRPr="008C0307" w:rsidRDefault="000A4AE6"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lastRenderedPageBreak/>
              <w:t>4</w:t>
            </w:r>
          </w:p>
        </w:tc>
        <w:tc>
          <w:tcPr>
            <w:tcW w:w="3969" w:type="dxa"/>
          </w:tcPr>
          <w:p w14:paraId="71402AEC" w14:textId="77777777" w:rsidR="000A4AE6" w:rsidRPr="008C0307" w:rsidRDefault="000A4AE6" w:rsidP="00D06BB9">
            <w:pPr>
              <w:jc w:val="both"/>
              <w:rPr>
                <w:rFonts w:ascii="Times New Roman" w:hAnsi="Times New Roman" w:cs="Times New Roman"/>
                <w:sz w:val="26"/>
                <w:szCs w:val="26"/>
              </w:rPr>
            </w:pPr>
            <w:r w:rsidRPr="008C0307">
              <w:rPr>
                <w:rFonts w:ascii="Times New Roman" w:hAnsi="Times New Roman" w:cs="Times New Roman"/>
                <w:sz w:val="26"/>
                <w:szCs w:val="26"/>
              </w:rPr>
              <w:t xml:space="preserve">Выявление лиц, оказывающее негативное воздействие на окружающую среду </w:t>
            </w:r>
          </w:p>
        </w:tc>
        <w:tc>
          <w:tcPr>
            <w:tcW w:w="1134" w:type="dxa"/>
            <w:vAlign w:val="center"/>
          </w:tcPr>
          <w:p w14:paraId="45BB93E0" w14:textId="77777777" w:rsidR="000A4AE6" w:rsidRPr="008C0307" w:rsidRDefault="000A4AE6" w:rsidP="00D06BB9">
            <w:pPr>
              <w:jc w:val="center"/>
              <w:rPr>
                <w:rFonts w:ascii="Times New Roman" w:hAnsi="Times New Roman" w:cs="Times New Roman"/>
                <w:sz w:val="26"/>
                <w:szCs w:val="26"/>
              </w:rPr>
            </w:pPr>
            <w:r w:rsidRPr="008C0307">
              <w:rPr>
                <w:rFonts w:ascii="Times New Roman" w:hAnsi="Times New Roman" w:cs="Times New Roman"/>
                <w:sz w:val="26"/>
                <w:szCs w:val="26"/>
              </w:rPr>
              <w:t>Ед.</w:t>
            </w:r>
          </w:p>
        </w:tc>
        <w:tc>
          <w:tcPr>
            <w:tcW w:w="1134" w:type="dxa"/>
            <w:vAlign w:val="center"/>
          </w:tcPr>
          <w:p w14:paraId="4824C0D5" w14:textId="77777777" w:rsidR="000A4AE6" w:rsidRPr="008C0307" w:rsidRDefault="000A4AE6" w:rsidP="00D06BB9">
            <w:pPr>
              <w:jc w:val="center"/>
              <w:rPr>
                <w:rFonts w:ascii="Times New Roman" w:hAnsi="Times New Roman" w:cs="Times New Roman"/>
                <w:sz w:val="26"/>
                <w:szCs w:val="26"/>
              </w:rPr>
            </w:pPr>
            <w:r w:rsidRPr="008C0307">
              <w:rPr>
                <w:rFonts w:ascii="Times New Roman" w:hAnsi="Times New Roman" w:cs="Times New Roman"/>
                <w:sz w:val="26"/>
                <w:szCs w:val="26"/>
              </w:rPr>
              <w:t>5</w:t>
            </w:r>
          </w:p>
        </w:tc>
        <w:tc>
          <w:tcPr>
            <w:tcW w:w="993" w:type="dxa"/>
            <w:vAlign w:val="center"/>
          </w:tcPr>
          <w:p w14:paraId="450677A8" w14:textId="77777777" w:rsidR="000A4AE6" w:rsidRPr="008C0307" w:rsidRDefault="000A4AE6" w:rsidP="00D06BB9">
            <w:pPr>
              <w:jc w:val="center"/>
              <w:rPr>
                <w:rFonts w:ascii="Times New Roman" w:hAnsi="Times New Roman" w:cs="Times New Roman"/>
                <w:sz w:val="26"/>
                <w:szCs w:val="26"/>
              </w:rPr>
            </w:pPr>
            <w:r w:rsidRPr="008C0307">
              <w:rPr>
                <w:rFonts w:ascii="Times New Roman" w:hAnsi="Times New Roman" w:cs="Times New Roman"/>
                <w:sz w:val="26"/>
                <w:szCs w:val="26"/>
              </w:rPr>
              <w:t>18</w:t>
            </w:r>
          </w:p>
        </w:tc>
        <w:tc>
          <w:tcPr>
            <w:tcW w:w="1559" w:type="dxa"/>
            <w:vAlign w:val="center"/>
          </w:tcPr>
          <w:p w14:paraId="24293E6D" w14:textId="77777777" w:rsidR="000A4AE6" w:rsidRPr="008C0307" w:rsidRDefault="000A4AE6" w:rsidP="00D06BB9">
            <w:pPr>
              <w:jc w:val="center"/>
              <w:rPr>
                <w:rFonts w:ascii="Times New Roman" w:hAnsi="Times New Roman" w:cs="Times New Roman"/>
                <w:sz w:val="26"/>
                <w:szCs w:val="26"/>
              </w:rPr>
            </w:pPr>
            <w:r w:rsidRPr="008C0307">
              <w:rPr>
                <w:rFonts w:ascii="Times New Roman" w:hAnsi="Times New Roman" w:cs="Times New Roman"/>
                <w:sz w:val="26"/>
                <w:szCs w:val="26"/>
              </w:rPr>
              <w:t>360%</w:t>
            </w:r>
          </w:p>
        </w:tc>
      </w:tr>
      <w:tr w:rsidR="000A4AE6" w:rsidRPr="008C0307" w14:paraId="05B35F2D" w14:textId="77777777" w:rsidTr="004D2417">
        <w:tc>
          <w:tcPr>
            <w:tcW w:w="851" w:type="dxa"/>
            <w:vAlign w:val="center"/>
          </w:tcPr>
          <w:p w14:paraId="5F94E0FE" w14:textId="77777777" w:rsidR="000A4AE6" w:rsidRPr="008C0307" w:rsidRDefault="000A4AE6"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5</w:t>
            </w:r>
          </w:p>
        </w:tc>
        <w:tc>
          <w:tcPr>
            <w:tcW w:w="3969" w:type="dxa"/>
          </w:tcPr>
          <w:p w14:paraId="6D8853A0" w14:textId="77777777" w:rsidR="000A4AE6" w:rsidRPr="008C0307" w:rsidRDefault="000A4AE6" w:rsidP="00D06BB9">
            <w:pPr>
              <w:jc w:val="both"/>
              <w:rPr>
                <w:rFonts w:ascii="Times New Roman" w:hAnsi="Times New Roman" w:cs="Times New Roman"/>
                <w:sz w:val="26"/>
                <w:szCs w:val="26"/>
              </w:rPr>
            </w:pPr>
            <w:r w:rsidRPr="008C0307">
              <w:rPr>
                <w:rFonts w:ascii="Times New Roman" w:hAnsi="Times New Roman" w:cs="Times New Roman"/>
                <w:sz w:val="26"/>
                <w:szCs w:val="26"/>
              </w:rPr>
              <w:t>Количество выданных предписаний и административных протоколов, направленных на снижение негативного воздействия на окружающую среду по отношению к общему количеству</w:t>
            </w:r>
          </w:p>
        </w:tc>
        <w:tc>
          <w:tcPr>
            <w:tcW w:w="1134" w:type="dxa"/>
            <w:vAlign w:val="center"/>
          </w:tcPr>
          <w:p w14:paraId="21FD1BC9" w14:textId="77777777" w:rsidR="000A4AE6" w:rsidRPr="008C0307" w:rsidRDefault="000A4AE6" w:rsidP="00D06BB9">
            <w:pPr>
              <w:jc w:val="center"/>
              <w:rPr>
                <w:rFonts w:ascii="Times New Roman" w:hAnsi="Times New Roman" w:cs="Times New Roman"/>
                <w:sz w:val="26"/>
                <w:szCs w:val="26"/>
              </w:rPr>
            </w:pPr>
            <w:r w:rsidRPr="008C0307">
              <w:rPr>
                <w:rFonts w:ascii="Times New Roman" w:hAnsi="Times New Roman" w:cs="Times New Roman"/>
                <w:sz w:val="26"/>
                <w:szCs w:val="26"/>
              </w:rPr>
              <w:t>%</w:t>
            </w:r>
          </w:p>
        </w:tc>
        <w:tc>
          <w:tcPr>
            <w:tcW w:w="1134" w:type="dxa"/>
            <w:vAlign w:val="center"/>
          </w:tcPr>
          <w:p w14:paraId="061FAED6" w14:textId="77777777" w:rsidR="000A4AE6" w:rsidRPr="008C0307" w:rsidRDefault="000A4AE6" w:rsidP="00D06BB9">
            <w:pPr>
              <w:jc w:val="center"/>
              <w:rPr>
                <w:rFonts w:ascii="Times New Roman" w:hAnsi="Times New Roman" w:cs="Times New Roman"/>
                <w:sz w:val="26"/>
                <w:szCs w:val="26"/>
              </w:rPr>
            </w:pPr>
            <w:r w:rsidRPr="008C0307">
              <w:rPr>
                <w:rFonts w:ascii="Times New Roman" w:hAnsi="Times New Roman" w:cs="Times New Roman"/>
                <w:sz w:val="26"/>
                <w:szCs w:val="26"/>
              </w:rPr>
              <w:t>16</w:t>
            </w:r>
          </w:p>
        </w:tc>
        <w:tc>
          <w:tcPr>
            <w:tcW w:w="993" w:type="dxa"/>
            <w:vAlign w:val="center"/>
          </w:tcPr>
          <w:p w14:paraId="0882FFCB" w14:textId="77777777" w:rsidR="000A4AE6" w:rsidRPr="008C0307" w:rsidRDefault="000A4AE6" w:rsidP="00D06BB9">
            <w:pPr>
              <w:jc w:val="center"/>
              <w:rPr>
                <w:rFonts w:ascii="Times New Roman" w:hAnsi="Times New Roman" w:cs="Times New Roman"/>
                <w:sz w:val="26"/>
                <w:szCs w:val="26"/>
              </w:rPr>
            </w:pPr>
            <w:r w:rsidRPr="008C0307">
              <w:rPr>
                <w:rFonts w:ascii="Times New Roman" w:hAnsi="Times New Roman" w:cs="Times New Roman"/>
                <w:sz w:val="26"/>
                <w:szCs w:val="26"/>
              </w:rPr>
              <w:t>16</w:t>
            </w:r>
          </w:p>
        </w:tc>
        <w:tc>
          <w:tcPr>
            <w:tcW w:w="1559" w:type="dxa"/>
            <w:vAlign w:val="center"/>
          </w:tcPr>
          <w:p w14:paraId="249BBD21" w14:textId="77777777" w:rsidR="000A4AE6" w:rsidRPr="008C0307" w:rsidRDefault="000A4AE6" w:rsidP="00D06BB9">
            <w:pPr>
              <w:jc w:val="center"/>
              <w:rPr>
                <w:rFonts w:ascii="Times New Roman" w:hAnsi="Times New Roman" w:cs="Times New Roman"/>
                <w:sz w:val="26"/>
                <w:szCs w:val="26"/>
              </w:rPr>
            </w:pPr>
            <w:r w:rsidRPr="008C0307">
              <w:rPr>
                <w:rFonts w:ascii="Times New Roman" w:hAnsi="Times New Roman" w:cs="Times New Roman"/>
                <w:sz w:val="26"/>
                <w:szCs w:val="26"/>
              </w:rPr>
              <w:t>100%</w:t>
            </w:r>
          </w:p>
        </w:tc>
      </w:tr>
      <w:tr w:rsidR="000A4AE6" w:rsidRPr="008C0307" w14:paraId="5403F805" w14:textId="77777777" w:rsidTr="004D2417">
        <w:tc>
          <w:tcPr>
            <w:tcW w:w="851" w:type="dxa"/>
            <w:vAlign w:val="center"/>
          </w:tcPr>
          <w:p w14:paraId="4D570010" w14:textId="77777777" w:rsidR="000A4AE6" w:rsidRPr="008C0307" w:rsidRDefault="000A4AE6"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6</w:t>
            </w:r>
          </w:p>
        </w:tc>
        <w:tc>
          <w:tcPr>
            <w:tcW w:w="3969" w:type="dxa"/>
          </w:tcPr>
          <w:p w14:paraId="1DAA40ED" w14:textId="77777777" w:rsidR="000A4AE6" w:rsidRPr="008C0307" w:rsidRDefault="000A4AE6" w:rsidP="00D06BB9">
            <w:pPr>
              <w:jc w:val="both"/>
              <w:rPr>
                <w:rFonts w:ascii="Times New Roman" w:hAnsi="Times New Roman" w:cs="Times New Roman"/>
                <w:sz w:val="26"/>
                <w:szCs w:val="26"/>
              </w:rPr>
            </w:pPr>
            <w:r w:rsidRPr="008C0307">
              <w:rPr>
                <w:rFonts w:ascii="Times New Roman" w:hAnsi="Times New Roman" w:cs="Times New Roman"/>
                <w:sz w:val="26"/>
                <w:szCs w:val="26"/>
              </w:rPr>
              <w:t>Приобретение и установка ЭЗС</w:t>
            </w:r>
          </w:p>
        </w:tc>
        <w:tc>
          <w:tcPr>
            <w:tcW w:w="1134" w:type="dxa"/>
            <w:vAlign w:val="center"/>
          </w:tcPr>
          <w:p w14:paraId="27899925" w14:textId="77777777" w:rsidR="000A4AE6" w:rsidRPr="008C0307" w:rsidRDefault="000A4AE6" w:rsidP="00D06BB9">
            <w:pPr>
              <w:jc w:val="center"/>
              <w:rPr>
                <w:rFonts w:ascii="Times New Roman" w:hAnsi="Times New Roman" w:cs="Times New Roman"/>
                <w:sz w:val="26"/>
                <w:szCs w:val="26"/>
              </w:rPr>
            </w:pPr>
            <w:r w:rsidRPr="008C0307">
              <w:rPr>
                <w:rFonts w:ascii="Times New Roman" w:hAnsi="Times New Roman" w:cs="Times New Roman"/>
                <w:sz w:val="26"/>
                <w:szCs w:val="26"/>
              </w:rPr>
              <w:t>Ед.</w:t>
            </w:r>
          </w:p>
        </w:tc>
        <w:tc>
          <w:tcPr>
            <w:tcW w:w="1134" w:type="dxa"/>
            <w:vAlign w:val="center"/>
          </w:tcPr>
          <w:p w14:paraId="64C4DA22" w14:textId="77777777" w:rsidR="000A4AE6" w:rsidRPr="008C0307" w:rsidRDefault="000A4AE6" w:rsidP="00D06BB9">
            <w:pPr>
              <w:jc w:val="center"/>
              <w:rPr>
                <w:rFonts w:ascii="Times New Roman" w:hAnsi="Times New Roman" w:cs="Times New Roman"/>
                <w:sz w:val="26"/>
                <w:szCs w:val="26"/>
              </w:rPr>
            </w:pPr>
            <w:r w:rsidRPr="008C0307">
              <w:rPr>
                <w:rFonts w:ascii="Times New Roman" w:hAnsi="Times New Roman" w:cs="Times New Roman"/>
                <w:sz w:val="26"/>
                <w:szCs w:val="26"/>
              </w:rPr>
              <w:t>0</w:t>
            </w:r>
          </w:p>
        </w:tc>
        <w:tc>
          <w:tcPr>
            <w:tcW w:w="993" w:type="dxa"/>
            <w:vAlign w:val="center"/>
          </w:tcPr>
          <w:p w14:paraId="6EF1454E" w14:textId="77777777" w:rsidR="000A4AE6" w:rsidRPr="008C0307" w:rsidRDefault="000A4AE6" w:rsidP="00D06BB9">
            <w:pPr>
              <w:jc w:val="center"/>
              <w:rPr>
                <w:rFonts w:ascii="Times New Roman" w:hAnsi="Times New Roman" w:cs="Times New Roman"/>
                <w:sz w:val="26"/>
                <w:szCs w:val="26"/>
              </w:rPr>
            </w:pPr>
            <w:r w:rsidRPr="008C0307">
              <w:rPr>
                <w:rFonts w:ascii="Times New Roman" w:hAnsi="Times New Roman" w:cs="Times New Roman"/>
                <w:sz w:val="26"/>
                <w:szCs w:val="26"/>
              </w:rPr>
              <w:t>0</w:t>
            </w:r>
          </w:p>
        </w:tc>
        <w:tc>
          <w:tcPr>
            <w:tcW w:w="1559" w:type="dxa"/>
            <w:vAlign w:val="center"/>
          </w:tcPr>
          <w:p w14:paraId="38FCC450" w14:textId="77777777" w:rsidR="000A4AE6" w:rsidRPr="008C0307" w:rsidRDefault="000A4AE6" w:rsidP="00D06BB9">
            <w:pPr>
              <w:jc w:val="center"/>
              <w:rPr>
                <w:rFonts w:ascii="Times New Roman" w:hAnsi="Times New Roman" w:cs="Times New Roman"/>
                <w:sz w:val="26"/>
                <w:szCs w:val="26"/>
              </w:rPr>
            </w:pPr>
            <w:r w:rsidRPr="008C0307">
              <w:rPr>
                <w:rFonts w:ascii="Times New Roman" w:hAnsi="Times New Roman" w:cs="Times New Roman"/>
                <w:sz w:val="26"/>
                <w:szCs w:val="26"/>
              </w:rPr>
              <w:t>0%</w:t>
            </w:r>
          </w:p>
        </w:tc>
      </w:tr>
      <w:tr w:rsidR="000A4AE6" w:rsidRPr="008C0307" w14:paraId="0CB422BD" w14:textId="77777777" w:rsidTr="004D2417">
        <w:tc>
          <w:tcPr>
            <w:tcW w:w="851" w:type="dxa"/>
            <w:vAlign w:val="center"/>
          </w:tcPr>
          <w:p w14:paraId="374EB22E" w14:textId="77777777" w:rsidR="000A4AE6" w:rsidRPr="008C0307" w:rsidRDefault="000A4AE6"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7</w:t>
            </w:r>
          </w:p>
        </w:tc>
        <w:tc>
          <w:tcPr>
            <w:tcW w:w="3969" w:type="dxa"/>
          </w:tcPr>
          <w:p w14:paraId="61166ACC" w14:textId="77777777" w:rsidR="000A4AE6" w:rsidRPr="008C0307" w:rsidRDefault="000A4AE6" w:rsidP="00D06BB9">
            <w:pPr>
              <w:jc w:val="both"/>
              <w:rPr>
                <w:rFonts w:ascii="Times New Roman" w:hAnsi="Times New Roman" w:cs="Times New Roman"/>
                <w:sz w:val="26"/>
                <w:szCs w:val="26"/>
              </w:rPr>
            </w:pPr>
            <w:r w:rsidRPr="008C0307">
              <w:rPr>
                <w:rFonts w:ascii="Times New Roman" w:hAnsi="Times New Roman" w:cs="Times New Roman"/>
                <w:sz w:val="26"/>
                <w:szCs w:val="26"/>
              </w:rPr>
              <w:t>Количество проведенных экологических акций</w:t>
            </w:r>
          </w:p>
        </w:tc>
        <w:tc>
          <w:tcPr>
            <w:tcW w:w="1134" w:type="dxa"/>
            <w:vAlign w:val="center"/>
          </w:tcPr>
          <w:p w14:paraId="340BF704" w14:textId="77777777" w:rsidR="000A4AE6" w:rsidRPr="008C0307" w:rsidRDefault="000A4AE6" w:rsidP="00D06BB9">
            <w:pPr>
              <w:jc w:val="center"/>
              <w:rPr>
                <w:rFonts w:ascii="Times New Roman" w:hAnsi="Times New Roman" w:cs="Times New Roman"/>
                <w:sz w:val="26"/>
                <w:szCs w:val="26"/>
              </w:rPr>
            </w:pPr>
            <w:r w:rsidRPr="008C0307">
              <w:rPr>
                <w:rFonts w:ascii="Times New Roman" w:hAnsi="Times New Roman" w:cs="Times New Roman"/>
                <w:sz w:val="26"/>
                <w:szCs w:val="26"/>
              </w:rPr>
              <w:t>Ед.</w:t>
            </w:r>
          </w:p>
        </w:tc>
        <w:tc>
          <w:tcPr>
            <w:tcW w:w="1134" w:type="dxa"/>
            <w:vAlign w:val="center"/>
          </w:tcPr>
          <w:p w14:paraId="4A10254D" w14:textId="77777777" w:rsidR="000A4AE6" w:rsidRPr="008C0307" w:rsidRDefault="000A4AE6" w:rsidP="00D06BB9">
            <w:pPr>
              <w:jc w:val="center"/>
              <w:rPr>
                <w:rFonts w:ascii="Times New Roman" w:hAnsi="Times New Roman" w:cs="Times New Roman"/>
                <w:sz w:val="26"/>
                <w:szCs w:val="26"/>
              </w:rPr>
            </w:pPr>
            <w:r w:rsidRPr="008C0307">
              <w:rPr>
                <w:rFonts w:ascii="Times New Roman" w:hAnsi="Times New Roman" w:cs="Times New Roman"/>
                <w:sz w:val="26"/>
                <w:szCs w:val="26"/>
              </w:rPr>
              <w:t>7</w:t>
            </w:r>
          </w:p>
        </w:tc>
        <w:tc>
          <w:tcPr>
            <w:tcW w:w="993" w:type="dxa"/>
            <w:vAlign w:val="center"/>
          </w:tcPr>
          <w:p w14:paraId="6873D46F" w14:textId="77777777" w:rsidR="000A4AE6" w:rsidRPr="008C0307" w:rsidRDefault="000A4AE6" w:rsidP="00D06BB9">
            <w:pPr>
              <w:jc w:val="center"/>
              <w:rPr>
                <w:rFonts w:ascii="Times New Roman" w:hAnsi="Times New Roman" w:cs="Times New Roman"/>
                <w:sz w:val="26"/>
                <w:szCs w:val="26"/>
                <w:lang w:val="en-US"/>
              </w:rPr>
            </w:pPr>
            <w:r w:rsidRPr="008C0307">
              <w:rPr>
                <w:rFonts w:ascii="Times New Roman" w:hAnsi="Times New Roman" w:cs="Times New Roman"/>
                <w:sz w:val="26"/>
                <w:szCs w:val="26"/>
                <w:lang w:val="en-US"/>
              </w:rPr>
              <w:t>8</w:t>
            </w:r>
          </w:p>
        </w:tc>
        <w:tc>
          <w:tcPr>
            <w:tcW w:w="1559" w:type="dxa"/>
            <w:vAlign w:val="center"/>
          </w:tcPr>
          <w:p w14:paraId="3EA9A1E2" w14:textId="77777777" w:rsidR="000A4AE6" w:rsidRPr="008C0307" w:rsidRDefault="000A4AE6" w:rsidP="00D06BB9">
            <w:pPr>
              <w:jc w:val="center"/>
              <w:rPr>
                <w:rFonts w:ascii="Times New Roman" w:hAnsi="Times New Roman" w:cs="Times New Roman"/>
                <w:sz w:val="26"/>
                <w:szCs w:val="26"/>
              </w:rPr>
            </w:pPr>
            <w:r w:rsidRPr="008C0307">
              <w:rPr>
                <w:rFonts w:ascii="Times New Roman" w:hAnsi="Times New Roman" w:cs="Times New Roman"/>
                <w:sz w:val="26"/>
                <w:szCs w:val="26"/>
                <w:lang w:val="en-US"/>
              </w:rPr>
              <w:t>114.3</w:t>
            </w:r>
            <w:r w:rsidRPr="008C0307">
              <w:rPr>
                <w:rFonts w:ascii="Times New Roman" w:hAnsi="Times New Roman" w:cs="Times New Roman"/>
                <w:sz w:val="26"/>
                <w:szCs w:val="26"/>
              </w:rPr>
              <w:t>%</w:t>
            </w:r>
          </w:p>
        </w:tc>
      </w:tr>
    </w:tbl>
    <w:p w14:paraId="119BD132" w14:textId="77777777" w:rsidR="00D06BB9" w:rsidRPr="0028799C" w:rsidRDefault="00D06BB9" w:rsidP="0028799C">
      <w:pPr>
        <w:spacing w:after="0" w:line="240" w:lineRule="auto"/>
        <w:jc w:val="both"/>
        <w:rPr>
          <w:rFonts w:ascii="Times New Roman" w:hAnsi="Times New Roman" w:cs="Times New Roman"/>
          <w:sz w:val="26"/>
          <w:szCs w:val="26"/>
        </w:rPr>
      </w:pPr>
    </w:p>
    <w:p w14:paraId="626087AA" w14:textId="77777777" w:rsidR="000A4AE6" w:rsidRPr="008C0307" w:rsidRDefault="000A4AE6" w:rsidP="008C0307">
      <w:pPr>
        <w:pStyle w:val="a4"/>
        <w:spacing w:after="0" w:line="240" w:lineRule="auto"/>
        <w:ind w:left="0" w:firstLine="709"/>
        <w:jc w:val="both"/>
        <w:rPr>
          <w:rFonts w:ascii="Times New Roman" w:hAnsi="Times New Roman" w:cs="Times New Roman"/>
          <w:bCs/>
          <w:sz w:val="26"/>
          <w:szCs w:val="26"/>
        </w:rPr>
      </w:pPr>
      <w:r w:rsidRPr="008C0307">
        <w:rPr>
          <w:rFonts w:ascii="Times New Roman" w:hAnsi="Times New Roman" w:cs="Times New Roman"/>
          <w:sz w:val="26"/>
          <w:szCs w:val="26"/>
        </w:rPr>
        <w:t>Сведения об использовании средств местного и областного бюджетов:</w:t>
      </w:r>
    </w:p>
    <w:p w14:paraId="2C416B30" w14:textId="77777777" w:rsidR="000A4AE6" w:rsidRPr="008C0307" w:rsidRDefault="000A4AE6" w:rsidP="008C0307">
      <w:pPr>
        <w:pStyle w:val="a4"/>
        <w:spacing w:after="0" w:line="240" w:lineRule="auto"/>
        <w:ind w:left="0" w:firstLine="709"/>
        <w:jc w:val="both"/>
        <w:rPr>
          <w:rFonts w:ascii="Times New Roman" w:hAnsi="Times New Roman" w:cs="Times New Roman"/>
          <w:bCs/>
          <w:sz w:val="26"/>
          <w:szCs w:val="26"/>
        </w:rPr>
      </w:pPr>
    </w:p>
    <w:tbl>
      <w:tblPr>
        <w:tblStyle w:val="a3"/>
        <w:tblW w:w="9498" w:type="dxa"/>
        <w:tblInd w:w="108" w:type="dxa"/>
        <w:tblLayout w:type="fixed"/>
        <w:tblLook w:val="04A0" w:firstRow="1" w:lastRow="0" w:firstColumn="1" w:lastColumn="0" w:noHBand="0" w:noVBand="1"/>
      </w:tblPr>
      <w:tblGrid>
        <w:gridCol w:w="616"/>
        <w:gridCol w:w="4062"/>
        <w:gridCol w:w="1559"/>
        <w:gridCol w:w="1560"/>
        <w:gridCol w:w="1701"/>
      </w:tblGrid>
      <w:tr w:rsidR="000A4AE6" w:rsidRPr="008C0307" w14:paraId="7F72CCED" w14:textId="77777777" w:rsidTr="004D2417">
        <w:tc>
          <w:tcPr>
            <w:tcW w:w="616" w:type="dxa"/>
            <w:vMerge w:val="restart"/>
            <w:vAlign w:val="center"/>
          </w:tcPr>
          <w:p w14:paraId="64B9CF86" w14:textId="77777777" w:rsidR="000A4AE6" w:rsidRPr="008C0307" w:rsidRDefault="000A4AE6" w:rsidP="008C0307">
            <w:pPr>
              <w:ind w:firstLine="709"/>
              <w:jc w:val="center"/>
              <w:rPr>
                <w:rFonts w:ascii="Times New Roman" w:hAnsi="Times New Roman" w:cs="Times New Roman"/>
                <w:b/>
                <w:sz w:val="26"/>
                <w:szCs w:val="26"/>
              </w:rPr>
            </w:pPr>
            <w:r w:rsidRPr="008C0307">
              <w:rPr>
                <w:rFonts w:ascii="Times New Roman" w:hAnsi="Times New Roman" w:cs="Times New Roman"/>
                <w:b/>
                <w:sz w:val="26"/>
                <w:szCs w:val="26"/>
              </w:rPr>
              <w:t>№ п/п</w:t>
            </w:r>
          </w:p>
        </w:tc>
        <w:tc>
          <w:tcPr>
            <w:tcW w:w="4062" w:type="dxa"/>
            <w:vMerge w:val="restart"/>
            <w:vAlign w:val="center"/>
          </w:tcPr>
          <w:p w14:paraId="475B45A2" w14:textId="77777777" w:rsidR="000A4AE6" w:rsidRPr="008C0307" w:rsidRDefault="000A4AE6" w:rsidP="00D06BB9">
            <w:pPr>
              <w:jc w:val="center"/>
              <w:rPr>
                <w:rFonts w:ascii="Times New Roman" w:hAnsi="Times New Roman" w:cs="Times New Roman"/>
                <w:b/>
                <w:sz w:val="26"/>
                <w:szCs w:val="26"/>
              </w:rPr>
            </w:pPr>
            <w:r w:rsidRPr="008C0307">
              <w:rPr>
                <w:rFonts w:ascii="Times New Roman" w:hAnsi="Times New Roman" w:cs="Times New Roman"/>
                <w:b/>
                <w:sz w:val="26"/>
                <w:szCs w:val="26"/>
              </w:rPr>
              <w:t>Наименование мероприятия</w:t>
            </w:r>
          </w:p>
        </w:tc>
        <w:tc>
          <w:tcPr>
            <w:tcW w:w="3119" w:type="dxa"/>
            <w:gridSpan w:val="2"/>
            <w:vAlign w:val="center"/>
          </w:tcPr>
          <w:p w14:paraId="138B3EA8" w14:textId="77777777" w:rsidR="000A4AE6" w:rsidRPr="008C0307" w:rsidRDefault="000A4AE6" w:rsidP="00D06BB9">
            <w:pPr>
              <w:jc w:val="center"/>
              <w:rPr>
                <w:rFonts w:ascii="Times New Roman" w:hAnsi="Times New Roman" w:cs="Times New Roman"/>
                <w:b/>
                <w:sz w:val="26"/>
                <w:szCs w:val="26"/>
              </w:rPr>
            </w:pPr>
            <w:r w:rsidRPr="008C0307">
              <w:rPr>
                <w:rFonts w:ascii="Times New Roman" w:hAnsi="Times New Roman" w:cs="Times New Roman"/>
                <w:b/>
                <w:sz w:val="26"/>
                <w:szCs w:val="26"/>
              </w:rPr>
              <w:t>Расходы на реализацию мероприятий, тыс. руб.</w:t>
            </w:r>
          </w:p>
        </w:tc>
        <w:tc>
          <w:tcPr>
            <w:tcW w:w="1701" w:type="dxa"/>
            <w:vMerge w:val="restart"/>
            <w:vAlign w:val="center"/>
          </w:tcPr>
          <w:p w14:paraId="5FEF6E99" w14:textId="77777777" w:rsidR="000A4AE6" w:rsidRPr="008C0307" w:rsidRDefault="000A4AE6" w:rsidP="00D06BB9">
            <w:pPr>
              <w:jc w:val="center"/>
              <w:rPr>
                <w:rFonts w:ascii="Times New Roman" w:hAnsi="Times New Roman" w:cs="Times New Roman"/>
                <w:b/>
                <w:sz w:val="26"/>
                <w:szCs w:val="26"/>
              </w:rPr>
            </w:pPr>
            <w:r w:rsidRPr="008C0307">
              <w:rPr>
                <w:rFonts w:ascii="Times New Roman" w:hAnsi="Times New Roman" w:cs="Times New Roman"/>
                <w:b/>
                <w:sz w:val="26"/>
                <w:szCs w:val="26"/>
              </w:rPr>
              <w:t>Процент исполнения, %</w:t>
            </w:r>
          </w:p>
        </w:tc>
      </w:tr>
      <w:tr w:rsidR="000A4AE6" w:rsidRPr="008C0307" w14:paraId="60BFCF56" w14:textId="77777777" w:rsidTr="004D2417">
        <w:tc>
          <w:tcPr>
            <w:tcW w:w="616" w:type="dxa"/>
            <w:vMerge/>
            <w:vAlign w:val="center"/>
          </w:tcPr>
          <w:p w14:paraId="722CAF22" w14:textId="77777777" w:rsidR="000A4AE6" w:rsidRPr="008C0307" w:rsidRDefault="000A4AE6" w:rsidP="008C0307">
            <w:pPr>
              <w:ind w:firstLine="709"/>
              <w:jc w:val="center"/>
              <w:rPr>
                <w:rFonts w:ascii="Times New Roman" w:hAnsi="Times New Roman" w:cs="Times New Roman"/>
                <w:b/>
                <w:sz w:val="26"/>
                <w:szCs w:val="26"/>
              </w:rPr>
            </w:pPr>
          </w:p>
        </w:tc>
        <w:tc>
          <w:tcPr>
            <w:tcW w:w="4062" w:type="dxa"/>
            <w:vMerge/>
            <w:vAlign w:val="center"/>
          </w:tcPr>
          <w:p w14:paraId="3747A21D" w14:textId="77777777" w:rsidR="000A4AE6" w:rsidRPr="008C0307" w:rsidRDefault="000A4AE6" w:rsidP="008C0307">
            <w:pPr>
              <w:ind w:firstLine="709"/>
              <w:jc w:val="center"/>
              <w:rPr>
                <w:rFonts w:ascii="Times New Roman" w:hAnsi="Times New Roman" w:cs="Times New Roman"/>
                <w:b/>
                <w:sz w:val="26"/>
                <w:szCs w:val="26"/>
              </w:rPr>
            </w:pPr>
          </w:p>
        </w:tc>
        <w:tc>
          <w:tcPr>
            <w:tcW w:w="1559" w:type="dxa"/>
            <w:vAlign w:val="center"/>
          </w:tcPr>
          <w:p w14:paraId="522308A1" w14:textId="77777777" w:rsidR="000A4AE6" w:rsidRPr="008C0307" w:rsidRDefault="000A4AE6" w:rsidP="008C0307">
            <w:pPr>
              <w:ind w:firstLine="709"/>
              <w:jc w:val="center"/>
              <w:rPr>
                <w:rFonts w:ascii="Times New Roman" w:hAnsi="Times New Roman" w:cs="Times New Roman"/>
                <w:b/>
                <w:sz w:val="26"/>
                <w:szCs w:val="26"/>
              </w:rPr>
            </w:pPr>
            <w:r w:rsidRPr="008C0307">
              <w:rPr>
                <w:rFonts w:ascii="Times New Roman" w:hAnsi="Times New Roman" w:cs="Times New Roman"/>
                <w:b/>
                <w:sz w:val="26"/>
                <w:szCs w:val="26"/>
              </w:rPr>
              <w:t>План</w:t>
            </w:r>
          </w:p>
        </w:tc>
        <w:tc>
          <w:tcPr>
            <w:tcW w:w="1560" w:type="dxa"/>
            <w:vAlign w:val="center"/>
          </w:tcPr>
          <w:p w14:paraId="250ED704" w14:textId="77777777" w:rsidR="000A4AE6" w:rsidRPr="008C0307" w:rsidRDefault="000A4AE6" w:rsidP="008C0307">
            <w:pPr>
              <w:ind w:firstLine="709"/>
              <w:jc w:val="center"/>
              <w:rPr>
                <w:rFonts w:ascii="Times New Roman" w:hAnsi="Times New Roman" w:cs="Times New Roman"/>
                <w:b/>
                <w:sz w:val="26"/>
                <w:szCs w:val="26"/>
              </w:rPr>
            </w:pPr>
            <w:r w:rsidRPr="008C0307">
              <w:rPr>
                <w:rFonts w:ascii="Times New Roman" w:hAnsi="Times New Roman" w:cs="Times New Roman"/>
                <w:b/>
                <w:sz w:val="26"/>
                <w:szCs w:val="26"/>
              </w:rPr>
              <w:t>Факт</w:t>
            </w:r>
          </w:p>
        </w:tc>
        <w:tc>
          <w:tcPr>
            <w:tcW w:w="1701" w:type="dxa"/>
            <w:vMerge/>
          </w:tcPr>
          <w:p w14:paraId="455B75B7" w14:textId="77777777" w:rsidR="000A4AE6" w:rsidRPr="008C0307" w:rsidRDefault="000A4AE6" w:rsidP="008C0307">
            <w:pPr>
              <w:ind w:firstLine="709"/>
              <w:jc w:val="center"/>
              <w:rPr>
                <w:rFonts w:ascii="Times New Roman" w:hAnsi="Times New Roman" w:cs="Times New Roman"/>
                <w:b/>
                <w:sz w:val="26"/>
                <w:szCs w:val="26"/>
              </w:rPr>
            </w:pPr>
          </w:p>
        </w:tc>
      </w:tr>
      <w:tr w:rsidR="000A4AE6" w:rsidRPr="008C0307" w14:paraId="4E2B3505" w14:textId="77777777" w:rsidTr="004D2417">
        <w:tc>
          <w:tcPr>
            <w:tcW w:w="616" w:type="dxa"/>
            <w:tcBorders>
              <w:right w:val="single" w:sz="4" w:space="0" w:color="auto"/>
            </w:tcBorders>
            <w:vAlign w:val="center"/>
          </w:tcPr>
          <w:p w14:paraId="3981F8A0" w14:textId="77777777" w:rsidR="000A4AE6" w:rsidRPr="008C0307" w:rsidRDefault="000A4AE6" w:rsidP="008C0307">
            <w:pPr>
              <w:ind w:firstLine="709"/>
              <w:jc w:val="center"/>
              <w:rPr>
                <w:rFonts w:ascii="Times New Roman" w:hAnsi="Times New Roman" w:cs="Times New Roman"/>
                <w:sz w:val="26"/>
                <w:szCs w:val="26"/>
              </w:rPr>
            </w:pPr>
            <w:r w:rsidRPr="008C0307">
              <w:rPr>
                <w:rFonts w:ascii="Times New Roman" w:hAnsi="Times New Roman" w:cs="Times New Roman"/>
                <w:sz w:val="26"/>
                <w:szCs w:val="26"/>
              </w:rPr>
              <w:t>2</w:t>
            </w:r>
          </w:p>
        </w:tc>
        <w:tc>
          <w:tcPr>
            <w:tcW w:w="4062" w:type="dxa"/>
          </w:tcPr>
          <w:p w14:paraId="4A2BD88F" w14:textId="77777777" w:rsidR="000A4AE6" w:rsidRPr="008C0307" w:rsidRDefault="000A4AE6" w:rsidP="00D06BB9">
            <w:pPr>
              <w:jc w:val="both"/>
              <w:rPr>
                <w:rFonts w:ascii="Times New Roman" w:hAnsi="Times New Roman" w:cs="Times New Roman"/>
                <w:sz w:val="26"/>
                <w:szCs w:val="26"/>
              </w:rPr>
            </w:pPr>
            <w:r w:rsidRPr="008C0307">
              <w:rPr>
                <w:rFonts w:ascii="Times New Roman" w:hAnsi="Times New Roman" w:cs="Times New Roman"/>
                <w:sz w:val="26"/>
                <w:szCs w:val="26"/>
              </w:rPr>
              <w:t xml:space="preserve">Переоборудование транспортных средств для работы на газомоторном топливе, в том числе </w:t>
            </w:r>
          </w:p>
          <w:p w14:paraId="0F1FB5E7" w14:textId="77777777" w:rsidR="000A4AE6" w:rsidRPr="008C0307" w:rsidRDefault="000A4AE6" w:rsidP="00D06BB9">
            <w:pPr>
              <w:jc w:val="both"/>
              <w:rPr>
                <w:rFonts w:ascii="Times New Roman" w:hAnsi="Times New Roman" w:cs="Times New Roman"/>
                <w:sz w:val="26"/>
                <w:szCs w:val="26"/>
              </w:rPr>
            </w:pPr>
            <w:r w:rsidRPr="008C0307">
              <w:rPr>
                <w:rFonts w:ascii="Times New Roman" w:hAnsi="Times New Roman" w:cs="Times New Roman"/>
                <w:sz w:val="26"/>
                <w:szCs w:val="26"/>
              </w:rPr>
              <w:t>- местный бюджет</w:t>
            </w:r>
          </w:p>
        </w:tc>
        <w:tc>
          <w:tcPr>
            <w:tcW w:w="1559" w:type="dxa"/>
            <w:vAlign w:val="center"/>
          </w:tcPr>
          <w:p w14:paraId="4E920B20" w14:textId="77777777" w:rsidR="000A4AE6" w:rsidRPr="008C0307" w:rsidRDefault="000A4AE6" w:rsidP="00D06BB9">
            <w:pPr>
              <w:jc w:val="center"/>
              <w:rPr>
                <w:rFonts w:ascii="Times New Roman" w:hAnsi="Times New Roman" w:cs="Times New Roman"/>
                <w:sz w:val="26"/>
                <w:szCs w:val="26"/>
              </w:rPr>
            </w:pPr>
            <w:r w:rsidRPr="008C0307">
              <w:rPr>
                <w:rFonts w:ascii="Times New Roman" w:hAnsi="Times New Roman" w:cs="Times New Roman"/>
                <w:sz w:val="26"/>
                <w:szCs w:val="26"/>
              </w:rPr>
              <w:t>150,0</w:t>
            </w:r>
          </w:p>
          <w:p w14:paraId="53C1AAE8" w14:textId="77777777" w:rsidR="000A4AE6" w:rsidRPr="008C0307" w:rsidRDefault="000A4AE6" w:rsidP="00D06BB9">
            <w:pPr>
              <w:jc w:val="center"/>
              <w:rPr>
                <w:rFonts w:ascii="Times New Roman" w:hAnsi="Times New Roman" w:cs="Times New Roman"/>
                <w:sz w:val="26"/>
                <w:szCs w:val="26"/>
              </w:rPr>
            </w:pPr>
          </w:p>
          <w:p w14:paraId="47C66FC8" w14:textId="77777777" w:rsidR="000A4AE6" w:rsidRPr="008C0307" w:rsidRDefault="000A4AE6" w:rsidP="00D06BB9">
            <w:pPr>
              <w:jc w:val="center"/>
              <w:rPr>
                <w:rFonts w:ascii="Times New Roman" w:hAnsi="Times New Roman" w:cs="Times New Roman"/>
                <w:sz w:val="26"/>
                <w:szCs w:val="26"/>
              </w:rPr>
            </w:pPr>
            <w:r w:rsidRPr="008C0307">
              <w:rPr>
                <w:rFonts w:ascii="Times New Roman" w:hAnsi="Times New Roman" w:cs="Times New Roman"/>
                <w:sz w:val="26"/>
                <w:szCs w:val="26"/>
              </w:rPr>
              <w:t>4,5</w:t>
            </w:r>
          </w:p>
        </w:tc>
        <w:tc>
          <w:tcPr>
            <w:tcW w:w="1560" w:type="dxa"/>
            <w:vAlign w:val="center"/>
          </w:tcPr>
          <w:p w14:paraId="22BB1BE8" w14:textId="77777777" w:rsidR="000A4AE6" w:rsidRPr="008C0307" w:rsidRDefault="000A4AE6" w:rsidP="00D06BB9">
            <w:pPr>
              <w:jc w:val="center"/>
              <w:rPr>
                <w:rFonts w:ascii="Times New Roman" w:hAnsi="Times New Roman" w:cs="Times New Roman"/>
                <w:sz w:val="26"/>
                <w:szCs w:val="26"/>
              </w:rPr>
            </w:pPr>
            <w:r w:rsidRPr="008C0307">
              <w:rPr>
                <w:rFonts w:ascii="Times New Roman" w:hAnsi="Times New Roman" w:cs="Times New Roman"/>
                <w:sz w:val="26"/>
                <w:szCs w:val="26"/>
              </w:rPr>
              <w:t>150,0</w:t>
            </w:r>
          </w:p>
          <w:p w14:paraId="7F2A5B5C" w14:textId="77777777" w:rsidR="000A4AE6" w:rsidRPr="008C0307" w:rsidRDefault="000A4AE6" w:rsidP="00D06BB9">
            <w:pPr>
              <w:jc w:val="center"/>
              <w:rPr>
                <w:rFonts w:ascii="Times New Roman" w:hAnsi="Times New Roman" w:cs="Times New Roman"/>
                <w:sz w:val="26"/>
                <w:szCs w:val="26"/>
              </w:rPr>
            </w:pPr>
          </w:p>
          <w:p w14:paraId="16FFCE96" w14:textId="77777777" w:rsidR="000A4AE6" w:rsidRPr="008C0307" w:rsidRDefault="000A4AE6" w:rsidP="00D06BB9">
            <w:pPr>
              <w:jc w:val="center"/>
              <w:rPr>
                <w:rFonts w:ascii="Times New Roman" w:hAnsi="Times New Roman" w:cs="Times New Roman"/>
                <w:sz w:val="26"/>
                <w:szCs w:val="26"/>
              </w:rPr>
            </w:pPr>
            <w:r w:rsidRPr="008C0307">
              <w:rPr>
                <w:rFonts w:ascii="Times New Roman" w:hAnsi="Times New Roman" w:cs="Times New Roman"/>
                <w:sz w:val="26"/>
                <w:szCs w:val="26"/>
              </w:rPr>
              <w:t>4,5</w:t>
            </w:r>
          </w:p>
        </w:tc>
        <w:tc>
          <w:tcPr>
            <w:tcW w:w="1701" w:type="dxa"/>
            <w:vAlign w:val="center"/>
          </w:tcPr>
          <w:p w14:paraId="6EA51533" w14:textId="77777777" w:rsidR="000A4AE6" w:rsidRPr="008C0307" w:rsidRDefault="000A4AE6" w:rsidP="00D06BB9">
            <w:pPr>
              <w:jc w:val="center"/>
              <w:rPr>
                <w:rFonts w:ascii="Times New Roman" w:hAnsi="Times New Roman" w:cs="Times New Roman"/>
                <w:sz w:val="26"/>
                <w:szCs w:val="26"/>
              </w:rPr>
            </w:pPr>
            <w:r w:rsidRPr="008C0307">
              <w:rPr>
                <w:rFonts w:ascii="Times New Roman" w:hAnsi="Times New Roman" w:cs="Times New Roman"/>
                <w:sz w:val="26"/>
                <w:szCs w:val="26"/>
              </w:rPr>
              <w:t>100%</w:t>
            </w:r>
          </w:p>
        </w:tc>
      </w:tr>
    </w:tbl>
    <w:p w14:paraId="6A9DE571" w14:textId="77777777" w:rsidR="000A4AE6" w:rsidRPr="008C0307" w:rsidRDefault="000A4AE6" w:rsidP="008C0307">
      <w:pPr>
        <w:spacing w:after="0" w:line="240" w:lineRule="auto"/>
        <w:ind w:firstLine="709"/>
        <w:jc w:val="both"/>
        <w:rPr>
          <w:rFonts w:ascii="Times New Roman" w:hAnsi="Times New Roman" w:cs="Times New Roman"/>
          <w:sz w:val="26"/>
          <w:szCs w:val="26"/>
        </w:rPr>
      </w:pPr>
    </w:p>
    <w:p w14:paraId="0926D30A" w14:textId="77777777" w:rsidR="000A4AE6" w:rsidRPr="008C0307" w:rsidRDefault="000A4AE6" w:rsidP="008C0307">
      <w:pPr>
        <w:widowControl w:val="0"/>
        <w:spacing w:after="0" w:line="240" w:lineRule="auto"/>
        <w:ind w:firstLine="709"/>
        <w:jc w:val="both"/>
        <w:rPr>
          <w:rFonts w:ascii="Times New Roman" w:hAnsi="Times New Roman"/>
          <w:bCs/>
          <w:sz w:val="26"/>
          <w:szCs w:val="26"/>
        </w:rPr>
      </w:pPr>
      <w:r w:rsidRPr="008C0307">
        <w:rPr>
          <w:rFonts w:ascii="Times New Roman" w:hAnsi="Times New Roman"/>
          <w:bCs/>
          <w:sz w:val="26"/>
          <w:szCs w:val="26"/>
        </w:rPr>
        <w:t>2. Согласно Порядка предоставления компенсационных выплат, связанных с возмещением расходов по выполненным и оплаченным на 2025-2030 годы гражданами Углегорского муниципального округа работам по переоборудованию личного автотранспорта, в рамках трехстороннего Соглашения от 04.08.2025 №1, переоборудовано на газомоторное топливо 1 транспортное средство, выделено лимитов на финансирование возмещения расходов на переоборудование 150, 0 тыс. руб., в том числе за счет местного бюджета 4,5 тыс. руб., из низ освоено 150 тыс. руб., кассовое исполнение мероприятия составило 100%.</w:t>
      </w:r>
    </w:p>
    <w:p w14:paraId="317ADE15" w14:textId="77777777" w:rsidR="000A4AE6" w:rsidRPr="008C0307" w:rsidRDefault="000A4AE6" w:rsidP="008C0307">
      <w:pPr>
        <w:widowControl w:val="0"/>
        <w:spacing w:after="0" w:line="240" w:lineRule="auto"/>
        <w:ind w:firstLine="709"/>
        <w:jc w:val="both"/>
        <w:rPr>
          <w:rFonts w:ascii="Times New Roman" w:hAnsi="Times New Roman"/>
          <w:bCs/>
          <w:sz w:val="26"/>
          <w:szCs w:val="26"/>
        </w:rPr>
      </w:pPr>
      <w:r w:rsidRPr="008C0307">
        <w:rPr>
          <w:rFonts w:ascii="Times New Roman" w:hAnsi="Times New Roman"/>
          <w:bCs/>
          <w:sz w:val="26"/>
          <w:szCs w:val="26"/>
        </w:rPr>
        <w:t>3. Во исполнение поручения, установленного подпунктом 4.4.1 пункта 4.4 раздела IV протокола заседания Правительства Сахалинской области от 26.05.2025 № ЗПСО-15/25, на территории Углегорского муниципального округа Сахалинской области ликвидировано силами МКП «ЖКХ» УМО СО, МКУ УДТХ УМО СО  52 места несанкционированного размещения отходов.</w:t>
      </w:r>
    </w:p>
    <w:p w14:paraId="51A68EFD" w14:textId="77777777" w:rsidR="000A4AE6" w:rsidRPr="008C0307" w:rsidRDefault="000A4AE6" w:rsidP="008C0307">
      <w:pPr>
        <w:widowControl w:val="0"/>
        <w:spacing w:after="0" w:line="240" w:lineRule="auto"/>
        <w:ind w:firstLine="709"/>
        <w:jc w:val="both"/>
        <w:rPr>
          <w:rFonts w:ascii="Times New Roman" w:hAnsi="Times New Roman"/>
          <w:bCs/>
          <w:sz w:val="26"/>
          <w:szCs w:val="26"/>
        </w:rPr>
      </w:pPr>
      <w:r w:rsidRPr="008C0307">
        <w:rPr>
          <w:rFonts w:ascii="Times New Roman" w:hAnsi="Times New Roman"/>
          <w:bCs/>
          <w:sz w:val="26"/>
          <w:szCs w:val="26"/>
        </w:rPr>
        <w:t>4. Выявлено 18 лиц/случаев нарушения организации сбора, временного хранения и вывоза отходов производства и потребления на санкционированный объект размещения.</w:t>
      </w:r>
    </w:p>
    <w:p w14:paraId="7DC8650F" w14:textId="77777777" w:rsidR="000A4AE6" w:rsidRPr="008C0307" w:rsidRDefault="000A4AE6" w:rsidP="008C0307">
      <w:pPr>
        <w:widowControl w:val="0"/>
        <w:spacing w:after="0" w:line="240" w:lineRule="auto"/>
        <w:ind w:firstLine="709"/>
        <w:jc w:val="both"/>
        <w:rPr>
          <w:rFonts w:ascii="Times New Roman" w:hAnsi="Times New Roman"/>
          <w:bCs/>
          <w:sz w:val="26"/>
          <w:szCs w:val="26"/>
        </w:rPr>
      </w:pPr>
      <w:r w:rsidRPr="008C0307">
        <w:rPr>
          <w:rFonts w:ascii="Times New Roman" w:hAnsi="Times New Roman"/>
          <w:bCs/>
          <w:sz w:val="26"/>
          <w:szCs w:val="26"/>
        </w:rPr>
        <w:t>5. Выдано 16 предписаний и административных протоколов по п.1.1 ст.21.7 Закона Сахалинской области от 29.03.2004 N 490.</w:t>
      </w:r>
    </w:p>
    <w:p w14:paraId="0BD9F8E6" w14:textId="77777777" w:rsidR="000A4AE6" w:rsidRPr="008C0307" w:rsidRDefault="000A4AE6" w:rsidP="008C0307">
      <w:pPr>
        <w:widowControl w:val="0"/>
        <w:spacing w:after="0" w:line="240" w:lineRule="auto"/>
        <w:ind w:firstLine="709"/>
        <w:jc w:val="both"/>
        <w:rPr>
          <w:rFonts w:ascii="Times New Roman" w:hAnsi="Times New Roman"/>
          <w:bCs/>
          <w:sz w:val="26"/>
          <w:szCs w:val="26"/>
        </w:rPr>
      </w:pPr>
      <w:r w:rsidRPr="008C0307">
        <w:rPr>
          <w:rFonts w:ascii="Times New Roman" w:hAnsi="Times New Roman"/>
          <w:bCs/>
          <w:sz w:val="26"/>
          <w:szCs w:val="26"/>
        </w:rPr>
        <w:t xml:space="preserve">7. Проведено 8 экологических акций, в рамках «Вода России» по очистке берегов, «Сад памяти», «Снежный субботник», «Сад Сакуры»  </w:t>
      </w:r>
    </w:p>
    <w:p w14:paraId="442E3A30" w14:textId="77777777" w:rsidR="000A4AE6" w:rsidRPr="008C0307" w:rsidRDefault="000A4AE6" w:rsidP="008C0307">
      <w:pPr>
        <w:widowControl w:val="0"/>
        <w:spacing w:after="0" w:line="240" w:lineRule="auto"/>
        <w:ind w:firstLine="709"/>
        <w:jc w:val="both"/>
        <w:rPr>
          <w:rFonts w:ascii="Times New Roman" w:hAnsi="Times New Roman"/>
          <w:bCs/>
          <w:sz w:val="26"/>
          <w:szCs w:val="26"/>
        </w:rPr>
      </w:pPr>
      <w:r w:rsidRPr="008C0307">
        <w:rPr>
          <w:rFonts w:ascii="Times New Roman" w:hAnsi="Times New Roman"/>
          <w:bCs/>
          <w:sz w:val="26"/>
          <w:szCs w:val="26"/>
        </w:rPr>
        <w:t xml:space="preserve"> </w:t>
      </w:r>
    </w:p>
    <w:p w14:paraId="3C7B2AD7" w14:textId="77777777" w:rsidR="000A4AE6" w:rsidRPr="008C0307" w:rsidRDefault="000A4AE6" w:rsidP="008C0307">
      <w:pPr>
        <w:widowControl w:val="0"/>
        <w:spacing w:after="0" w:line="240" w:lineRule="auto"/>
        <w:ind w:firstLine="709"/>
        <w:jc w:val="both"/>
        <w:rPr>
          <w:rFonts w:ascii="Times New Roman" w:hAnsi="Times New Roman"/>
          <w:bCs/>
          <w:sz w:val="26"/>
          <w:szCs w:val="26"/>
        </w:rPr>
      </w:pPr>
      <w:r w:rsidRPr="008C0307">
        <w:rPr>
          <w:rFonts w:ascii="Times New Roman" w:hAnsi="Times New Roman"/>
          <w:bCs/>
          <w:sz w:val="26"/>
          <w:szCs w:val="26"/>
        </w:rPr>
        <w:t>Интегральный показатель эффективности муниципальной программы составил 94%.</w:t>
      </w:r>
    </w:p>
    <w:p w14:paraId="5C27470E" w14:textId="77777777" w:rsidR="000A4AE6" w:rsidRPr="008C0307" w:rsidRDefault="000A4AE6" w:rsidP="008C0307">
      <w:pPr>
        <w:widowControl w:val="0"/>
        <w:spacing w:after="0" w:line="240" w:lineRule="auto"/>
        <w:ind w:firstLine="709"/>
        <w:jc w:val="both"/>
        <w:rPr>
          <w:rFonts w:ascii="Times New Roman" w:hAnsi="Times New Roman"/>
          <w:bCs/>
          <w:sz w:val="26"/>
          <w:szCs w:val="26"/>
        </w:rPr>
      </w:pPr>
      <w:r w:rsidRPr="008C0307">
        <w:rPr>
          <w:rFonts w:ascii="Times New Roman" w:hAnsi="Times New Roman"/>
          <w:bCs/>
          <w:sz w:val="26"/>
          <w:szCs w:val="26"/>
        </w:rPr>
        <w:lastRenderedPageBreak/>
        <w:t>Муниципальная программа «Охрана окружающей среды в Углегорском муниципальном округе на 2025-2030 годы» в 2025 году реализована на среднем уровне.</w:t>
      </w:r>
    </w:p>
    <w:p w14:paraId="561F478F" w14:textId="2F342FD3" w:rsidR="001A5DB6" w:rsidRPr="001A5DB6" w:rsidRDefault="001A5DB6" w:rsidP="00155144">
      <w:pPr>
        <w:keepNext/>
        <w:keepLines/>
        <w:spacing w:before="480" w:after="0"/>
        <w:jc w:val="center"/>
        <w:outlineLvl w:val="0"/>
        <w:rPr>
          <w:rFonts w:ascii="Times New Roman" w:eastAsiaTheme="majorEastAsia" w:hAnsi="Times New Roman" w:cs="Times New Roman"/>
          <w:b/>
          <w:bCs/>
          <w:sz w:val="28"/>
          <w:szCs w:val="28"/>
        </w:rPr>
      </w:pPr>
      <w:r w:rsidRPr="00D80A16">
        <w:rPr>
          <w:rFonts w:ascii="Times New Roman" w:eastAsiaTheme="majorEastAsia" w:hAnsi="Times New Roman" w:cs="Times New Roman"/>
          <w:b/>
          <w:bCs/>
          <w:sz w:val="28"/>
          <w:szCs w:val="28"/>
        </w:rPr>
        <w:t xml:space="preserve">35. </w:t>
      </w:r>
      <w:r w:rsidRPr="00D80A16">
        <w:rPr>
          <w:rFonts w:ascii="Times New Roman" w:eastAsiaTheme="majorEastAsia" w:hAnsi="Times New Roman" w:cs="Times New Roman"/>
          <w:b/>
          <w:bCs/>
          <w:sz w:val="28"/>
          <w:szCs w:val="28"/>
          <w:lang w:val="ru" w:eastAsia="en-US"/>
        </w:rPr>
        <w:t xml:space="preserve">«Охрана общественного порядка в Углегорском </w:t>
      </w:r>
      <w:r w:rsidR="000A4AE6">
        <w:rPr>
          <w:rFonts w:ascii="Times New Roman" w:eastAsiaTheme="majorEastAsia" w:hAnsi="Times New Roman" w:cs="Times New Roman"/>
          <w:b/>
          <w:bCs/>
          <w:sz w:val="28"/>
          <w:szCs w:val="28"/>
          <w:lang w:val="ru" w:eastAsia="en-US"/>
        </w:rPr>
        <w:t>муниципальном округе Сахалинской области</w:t>
      </w:r>
      <w:r w:rsidRPr="00D80A16">
        <w:rPr>
          <w:rFonts w:ascii="Times New Roman" w:eastAsiaTheme="majorEastAsia" w:hAnsi="Times New Roman" w:cs="Times New Roman"/>
          <w:b/>
          <w:bCs/>
          <w:sz w:val="28"/>
          <w:szCs w:val="28"/>
          <w:lang w:val="ru" w:eastAsia="en-US"/>
        </w:rPr>
        <w:t>»</w:t>
      </w:r>
      <w:r w:rsidR="00155144" w:rsidRPr="00D80A16">
        <w:rPr>
          <w:rFonts w:ascii="Times New Roman" w:eastAsiaTheme="majorEastAsia" w:hAnsi="Times New Roman" w:cs="Times New Roman"/>
          <w:b/>
          <w:bCs/>
          <w:sz w:val="28"/>
          <w:szCs w:val="28"/>
          <w:lang w:val="ru" w:eastAsia="en-US"/>
        </w:rPr>
        <w:t>.</w:t>
      </w:r>
    </w:p>
    <w:p w14:paraId="09090C6C" w14:textId="77777777" w:rsidR="001A5DB6" w:rsidRPr="001A5DB6" w:rsidRDefault="001A5DB6" w:rsidP="001A5DB6">
      <w:pPr>
        <w:spacing w:after="0" w:line="240" w:lineRule="auto"/>
        <w:ind w:firstLine="709"/>
        <w:jc w:val="both"/>
        <w:rPr>
          <w:rFonts w:ascii="Times New Roman" w:hAnsi="Times New Roman" w:cs="Times New Roman"/>
          <w:sz w:val="28"/>
        </w:rPr>
      </w:pPr>
    </w:p>
    <w:bookmarkEnd w:id="0"/>
    <w:p w14:paraId="1A3B8AD3" w14:textId="77777777" w:rsidR="0028799C" w:rsidRPr="00576BD3" w:rsidRDefault="0028799C" w:rsidP="0028799C">
      <w:pPr>
        <w:spacing w:after="0" w:line="240" w:lineRule="auto"/>
        <w:ind w:firstLine="709"/>
        <w:jc w:val="both"/>
        <w:rPr>
          <w:rFonts w:ascii="Times New Roman" w:eastAsia="Times New Roman" w:hAnsi="Times New Roman" w:cs="Times New Roman"/>
          <w:sz w:val="24"/>
          <w:szCs w:val="24"/>
          <w:u w:val="single"/>
        </w:rPr>
      </w:pPr>
      <w:r w:rsidRPr="00576BD3">
        <w:rPr>
          <w:rFonts w:ascii="Times New Roman" w:eastAsia="Times New Roman" w:hAnsi="Times New Roman" w:cs="Times New Roman"/>
          <w:sz w:val="24"/>
          <w:szCs w:val="24"/>
        </w:rPr>
        <w:t xml:space="preserve">В прошедшем периоде на реализацию муниципальной программы </w:t>
      </w:r>
      <w:r w:rsidRPr="00576BD3">
        <w:rPr>
          <w:rFonts w:ascii="Times New Roman" w:hAnsi="Times New Roman" w:cs="Times New Roman"/>
          <w:color w:val="000000"/>
          <w:sz w:val="24"/>
          <w:szCs w:val="24"/>
          <w:lang w:val="ru" w:eastAsia="en-US"/>
        </w:rPr>
        <w:t>«Охрана общественного порядка»</w:t>
      </w:r>
      <w:r w:rsidRPr="00576BD3">
        <w:rPr>
          <w:rFonts w:ascii="Times New Roman" w:eastAsia="Times New Roman" w:hAnsi="Times New Roman" w:cs="Times New Roman"/>
          <w:sz w:val="24"/>
          <w:szCs w:val="24"/>
        </w:rPr>
        <w:t xml:space="preserve">, утвержденной постановлением администрации Углегорского муниципального округа Сахалинской области от 21.03.2025 № 266-п, выделено </w:t>
      </w:r>
      <w:r w:rsidRPr="00576BD3">
        <w:rPr>
          <w:rFonts w:ascii="Times New Roman" w:eastAsia="Times New Roman" w:hAnsi="Times New Roman" w:cs="Times New Roman"/>
          <w:b/>
          <w:sz w:val="24"/>
          <w:szCs w:val="24"/>
        </w:rPr>
        <w:t xml:space="preserve">1160,0 тыс. рублей </w:t>
      </w:r>
      <w:r w:rsidRPr="00576BD3">
        <w:rPr>
          <w:rFonts w:ascii="Times New Roman" w:eastAsia="Times New Roman" w:hAnsi="Times New Roman" w:cs="Times New Roman"/>
          <w:sz w:val="24"/>
          <w:szCs w:val="24"/>
        </w:rPr>
        <w:t xml:space="preserve">из средств местного бюджета. Фактически израсходовано на 31.12.2025 – </w:t>
      </w:r>
      <w:r w:rsidRPr="00576BD3">
        <w:rPr>
          <w:rFonts w:ascii="Times New Roman" w:eastAsia="Times New Roman" w:hAnsi="Times New Roman" w:cs="Times New Roman"/>
          <w:b/>
          <w:sz w:val="24"/>
          <w:szCs w:val="24"/>
        </w:rPr>
        <w:t>352,0 тыс. рублей</w:t>
      </w:r>
      <w:r w:rsidRPr="00576BD3">
        <w:rPr>
          <w:rFonts w:ascii="Times New Roman" w:eastAsia="Times New Roman" w:hAnsi="Times New Roman" w:cs="Times New Roman"/>
          <w:sz w:val="24"/>
          <w:szCs w:val="24"/>
        </w:rPr>
        <w:t>. Остаток финансовых средств составляет 808,0 тыс. рублей.  Процент освоения финансовых средств – 30,34 %.</w:t>
      </w:r>
    </w:p>
    <w:p w14:paraId="79498A4E" w14:textId="77777777" w:rsidR="0028799C" w:rsidRPr="00576BD3" w:rsidRDefault="0028799C" w:rsidP="0028799C">
      <w:pPr>
        <w:spacing w:after="0" w:line="240" w:lineRule="auto"/>
        <w:ind w:firstLine="709"/>
        <w:jc w:val="both"/>
        <w:rPr>
          <w:rFonts w:ascii="Times New Roman" w:hAnsi="Times New Roman" w:cs="Times New Roman"/>
          <w:sz w:val="24"/>
          <w:szCs w:val="24"/>
        </w:rPr>
      </w:pPr>
      <w:r w:rsidRPr="00576BD3">
        <w:rPr>
          <w:rFonts w:ascii="Times New Roman" w:hAnsi="Times New Roman" w:cs="Times New Roman"/>
          <w:sz w:val="24"/>
          <w:szCs w:val="24"/>
          <w:u w:val="single"/>
        </w:rPr>
        <w:t>Цели муниципальной программы</w:t>
      </w:r>
      <w:r w:rsidRPr="00576BD3">
        <w:rPr>
          <w:rFonts w:ascii="Times New Roman" w:hAnsi="Times New Roman" w:cs="Times New Roman"/>
          <w:sz w:val="24"/>
          <w:szCs w:val="24"/>
        </w:rPr>
        <w:t xml:space="preserve">: </w:t>
      </w:r>
    </w:p>
    <w:p w14:paraId="154BC162" w14:textId="77777777" w:rsidR="0028799C" w:rsidRPr="00576BD3" w:rsidRDefault="0028799C" w:rsidP="0028799C">
      <w:pPr>
        <w:spacing w:after="0" w:line="240" w:lineRule="auto"/>
        <w:ind w:firstLine="709"/>
        <w:jc w:val="both"/>
        <w:rPr>
          <w:rFonts w:ascii="Times New Roman" w:eastAsia="Times New Roman" w:hAnsi="Times New Roman" w:cs="Times New Roman"/>
          <w:color w:val="000000"/>
          <w:sz w:val="24"/>
          <w:szCs w:val="24"/>
          <w:lang w:val="ru"/>
        </w:rPr>
      </w:pPr>
      <w:r w:rsidRPr="00576BD3">
        <w:rPr>
          <w:rFonts w:ascii="Times New Roman" w:eastAsia="Times New Roman" w:hAnsi="Times New Roman" w:cs="Times New Roman"/>
          <w:color w:val="000000"/>
          <w:sz w:val="24"/>
          <w:szCs w:val="24"/>
          <w:lang w:val="ru"/>
        </w:rPr>
        <w:t>Для повышения уровня охраны общественного порядка муниципальной программой определены следующие цели:</w:t>
      </w:r>
    </w:p>
    <w:p w14:paraId="16468793" w14:textId="77777777" w:rsidR="0028799C" w:rsidRPr="00576BD3" w:rsidRDefault="0028799C" w:rsidP="0028799C">
      <w:pPr>
        <w:spacing w:after="0" w:line="240" w:lineRule="auto"/>
        <w:ind w:firstLine="709"/>
        <w:jc w:val="both"/>
        <w:rPr>
          <w:rFonts w:ascii="Times New Roman" w:eastAsia="Times New Roman" w:hAnsi="Times New Roman" w:cs="Times New Roman"/>
          <w:color w:val="000000"/>
          <w:sz w:val="24"/>
          <w:szCs w:val="24"/>
          <w:lang w:val="ru"/>
        </w:rPr>
      </w:pPr>
      <w:r w:rsidRPr="00576BD3">
        <w:rPr>
          <w:rFonts w:ascii="Times New Roman" w:eastAsia="Times New Roman" w:hAnsi="Times New Roman" w:cs="Times New Roman"/>
          <w:color w:val="000000"/>
          <w:sz w:val="24"/>
          <w:szCs w:val="24"/>
          <w:lang w:val="ru"/>
        </w:rPr>
        <w:t>Цель 1: Развитие систем ситуационного видеонаблюдения на территории Углегорского муниципального округа Сахалинской области.</w:t>
      </w:r>
    </w:p>
    <w:p w14:paraId="2ACBC402" w14:textId="77777777" w:rsidR="0028799C" w:rsidRPr="00576BD3" w:rsidRDefault="0028799C" w:rsidP="0028799C">
      <w:pPr>
        <w:spacing w:after="0" w:line="240" w:lineRule="auto"/>
        <w:ind w:firstLine="709"/>
        <w:jc w:val="both"/>
        <w:rPr>
          <w:rFonts w:ascii="Times New Roman" w:eastAsia="Times New Roman" w:hAnsi="Times New Roman" w:cs="Times New Roman"/>
          <w:color w:val="000000"/>
          <w:sz w:val="24"/>
          <w:szCs w:val="24"/>
          <w:lang w:val="ru"/>
        </w:rPr>
      </w:pPr>
      <w:r w:rsidRPr="00576BD3">
        <w:rPr>
          <w:rFonts w:ascii="Times New Roman" w:eastAsia="Times New Roman" w:hAnsi="Times New Roman" w:cs="Times New Roman"/>
          <w:color w:val="000000"/>
          <w:sz w:val="24"/>
          <w:szCs w:val="24"/>
          <w:lang w:val="ru"/>
        </w:rPr>
        <w:t>Цель 2: Недопущение снижения количества членов добровольной народной дружины по охране общественного порядка.</w:t>
      </w:r>
    </w:p>
    <w:p w14:paraId="662B3DA4" w14:textId="77777777" w:rsidR="0028799C" w:rsidRPr="00576BD3" w:rsidRDefault="0028799C" w:rsidP="0028799C">
      <w:pPr>
        <w:spacing w:after="0" w:line="240" w:lineRule="auto"/>
        <w:ind w:firstLine="709"/>
        <w:jc w:val="both"/>
        <w:rPr>
          <w:rFonts w:ascii="Times New Roman" w:hAnsi="Times New Roman" w:cs="Times New Roman"/>
          <w:sz w:val="24"/>
          <w:szCs w:val="24"/>
        </w:rPr>
      </w:pPr>
      <w:r w:rsidRPr="00576BD3">
        <w:rPr>
          <w:rFonts w:ascii="Times New Roman" w:eastAsia="Times New Roman" w:hAnsi="Times New Roman" w:cs="Times New Roman"/>
          <w:color w:val="000000"/>
          <w:sz w:val="24"/>
          <w:szCs w:val="24"/>
          <w:lang w:val="ru"/>
        </w:rPr>
        <w:t xml:space="preserve">Цель 3: Снижение количества незаконно хранящихся огнестрельного оружия, боеприпасов, взрывчатых веществ и взрывных устройств у жителей муниципального образования. </w:t>
      </w:r>
    </w:p>
    <w:p w14:paraId="23E8B045" w14:textId="77777777" w:rsidR="0028799C" w:rsidRPr="00576BD3" w:rsidRDefault="0028799C" w:rsidP="0028799C">
      <w:pPr>
        <w:tabs>
          <w:tab w:val="left" w:pos="930"/>
        </w:tabs>
        <w:spacing w:after="0" w:line="240" w:lineRule="auto"/>
        <w:ind w:firstLine="709"/>
        <w:jc w:val="both"/>
        <w:rPr>
          <w:rFonts w:ascii="Times New Roman" w:hAnsi="Times New Roman" w:cs="Times New Roman"/>
          <w:sz w:val="24"/>
          <w:szCs w:val="24"/>
        </w:rPr>
      </w:pPr>
      <w:r w:rsidRPr="00576BD3">
        <w:rPr>
          <w:rFonts w:ascii="Times New Roman" w:hAnsi="Times New Roman" w:cs="Times New Roman"/>
          <w:sz w:val="24"/>
          <w:szCs w:val="24"/>
          <w:u w:val="single"/>
        </w:rPr>
        <w:t>Основные задачи муниципальной программы</w:t>
      </w:r>
      <w:r w:rsidRPr="00576BD3">
        <w:rPr>
          <w:rFonts w:ascii="Times New Roman" w:hAnsi="Times New Roman" w:cs="Times New Roman"/>
          <w:sz w:val="24"/>
          <w:szCs w:val="24"/>
        </w:rPr>
        <w:t>:</w:t>
      </w:r>
    </w:p>
    <w:p w14:paraId="30BF0BED" w14:textId="77777777" w:rsidR="0028799C" w:rsidRPr="00576BD3" w:rsidRDefault="0028799C" w:rsidP="0028799C">
      <w:pPr>
        <w:tabs>
          <w:tab w:val="left" w:pos="930"/>
        </w:tabs>
        <w:spacing w:after="0" w:line="240" w:lineRule="auto"/>
        <w:ind w:firstLine="709"/>
        <w:rPr>
          <w:rFonts w:ascii="Times New Roman" w:eastAsia="Times New Roman" w:hAnsi="Times New Roman" w:cs="Times New Roman"/>
          <w:color w:val="000000"/>
          <w:sz w:val="24"/>
          <w:szCs w:val="24"/>
          <w:lang w:val="ru"/>
        </w:rPr>
      </w:pPr>
      <w:r w:rsidRPr="00576BD3">
        <w:rPr>
          <w:rFonts w:ascii="Times New Roman" w:eastAsia="Times New Roman" w:hAnsi="Times New Roman" w:cs="Times New Roman"/>
          <w:color w:val="000000"/>
          <w:sz w:val="24"/>
          <w:szCs w:val="24"/>
          <w:lang w:val="ru"/>
        </w:rPr>
        <w:t>Основными задачами в области охраны общественного порядка являются:</w:t>
      </w:r>
    </w:p>
    <w:p w14:paraId="2C395A2A" w14:textId="77777777" w:rsidR="0028799C" w:rsidRPr="00576BD3" w:rsidRDefault="0028799C" w:rsidP="0028799C">
      <w:pPr>
        <w:tabs>
          <w:tab w:val="left" w:pos="930"/>
        </w:tabs>
        <w:spacing w:after="0" w:line="240" w:lineRule="auto"/>
        <w:ind w:firstLine="709"/>
        <w:rPr>
          <w:rFonts w:ascii="Times New Roman" w:eastAsia="Times New Roman" w:hAnsi="Times New Roman" w:cs="Times New Roman"/>
          <w:color w:val="000000"/>
          <w:sz w:val="24"/>
          <w:szCs w:val="24"/>
          <w:lang w:val="ru"/>
        </w:rPr>
      </w:pPr>
      <w:r w:rsidRPr="00576BD3">
        <w:rPr>
          <w:rFonts w:ascii="Times New Roman" w:eastAsia="Times New Roman" w:hAnsi="Times New Roman" w:cs="Times New Roman"/>
          <w:color w:val="000000"/>
          <w:sz w:val="24"/>
          <w:szCs w:val="24"/>
          <w:lang w:val="ru"/>
        </w:rPr>
        <w:t xml:space="preserve">- Увеличение количества объектов, оборудованных системами ситуационного видеонаблюдения на территории населенных пунктов Углегорского муниципального округа Сахалинской области;  </w:t>
      </w:r>
    </w:p>
    <w:p w14:paraId="2F44D9A5" w14:textId="77777777" w:rsidR="0028799C" w:rsidRPr="00576BD3" w:rsidRDefault="0028799C" w:rsidP="0028799C">
      <w:pPr>
        <w:tabs>
          <w:tab w:val="left" w:pos="930"/>
        </w:tabs>
        <w:spacing w:after="0" w:line="240" w:lineRule="auto"/>
        <w:ind w:firstLine="709"/>
        <w:rPr>
          <w:rFonts w:ascii="Times New Roman" w:eastAsia="Times New Roman" w:hAnsi="Times New Roman" w:cs="Times New Roman"/>
          <w:color w:val="000000"/>
          <w:sz w:val="24"/>
          <w:szCs w:val="24"/>
          <w:lang w:val="ru"/>
        </w:rPr>
      </w:pPr>
      <w:r w:rsidRPr="00576BD3">
        <w:rPr>
          <w:rFonts w:ascii="Times New Roman" w:eastAsia="Times New Roman" w:hAnsi="Times New Roman" w:cs="Times New Roman"/>
          <w:color w:val="000000"/>
          <w:sz w:val="24"/>
          <w:szCs w:val="24"/>
          <w:lang w:val="ru"/>
        </w:rPr>
        <w:t>- Недопущение снижения количества членов добровольной народной дружины по охране общественного порядка на территории муниципального образования;</w:t>
      </w:r>
    </w:p>
    <w:p w14:paraId="7F5E675A" w14:textId="77777777" w:rsidR="0028799C" w:rsidRPr="00576BD3" w:rsidRDefault="0028799C" w:rsidP="0028799C">
      <w:pPr>
        <w:tabs>
          <w:tab w:val="left" w:pos="930"/>
        </w:tabs>
        <w:spacing w:after="0" w:line="240" w:lineRule="auto"/>
        <w:ind w:firstLine="709"/>
        <w:rPr>
          <w:rFonts w:ascii="Times New Roman" w:eastAsia="Times New Roman" w:hAnsi="Times New Roman" w:cs="Times New Roman"/>
          <w:color w:val="000000"/>
          <w:sz w:val="24"/>
          <w:szCs w:val="24"/>
          <w:lang w:val="ru"/>
        </w:rPr>
      </w:pPr>
      <w:r w:rsidRPr="00576BD3">
        <w:rPr>
          <w:rFonts w:ascii="Times New Roman" w:eastAsia="Times New Roman" w:hAnsi="Times New Roman" w:cs="Times New Roman"/>
          <w:color w:val="000000"/>
          <w:sz w:val="24"/>
          <w:szCs w:val="24"/>
          <w:lang w:val="ru"/>
        </w:rPr>
        <w:t xml:space="preserve">- Мотивация жителей муниципального образования на добровольную сдачу незаконно хранящегося у них огнестрельного оружия, боеприпасов, взрывчатых веществ и взрывных устройств.  </w:t>
      </w:r>
    </w:p>
    <w:p w14:paraId="63AFF4C9" w14:textId="77777777" w:rsidR="0028799C" w:rsidRPr="00576BD3" w:rsidRDefault="0028799C" w:rsidP="0028799C">
      <w:pPr>
        <w:pStyle w:val="a4"/>
        <w:tabs>
          <w:tab w:val="left" w:pos="1418"/>
        </w:tabs>
        <w:spacing w:after="0" w:line="240" w:lineRule="auto"/>
        <w:ind w:left="0" w:firstLine="709"/>
        <w:jc w:val="both"/>
        <w:rPr>
          <w:rFonts w:ascii="Times New Roman" w:hAnsi="Times New Roman"/>
          <w:sz w:val="24"/>
          <w:szCs w:val="24"/>
        </w:rPr>
      </w:pPr>
    </w:p>
    <w:p w14:paraId="704E9E0E" w14:textId="77777777" w:rsidR="0028799C" w:rsidRPr="00576BD3" w:rsidRDefault="0028799C" w:rsidP="0028799C">
      <w:pPr>
        <w:spacing w:after="0" w:line="240" w:lineRule="auto"/>
        <w:ind w:firstLine="709"/>
        <w:jc w:val="both"/>
        <w:rPr>
          <w:rFonts w:ascii="Times New Roman" w:hAnsi="Times New Roman" w:cs="Times New Roman"/>
          <w:sz w:val="24"/>
          <w:szCs w:val="24"/>
        </w:rPr>
      </w:pPr>
      <w:r w:rsidRPr="00576BD3">
        <w:rPr>
          <w:rFonts w:ascii="Times New Roman" w:hAnsi="Times New Roman" w:cs="Times New Roman"/>
          <w:sz w:val="24"/>
          <w:szCs w:val="24"/>
        </w:rPr>
        <w:t>Сведения о достижении значений индикаторов (показателей) муниципальной программы в 2025 году:</w:t>
      </w:r>
    </w:p>
    <w:p w14:paraId="13127387" w14:textId="77777777" w:rsidR="0028799C" w:rsidRDefault="0028799C" w:rsidP="0028799C">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p>
    <w:tbl>
      <w:tblPr>
        <w:tblStyle w:val="a3"/>
        <w:tblW w:w="9782" w:type="dxa"/>
        <w:tblInd w:w="-176" w:type="dxa"/>
        <w:tblLayout w:type="fixed"/>
        <w:tblLook w:val="04A0" w:firstRow="1" w:lastRow="0" w:firstColumn="1" w:lastColumn="0" w:noHBand="0" w:noVBand="1"/>
      </w:tblPr>
      <w:tblGrid>
        <w:gridCol w:w="567"/>
        <w:gridCol w:w="4253"/>
        <w:gridCol w:w="1418"/>
        <w:gridCol w:w="992"/>
        <w:gridCol w:w="851"/>
        <w:gridCol w:w="1701"/>
      </w:tblGrid>
      <w:tr w:rsidR="0028799C" w:rsidRPr="00B60EBE" w14:paraId="3E924409" w14:textId="77777777" w:rsidTr="00B87163">
        <w:tc>
          <w:tcPr>
            <w:tcW w:w="567" w:type="dxa"/>
            <w:vMerge w:val="restart"/>
            <w:vAlign w:val="center"/>
          </w:tcPr>
          <w:p w14:paraId="45E6C002" w14:textId="77777777" w:rsidR="0028799C" w:rsidRPr="00B60EBE" w:rsidRDefault="0028799C" w:rsidP="00B87163">
            <w:pPr>
              <w:jc w:val="center"/>
              <w:rPr>
                <w:rFonts w:ascii="Times New Roman" w:hAnsi="Times New Roman" w:cs="Times New Roman"/>
                <w:b/>
                <w:sz w:val="24"/>
                <w:szCs w:val="26"/>
              </w:rPr>
            </w:pPr>
            <w:r w:rsidRPr="00B60EBE">
              <w:rPr>
                <w:rFonts w:ascii="Times New Roman" w:hAnsi="Times New Roman" w:cs="Times New Roman"/>
                <w:b/>
                <w:sz w:val="24"/>
                <w:szCs w:val="26"/>
              </w:rPr>
              <w:t>№ п/п</w:t>
            </w:r>
          </w:p>
        </w:tc>
        <w:tc>
          <w:tcPr>
            <w:tcW w:w="4253" w:type="dxa"/>
            <w:vMerge w:val="restart"/>
            <w:vAlign w:val="center"/>
          </w:tcPr>
          <w:p w14:paraId="4060EEE2" w14:textId="77777777" w:rsidR="0028799C" w:rsidRPr="00B60EBE" w:rsidRDefault="0028799C" w:rsidP="00B87163">
            <w:pPr>
              <w:jc w:val="center"/>
              <w:rPr>
                <w:rFonts w:ascii="Times New Roman" w:hAnsi="Times New Roman" w:cs="Times New Roman"/>
                <w:b/>
                <w:sz w:val="24"/>
                <w:szCs w:val="26"/>
              </w:rPr>
            </w:pPr>
            <w:r w:rsidRPr="00B60EBE">
              <w:rPr>
                <w:rFonts w:ascii="Times New Roman" w:hAnsi="Times New Roman" w:cs="Times New Roman"/>
                <w:b/>
                <w:sz w:val="24"/>
                <w:szCs w:val="26"/>
              </w:rPr>
              <w:t>Наименование индикатора (показателя)</w:t>
            </w:r>
          </w:p>
        </w:tc>
        <w:tc>
          <w:tcPr>
            <w:tcW w:w="1418" w:type="dxa"/>
            <w:vMerge w:val="restart"/>
            <w:vAlign w:val="center"/>
          </w:tcPr>
          <w:p w14:paraId="61B92BFE" w14:textId="77777777" w:rsidR="0028799C" w:rsidRPr="00B60EBE" w:rsidRDefault="0028799C" w:rsidP="00B87163">
            <w:pPr>
              <w:jc w:val="center"/>
              <w:rPr>
                <w:rFonts w:ascii="Times New Roman" w:hAnsi="Times New Roman" w:cs="Times New Roman"/>
                <w:b/>
                <w:sz w:val="24"/>
                <w:szCs w:val="26"/>
              </w:rPr>
            </w:pPr>
            <w:r w:rsidRPr="00B60EBE">
              <w:rPr>
                <w:rFonts w:ascii="Times New Roman" w:hAnsi="Times New Roman" w:cs="Times New Roman"/>
                <w:b/>
                <w:sz w:val="24"/>
                <w:szCs w:val="26"/>
              </w:rPr>
              <w:t>Ед. изм.</w:t>
            </w:r>
          </w:p>
        </w:tc>
        <w:tc>
          <w:tcPr>
            <w:tcW w:w="1843" w:type="dxa"/>
            <w:gridSpan w:val="2"/>
            <w:vAlign w:val="center"/>
          </w:tcPr>
          <w:p w14:paraId="17D98B96" w14:textId="77777777" w:rsidR="0028799C" w:rsidRPr="00B60EBE" w:rsidRDefault="0028799C" w:rsidP="00B87163">
            <w:pPr>
              <w:jc w:val="center"/>
              <w:rPr>
                <w:rFonts w:ascii="Times New Roman" w:hAnsi="Times New Roman" w:cs="Times New Roman"/>
                <w:b/>
                <w:sz w:val="24"/>
                <w:szCs w:val="26"/>
              </w:rPr>
            </w:pPr>
            <w:r w:rsidRPr="00B60EBE">
              <w:rPr>
                <w:rFonts w:ascii="Times New Roman" w:hAnsi="Times New Roman" w:cs="Times New Roman"/>
                <w:b/>
                <w:sz w:val="24"/>
                <w:szCs w:val="26"/>
              </w:rPr>
              <w:t xml:space="preserve">Значение индикаторов (показателей) </w:t>
            </w:r>
          </w:p>
        </w:tc>
        <w:tc>
          <w:tcPr>
            <w:tcW w:w="1701" w:type="dxa"/>
            <w:vMerge w:val="restart"/>
            <w:vAlign w:val="center"/>
          </w:tcPr>
          <w:p w14:paraId="0FCCCAF1" w14:textId="77777777" w:rsidR="0028799C" w:rsidRPr="00B60EBE" w:rsidRDefault="0028799C" w:rsidP="00B87163">
            <w:pPr>
              <w:jc w:val="center"/>
              <w:rPr>
                <w:rFonts w:ascii="Times New Roman" w:hAnsi="Times New Roman" w:cs="Times New Roman"/>
                <w:b/>
                <w:sz w:val="24"/>
                <w:szCs w:val="26"/>
              </w:rPr>
            </w:pPr>
            <w:r w:rsidRPr="00B60EBE">
              <w:rPr>
                <w:rFonts w:ascii="Times New Roman" w:hAnsi="Times New Roman" w:cs="Times New Roman"/>
                <w:b/>
                <w:sz w:val="24"/>
                <w:szCs w:val="26"/>
              </w:rPr>
              <w:t>Процент исполнения</w:t>
            </w:r>
            <w:r>
              <w:rPr>
                <w:rFonts w:ascii="Times New Roman" w:hAnsi="Times New Roman" w:cs="Times New Roman"/>
                <w:b/>
                <w:sz w:val="24"/>
                <w:szCs w:val="26"/>
              </w:rPr>
              <w:t>, %</w:t>
            </w:r>
          </w:p>
        </w:tc>
      </w:tr>
      <w:tr w:rsidR="0028799C" w:rsidRPr="00B60EBE" w14:paraId="4B16BB65" w14:textId="77777777" w:rsidTr="00B87163">
        <w:tc>
          <w:tcPr>
            <w:tcW w:w="567" w:type="dxa"/>
            <w:vMerge/>
          </w:tcPr>
          <w:p w14:paraId="0C48E7DC" w14:textId="77777777" w:rsidR="0028799C" w:rsidRPr="00B60EBE" w:rsidRDefault="0028799C" w:rsidP="00B87163">
            <w:pPr>
              <w:jc w:val="both"/>
              <w:rPr>
                <w:rFonts w:ascii="Times New Roman" w:hAnsi="Times New Roman" w:cs="Times New Roman"/>
                <w:sz w:val="24"/>
                <w:szCs w:val="26"/>
              </w:rPr>
            </w:pPr>
          </w:p>
        </w:tc>
        <w:tc>
          <w:tcPr>
            <w:tcW w:w="4253" w:type="dxa"/>
            <w:vMerge/>
          </w:tcPr>
          <w:p w14:paraId="63F3AD8C" w14:textId="77777777" w:rsidR="0028799C" w:rsidRPr="00B60EBE" w:rsidRDefault="0028799C" w:rsidP="00B87163">
            <w:pPr>
              <w:jc w:val="both"/>
              <w:rPr>
                <w:rFonts w:ascii="Times New Roman" w:hAnsi="Times New Roman" w:cs="Times New Roman"/>
                <w:sz w:val="24"/>
                <w:szCs w:val="26"/>
              </w:rPr>
            </w:pPr>
          </w:p>
        </w:tc>
        <w:tc>
          <w:tcPr>
            <w:tcW w:w="1418" w:type="dxa"/>
            <w:vMerge/>
          </w:tcPr>
          <w:p w14:paraId="1655D0C5" w14:textId="77777777" w:rsidR="0028799C" w:rsidRPr="00B60EBE" w:rsidRDefault="0028799C" w:rsidP="00B87163">
            <w:pPr>
              <w:jc w:val="both"/>
              <w:rPr>
                <w:rFonts w:ascii="Times New Roman" w:hAnsi="Times New Roman" w:cs="Times New Roman"/>
                <w:sz w:val="24"/>
                <w:szCs w:val="26"/>
              </w:rPr>
            </w:pPr>
          </w:p>
        </w:tc>
        <w:tc>
          <w:tcPr>
            <w:tcW w:w="992" w:type="dxa"/>
          </w:tcPr>
          <w:p w14:paraId="7536C12C" w14:textId="77777777" w:rsidR="0028799C" w:rsidRPr="00B60EBE" w:rsidRDefault="0028799C" w:rsidP="00B87163">
            <w:pPr>
              <w:jc w:val="center"/>
              <w:rPr>
                <w:rFonts w:ascii="Times New Roman" w:hAnsi="Times New Roman" w:cs="Times New Roman"/>
                <w:b/>
                <w:sz w:val="24"/>
                <w:szCs w:val="26"/>
              </w:rPr>
            </w:pPr>
            <w:r w:rsidRPr="00B60EBE">
              <w:rPr>
                <w:rFonts w:ascii="Times New Roman" w:hAnsi="Times New Roman" w:cs="Times New Roman"/>
                <w:b/>
                <w:sz w:val="24"/>
                <w:szCs w:val="26"/>
              </w:rPr>
              <w:t>План</w:t>
            </w:r>
          </w:p>
        </w:tc>
        <w:tc>
          <w:tcPr>
            <w:tcW w:w="851" w:type="dxa"/>
          </w:tcPr>
          <w:p w14:paraId="509DAA3F" w14:textId="77777777" w:rsidR="0028799C" w:rsidRPr="00B60EBE" w:rsidRDefault="0028799C" w:rsidP="00B87163">
            <w:pPr>
              <w:jc w:val="center"/>
              <w:rPr>
                <w:rFonts w:ascii="Times New Roman" w:hAnsi="Times New Roman" w:cs="Times New Roman"/>
                <w:b/>
                <w:sz w:val="24"/>
                <w:szCs w:val="26"/>
              </w:rPr>
            </w:pPr>
            <w:r w:rsidRPr="00B60EBE">
              <w:rPr>
                <w:rFonts w:ascii="Times New Roman" w:hAnsi="Times New Roman" w:cs="Times New Roman"/>
                <w:b/>
                <w:sz w:val="24"/>
                <w:szCs w:val="26"/>
              </w:rPr>
              <w:t>Факт</w:t>
            </w:r>
          </w:p>
        </w:tc>
        <w:tc>
          <w:tcPr>
            <w:tcW w:w="1701" w:type="dxa"/>
            <w:vMerge/>
          </w:tcPr>
          <w:p w14:paraId="4B991711" w14:textId="77777777" w:rsidR="0028799C" w:rsidRPr="00B60EBE" w:rsidRDefault="0028799C" w:rsidP="00B87163">
            <w:pPr>
              <w:jc w:val="both"/>
              <w:rPr>
                <w:rFonts w:ascii="Times New Roman" w:hAnsi="Times New Roman" w:cs="Times New Roman"/>
                <w:sz w:val="24"/>
                <w:szCs w:val="26"/>
              </w:rPr>
            </w:pPr>
          </w:p>
        </w:tc>
      </w:tr>
      <w:tr w:rsidR="0028799C" w:rsidRPr="00B60EBE" w14:paraId="635AA178" w14:textId="77777777" w:rsidTr="00B87163">
        <w:tc>
          <w:tcPr>
            <w:tcW w:w="567" w:type="dxa"/>
            <w:vAlign w:val="center"/>
          </w:tcPr>
          <w:p w14:paraId="421FF1D3" w14:textId="77777777" w:rsidR="0028799C" w:rsidRPr="00B60EBE" w:rsidRDefault="0028799C" w:rsidP="00B87163">
            <w:pPr>
              <w:jc w:val="center"/>
              <w:rPr>
                <w:rFonts w:ascii="Times New Roman" w:hAnsi="Times New Roman" w:cs="Times New Roman"/>
                <w:sz w:val="24"/>
                <w:szCs w:val="26"/>
              </w:rPr>
            </w:pPr>
            <w:r>
              <w:rPr>
                <w:rFonts w:ascii="Times New Roman" w:hAnsi="Times New Roman" w:cs="Times New Roman"/>
                <w:sz w:val="24"/>
                <w:szCs w:val="26"/>
              </w:rPr>
              <w:t>1</w:t>
            </w:r>
          </w:p>
        </w:tc>
        <w:tc>
          <w:tcPr>
            <w:tcW w:w="9215" w:type="dxa"/>
            <w:gridSpan w:val="5"/>
          </w:tcPr>
          <w:p w14:paraId="5E8D0737" w14:textId="77777777" w:rsidR="0028799C" w:rsidRPr="00827B1E" w:rsidRDefault="0028799C" w:rsidP="00B87163">
            <w:pPr>
              <w:jc w:val="center"/>
              <w:rPr>
                <w:rFonts w:ascii="Times New Roman" w:hAnsi="Times New Roman" w:cs="Times New Roman"/>
                <w:sz w:val="24"/>
                <w:szCs w:val="24"/>
              </w:rPr>
            </w:pPr>
            <w:r w:rsidRPr="00827B1E">
              <w:rPr>
                <w:rFonts w:ascii="Times New Roman" w:eastAsia="Times New Roman" w:hAnsi="Times New Roman" w:cs="Times New Roman"/>
                <w:sz w:val="24"/>
                <w:szCs w:val="24"/>
              </w:rPr>
              <w:t>«Развитие систем ситуационного видеонаблюдения»</w:t>
            </w:r>
          </w:p>
        </w:tc>
      </w:tr>
      <w:tr w:rsidR="0028799C" w:rsidRPr="00B60EBE" w14:paraId="3C842E04" w14:textId="77777777" w:rsidTr="00B87163">
        <w:tc>
          <w:tcPr>
            <w:tcW w:w="567" w:type="dxa"/>
            <w:vAlign w:val="center"/>
          </w:tcPr>
          <w:p w14:paraId="26F1664A" w14:textId="77777777" w:rsidR="0028799C" w:rsidRPr="00B60EBE" w:rsidRDefault="0028799C" w:rsidP="00B87163">
            <w:pPr>
              <w:jc w:val="center"/>
              <w:rPr>
                <w:rFonts w:ascii="Times New Roman" w:hAnsi="Times New Roman" w:cs="Times New Roman"/>
                <w:sz w:val="24"/>
                <w:szCs w:val="26"/>
              </w:rPr>
            </w:pPr>
            <w:r w:rsidRPr="00B60EBE">
              <w:rPr>
                <w:rFonts w:ascii="Times New Roman" w:hAnsi="Times New Roman" w:cs="Times New Roman"/>
                <w:sz w:val="24"/>
                <w:szCs w:val="26"/>
              </w:rPr>
              <w:t>1</w:t>
            </w:r>
            <w:r>
              <w:rPr>
                <w:rFonts w:ascii="Times New Roman" w:hAnsi="Times New Roman" w:cs="Times New Roman"/>
                <w:sz w:val="24"/>
                <w:szCs w:val="26"/>
              </w:rPr>
              <w:t>.1</w:t>
            </w:r>
          </w:p>
        </w:tc>
        <w:tc>
          <w:tcPr>
            <w:tcW w:w="4253" w:type="dxa"/>
          </w:tcPr>
          <w:p w14:paraId="15EDFBBA" w14:textId="77777777" w:rsidR="0028799C" w:rsidRPr="00737395" w:rsidRDefault="0028799C" w:rsidP="00B87163">
            <w:pPr>
              <w:jc w:val="both"/>
              <w:rPr>
                <w:rFonts w:ascii="Times New Roman" w:hAnsi="Times New Roman" w:cs="Times New Roman"/>
                <w:color w:val="000000"/>
                <w:sz w:val="24"/>
                <w:szCs w:val="24"/>
                <w:lang w:val="ru" w:eastAsia="en-US"/>
              </w:rPr>
            </w:pPr>
            <w:r w:rsidRPr="009E5DA2">
              <w:rPr>
                <w:rFonts w:ascii="Times New Roman" w:hAnsi="Times New Roman" w:cs="Times New Roman"/>
                <w:color w:val="000000"/>
                <w:sz w:val="24"/>
                <w:szCs w:val="24"/>
                <w:lang w:val="ru" w:eastAsia="en-US"/>
              </w:rPr>
              <w:t xml:space="preserve">Количество объектов, оборудованных системами ситуационного видеонаблюдения  </w:t>
            </w:r>
          </w:p>
        </w:tc>
        <w:tc>
          <w:tcPr>
            <w:tcW w:w="1418" w:type="dxa"/>
            <w:vAlign w:val="center"/>
          </w:tcPr>
          <w:p w14:paraId="65DED60D" w14:textId="77777777" w:rsidR="0028799C" w:rsidRPr="00670F21" w:rsidRDefault="0028799C" w:rsidP="00B87163">
            <w:pPr>
              <w:jc w:val="center"/>
              <w:rPr>
                <w:rFonts w:ascii="Times New Roman" w:hAnsi="Times New Roman" w:cs="Times New Roman"/>
                <w:sz w:val="20"/>
                <w:szCs w:val="20"/>
              </w:rPr>
            </w:pPr>
            <w:r w:rsidRPr="00670F21">
              <w:rPr>
                <w:rFonts w:ascii="Times New Roman" w:hAnsi="Times New Roman" w:cs="Times New Roman"/>
                <w:sz w:val="20"/>
                <w:szCs w:val="20"/>
              </w:rPr>
              <w:t>единиц</w:t>
            </w:r>
          </w:p>
        </w:tc>
        <w:tc>
          <w:tcPr>
            <w:tcW w:w="992" w:type="dxa"/>
            <w:vAlign w:val="center"/>
          </w:tcPr>
          <w:p w14:paraId="30C69581" w14:textId="77777777" w:rsidR="0028799C" w:rsidRPr="00B60EBE" w:rsidRDefault="0028799C" w:rsidP="00B87163">
            <w:pPr>
              <w:jc w:val="center"/>
              <w:rPr>
                <w:rFonts w:ascii="Times New Roman" w:hAnsi="Times New Roman" w:cs="Times New Roman"/>
                <w:sz w:val="24"/>
                <w:szCs w:val="26"/>
              </w:rPr>
            </w:pPr>
            <w:r>
              <w:rPr>
                <w:rFonts w:ascii="Times New Roman" w:hAnsi="Times New Roman" w:cs="Times New Roman"/>
                <w:sz w:val="24"/>
                <w:szCs w:val="26"/>
              </w:rPr>
              <w:t>2</w:t>
            </w:r>
          </w:p>
        </w:tc>
        <w:tc>
          <w:tcPr>
            <w:tcW w:w="851" w:type="dxa"/>
            <w:vAlign w:val="center"/>
          </w:tcPr>
          <w:p w14:paraId="4D62351A" w14:textId="77777777" w:rsidR="0028799C" w:rsidRPr="00B60EBE" w:rsidRDefault="0028799C" w:rsidP="00B87163">
            <w:pPr>
              <w:jc w:val="center"/>
              <w:rPr>
                <w:rFonts w:ascii="Times New Roman" w:hAnsi="Times New Roman" w:cs="Times New Roman"/>
                <w:sz w:val="24"/>
                <w:szCs w:val="26"/>
              </w:rPr>
            </w:pPr>
            <w:r>
              <w:rPr>
                <w:rFonts w:ascii="Times New Roman" w:hAnsi="Times New Roman" w:cs="Times New Roman"/>
                <w:sz w:val="24"/>
                <w:szCs w:val="26"/>
              </w:rPr>
              <w:t>5</w:t>
            </w:r>
          </w:p>
        </w:tc>
        <w:tc>
          <w:tcPr>
            <w:tcW w:w="1701" w:type="dxa"/>
            <w:vAlign w:val="center"/>
          </w:tcPr>
          <w:p w14:paraId="4B9C0BF9" w14:textId="77777777" w:rsidR="0028799C" w:rsidRPr="00B60EBE" w:rsidRDefault="0028799C" w:rsidP="00B87163">
            <w:pPr>
              <w:jc w:val="center"/>
              <w:rPr>
                <w:rFonts w:ascii="Times New Roman" w:hAnsi="Times New Roman" w:cs="Times New Roman"/>
                <w:sz w:val="24"/>
                <w:szCs w:val="26"/>
              </w:rPr>
            </w:pPr>
            <w:r>
              <w:rPr>
                <w:rFonts w:ascii="Times New Roman" w:hAnsi="Times New Roman" w:cs="Times New Roman"/>
                <w:sz w:val="24"/>
                <w:szCs w:val="26"/>
              </w:rPr>
              <w:t>100</w:t>
            </w:r>
          </w:p>
        </w:tc>
      </w:tr>
      <w:tr w:rsidR="0028799C" w:rsidRPr="00B60EBE" w14:paraId="646192CB" w14:textId="77777777" w:rsidTr="00B87163">
        <w:tc>
          <w:tcPr>
            <w:tcW w:w="567" w:type="dxa"/>
            <w:vAlign w:val="center"/>
          </w:tcPr>
          <w:p w14:paraId="35E63222" w14:textId="77777777" w:rsidR="0028799C" w:rsidRPr="00B60EBE" w:rsidRDefault="0028799C" w:rsidP="00B87163">
            <w:pPr>
              <w:jc w:val="center"/>
              <w:rPr>
                <w:rFonts w:ascii="Times New Roman" w:hAnsi="Times New Roman" w:cs="Times New Roman"/>
                <w:sz w:val="24"/>
                <w:szCs w:val="26"/>
              </w:rPr>
            </w:pPr>
            <w:r>
              <w:rPr>
                <w:rFonts w:ascii="Times New Roman" w:hAnsi="Times New Roman" w:cs="Times New Roman"/>
                <w:sz w:val="24"/>
                <w:szCs w:val="26"/>
              </w:rPr>
              <w:t>1.2</w:t>
            </w:r>
          </w:p>
        </w:tc>
        <w:tc>
          <w:tcPr>
            <w:tcW w:w="4253" w:type="dxa"/>
          </w:tcPr>
          <w:p w14:paraId="5B1E24A8" w14:textId="77777777" w:rsidR="0028799C" w:rsidRPr="00737395" w:rsidRDefault="0028799C" w:rsidP="00B87163">
            <w:pPr>
              <w:jc w:val="both"/>
              <w:rPr>
                <w:rFonts w:ascii="Times New Roman" w:hAnsi="Times New Roman" w:cs="Times New Roman"/>
                <w:color w:val="000000"/>
                <w:sz w:val="24"/>
                <w:szCs w:val="24"/>
                <w:lang w:val="ru" w:eastAsia="en-US"/>
              </w:rPr>
            </w:pPr>
            <w:r w:rsidRPr="009E5DA2">
              <w:rPr>
                <w:rFonts w:ascii="Times New Roman" w:hAnsi="Times New Roman" w:cs="Times New Roman"/>
                <w:color w:val="000000"/>
                <w:sz w:val="24"/>
                <w:szCs w:val="24"/>
                <w:lang w:val="ru" w:eastAsia="en-US"/>
              </w:rPr>
              <w:t>Количество исправных систем ситуационного видеонаблюдения</w:t>
            </w:r>
          </w:p>
        </w:tc>
        <w:tc>
          <w:tcPr>
            <w:tcW w:w="1418" w:type="dxa"/>
            <w:vAlign w:val="center"/>
          </w:tcPr>
          <w:p w14:paraId="2E7126DC" w14:textId="77777777" w:rsidR="0028799C" w:rsidRPr="00670F21" w:rsidRDefault="0028799C" w:rsidP="00B87163">
            <w:pPr>
              <w:jc w:val="center"/>
              <w:rPr>
                <w:rFonts w:ascii="Times New Roman" w:hAnsi="Times New Roman" w:cs="Times New Roman"/>
                <w:sz w:val="20"/>
                <w:szCs w:val="20"/>
              </w:rPr>
            </w:pPr>
            <w:r>
              <w:rPr>
                <w:rFonts w:ascii="Times New Roman" w:hAnsi="Times New Roman" w:cs="Times New Roman"/>
                <w:sz w:val="20"/>
                <w:szCs w:val="20"/>
              </w:rPr>
              <w:t>единиц</w:t>
            </w:r>
          </w:p>
        </w:tc>
        <w:tc>
          <w:tcPr>
            <w:tcW w:w="992" w:type="dxa"/>
            <w:vAlign w:val="center"/>
          </w:tcPr>
          <w:p w14:paraId="45EC99FE" w14:textId="77777777" w:rsidR="0028799C" w:rsidRPr="00B60EBE" w:rsidRDefault="0028799C" w:rsidP="00B87163">
            <w:pPr>
              <w:jc w:val="center"/>
              <w:rPr>
                <w:rFonts w:ascii="Times New Roman" w:hAnsi="Times New Roman" w:cs="Times New Roman"/>
                <w:sz w:val="24"/>
                <w:szCs w:val="26"/>
              </w:rPr>
            </w:pPr>
            <w:r>
              <w:rPr>
                <w:rFonts w:ascii="Times New Roman" w:hAnsi="Times New Roman" w:cs="Times New Roman"/>
                <w:sz w:val="24"/>
                <w:szCs w:val="26"/>
              </w:rPr>
              <w:t>1</w:t>
            </w:r>
          </w:p>
        </w:tc>
        <w:tc>
          <w:tcPr>
            <w:tcW w:w="851" w:type="dxa"/>
            <w:vAlign w:val="center"/>
          </w:tcPr>
          <w:p w14:paraId="20DC7779" w14:textId="77777777" w:rsidR="0028799C" w:rsidRPr="00B60EBE" w:rsidRDefault="0028799C" w:rsidP="00B87163">
            <w:pPr>
              <w:jc w:val="center"/>
              <w:rPr>
                <w:rFonts w:ascii="Times New Roman" w:hAnsi="Times New Roman" w:cs="Times New Roman"/>
                <w:sz w:val="24"/>
                <w:szCs w:val="26"/>
              </w:rPr>
            </w:pPr>
            <w:r>
              <w:rPr>
                <w:rFonts w:ascii="Times New Roman" w:hAnsi="Times New Roman" w:cs="Times New Roman"/>
                <w:sz w:val="24"/>
                <w:szCs w:val="26"/>
              </w:rPr>
              <w:t>1</w:t>
            </w:r>
          </w:p>
        </w:tc>
        <w:tc>
          <w:tcPr>
            <w:tcW w:w="1701" w:type="dxa"/>
            <w:vAlign w:val="center"/>
          </w:tcPr>
          <w:p w14:paraId="44E01A66" w14:textId="77777777" w:rsidR="0028799C" w:rsidRPr="00B60EBE" w:rsidRDefault="0028799C" w:rsidP="00B87163">
            <w:pPr>
              <w:jc w:val="center"/>
              <w:rPr>
                <w:rFonts w:ascii="Times New Roman" w:hAnsi="Times New Roman" w:cs="Times New Roman"/>
                <w:sz w:val="24"/>
                <w:szCs w:val="26"/>
              </w:rPr>
            </w:pPr>
            <w:r>
              <w:rPr>
                <w:rFonts w:ascii="Times New Roman" w:hAnsi="Times New Roman" w:cs="Times New Roman"/>
                <w:sz w:val="24"/>
                <w:szCs w:val="26"/>
              </w:rPr>
              <w:t>100</w:t>
            </w:r>
          </w:p>
        </w:tc>
      </w:tr>
      <w:tr w:rsidR="0028799C" w:rsidRPr="00B60EBE" w14:paraId="20CE4666" w14:textId="77777777" w:rsidTr="00B87163">
        <w:tc>
          <w:tcPr>
            <w:tcW w:w="567" w:type="dxa"/>
            <w:vAlign w:val="center"/>
          </w:tcPr>
          <w:p w14:paraId="0E496A7D" w14:textId="77777777" w:rsidR="0028799C" w:rsidRPr="00B60EBE" w:rsidRDefault="0028799C" w:rsidP="00B87163">
            <w:pPr>
              <w:jc w:val="center"/>
              <w:rPr>
                <w:rFonts w:ascii="Times New Roman" w:hAnsi="Times New Roman" w:cs="Times New Roman"/>
                <w:sz w:val="24"/>
                <w:szCs w:val="26"/>
              </w:rPr>
            </w:pPr>
            <w:r>
              <w:rPr>
                <w:rFonts w:ascii="Times New Roman" w:hAnsi="Times New Roman" w:cs="Times New Roman"/>
                <w:sz w:val="24"/>
                <w:szCs w:val="26"/>
              </w:rPr>
              <w:t>2</w:t>
            </w:r>
          </w:p>
        </w:tc>
        <w:tc>
          <w:tcPr>
            <w:tcW w:w="9215" w:type="dxa"/>
            <w:gridSpan w:val="5"/>
          </w:tcPr>
          <w:p w14:paraId="3186F0BD" w14:textId="77777777" w:rsidR="0028799C" w:rsidRPr="00827B1E" w:rsidRDefault="0028799C" w:rsidP="00B87163">
            <w:pPr>
              <w:jc w:val="center"/>
              <w:rPr>
                <w:rFonts w:ascii="Times New Roman" w:hAnsi="Times New Roman" w:cs="Times New Roman"/>
                <w:sz w:val="24"/>
                <w:szCs w:val="24"/>
              </w:rPr>
            </w:pPr>
            <w:r w:rsidRPr="00827B1E">
              <w:rPr>
                <w:rFonts w:ascii="Times New Roman" w:hAnsi="Times New Roman" w:cs="Times New Roman"/>
                <w:sz w:val="24"/>
                <w:szCs w:val="24"/>
              </w:rPr>
              <w:t>«Оказание содействия деятельности добровольной народной дружине по охране общественного порядка»</w:t>
            </w:r>
          </w:p>
        </w:tc>
      </w:tr>
      <w:tr w:rsidR="0028799C" w:rsidRPr="00B60EBE" w14:paraId="7A58FF96" w14:textId="77777777" w:rsidTr="00B87163">
        <w:tc>
          <w:tcPr>
            <w:tcW w:w="567" w:type="dxa"/>
            <w:vAlign w:val="center"/>
          </w:tcPr>
          <w:p w14:paraId="246F7253" w14:textId="77777777" w:rsidR="0028799C" w:rsidRPr="00B60EBE" w:rsidRDefault="0028799C" w:rsidP="00B87163">
            <w:pPr>
              <w:jc w:val="center"/>
              <w:rPr>
                <w:rFonts w:ascii="Times New Roman" w:hAnsi="Times New Roman" w:cs="Times New Roman"/>
                <w:sz w:val="24"/>
                <w:szCs w:val="26"/>
              </w:rPr>
            </w:pPr>
          </w:p>
        </w:tc>
        <w:tc>
          <w:tcPr>
            <w:tcW w:w="4253" w:type="dxa"/>
          </w:tcPr>
          <w:p w14:paraId="6281A7A0" w14:textId="77777777" w:rsidR="0028799C" w:rsidRPr="00737395" w:rsidRDefault="0028799C" w:rsidP="00B87163">
            <w:pPr>
              <w:jc w:val="both"/>
              <w:rPr>
                <w:rFonts w:ascii="Times New Roman" w:hAnsi="Times New Roman" w:cs="Times New Roman"/>
                <w:color w:val="000000"/>
                <w:sz w:val="24"/>
                <w:szCs w:val="24"/>
                <w:lang w:val="ru" w:eastAsia="en-US"/>
              </w:rPr>
            </w:pPr>
            <w:r w:rsidRPr="009E5DA2">
              <w:rPr>
                <w:rFonts w:ascii="Times New Roman" w:hAnsi="Times New Roman" w:cs="Times New Roman"/>
                <w:color w:val="000000"/>
                <w:sz w:val="24"/>
                <w:szCs w:val="24"/>
                <w:lang w:val="ru" w:eastAsia="en-US"/>
              </w:rPr>
              <w:t>Количество членов добровольной народной дружины по охране общественного порядка</w:t>
            </w:r>
          </w:p>
        </w:tc>
        <w:tc>
          <w:tcPr>
            <w:tcW w:w="1418" w:type="dxa"/>
            <w:vAlign w:val="center"/>
          </w:tcPr>
          <w:p w14:paraId="23089E49" w14:textId="77777777" w:rsidR="0028799C" w:rsidRPr="00670F21" w:rsidRDefault="0028799C" w:rsidP="00B87163">
            <w:pPr>
              <w:jc w:val="center"/>
              <w:rPr>
                <w:rFonts w:ascii="Times New Roman" w:hAnsi="Times New Roman" w:cs="Times New Roman"/>
                <w:sz w:val="20"/>
                <w:szCs w:val="20"/>
              </w:rPr>
            </w:pPr>
            <w:r>
              <w:rPr>
                <w:rFonts w:ascii="Times New Roman" w:hAnsi="Times New Roman" w:cs="Times New Roman"/>
                <w:sz w:val="20"/>
                <w:szCs w:val="20"/>
              </w:rPr>
              <w:t>человек</w:t>
            </w:r>
          </w:p>
        </w:tc>
        <w:tc>
          <w:tcPr>
            <w:tcW w:w="992" w:type="dxa"/>
            <w:vAlign w:val="center"/>
          </w:tcPr>
          <w:p w14:paraId="1CAD2559" w14:textId="77777777" w:rsidR="0028799C" w:rsidRPr="00B60EBE" w:rsidRDefault="0028799C" w:rsidP="00B87163">
            <w:pPr>
              <w:jc w:val="center"/>
              <w:rPr>
                <w:rFonts w:ascii="Times New Roman" w:hAnsi="Times New Roman" w:cs="Times New Roman"/>
                <w:sz w:val="24"/>
                <w:szCs w:val="26"/>
              </w:rPr>
            </w:pPr>
            <w:r>
              <w:rPr>
                <w:rFonts w:ascii="Times New Roman" w:hAnsi="Times New Roman" w:cs="Times New Roman"/>
                <w:sz w:val="24"/>
                <w:szCs w:val="26"/>
              </w:rPr>
              <w:t>16</w:t>
            </w:r>
          </w:p>
        </w:tc>
        <w:tc>
          <w:tcPr>
            <w:tcW w:w="851" w:type="dxa"/>
            <w:vAlign w:val="center"/>
          </w:tcPr>
          <w:p w14:paraId="397E7E1B" w14:textId="77777777" w:rsidR="0028799C" w:rsidRPr="00B60EBE" w:rsidRDefault="0028799C" w:rsidP="00B87163">
            <w:pPr>
              <w:jc w:val="center"/>
              <w:rPr>
                <w:rFonts w:ascii="Times New Roman" w:hAnsi="Times New Roman" w:cs="Times New Roman"/>
                <w:sz w:val="24"/>
                <w:szCs w:val="26"/>
              </w:rPr>
            </w:pPr>
            <w:r>
              <w:rPr>
                <w:rFonts w:ascii="Times New Roman" w:hAnsi="Times New Roman" w:cs="Times New Roman"/>
                <w:sz w:val="24"/>
                <w:szCs w:val="26"/>
              </w:rPr>
              <w:t>16</w:t>
            </w:r>
          </w:p>
        </w:tc>
        <w:tc>
          <w:tcPr>
            <w:tcW w:w="1701" w:type="dxa"/>
            <w:vAlign w:val="center"/>
          </w:tcPr>
          <w:p w14:paraId="44B8A32E" w14:textId="77777777" w:rsidR="0028799C" w:rsidRPr="00B60EBE" w:rsidRDefault="0028799C" w:rsidP="00B87163">
            <w:pPr>
              <w:jc w:val="center"/>
              <w:rPr>
                <w:rFonts w:ascii="Times New Roman" w:hAnsi="Times New Roman" w:cs="Times New Roman"/>
                <w:sz w:val="24"/>
                <w:szCs w:val="26"/>
              </w:rPr>
            </w:pPr>
            <w:r>
              <w:rPr>
                <w:rFonts w:ascii="Times New Roman" w:hAnsi="Times New Roman" w:cs="Times New Roman"/>
                <w:sz w:val="24"/>
                <w:szCs w:val="26"/>
              </w:rPr>
              <w:t>100</w:t>
            </w:r>
          </w:p>
        </w:tc>
      </w:tr>
      <w:tr w:rsidR="0028799C" w:rsidRPr="00B60EBE" w14:paraId="72E92A86" w14:textId="77777777" w:rsidTr="00B87163">
        <w:tc>
          <w:tcPr>
            <w:tcW w:w="567" w:type="dxa"/>
            <w:vAlign w:val="center"/>
          </w:tcPr>
          <w:p w14:paraId="43522291" w14:textId="77777777" w:rsidR="0028799C" w:rsidRPr="00B60EBE" w:rsidRDefault="0028799C" w:rsidP="00B87163">
            <w:pPr>
              <w:jc w:val="center"/>
              <w:rPr>
                <w:rFonts w:ascii="Times New Roman" w:hAnsi="Times New Roman" w:cs="Times New Roman"/>
                <w:sz w:val="24"/>
                <w:szCs w:val="26"/>
              </w:rPr>
            </w:pPr>
            <w:r>
              <w:rPr>
                <w:rFonts w:ascii="Times New Roman" w:hAnsi="Times New Roman" w:cs="Times New Roman"/>
                <w:sz w:val="24"/>
                <w:szCs w:val="26"/>
              </w:rPr>
              <w:t>3</w:t>
            </w:r>
          </w:p>
        </w:tc>
        <w:tc>
          <w:tcPr>
            <w:tcW w:w="9215" w:type="dxa"/>
            <w:gridSpan w:val="5"/>
          </w:tcPr>
          <w:p w14:paraId="4104DEEE" w14:textId="77777777" w:rsidR="0028799C" w:rsidRPr="00827B1E" w:rsidRDefault="0028799C" w:rsidP="00B87163">
            <w:pPr>
              <w:jc w:val="center"/>
              <w:rPr>
                <w:rFonts w:ascii="Times New Roman" w:hAnsi="Times New Roman" w:cs="Times New Roman"/>
                <w:sz w:val="24"/>
                <w:szCs w:val="24"/>
              </w:rPr>
            </w:pPr>
            <w:r w:rsidRPr="00827B1E">
              <w:rPr>
                <w:rFonts w:ascii="Times New Roman" w:eastAsia="Times New Roman" w:hAnsi="Times New Roman" w:cs="Times New Roman"/>
                <w:sz w:val="24"/>
                <w:szCs w:val="24"/>
              </w:rPr>
              <w:t>«Снижение количества незаконно хранящихся огнестрельного оружия, боеприпасов, взрывчатых веществ и взрывных устройств у населения»</w:t>
            </w:r>
          </w:p>
        </w:tc>
      </w:tr>
      <w:tr w:rsidR="0028799C" w:rsidRPr="00B60EBE" w14:paraId="66D769A3" w14:textId="77777777" w:rsidTr="00B87163">
        <w:tc>
          <w:tcPr>
            <w:tcW w:w="567" w:type="dxa"/>
            <w:vAlign w:val="center"/>
          </w:tcPr>
          <w:p w14:paraId="76113D41" w14:textId="77777777" w:rsidR="0028799C" w:rsidRPr="00B60EBE" w:rsidRDefault="0028799C" w:rsidP="00B87163">
            <w:pPr>
              <w:jc w:val="center"/>
              <w:rPr>
                <w:rFonts w:ascii="Times New Roman" w:hAnsi="Times New Roman" w:cs="Times New Roman"/>
                <w:sz w:val="24"/>
                <w:szCs w:val="26"/>
              </w:rPr>
            </w:pPr>
          </w:p>
        </w:tc>
        <w:tc>
          <w:tcPr>
            <w:tcW w:w="4253" w:type="dxa"/>
          </w:tcPr>
          <w:p w14:paraId="0E67DA15" w14:textId="77777777" w:rsidR="0028799C" w:rsidRPr="009E5DA2" w:rsidRDefault="0028799C" w:rsidP="00B87163">
            <w:pPr>
              <w:jc w:val="both"/>
              <w:rPr>
                <w:rFonts w:ascii="Times New Roman" w:hAnsi="Times New Roman" w:cs="Times New Roman"/>
                <w:color w:val="000000"/>
                <w:sz w:val="24"/>
                <w:szCs w:val="24"/>
                <w:lang w:val="ru" w:eastAsia="en-US"/>
              </w:rPr>
            </w:pPr>
            <w:r w:rsidRPr="009E5DA2">
              <w:rPr>
                <w:rFonts w:ascii="Times New Roman" w:hAnsi="Times New Roman" w:cs="Times New Roman"/>
                <w:color w:val="000000"/>
                <w:sz w:val="24"/>
                <w:szCs w:val="24"/>
                <w:lang w:val="ru" w:eastAsia="en-US"/>
              </w:rPr>
              <w:t xml:space="preserve">Количество </w:t>
            </w:r>
            <w:proofErr w:type="gramStart"/>
            <w:r w:rsidRPr="009E5DA2">
              <w:rPr>
                <w:rFonts w:ascii="Times New Roman" w:hAnsi="Times New Roman" w:cs="Times New Roman"/>
                <w:color w:val="000000"/>
                <w:sz w:val="24"/>
                <w:szCs w:val="24"/>
                <w:lang w:val="ru" w:eastAsia="en-US"/>
              </w:rPr>
              <w:t>единиц</w:t>
            </w:r>
            <w:proofErr w:type="gramEnd"/>
            <w:r w:rsidRPr="009E5DA2">
              <w:rPr>
                <w:rFonts w:ascii="Times New Roman" w:hAnsi="Times New Roman" w:cs="Times New Roman"/>
                <w:color w:val="000000"/>
                <w:sz w:val="24"/>
                <w:szCs w:val="24"/>
                <w:lang w:val="ru" w:eastAsia="en-US"/>
              </w:rPr>
              <w:t xml:space="preserve"> добровольно сданных огнестрельного оружия, боеприпасов, взрывчатых веществ и взрывных устройств</w:t>
            </w:r>
          </w:p>
        </w:tc>
        <w:tc>
          <w:tcPr>
            <w:tcW w:w="1418" w:type="dxa"/>
            <w:vAlign w:val="center"/>
          </w:tcPr>
          <w:p w14:paraId="412607A8" w14:textId="77777777" w:rsidR="0028799C" w:rsidRDefault="0028799C" w:rsidP="00B87163">
            <w:pPr>
              <w:jc w:val="center"/>
              <w:rPr>
                <w:rFonts w:ascii="Times New Roman" w:hAnsi="Times New Roman" w:cs="Times New Roman"/>
                <w:sz w:val="20"/>
                <w:szCs w:val="20"/>
              </w:rPr>
            </w:pPr>
            <w:r>
              <w:rPr>
                <w:rFonts w:ascii="Times New Roman" w:hAnsi="Times New Roman" w:cs="Times New Roman"/>
                <w:sz w:val="20"/>
                <w:szCs w:val="20"/>
              </w:rPr>
              <w:t>единиц</w:t>
            </w:r>
          </w:p>
        </w:tc>
        <w:tc>
          <w:tcPr>
            <w:tcW w:w="992" w:type="dxa"/>
            <w:vAlign w:val="center"/>
          </w:tcPr>
          <w:p w14:paraId="6B00A26D" w14:textId="77777777" w:rsidR="0028799C" w:rsidRDefault="0028799C" w:rsidP="00B87163">
            <w:pPr>
              <w:jc w:val="center"/>
              <w:rPr>
                <w:rFonts w:ascii="Times New Roman" w:hAnsi="Times New Roman" w:cs="Times New Roman"/>
                <w:sz w:val="24"/>
                <w:szCs w:val="26"/>
              </w:rPr>
            </w:pPr>
            <w:r>
              <w:rPr>
                <w:rFonts w:ascii="Times New Roman" w:hAnsi="Times New Roman" w:cs="Times New Roman"/>
                <w:sz w:val="24"/>
                <w:szCs w:val="26"/>
              </w:rPr>
              <w:t>1</w:t>
            </w:r>
          </w:p>
        </w:tc>
        <w:tc>
          <w:tcPr>
            <w:tcW w:w="851" w:type="dxa"/>
            <w:vAlign w:val="center"/>
          </w:tcPr>
          <w:p w14:paraId="12642D1B" w14:textId="77777777" w:rsidR="0028799C" w:rsidRDefault="0028799C" w:rsidP="00B87163">
            <w:pPr>
              <w:jc w:val="center"/>
              <w:rPr>
                <w:rFonts w:ascii="Times New Roman" w:hAnsi="Times New Roman" w:cs="Times New Roman"/>
                <w:sz w:val="24"/>
                <w:szCs w:val="26"/>
              </w:rPr>
            </w:pPr>
            <w:r>
              <w:rPr>
                <w:rFonts w:ascii="Times New Roman" w:hAnsi="Times New Roman" w:cs="Times New Roman"/>
                <w:sz w:val="24"/>
                <w:szCs w:val="26"/>
              </w:rPr>
              <w:t>0</w:t>
            </w:r>
          </w:p>
        </w:tc>
        <w:tc>
          <w:tcPr>
            <w:tcW w:w="1701" w:type="dxa"/>
            <w:vAlign w:val="center"/>
          </w:tcPr>
          <w:p w14:paraId="282321E0" w14:textId="77777777" w:rsidR="0028799C" w:rsidRDefault="0028799C" w:rsidP="00B87163">
            <w:pPr>
              <w:jc w:val="center"/>
              <w:rPr>
                <w:rFonts w:ascii="Times New Roman" w:hAnsi="Times New Roman" w:cs="Times New Roman"/>
                <w:sz w:val="24"/>
                <w:szCs w:val="26"/>
              </w:rPr>
            </w:pPr>
          </w:p>
        </w:tc>
      </w:tr>
    </w:tbl>
    <w:p w14:paraId="70FC7531" w14:textId="77777777" w:rsidR="0028799C" w:rsidRPr="00B315B2" w:rsidRDefault="0028799C" w:rsidP="0028799C">
      <w:pPr>
        <w:tabs>
          <w:tab w:val="left" w:pos="1134"/>
        </w:tabs>
        <w:spacing w:after="0" w:line="240" w:lineRule="auto"/>
        <w:ind w:firstLine="709"/>
        <w:jc w:val="both"/>
        <w:rPr>
          <w:rFonts w:ascii="Times New Roman" w:hAnsi="Times New Roman" w:cs="Times New Roman"/>
          <w:sz w:val="28"/>
        </w:rPr>
      </w:pPr>
    </w:p>
    <w:p w14:paraId="2028D6FB" w14:textId="77777777" w:rsidR="0028799C" w:rsidRPr="00451A28" w:rsidRDefault="0028799C">
      <w:pPr>
        <w:pStyle w:val="a4"/>
        <w:numPr>
          <w:ilvl w:val="0"/>
          <w:numId w:val="12"/>
        </w:numPr>
        <w:tabs>
          <w:tab w:val="left" w:pos="0"/>
        </w:tabs>
        <w:spacing w:after="0" w:line="240" w:lineRule="auto"/>
        <w:ind w:left="0" w:firstLine="709"/>
        <w:jc w:val="both"/>
        <w:rPr>
          <w:rFonts w:ascii="Times New Roman" w:hAnsi="Times New Roman" w:cs="Times New Roman"/>
          <w:sz w:val="24"/>
          <w:szCs w:val="24"/>
        </w:rPr>
      </w:pPr>
      <w:r w:rsidRPr="00451A28">
        <w:rPr>
          <w:rFonts w:ascii="Times New Roman" w:hAnsi="Times New Roman" w:cs="Times New Roman"/>
          <w:sz w:val="24"/>
          <w:szCs w:val="24"/>
        </w:rPr>
        <w:t xml:space="preserve">На территории г. Углегорск и пгт. Шахтерск в 2025 году проведены работы устройству систем видеонаблюдения в трех скверах, территории детской и спортивной площадки, территории кафе «Арарат» и входной группы в здание муниципального архива. Все новые объекты подключены к системе интеллектуального видеонаблюдения АПК «Безопасный город». </w:t>
      </w:r>
    </w:p>
    <w:p w14:paraId="59CC3087" w14:textId="77777777" w:rsidR="0028799C" w:rsidRPr="00451A28" w:rsidRDefault="0028799C">
      <w:pPr>
        <w:pStyle w:val="a4"/>
        <w:numPr>
          <w:ilvl w:val="0"/>
          <w:numId w:val="12"/>
        </w:numPr>
        <w:tabs>
          <w:tab w:val="left" w:pos="0"/>
        </w:tabs>
        <w:spacing w:after="0" w:line="240" w:lineRule="auto"/>
        <w:ind w:left="0" w:firstLine="709"/>
        <w:jc w:val="both"/>
        <w:rPr>
          <w:rFonts w:ascii="Times New Roman" w:hAnsi="Times New Roman" w:cs="Times New Roman"/>
          <w:sz w:val="24"/>
          <w:szCs w:val="24"/>
        </w:rPr>
      </w:pPr>
      <w:r w:rsidRPr="00451A28">
        <w:rPr>
          <w:rFonts w:ascii="Times New Roman" w:hAnsi="Times New Roman" w:cs="Times New Roman"/>
          <w:sz w:val="24"/>
          <w:szCs w:val="24"/>
        </w:rPr>
        <w:t>Численный состав ДНД на 31.12.2025 года составляет 16 дружинников.</w:t>
      </w:r>
    </w:p>
    <w:p w14:paraId="096E809D" w14:textId="77777777" w:rsidR="0028799C" w:rsidRPr="00451A28" w:rsidRDefault="0028799C">
      <w:pPr>
        <w:pStyle w:val="a4"/>
        <w:numPr>
          <w:ilvl w:val="0"/>
          <w:numId w:val="12"/>
        </w:numPr>
        <w:tabs>
          <w:tab w:val="left" w:pos="0"/>
        </w:tabs>
        <w:spacing w:after="0" w:line="240" w:lineRule="auto"/>
        <w:ind w:left="0" w:firstLine="709"/>
        <w:jc w:val="both"/>
        <w:rPr>
          <w:rFonts w:ascii="Times New Roman" w:hAnsi="Times New Roman" w:cs="Times New Roman"/>
          <w:sz w:val="24"/>
          <w:szCs w:val="24"/>
        </w:rPr>
      </w:pPr>
      <w:r w:rsidRPr="00451A28">
        <w:rPr>
          <w:rFonts w:ascii="Times New Roman" w:hAnsi="Times New Roman" w:cs="Times New Roman"/>
          <w:sz w:val="24"/>
          <w:szCs w:val="24"/>
        </w:rPr>
        <w:t xml:space="preserve">В 2025 году на территории муниципального образования добровольная выдача оружия, боеприпасов, взрывчатых веществ и взрывных устройств гражданами не производилась, в связи с чем денежные средства, в сумме 10,0 тыс. рублей не израсходованы. </w:t>
      </w:r>
    </w:p>
    <w:p w14:paraId="6F48CB24" w14:textId="77777777" w:rsidR="0028799C" w:rsidRPr="00451A28" w:rsidRDefault="0028799C" w:rsidP="0028799C">
      <w:pPr>
        <w:spacing w:after="0" w:line="240" w:lineRule="auto"/>
        <w:ind w:firstLine="709"/>
        <w:jc w:val="both"/>
        <w:rPr>
          <w:rFonts w:ascii="Times New Roman" w:hAnsi="Times New Roman" w:cs="Times New Roman"/>
          <w:sz w:val="24"/>
          <w:szCs w:val="24"/>
        </w:rPr>
      </w:pPr>
    </w:p>
    <w:p w14:paraId="56A6288D" w14:textId="77777777" w:rsidR="0028799C" w:rsidRPr="00451A28" w:rsidRDefault="0028799C" w:rsidP="0028799C">
      <w:pPr>
        <w:spacing w:after="0" w:line="240" w:lineRule="auto"/>
        <w:jc w:val="center"/>
        <w:rPr>
          <w:rFonts w:ascii="Times New Roman" w:hAnsi="Times New Roman" w:cs="Times New Roman"/>
          <w:sz w:val="24"/>
          <w:szCs w:val="24"/>
        </w:rPr>
      </w:pPr>
      <w:r w:rsidRPr="00451A28">
        <w:rPr>
          <w:rFonts w:ascii="Times New Roman" w:hAnsi="Times New Roman" w:cs="Times New Roman"/>
          <w:sz w:val="24"/>
          <w:szCs w:val="24"/>
        </w:rPr>
        <w:t>Сведения об использовании средств местного бюджета в 2025 году.</w:t>
      </w:r>
    </w:p>
    <w:p w14:paraId="3F6E8875" w14:textId="77777777" w:rsidR="0028799C" w:rsidRDefault="0028799C" w:rsidP="0028799C">
      <w:pPr>
        <w:spacing w:after="0" w:line="240" w:lineRule="auto"/>
        <w:jc w:val="both"/>
        <w:rPr>
          <w:rFonts w:ascii="Times New Roman" w:hAnsi="Times New Roman" w:cs="Times New Roman"/>
          <w:sz w:val="28"/>
        </w:rPr>
      </w:pPr>
    </w:p>
    <w:tbl>
      <w:tblPr>
        <w:tblStyle w:val="a3"/>
        <w:tblpPr w:leftFromText="180" w:rightFromText="180" w:vertAnchor="text" w:tblpY="1"/>
        <w:tblOverlap w:val="never"/>
        <w:tblW w:w="9783" w:type="dxa"/>
        <w:tblLayout w:type="fixed"/>
        <w:tblLook w:val="04A0" w:firstRow="1" w:lastRow="0" w:firstColumn="1" w:lastColumn="0" w:noHBand="0" w:noVBand="1"/>
      </w:tblPr>
      <w:tblGrid>
        <w:gridCol w:w="566"/>
        <w:gridCol w:w="3682"/>
        <w:gridCol w:w="992"/>
        <w:gridCol w:w="851"/>
        <w:gridCol w:w="857"/>
        <w:gridCol w:w="2835"/>
      </w:tblGrid>
      <w:tr w:rsidR="0028799C" w:rsidRPr="009E7243" w14:paraId="1D40DFEE" w14:textId="77777777" w:rsidTr="00B87163">
        <w:tc>
          <w:tcPr>
            <w:tcW w:w="566" w:type="dxa"/>
            <w:vMerge w:val="restart"/>
            <w:vAlign w:val="center"/>
          </w:tcPr>
          <w:p w14:paraId="0E75C52D" w14:textId="77777777" w:rsidR="0028799C" w:rsidRPr="005C2190" w:rsidRDefault="0028799C" w:rsidP="00B87163">
            <w:pPr>
              <w:jc w:val="center"/>
              <w:rPr>
                <w:rFonts w:ascii="Times New Roman" w:hAnsi="Times New Roman" w:cs="Times New Roman"/>
                <w:b/>
                <w:sz w:val="24"/>
                <w:szCs w:val="24"/>
              </w:rPr>
            </w:pPr>
            <w:r w:rsidRPr="005C2190">
              <w:rPr>
                <w:rFonts w:ascii="Times New Roman" w:hAnsi="Times New Roman" w:cs="Times New Roman"/>
                <w:b/>
                <w:sz w:val="24"/>
                <w:szCs w:val="24"/>
              </w:rPr>
              <w:t>№ п/п</w:t>
            </w:r>
          </w:p>
        </w:tc>
        <w:tc>
          <w:tcPr>
            <w:tcW w:w="3682" w:type="dxa"/>
            <w:vMerge w:val="restart"/>
            <w:vAlign w:val="center"/>
          </w:tcPr>
          <w:p w14:paraId="571A0C90" w14:textId="77777777" w:rsidR="0028799C" w:rsidRPr="005C2190" w:rsidRDefault="0028799C" w:rsidP="00B87163">
            <w:pPr>
              <w:jc w:val="center"/>
              <w:rPr>
                <w:rFonts w:ascii="Times New Roman" w:hAnsi="Times New Roman" w:cs="Times New Roman"/>
                <w:b/>
                <w:sz w:val="24"/>
                <w:szCs w:val="24"/>
              </w:rPr>
            </w:pPr>
            <w:r w:rsidRPr="005C2190">
              <w:rPr>
                <w:rFonts w:ascii="Times New Roman" w:hAnsi="Times New Roman" w:cs="Times New Roman"/>
                <w:b/>
                <w:sz w:val="24"/>
                <w:szCs w:val="24"/>
              </w:rPr>
              <w:t>Наименование мероприятия</w:t>
            </w:r>
          </w:p>
        </w:tc>
        <w:tc>
          <w:tcPr>
            <w:tcW w:w="1843" w:type="dxa"/>
            <w:gridSpan w:val="2"/>
            <w:vAlign w:val="center"/>
          </w:tcPr>
          <w:p w14:paraId="1D60D984" w14:textId="77777777" w:rsidR="0028799C" w:rsidRPr="009E7243" w:rsidRDefault="0028799C" w:rsidP="00B87163">
            <w:pPr>
              <w:jc w:val="center"/>
              <w:rPr>
                <w:rFonts w:ascii="Times New Roman" w:hAnsi="Times New Roman" w:cs="Times New Roman"/>
                <w:b/>
                <w:sz w:val="24"/>
                <w:szCs w:val="24"/>
              </w:rPr>
            </w:pPr>
            <w:r w:rsidRPr="009E7243">
              <w:rPr>
                <w:rFonts w:ascii="Times New Roman" w:hAnsi="Times New Roman" w:cs="Times New Roman"/>
                <w:b/>
                <w:sz w:val="24"/>
                <w:szCs w:val="24"/>
              </w:rPr>
              <w:t>Расходы на реализацию мероприятий, тыс. руб.</w:t>
            </w:r>
          </w:p>
        </w:tc>
        <w:tc>
          <w:tcPr>
            <w:tcW w:w="857" w:type="dxa"/>
            <w:vMerge w:val="restart"/>
            <w:vAlign w:val="center"/>
          </w:tcPr>
          <w:p w14:paraId="27855154" w14:textId="77777777" w:rsidR="0028799C" w:rsidRPr="009E7243" w:rsidRDefault="0028799C" w:rsidP="00B87163">
            <w:pPr>
              <w:jc w:val="center"/>
              <w:rPr>
                <w:rFonts w:ascii="Times New Roman" w:hAnsi="Times New Roman" w:cs="Times New Roman"/>
                <w:b/>
                <w:sz w:val="24"/>
                <w:szCs w:val="24"/>
              </w:rPr>
            </w:pPr>
            <w:r w:rsidRPr="009E7243">
              <w:rPr>
                <w:rFonts w:ascii="Times New Roman" w:hAnsi="Times New Roman" w:cs="Times New Roman"/>
                <w:b/>
                <w:sz w:val="24"/>
                <w:szCs w:val="24"/>
              </w:rPr>
              <w:t>Процент исполнения, %</w:t>
            </w:r>
          </w:p>
        </w:tc>
        <w:tc>
          <w:tcPr>
            <w:tcW w:w="2835" w:type="dxa"/>
            <w:vMerge w:val="restart"/>
          </w:tcPr>
          <w:p w14:paraId="408DDC15" w14:textId="77777777" w:rsidR="0028799C" w:rsidRPr="009E7243" w:rsidRDefault="0028799C" w:rsidP="00B87163">
            <w:pPr>
              <w:jc w:val="center"/>
              <w:rPr>
                <w:rFonts w:ascii="Times New Roman" w:hAnsi="Times New Roman" w:cs="Times New Roman"/>
                <w:b/>
                <w:sz w:val="24"/>
                <w:szCs w:val="24"/>
              </w:rPr>
            </w:pPr>
            <w:r>
              <w:rPr>
                <w:rFonts w:ascii="Times New Roman" w:hAnsi="Times New Roman" w:cs="Times New Roman"/>
                <w:b/>
                <w:sz w:val="24"/>
                <w:szCs w:val="24"/>
              </w:rPr>
              <w:t>ПРИМЕЧАНИЕ</w:t>
            </w:r>
          </w:p>
        </w:tc>
      </w:tr>
      <w:tr w:rsidR="0028799C" w:rsidRPr="009E7243" w14:paraId="1C182080" w14:textId="77777777" w:rsidTr="00B87163">
        <w:tc>
          <w:tcPr>
            <w:tcW w:w="566" w:type="dxa"/>
            <w:vMerge/>
          </w:tcPr>
          <w:p w14:paraId="5CDB802E" w14:textId="77777777" w:rsidR="0028799C" w:rsidRPr="005C2190" w:rsidRDefault="0028799C" w:rsidP="00B87163">
            <w:pPr>
              <w:jc w:val="both"/>
              <w:rPr>
                <w:rFonts w:ascii="Times New Roman" w:hAnsi="Times New Roman" w:cs="Times New Roman"/>
                <w:sz w:val="24"/>
                <w:szCs w:val="24"/>
              </w:rPr>
            </w:pPr>
          </w:p>
        </w:tc>
        <w:tc>
          <w:tcPr>
            <w:tcW w:w="3682" w:type="dxa"/>
            <w:vMerge/>
          </w:tcPr>
          <w:p w14:paraId="6BD152EE" w14:textId="77777777" w:rsidR="0028799C" w:rsidRPr="005C2190" w:rsidRDefault="0028799C" w:rsidP="00B87163">
            <w:pPr>
              <w:jc w:val="both"/>
              <w:rPr>
                <w:rFonts w:ascii="Times New Roman" w:hAnsi="Times New Roman" w:cs="Times New Roman"/>
                <w:sz w:val="24"/>
                <w:szCs w:val="24"/>
              </w:rPr>
            </w:pPr>
          </w:p>
        </w:tc>
        <w:tc>
          <w:tcPr>
            <w:tcW w:w="992" w:type="dxa"/>
          </w:tcPr>
          <w:p w14:paraId="586755B7" w14:textId="77777777" w:rsidR="0028799C" w:rsidRPr="009E7243" w:rsidRDefault="0028799C" w:rsidP="00B87163">
            <w:pPr>
              <w:jc w:val="center"/>
              <w:rPr>
                <w:rFonts w:ascii="Times New Roman" w:hAnsi="Times New Roman" w:cs="Times New Roman"/>
                <w:b/>
                <w:sz w:val="24"/>
                <w:szCs w:val="24"/>
              </w:rPr>
            </w:pPr>
            <w:r w:rsidRPr="009E7243">
              <w:rPr>
                <w:rFonts w:ascii="Times New Roman" w:hAnsi="Times New Roman" w:cs="Times New Roman"/>
                <w:b/>
                <w:sz w:val="24"/>
                <w:szCs w:val="24"/>
              </w:rPr>
              <w:t>План</w:t>
            </w:r>
          </w:p>
        </w:tc>
        <w:tc>
          <w:tcPr>
            <w:tcW w:w="851" w:type="dxa"/>
          </w:tcPr>
          <w:p w14:paraId="0F5044FF" w14:textId="77777777" w:rsidR="0028799C" w:rsidRPr="009E7243" w:rsidRDefault="0028799C" w:rsidP="00B87163">
            <w:pPr>
              <w:jc w:val="center"/>
              <w:rPr>
                <w:rFonts w:ascii="Times New Roman" w:hAnsi="Times New Roman" w:cs="Times New Roman"/>
                <w:b/>
                <w:sz w:val="24"/>
                <w:szCs w:val="24"/>
              </w:rPr>
            </w:pPr>
            <w:r w:rsidRPr="009E7243">
              <w:rPr>
                <w:rFonts w:ascii="Times New Roman" w:hAnsi="Times New Roman" w:cs="Times New Roman"/>
                <w:b/>
                <w:sz w:val="24"/>
                <w:szCs w:val="24"/>
              </w:rPr>
              <w:t>Факт</w:t>
            </w:r>
          </w:p>
        </w:tc>
        <w:tc>
          <w:tcPr>
            <w:tcW w:w="857" w:type="dxa"/>
            <w:vMerge/>
          </w:tcPr>
          <w:p w14:paraId="15739340" w14:textId="77777777" w:rsidR="0028799C" w:rsidRPr="009E7243" w:rsidRDefault="0028799C" w:rsidP="00B87163">
            <w:pPr>
              <w:jc w:val="both"/>
              <w:rPr>
                <w:rFonts w:ascii="Times New Roman" w:hAnsi="Times New Roman" w:cs="Times New Roman"/>
                <w:sz w:val="24"/>
                <w:szCs w:val="24"/>
              </w:rPr>
            </w:pPr>
          </w:p>
        </w:tc>
        <w:tc>
          <w:tcPr>
            <w:tcW w:w="2835" w:type="dxa"/>
            <w:vMerge/>
          </w:tcPr>
          <w:p w14:paraId="0DE4C2F6" w14:textId="77777777" w:rsidR="0028799C" w:rsidRPr="009E7243" w:rsidRDefault="0028799C" w:rsidP="00B87163">
            <w:pPr>
              <w:jc w:val="both"/>
              <w:rPr>
                <w:rFonts w:ascii="Times New Roman" w:hAnsi="Times New Roman" w:cs="Times New Roman"/>
                <w:sz w:val="24"/>
                <w:szCs w:val="24"/>
              </w:rPr>
            </w:pPr>
          </w:p>
        </w:tc>
      </w:tr>
      <w:tr w:rsidR="0028799C" w:rsidRPr="009E7243" w14:paraId="715C12DE" w14:textId="77777777" w:rsidTr="00B87163">
        <w:tc>
          <w:tcPr>
            <w:tcW w:w="9783" w:type="dxa"/>
            <w:gridSpan w:val="6"/>
            <w:vAlign w:val="center"/>
          </w:tcPr>
          <w:p w14:paraId="64A38CC3" w14:textId="77777777" w:rsidR="0028799C" w:rsidRPr="005C2190" w:rsidRDefault="0028799C" w:rsidP="00B87163">
            <w:pPr>
              <w:jc w:val="center"/>
              <w:rPr>
                <w:rFonts w:ascii="Times New Roman" w:hAnsi="Times New Roman" w:cs="Times New Roman"/>
                <w:b/>
                <w:sz w:val="24"/>
                <w:szCs w:val="24"/>
              </w:rPr>
            </w:pPr>
            <w:r w:rsidRPr="005C2190">
              <w:rPr>
                <w:rFonts w:ascii="Times New Roman" w:hAnsi="Times New Roman" w:cs="Times New Roman"/>
                <w:b/>
                <w:sz w:val="24"/>
                <w:szCs w:val="24"/>
              </w:rPr>
              <w:t>Мероприятия по профилактике правонарушений</w:t>
            </w:r>
          </w:p>
        </w:tc>
      </w:tr>
      <w:tr w:rsidR="0028799C" w:rsidRPr="00126FF5" w14:paraId="27BCCFD1" w14:textId="77777777" w:rsidTr="00B87163">
        <w:tc>
          <w:tcPr>
            <w:tcW w:w="566" w:type="dxa"/>
            <w:vAlign w:val="center"/>
          </w:tcPr>
          <w:p w14:paraId="744CBC6A" w14:textId="77777777" w:rsidR="0028799C" w:rsidRPr="005C2190" w:rsidRDefault="0028799C">
            <w:pPr>
              <w:pStyle w:val="a4"/>
              <w:numPr>
                <w:ilvl w:val="0"/>
                <w:numId w:val="8"/>
              </w:numPr>
              <w:ind w:left="-108" w:firstLine="0"/>
              <w:jc w:val="center"/>
              <w:rPr>
                <w:rFonts w:ascii="Times New Roman" w:hAnsi="Times New Roman" w:cs="Times New Roman"/>
                <w:sz w:val="24"/>
                <w:szCs w:val="24"/>
              </w:rPr>
            </w:pPr>
          </w:p>
        </w:tc>
        <w:tc>
          <w:tcPr>
            <w:tcW w:w="3682" w:type="dxa"/>
            <w:tcBorders>
              <w:top w:val="single" w:sz="4" w:space="0" w:color="auto"/>
              <w:left w:val="single" w:sz="4" w:space="0" w:color="auto"/>
              <w:bottom w:val="single" w:sz="4" w:space="0" w:color="auto"/>
              <w:right w:val="single" w:sz="4" w:space="0" w:color="auto"/>
            </w:tcBorders>
            <w:vAlign w:val="center"/>
          </w:tcPr>
          <w:p w14:paraId="3EE532C2" w14:textId="77777777" w:rsidR="0028799C" w:rsidRPr="00B163F2" w:rsidRDefault="0028799C" w:rsidP="00B87163">
            <w:pPr>
              <w:widowControl w:val="0"/>
              <w:autoSpaceDE w:val="0"/>
              <w:autoSpaceDN w:val="0"/>
              <w:adjustRightInd w:val="0"/>
              <w:jc w:val="center"/>
              <w:rPr>
                <w:rFonts w:ascii="Times New Roman" w:hAnsi="Times New Roman" w:cs="Times New Roman"/>
                <w:sz w:val="20"/>
                <w:szCs w:val="20"/>
              </w:rPr>
            </w:pPr>
            <w:r w:rsidRPr="00D2755A">
              <w:rPr>
                <w:rFonts w:ascii="Times New Roman" w:hAnsi="Times New Roman" w:cs="Times New Roman"/>
                <w:sz w:val="20"/>
                <w:szCs w:val="20"/>
              </w:rPr>
              <w:t>Развитие систе</w:t>
            </w:r>
            <w:r>
              <w:rPr>
                <w:rFonts w:ascii="Times New Roman" w:hAnsi="Times New Roman" w:cs="Times New Roman"/>
                <w:sz w:val="20"/>
                <w:szCs w:val="20"/>
              </w:rPr>
              <w:t>м ситуационного видеонаблюдения</w:t>
            </w:r>
          </w:p>
        </w:tc>
        <w:tc>
          <w:tcPr>
            <w:tcW w:w="992" w:type="dxa"/>
            <w:vAlign w:val="center"/>
          </w:tcPr>
          <w:p w14:paraId="79D906E1" w14:textId="77777777" w:rsidR="0028799C" w:rsidRPr="009E7243" w:rsidRDefault="0028799C" w:rsidP="00B87163">
            <w:pPr>
              <w:jc w:val="center"/>
              <w:rPr>
                <w:rFonts w:ascii="Times New Roman" w:hAnsi="Times New Roman" w:cs="Times New Roman"/>
                <w:sz w:val="24"/>
                <w:szCs w:val="24"/>
              </w:rPr>
            </w:pPr>
            <w:r>
              <w:rPr>
                <w:rFonts w:ascii="Times New Roman" w:hAnsi="Times New Roman" w:cs="Times New Roman"/>
                <w:sz w:val="24"/>
                <w:szCs w:val="24"/>
              </w:rPr>
              <w:t>1000,0</w:t>
            </w:r>
          </w:p>
        </w:tc>
        <w:tc>
          <w:tcPr>
            <w:tcW w:w="851" w:type="dxa"/>
            <w:vAlign w:val="center"/>
          </w:tcPr>
          <w:p w14:paraId="15E9CDBE" w14:textId="77777777" w:rsidR="0028799C" w:rsidRPr="009E7243" w:rsidRDefault="0028799C" w:rsidP="00B87163">
            <w:pPr>
              <w:jc w:val="center"/>
              <w:rPr>
                <w:rFonts w:ascii="Times New Roman" w:hAnsi="Times New Roman" w:cs="Times New Roman"/>
                <w:sz w:val="24"/>
                <w:szCs w:val="24"/>
              </w:rPr>
            </w:pPr>
            <w:r>
              <w:rPr>
                <w:rFonts w:ascii="Times New Roman" w:hAnsi="Times New Roman" w:cs="Times New Roman"/>
                <w:sz w:val="24"/>
                <w:szCs w:val="24"/>
              </w:rPr>
              <w:t xml:space="preserve">300,0 </w:t>
            </w:r>
          </w:p>
        </w:tc>
        <w:tc>
          <w:tcPr>
            <w:tcW w:w="857" w:type="dxa"/>
            <w:vAlign w:val="center"/>
          </w:tcPr>
          <w:p w14:paraId="4586A9FF" w14:textId="77777777" w:rsidR="0028799C" w:rsidRPr="009E7243" w:rsidRDefault="0028799C" w:rsidP="00B87163">
            <w:pPr>
              <w:jc w:val="center"/>
              <w:rPr>
                <w:rFonts w:ascii="Times New Roman" w:hAnsi="Times New Roman" w:cs="Times New Roman"/>
                <w:sz w:val="24"/>
                <w:szCs w:val="24"/>
              </w:rPr>
            </w:pPr>
            <w:r>
              <w:rPr>
                <w:rFonts w:ascii="Times New Roman" w:hAnsi="Times New Roman" w:cs="Times New Roman"/>
                <w:sz w:val="24"/>
                <w:szCs w:val="24"/>
              </w:rPr>
              <w:t xml:space="preserve">33 </w:t>
            </w:r>
          </w:p>
        </w:tc>
        <w:tc>
          <w:tcPr>
            <w:tcW w:w="2835" w:type="dxa"/>
          </w:tcPr>
          <w:p w14:paraId="5A346969" w14:textId="77777777" w:rsidR="0028799C" w:rsidRPr="00126FF5" w:rsidRDefault="0028799C" w:rsidP="00B87163">
            <w:pPr>
              <w:jc w:val="center"/>
              <w:rPr>
                <w:rFonts w:ascii="Times New Roman" w:hAnsi="Times New Roman" w:cs="Times New Roman"/>
                <w:sz w:val="20"/>
                <w:szCs w:val="20"/>
              </w:rPr>
            </w:pPr>
            <w:r>
              <w:rPr>
                <w:rFonts w:ascii="Times New Roman" w:hAnsi="Times New Roman" w:cs="Times New Roman"/>
                <w:sz w:val="20"/>
                <w:szCs w:val="20"/>
              </w:rPr>
              <w:t xml:space="preserve">В 2025 году обустроены системы видеонаблюдения на территории, прилегающей к кафе «Арарат», рядом расположенный сквер, территория и входная группа МБУ «Архив Углегорского района». Муниципальные контракты исполнены, финансовые средства являются частью дебиторской задолженности администрации УМО  </w:t>
            </w:r>
          </w:p>
        </w:tc>
      </w:tr>
      <w:tr w:rsidR="0028799C" w:rsidRPr="00126FF5" w14:paraId="372510C7" w14:textId="77777777" w:rsidTr="00B87163">
        <w:tc>
          <w:tcPr>
            <w:tcW w:w="566" w:type="dxa"/>
            <w:vAlign w:val="center"/>
          </w:tcPr>
          <w:p w14:paraId="117D4345" w14:textId="77777777" w:rsidR="0028799C" w:rsidRPr="005C2190" w:rsidRDefault="0028799C">
            <w:pPr>
              <w:pStyle w:val="a4"/>
              <w:numPr>
                <w:ilvl w:val="0"/>
                <w:numId w:val="8"/>
              </w:numPr>
              <w:ind w:left="-108" w:firstLine="0"/>
              <w:jc w:val="center"/>
              <w:rPr>
                <w:rFonts w:ascii="Times New Roman" w:hAnsi="Times New Roman" w:cs="Times New Roman"/>
                <w:sz w:val="24"/>
                <w:szCs w:val="24"/>
              </w:rPr>
            </w:pPr>
          </w:p>
        </w:tc>
        <w:tc>
          <w:tcPr>
            <w:tcW w:w="3682" w:type="dxa"/>
            <w:tcBorders>
              <w:top w:val="single" w:sz="4" w:space="0" w:color="auto"/>
              <w:left w:val="single" w:sz="4" w:space="0" w:color="auto"/>
              <w:bottom w:val="single" w:sz="4" w:space="0" w:color="auto"/>
              <w:right w:val="single" w:sz="4" w:space="0" w:color="auto"/>
            </w:tcBorders>
            <w:vAlign w:val="center"/>
          </w:tcPr>
          <w:p w14:paraId="0D8A6657" w14:textId="77777777" w:rsidR="0028799C" w:rsidRPr="00B163F2" w:rsidRDefault="0028799C" w:rsidP="00B87163">
            <w:pPr>
              <w:widowControl w:val="0"/>
              <w:autoSpaceDE w:val="0"/>
              <w:autoSpaceDN w:val="0"/>
              <w:adjustRightInd w:val="0"/>
              <w:jc w:val="center"/>
              <w:rPr>
                <w:rFonts w:ascii="Times New Roman" w:hAnsi="Times New Roman" w:cs="Times New Roman"/>
                <w:sz w:val="20"/>
                <w:szCs w:val="20"/>
              </w:rPr>
            </w:pPr>
            <w:r w:rsidRPr="00D2755A">
              <w:rPr>
                <w:rFonts w:ascii="Times New Roman" w:hAnsi="Times New Roman" w:cs="Times New Roman"/>
                <w:sz w:val="20"/>
                <w:szCs w:val="20"/>
              </w:rPr>
              <w:t>Оказание содействия деятельности добровольной народной дружине по охране общественного порядка</w:t>
            </w:r>
          </w:p>
        </w:tc>
        <w:tc>
          <w:tcPr>
            <w:tcW w:w="992" w:type="dxa"/>
            <w:vAlign w:val="center"/>
          </w:tcPr>
          <w:p w14:paraId="1184DAE5" w14:textId="77777777" w:rsidR="0028799C" w:rsidRDefault="0028799C" w:rsidP="00B87163">
            <w:pPr>
              <w:jc w:val="center"/>
              <w:rPr>
                <w:rFonts w:ascii="Times New Roman" w:hAnsi="Times New Roman" w:cs="Times New Roman"/>
                <w:sz w:val="24"/>
                <w:szCs w:val="24"/>
              </w:rPr>
            </w:pPr>
            <w:r>
              <w:rPr>
                <w:rFonts w:ascii="Times New Roman" w:hAnsi="Times New Roman" w:cs="Times New Roman"/>
                <w:sz w:val="24"/>
                <w:szCs w:val="24"/>
              </w:rPr>
              <w:t>150,0</w:t>
            </w:r>
          </w:p>
        </w:tc>
        <w:tc>
          <w:tcPr>
            <w:tcW w:w="851" w:type="dxa"/>
            <w:vAlign w:val="center"/>
          </w:tcPr>
          <w:p w14:paraId="30CE3B04" w14:textId="77777777" w:rsidR="0028799C" w:rsidRDefault="0028799C" w:rsidP="00B87163">
            <w:pPr>
              <w:jc w:val="center"/>
              <w:rPr>
                <w:rFonts w:ascii="Times New Roman" w:hAnsi="Times New Roman" w:cs="Times New Roman"/>
                <w:sz w:val="24"/>
                <w:szCs w:val="24"/>
              </w:rPr>
            </w:pPr>
            <w:r>
              <w:rPr>
                <w:rFonts w:ascii="Times New Roman" w:hAnsi="Times New Roman" w:cs="Times New Roman"/>
                <w:sz w:val="24"/>
                <w:szCs w:val="24"/>
              </w:rPr>
              <w:t>52,0</w:t>
            </w:r>
          </w:p>
        </w:tc>
        <w:tc>
          <w:tcPr>
            <w:tcW w:w="857" w:type="dxa"/>
            <w:vAlign w:val="center"/>
          </w:tcPr>
          <w:p w14:paraId="72BAC84A" w14:textId="77777777" w:rsidR="0028799C" w:rsidRDefault="0028799C" w:rsidP="00B87163">
            <w:pPr>
              <w:jc w:val="center"/>
              <w:rPr>
                <w:rFonts w:ascii="Times New Roman" w:hAnsi="Times New Roman" w:cs="Times New Roman"/>
                <w:sz w:val="24"/>
                <w:szCs w:val="24"/>
              </w:rPr>
            </w:pPr>
            <w:r>
              <w:rPr>
                <w:rFonts w:ascii="Times New Roman" w:hAnsi="Times New Roman" w:cs="Times New Roman"/>
                <w:sz w:val="24"/>
                <w:szCs w:val="24"/>
              </w:rPr>
              <w:t>34,5</w:t>
            </w:r>
          </w:p>
        </w:tc>
        <w:tc>
          <w:tcPr>
            <w:tcW w:w="2835" w:type="dxa"/>
          </w:tcPr>
          <w:p w14:paraId="02A2B5CC" w14:textId="77777777" w:rsidR="0028799C" w:rsidRPr="00126FF5" w:rsidRDefault="0028799C" w:rsidP="00B87163">
            <w:pPr>
              <w:jc w:val="center"/>
              <w:rPr>
                <w:rFonts w:ascii="Times New Roman" w:hAnsi="Times New Roman" w:cs="Times New Roman"/>
                <w:sz w:val="20"/>
                <w:szCs w:val="20"/>
              </w:rPr>
            </w:pPr>
            <w:r>
              <w:rPr>
                <w:rFonts w:ascii="Times New Roman" w:hAnsi="Times New Roman" w:cs="Times New Roman"/>
                <w:sz w:val="20"/>
                <w:szCs w:val="20"/>
              </w:rPr>
              <w:t>Финансовые средства не израсходованы в полном объеме по причине малого количества выходов членов ДНД на охрану общественного порядка</w:t>
            </w:r>
          </w:p>
        </w:tc>
      </w:tr>
      <w:tr w:rsidR="0028799C" w:rsidRPr="00126FF5" w14:paraId="50FAFB66" w14:textId="77777777" w:rsidTr="00B87163">
        <w:tc>
          <w:tcPr>
            <w:tcW w:w="566" w:type="dxa"/>
            <w:vAlign w:val="center"/>
          </w:tcPr>
          <w:p w14:paraId="24016895" w14:textId="77777777" w:rsidR="0028799C" w:rsidRPr="005C2190" w:rsidRDefault="0028799C">
            <w:pPr>
              <w:pStyle w:val="a4"/>
              <w:numPr>
                <w:ilvl w:val="0"/>
                <w:numId w:val="8"/>
              </w:numPr>
              <w:ind w:left="-108" w:firstLine="0"/>
              <w:jc w:val="center"/>
              <w:rPr>
                <w:rFonts w:ascii="Times New Roman" w:hAnsi="Times New Roman" w:cs="Times New Roman"/>
                <w:sz w:val="24"/>
                <w:szCs w:val="24"/>
              </w:rPr>
            </w:pPr>
          </w:p>
        </w:tc>
        <w:tc>
          <w:tcPr>
            <w:tcW w:w="3682" w:type="dxa"/>
            <w:tcBorders>
              <w:top w:val="single" w:sz="4" w:space="0" w:color="auto"/>
              <w:left w:val="single" w:sz="4" w:space="0" w:color="auto"/>
              <w:bottom w:val="single" w:sz="4" w:space="0" w:color="auto"/>
              <w:right w:val="single" w:sz="4" w:space="0" w:color="auto"/>
            </w:tcBorders>
            <w:vAlign w:val="center"/>
          </w:tcPr>
          <w:p w14:paraId="6515CEC7" w14:textId="77777777" w:rsidR="0028799C" w:rsidRPr="00B163F2" w:rsidRDefault="0028799C" w:rsidP="00B87163">
            <w:pPr>
              <w:jc w:val="center"/>
              <w:rPr>
                <w:rFonts w:ascii="Times New Roman" w:hAnsi="Times New Roman" w:cs="Times New Roman"/>
                <w:color w:val="000000"/>
                <w:sz w:val="20"/>
                <w:szCs w:val="20"/>
                <w:lang w:val="ru"/>
              </w:rPr>
            </w:pPr>
            <w:r w:rsidRPr="00D2755A">
              <w:rPr>
                <w:rFonts w:ascii="Times New Roman" w:hAnsi="Times New Roman" w:cs="Times New Roman"/>
                <w:color w:val="000000"/>
                <w:sz w:val="20"/>
                <w:szCs w:val="20"/>
                <w:lang w:val="ru"/>
              </w:rPr>
              <w:t>Снижение количества незаконно хранящихся огнестрельного оружия, боеприпасов, взрывчатых веществ и взрывных устройств у населения</w:t>
            </w:r>
          </w:p>
        </w:tc>
        <w:tc>
          <w:tcPr>
            <w:tcW w:w="992" w:type="dxa"/>
            <w:vAlign w:val="center"/>
          </w:tcPr>
          <w:p w14:paraId="10AAA068" w14:textId="77777777" w:rsidR="0028799C" w:rsidRDefault="0028799C" w:rsidP="00B87163">
            <w:pPr>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vAlign w:val="center"/>
          </w:tcPr>
          <w:p w14:paraId="7CD86FC6" w14:textId="77777777" w:rsidR="0028799C" w:rsidRDefault="0028799C" w:rsidP="00B87163">
            <w:pPr>
              <w:jc w:val="center"/>
              <w:rPr>
                <w:rFonts w:ascii="Times New Roman" w:hAnsi="Times New Roman" w:cs="Times New Roman"/>
                <w:sz w:val="24"/>
                <w:szCs w:val="24"/>
              </w:rPr>
            </w:pPr>
            <w:r>
              <w:rPr>
                <w:rFonts w:ascii="Times New Roman" w:hAnsi="Times New Roman" w:cs="Times New Roman"/>
                <w:sz w:val="24"/>
                <w:szCs w:val="24"/>
              </w:rPr>
              <w:t>0</w:t>
            </w:r>
          </w:p>
        </w:tc>
        <w:tc>
          <w:tcPr>
            <w:tcW w:w="857" w:type="dxa"/>
            <w:vAlign w:val="center"/>
          </w:tcPr>
          <w:p w14:paraId="1644EF66" w14:textId="77777777" w:rsidR="0028799C" w:rsidRDefault="0028799C" w:rsidP="00B87163">
            <w:pPr>
              <w:jc w:val="center"/>
              <w:rPr>
                <w:rFonts w:ascii="Times New Roman" w:hAnsi="Times New Roman" w:cs="Times New Roman"/>
                <w:sz w:val="24"/>
                <w:szCs w:val="24"/>
              </w:rPr>
            </w:pPr>
            <w:r>
              <w:rPr>
                <w:rFonts w:ascii="Times New Roman" w:hAnsi="Times New Roman" w:cs="Times New Roman"/>
                <w:sz w:val="24"/>
                <w:szCs w:val="24"/>
              </w:rPr>
              <w:t>0</w:t>
            </w:r>
          </w:p>
        </w:tc>
        <w:tc>
          <w:tcPr>
            <w:tcW w:w="2835" w:type="dxa"/>
          </w:tcPr>
          <w:p w14:paraId="6DA0E841" w14:textId="77777777" w:rsidR="0028799C" w:rsidRPr="00D2755A" w:rsidRDefault="0028799C" w:rsidP="00B87163">
            <w:pPr>
              <w:jc w:val="center"/>
              <w:rPr>
                <w:rFonts w:ascii="Times New Roman" w:hAnsi="Times New Roman" w:cs="Times New Roman"/>
                <w:sz w:val="20"/>
                <w:szCs w:val="20"/>
              </w:rPr>
            </w:pPr>
            <w:r>
              <w:rPr>
                <w:rFonts w:ascii="Times New Roman" w:hAnsi="Times New Roman" w:cs="Times New Roman"/>
                <w:sz w:val="20"/>
                <w:szCs w:val="20"/>
              </w:rPr>
              <w:t xml:space="preserve">В 2025 году </w:t>
            </w:r>
            <w:r w:rsidRPr="00D2755A">
              <w:rPr>
                <w:rFonts w:ascii="Times New Roman" w:hAnsi="Times New Roman" w:cs="Times New Roman"/>
                <w:sz w:val="20"/>
                <w:szCs w:val="20"/>
              </w:rPr>
              <w:t>добровольная выдача оружия, боеприпасов, взрывчатых веществ и взрывных устройств гражданами не производилась</w:t>
            </w:r>
          </w:p>
        </w:tc>
      </w:tr>
      <w:tr w:rsidR="0028799C" w:rsidRPr="009E7243" w14:paraId="46611430" w14:textId="77777777" w:rsidTr="00B87163">
        <w:tc>
          <w:tcPr>
            <w:tcW w:w="4248" w:type="dxa"/>
            <w:gridSpan w:val="2"/>
            <w:vAlign w:val="center"/>
          </w:tcPr>
          <w:p w14:paraId="478B6693" w14:textId="77777777" w:rsidR="0028799C" w:rsidRPr="009E7243" w:rsidRDefault="0028799C" w:rsidP="00B87163">
            <w:pPr>
              <w:jc w:val="right"/>
              <w:rPr>
                <w:rFonts w:ascii="Times New Roman" w:hAnsi="Times New Roman" w:cs="Times New Roman"/>
                <w:b/>
                <w:sz w:val="24"/>
                <w:szCs w:val="24"/>
              </w:rPr>
            </w:pPr>
            <w:r w:rsidRPr="009E7243">
              <w:rPr>
                <w:rFonts w:ascii="Times New Roman" w:hAnsi="Times New Roman" w:cs="Times New Roman"/>
                <w:b/>
                <w:sz w:val="24"/>
                <w:szCs w:val="24"/>
              </w:rPr>
              <w:t>ИТОГО</w:t>
            </w:r>
            <w:r>
              <w:rPr>
                <w:rFonts w:ascii="Times New Roman" w:hAnsi="Times New Roman" w:cs="Times New Roman"/>
                <w:b/>
                <w:sz w:val="24"/>
                <w:szCs w:val="24"/>
              </w:rPr>
              <w:t xml:space="preserve"> по муниципальной программе:</w:t>
            </w:r>
          </w:p>
        </w:tc>
        <w:tc>
          <w:tcPr>
            <w:tcW w:w="992" w:type="dxa"/>
            <w:vAlign w:val="center"/>
          </w:tcPr>
          <w:p w14:paraId="49EAEC2B" w14:textId="77777777" w:rsidR="0028799C" w:rsidRPr="00734783" w:rsidRDefault="0028799C" w:rsidP="00B87163">
            <w:pPr>
              <w:jc w:val="center"/>
              <w:rPr>
                <w:rFonts w:ascii="Times New Roman" w:hAnsi="Times New Roman" w:cs="Times New Roman"/>
                <w:b/>
                <w:color w:val="000000"/>
                <w:sz w:val="24"/>
                <w:szCs w:val="24"/>
                <w:lang w:val="ru" w:eastAsia="en-US"/>
              </w:rPr>
            </w:pPr>
            <w:r>
              <w:rPr>
                <w:rFonts w:ascii="Times New Roman" w:hAnsi="Times New Roman" w:cs="Times New Roman"/>
                <w:b/>
                <w:color w:val="000000"/>
                <w:sz w:val="24"/>
                <w:szCs w:val="24"/>
                <w:lang w:val="ru" w:eastAsia="en-US"/>
              </w:rPr>
              <w:t>1160,0</w:t>
            </w:r>
          </w:p>
        </w:tc>
        <w:tc>
          <w:tcPr>
            <w:tcW w:w="851" w:type="dxa"/>
            <w:vAlign w:val="center"/>
          </w:tcPr>
          <w:p w14:paraId="5473147F" w14:textId="77777777" w:rsidR="0028799C" w:rsidRPr="009E7243" w:rsidRDefault="0028799C" w:rsidP="00B87163">
            <w:pPr>
              <w:jc w:val="center"/>
              <w:rPr>
                <w:rFonts w:ascii="Times New Roman" w:hAnsi="Times New Roman" w:cs="Times New Roman"/>
                <w:b/>
                <w:sz w:val="24"/>
                <w:szCs w:val="24"/>
              </w:rPr>
            </w:pPr>
            <w:r>
              <w:rPr>
                <w:rFonts w:ascii="Times New Roman" w:hAnsi="Times New Roman" w:cs="Times New Roman"/>
                <w:b/>
                <w:sz w:val="24"/>
                <w:szCs w:val="24"/>
              </w:rPr>
              <w:t>352,0</w:t>
            </w:r>
          </w:p>
        </w:tc>
        <w:tc>
          <w:tcPr>
            <w:tcW w:w="857" w:type="dxa"/>
            <w:vAlign w:val="center"/>
          </w:tcPr>
          <w:p w14:paraId="5DE63509" w14:textId="77777777" w:rsidR="0028799C" w:rsidRPr="009E7243" w:rsidRDefault="0028799C" w:rsidP="00B87163">
            <w:pPr>
              <w:jc w:val="center"/>
              <w:rPr>
                <w:rFonts w:ascii="Times New Roman" w:hAnsi="Times New Roman" w:cs="Times New Roman"/>
                <w:b/>
                <w:sz w:val="24"/>
                <w:szCs w:val="24"/>
              </w:rPr>
            </w:pPr>
            <w:r>
              <w:rPr>
                <w:rFonts w:ascii="Times New Roman" w:hAnsi="Times New Roman" w:cs="Times New Roman"/>
                <w:b/>
                <w:sz w:val="24"/>
                <w:szCs w:val="24"/>
              </w:rPr>
              <w:t>30,34</w:t>
            </w:r>
          </w:p>
        </w:tc>
        <w:tc>
          <w:tcPr>
            <w:tcW w:w="2835" w:type="dxa"/>
          </w:tcPr>
          <w:p w14:paraId="638D7F7F" w14:textId="77777777" w:rsidR="0028799C" w:rsidRPr="00126FF5" w:rsidRDefault="0028799C" w:rsidP="00B87163">
            <w:pPr>
              <w:jc w:val="center"/>
              <w:rPr>
                <w:rFonts w:ascii="Times New Roman" w:hAnsi="Times New Roman" w:cs="Times New Roman"/>
                <w:sz w:val="20"/>
                <w:szCs w:val="20"/>
              </w:rPr>
            </w:pPr>
          </w:p>
        </w:tc>
      </w:tr>
    </w:tbl>
    <w:p w14:paraId="1550423E" w14:textId="77777777" w:rsidR="0028799C" w:rsidRDefault="0028799C" w:rsidP="0028799C">
      <w:pPr>
        <w:spacing w:after="0" w:line="240" w:lineRule="auto"/>
        <w:ind w:firstLine="709"/>
        <w:jc w:val="both"/>
        <w:rPr>
          <w:rFonts w:ascii="Times New Roman" w:hAnsi="Times New Roman" w:cs="Times New Roman"/>
          <w:b/>
          <w:sz w:val="24"/>
          <w:szCs w:val="24"/>
        </w:rPr>
      </w:pPr>
    </w:p>
    <w:p w14:paraId="4309FEF8" w14:textId="77777777" w:rsidR="0028799C" w:rsidRPr="00862379" w:rsidRDefault="0028799C" w:rsidP="0028799C">
      <w:pPr>
        <w:spacing w:after="0" w:line="240" w:lineRule="auto"/>
        <w:ind w:firstLine="709"/>
        <w:jc w:val="both"/>
        <w:rPr>
          <w:rFonts w:ascii="Times New Roman" w:hAnsi="Times New Roman" w:cs="Times New Roman"/>
          <w:b/>
          <w:sz w:val="24"/>
          <w:szCs w:val="24"/>
        </w:rPr>
      </w:pPr>
      <w:r w:rsidRPr="00862379">
        <w:rPr>
          <w:rFonts w:ascii="Times New Roman" w:hAnsi="Times New Roman" w:cs="Times New Roman"/>
          <w:b/>
          <w:sz w:val="24"/>
          <w:szCs w:val="24"/>
        </w:rPr>
        <w:lastRenderedPageBreak/>
        <w:t>Расчеты показателей оценки эффективности программы:</w:t>
      </w:r>
    </w:p>
    <w:p w14:paraId="71873DA4" w14:textId="77777777" w:rsidR="0028799C" w:rsidRPr="00862379" w:rsidRDefault="0028799C" w:rsidP="0028799C">
      <w:pPr>
        <w:spacing w:after="0" w:line="240" w:lineRule="auto"/>
        <w:ind w:firstLine="709"/>
        <w:jc w:val="both"/>
        <w:rPr>
          <w:rFonts w:ascii="Times New Roman" w:hAnsi="Times New Roman" w:cs="Times New Roman"/>
          <w:sz w:val="24"/>
          <w:szCs w:val="24"/>
        </w:rPr>
      </w:pPr>
      <w:r w:rsidRPr="00862379">
        <w:rPr>
          <w:rFonts w:ascii="Times New Roman" w:hAnsi="Times New Roman" w:cs="Times New Roman"/>
          <w:sz w:val="24"/>
          <w:szCs w:val="24"/>
        </w:rPr>
        <w:t>1.</w:t>
      </w:r>
      <w:r w:rsidRPr="00862379">
        <w:rPr>
          <w:rFonts w:ascii="Times New Roman" w:hAnsi="Times New Roman" w:cs="Times New Roman"/>
          <w:sz w:val="24"/>
          <w:szCs w:val="24"/>
        </w:rPr>
        <w:tab/>
        <w:t xml:space="preserve">Степень достижения планового значения </w:t>
      </w:r>
      <w:r>
        <w:rPr>
          <w:rFonts w:ascii="Times New Roman" w:hAnsi="Times New Roman" w:cs="Times New Roman"/>
          <w:sz w:val="24"/>
          <w:szCs w:val="24"/>
        </w:rPr>
        <w:t>индикатора: СД</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ЗИ</w:t>
      </w:r>
      <w:r>
        <w:rPr>
          <w:rFonts w:ascii="Times New Roman" w:hAnsi="Times New Roman" w:cs="Times New Roman"/>
          <w:sz w:val="16"/>
          <w:szCs w:val="16"/>
        </w:rPr>
        <w:t>ф</w:t>
      </w:r>
      <w:r>
        <w:rPr>
          <w:rFonts w:ascii="Times New Roman" w:hAnsi="Times New Roman" w:cs="Times New Roman"/>
          <w:sz w:val="16"/>
          <w:szCs w:val="16"/>
          <w:lang w:val="en-US"/>
        </w:rPr>
        <w:t>i</w:t>
      </w:r>
      <w:proofErr w:type="spellEnd"/>
      <w:r w:rsidRPr="00862379">
        <w:rPr>
          <w:rFonts w:ascii="Times New Roman" w:hAnsi="Times New Roman" w:cs="Times New Roman"/>
          <w:sz w:val="24"/>
          <w:szCs w:val="24"/>
        </w:rPr>
        <w:t>/</w:t>
      </w:r>
      <w:proofErr w:type="spellStart"/>
      <w:r>
        <w:rPr>
          <w:rFonts w:ascii="Times New Roman" w:hAnsi="Times New Roman" w:cs="Times New Roman"/>
          <w:sz w:val="24"/>
          <w:szCs w:val="24"/>
        </w:rPr>
        <w:t>ЗИ</w:t>
      </w:r>
      <w:r w:rsidRPr="00862379">
        <w:rPr>
          <w:rFonts w:ascii="Times New Roman" w:hAnsi="Times New Roman" w:cs="Times New Roman"/>
          <w:sz w:val="24"/>
          <w:szCs w:val="24"/>
        </w:rPr>
        <w:t>п</w:t>
      </w:r>
      <w:r>
        <w:rPr>
          <w:rFonts w:ascii="Times New Roman" w:hAnsi="Times New Roman" w:cs="Times New Roman"/>
          <w:sz w:val="24"/>
          <w:szCs w:val="24"/>
          <w:lang w:val="en-US"/>
        </w:rPr>
        <w:t>i</w:t>
      </w:r>
      <w:proofErr w:type="spellEnd"/>
      <w:r w:rsidRPr="00862379">
        <w:rPr>
          <w:rFonts w:ascii="Times New Roman" w:hAnsi="Times New Roman" w:cs="Times New Roman"/>
          <w:sz w:val="24"/>
          <w:szCs w:val="24"/>
        </w:rPr>
        <w:t xml:space="preserve"> где:</w:t>
      </w:r>
    </w:p>
    <w:p w14:paraId="6C54BCB4" w14:textId="77777777" w:rsidR="0028799C" w:rsidRPr="00862379" w:rsidRDefault="0028799C" w:rsidP="002879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СД</w:t>
      </w:r>
      <w:proofErr w:type="spellStart"/>
      <w:r>
        <w:rPr>
          <w:rFonts w:ascii="Times New Roman" w:hAnsi="Times New Roman" w:cs="Times New Roman"/>
          <w:sz w:val="24"/>
          <w:szCs w:val="24"/>
          <w:lang w:val="en-US"/>
        </w:rPr>
        <w:t>i</w:t>
      </w:r>
      <w:proofErr w:type="spellEnd"/>
      <w:r w:rsidRPr="00862379">
        <w:rPr>
          <w:rFonts w:ascii="Times New Roman" w:hAnsi="Times New Roman" w:cs="Times New Roman"/>
          <w:sz w:val="24"/>
          <w:szCs w:val="24"/>
        </w:rPr>
        <w:t xml:space="preserve"> – степень достижения планового </w:t>
      </w:r>
      <w:r>
        <w:rPr>
          <w:rFonts w:ascii="Times New Roman" w:hAnsi="Times New Roman" w:cs="Times New Roman"/>
          <w:sz w:val="24"/>
          <w:szCs w:val="24"/>
        </w:rPr>
        <w:t xml:space="preserve">значения </w:t>
      </w:r>
      <w:proofErr w:type="spellStart"/>
      <w:r>
        <w:rPr>
          <w:rFonts w:ascii="Times New Roman" w:hAnsi="Times New Roman" w:cs="Times New Roman"/>
          <w:sz w:val="24"/>
          <w:szCs w:val="24"/>
          <w:lang w:val="en-US"/>
        </w:rPr>
        <w:t>i</w:t>
      </w:r>
      <w:proofErr w:type="spellEnd"/>
      <w:r w:rsidRPr="00016CB1">
        <w:rPr>
          <w:rFonts w:ascii="Times New Roman" w:hAnsi="Times New Roman" w:cs="Times New Roman"/>
          <w:sz w:val="24"/>
          <w:szCs w:val="24"/>
        </w:rPr>
        <w:t>-</w:t>
      </w:r>
      <w:r>
        <w:rPr>
          <w:rFonts w:ascii="Times New Roman" w:hAnsi="Times New Roman" w:cs="Times New Roman"/>
          <w:sz w:val="24"/>
          <w:szCs w:val="24"/>
        </w:rPr>
        <w:t>го индикатора (показателя) муниципальной программы (подпрограммы)</w:t>
      </w:r>
      <w:r w:rsidRPr="00862379">
        <w:rPr>
          <w:rFonts w:ascii="Times New Roman" w:hAnsi="Times New Roman" w:cs="Times New Roman"/>
          <w:sz w:val="24"/>
          <w:szCs w:val="24"/>
        </w:rPr>
        <w:t>;</w:t>
      </w:r>
    </w:p>
    <w:p w14:paraId="09D8369C" w14:textId="77777777" w:rsidR="0028799C" w:rsidRPr="00862379" w:rsidRDefault="0028799C" w:rsidP="0028799C">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ЗИ</w:t>
      </w:r>
      <w:r>
        <w:rPr>
          <w:rFonts w:ascii="Times New Roman" w:hAnsi="Times New Roman" w:cs="Times New Roman"/>
          <w:sz w:val="16"/>
          <w:szCs w:val="16"/>
        </w:rPr>
        <w:t>ф</w:t>
      </w:r>
      <w:r>
        <w:rPr>
          <w:rFonts w:ascii="Times New Roman" w:hAnsi="Times New Roman" w:cs="Times New Roman"/>
          <w:sz w:val="16"/>
          <w:szCs w:val="16"/>
          <w:lang w:val="en-US"/>
        </w:rPr>
        <w:t>i</w:t>
      </w:r>
      <w:proofErr w:type="spellEnd"/>
      <w:r w:rsidRPr="00862379">
        <w:rPr>
          <w:rFonts w:ascii="Times New Roman" w:hAnsi="Times New Roman" w:cs="Times New Roman"/>
          <w:sz w:val="24"/>
          <w:szCs w:val="24"/>
        </w:rPr>
        <w:t xml:space="preserve"> – значение </w:t>
      </w:r>
      <w:proofErr w:type="spellStart"/>
      <w:r>
        <w:rPr>
          <w:rFonts w:ascii="Times New Roman" w:hAnsi="Times New Roman" w:cs="Times New Roman"/>
          <w:sz w:val="24"/>
          <w:szCs w:val="24"/>
          <w:lang w:val="en-US"/>
        </w:rPr>
        <w:t>i</w:t>
      </w:r>
      <w:proofErr w:type="spellEnd"/>
      <w:r w:rsidRPr="00016CB1">
        <w:rPr>
          <w:rFonts w:ascii="Times New Roman" w:hAnsi="Times New Roman" w:cs="Times New Roman"/>
          <w:sz w:val="24"/>
          <w:szCs w:val="24"/>
        </w:rPr>
        <w:t>-</w:t>
      </w:r>
      <w:r>
        <w:rPr>
          <w:rFonts w:ascii="Times New Roman" w:hAnsi="Times New Roman" w:cs="Times New Roman"/>
          <w:sz w:val="24"/>
          <w:szCs w:val="24"/>
        </w:rPr>
        <w:t xml:space="preserve">го индикатора (показателя) муниципальной программы (подпрограммы), </w:t>
      </w:r>
      <w:r w:rsidRPr="00862379">
        <w:rPr>
          <w:rFonts w:ascii="Times New Roman" w:hAnsi="Times New Roman" w:cs="Times New Roman"/>
          <w:sz w:val="24"/>
          <w:szCs w:val="24"/>
        </w:rPr>
        <w:t>фактически достигнутое на конец отчетного периода;</w:t>
      </w:r>
    </w:p>
    <w:p w14:paraId="46B3C3D5" w14:textId="77777777" w:rsidR="0028799C" w:rsidRDefault="0028799C" w:rsidP="0028799C">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ЗИ</w:t>
      </w:r>
      <w:r w:rsidRPr="00862379">
        <w:rPr>
          <w:rFonts w:ascii="Times New Roman" w:hAnsi="Times New Roman" w:cs="Times New Roman"/>
          <w:sz w:val="24"/>
          <w:szCs w:val="24"/>
        </w:rPr>
        <w:t>п</w:t>
      </w:r>
      <w:r>
        <w:rPr>
          <w:rFonts w:ascii="Times New Roman" w:hAnsi="Times New Roman" w:cs="Times New Roman"/>
          <w:sz w:val="24"/>
          <w:szCs w:val="24"/>
          <w:lang w:val="en-US"/>
        </w:rPr>
        <w:t>i</w:t>
      </w:r>
      <w:proofErr w:type="spellEnd"/>
      <w:r w:rsidRPr="00862379">
        <w:rPr>
          <w:rFonts w:ascii="Times New Roman" w:hAnsi="Times New Roman" w:cs="Times New Roman"/>
          <w:sz w:val="24"/>
          <w:szCs w:val="24"/>
        </w:rPr>
        <w:t xml:space="preserve"> – плановое значение</w:t>
      </w:r>
      <w:r w:rsidRPr="00650088">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i</w:t>
      </w:r>
      <w:proofErr w:type="spellEnd"/>
      <w:r w:rsidRPr="00016CB1">
        <w:rPr>
          <w:rFonts w:ascii="Times New Roman" w:hAnsi="Times New Roman" w:cs="Times New Roman"/>
          <w:sz w:val="24"/>
          <w:szCs w:val="24"/>
        </w:rPr>
        <w:t>-</w:t>
      </w:r>
      <w:r>
        <w:rPr>
          <w:rFonts w:ascii="Times New Roman" w:hAnsi="Times New Roman" w:cs="Times New Roman"/>
          <w:sz w:val="24"/>
          <w:szCs w:val="24"/>
        </w:rPr>
        <w:t>го индикатора</w:t>
      </w:r>
      <w:r w:rsidRPr="00862379">
        <w:rPr>
          <w:rFonts w:ascii="Times New Roman" w:hAnsi="Times New Roman" w:cs="Times New Roman"/>
          <w:sz w:val="24"/>
          <w:szCs w:val="24"/>
        </w:rPr>
        <w:t xml:space="preserve"> (</w:t>
      </w:r>
      <w:r>
        <w:rPr>
          <w:rFonts w:ascii="Times New Roman" w:hAnsi="Times New Roman" w:cs="Times New Roman"/>
          <w:sz w:val="24"/>
          <w:szCs w:val="24"/>
        </w:rPr>
        <w:t>показателя</w:t>
      </w:r>
      <w:r w:rsidRPr="00862379">
        <w:rPr>
          <w:rFonts w:ascii="Times New Roman" w:hAnsi="Times New Roman" w:cs="Times New Roman"/>
          <w:sz w:val="24"/>
          <w:szCs w:val="24"/>
        </w:rPr>
        <w:t>)</w:t>
      </w:r>
      <w:r>
        <w:rPr>
          <w:rFonts w:ascii="Times New Roman" w:hAnsi="Times New Roman" w:cs="Times New Roman"/>
          <w:sz w:val="24"/>
          <w:szCs w:val="24"/>
        </w:rPr>
        <w:t xml:space="preserve"> </w:t>
      </w:r>
      <w:r w:rsidRPr="00862379">
        <w:rPr>
          <w:rFonts w:ascii="Times New Roman" w:hAnsi="Times New Roman" w:cs="Times New Roman"/>
          <w:sz w:val="24"/>
          <w:szCs w:val="24"/>
        </w:rPr>
        <w:t>муниципальной программы</w:t>
      </w:r>
      <w:r>
        <w:rPr>
          <w:rFonts w:ascii="Times New Roman" w:hAnsi="Times New Roman" w:cs="Times New Roman"/>
          <w:sz w:val="24"/>
          <w:szCs w:val="24"/>
        </w:rPr>
        <w:t xml:space="preserve"> (подпрограммы)</w:t>
      </w:r>
      <w:r w:rsidRPr="00862379">
        <w:rPr>
          <w:rFonts w:ascii="Times New Roman" w:hAnsi="Times New Roman" w:cs="Times New Roman"/>
          <w:sz w:val="24"/>
          <w:szCs w:val="24"/>
        </w:rPr>
        <w:t>.</w:t>
      </w:r>
    </w:p>
    <w:p w14:paraId="796C8EF4" w14:textId="77777777" w:rsidR="0028799C" w:rsidRPr="000F4434" w:rsidRDefault="0028799C" w:rsidP="0028799C">
      <w:pPr>
        <w:spacing w:after="0" w:line="240" w:lineRule="auto"/>
        <w:ind w:firstLine="709"/>
        <w:jc w:val="both"/>
        <w:rPr>
          <w:rFonts w:ascii="Times New Roman" w:hAnsi="Times New Roman" w:cs="Times New Roman"/>
          <w:sz w:val="24"/>
          <w:szCs w:val="24"/>
        </w:rPr>
      </w:pPr>
      <w:r w:rsidRPr="000F4434">
        <w:rPr>
          <w:rFonts w:ascii="Times New Roman" w:hAnsi="Times New Roman" w:cs="Times New Roman"/>
          <w:sz w:val="24"/>
          <w:szCs w:val="24"/>
        </w:rPr>
        <w:t>1.1. Развитие систем ситуационного видеонаблюдения:</w:t>
      </w:r>
    </w:p>
    <w:p w14:paraId="54B518E8" w14:textId="77777777" w:rsidR="0028799C" w:rsidRPr="000F4434" w:rsidRDefault="0028799C" w:rsidP="0028799C">
      <w:pPr>
        <w:spacing w:after="0" w:line="240" w:lineRule="auto"/>
        <w:ind w:firstLine="709"/>
        <w:jc w:val="both"/>
        <w:rPr>
          <w:rFonts w:ascii="Times New Roman" w:hAnsi="Times New Roman" w:cs="Times New Roman"/>
          <w:sz w:val="24"/>
          <w:szCs w:val="24"/>
        </w:rPr>
      </w:pPr>
      <w:r w:rsidRPr="000F4434">
        <w:rPr>
          <w:rFonts w:ascii="Times New Roman" w:hAnsi="Times New Roman" w:cs="Times New Roman"/>
          <w:color w:val="000000"/>
          <w:sz w:val="24"/>
          <w:szCs w:val="24"/>
          <w:lang w:val="ru" w:eastAsia="en-US"/>
        </w:rPr>
        <w:t xml:space="preserve">Количество объектов, оборудованных системами ситуационного </w:t>
      </w:r>
      <w:proofErr w:type="gramStart"/>
      <w:r w:rsidRPr="000F4434">
        <w:rPr>
          <w:rFonts w:ascii="Times New Roman" w:hAnsi="Times New Roman" w:cs="Times New Roman"/>
          <w:color w:val="000000"/>
          <w:sz w:val="24"/>
          <w:szCs w:val="24"/>
          <w:lang w:val="ru" w:eastAsia="en-US"/>
        </w:rPr>
        <w:t>видеонаблюдения</w:t>
      </w:r>
      <w:r w:rsidRPr="000F4434">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СД</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rPr>
        <w:t xml:space="preserve"> = 5 / 2</w:t>
      </w:r>
      <w:r w:rsidRPr="000F4434">
        <w:rPr>
          <w:rFonts w:ascii="Times New Roman" w:hAnsi="Times New Roman" w:cs="Times New Roman"/>
          <w:sz w:val="24"/>
          <w:szCs w:val="24"/>
        </w:rPr>
        <w:t xml:space="preserve"> = 1</w:t>
      </w:r>
    </w:p>
    <w:p w14:paraId="42895645" w14:textId="77777777" w:rsidR="0028799C" w:rsidRPr="000F4434" w:rsidRDefault="0028799C" w:rsidP="0028799C">
      <w:pPr>
        <w:spacing w:after="0" w:line="240" w:lineRule="auto"/>
        <w:ind w:firstLine="709"/>
        <w:jc w:val="both"/>
        <w:rPr>
          <w:rFonts w:ascii="Times New Roman" w:hAnsi="Times New Roman" w:cs="Times New Roman"/>
          <w:sz w:val="24"/>
          <w:szCs w:val="24"/>
        </w:rPr>
      </w:pPr>
      <w:r w:rsidRPr="000F4434">
        <w:rPr>
          <w:rFonts w:ascii="Times New Roman" w:hAnsi="Times New Roman" w:cs="Times New Roman"/>
          <w:color w:val="000000"/>
          <w:sz w:val="24"/>
          <w:szCs w:val="24"/>
          <w:lang w:val="ru" w:eastAsia="en-US"/>
        </w:rPr>
        <w:t>Количество исправных систем ситуационного видеонаблюдения</w:t>
      </w:r>
      <w:r w:rsidRPr="000F4434">
        <w:rPr>
          <w:rFonts w:ascii="Times New Roman" w:hAnsi="Times New Roman" w:cs="Times New Roman"/>
          <w:sz w:val="24"/>
          <w:szCs w:val="24"/>
        </w:rPr>
        <w:t xml:space="preserve">: </w:t>
      </w:r>
      <w:r>
        <w:rPr>
          <w:rFonts w:ascii="Times New Roman" w:hAnsi="Times New Roman" w:cs="Times New Roman"/>
          <w:sz w:val="24"/>
          <w:szCs w:val="24"/>
        </w:rPr>
        <w:t>СД</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rPr>
        <w:t xml:space="preserve"> = </w:t>
      </w:r>
      <w:r w:rsidRPr="000F4434">
        <w:rPr>
          <w:rFonts w:ascii="Times New Roman" w:hAnsi="Times New Roman" w:cs="Times New Roman"/>
          <w:sz w:val="24"/>
          <w:szCs w:val="24"/>
        </w:rPr>
        <w:t>1/1 = 1</w:t>
      </w:r>
    </w:p>
    <w:p w14:paraId="29BF74AD" w14:textId="77777777" w:rsidR="0028799C" w:rsidRPr="000F4434" w:rsidRDefault="0028799C" w:rsidP="0028799C">
      <w:pPr>
        <w:spacing w:after="0" w:line="240" w:lineRule="auto"/>
        <w:ind w:firstLine="709"/>
        <w:jc w:val="both"/>
        <w:rPr>
          <w:rFonts w:ascii="Times New Roman" w:hAnsi="Times New Roman" w:cs="Times New Roman"/>
          <w:sz w:val="24"/>
          <w:szCs w:val="24"/>
        </w:rPr>
      </w:pPr>
      <w:r w:rsidRPr="000F4434">
        <w:rPr>
          <w:rFonts w:ascii="Times New Roman" w:hAnsi="Times New Roman" w:cs="Times New Roman"/>
          <w:sz w:val="24"/>
          <w:szCs w:val="24"/>
        </w:rPr>
        <w:t>1.2.</w:t>
      </w:r>
      <w:r w:rsidRPr="000F4434">
        <w:rPr>
          <w:rFonts w:ascii="Times New Roman" w:hAnsi="Times New Roman" w:cs="Times New Roman"/>
          <w:sz w:val="24"/>
          <w:szCs w:val="24"/>
        </w:rPr>
        <w:tab/>
        <w:t xml:space="preserve">Оказание содействия деятельности добровольной народной дружине по охране общественного порядка: </w:t>
      </w:r>
    </w:p>
    <w:p w14:paraId="30EBE1FF" w14:textId="77777777" w:rsidR="0028799C" w:rsidRPr="000F4434" w:rsidRDefault="0028799C" w:rsidP="0028799C">
      <w:pPr>
        <w:spacing w:after="0" w:line="240" w:lineRule="auto"/>
        <w:ind w:firstLine="709"/>
        <w:jc w:val="both"/>
        <w:rPr>
          <w:rFonts w:ascii="Times New Roman" w:hAnsi="Times New Roman" w:cs="Times New Roman"/>
          <w:sz w:val="24"/>
          <w:szCs w:val="24"/>
        </w:rPr>
      </w:pPr>
      <w:r w:rsidRPr="000F4434">
        <w:rPr>
          <w:rFonts w:ascii="Times New Roman" w:hAnsi="Times New Roman" w:cs="Times New Roman"/>
          <w:color w:val="000000"/>
          <w:sz w:val="24"/>
          <w:szCs w:val="24"/>
          <w:lang w:val="ru" w:eastAsia="en-US"/>
        </w:rPr>
        <w:t>Количество членов добровольной народной дружины по охране общественного порядка</w:t>
      </w:r>
      <w:r>
        <w:rPr>
          <w:rFonts w:ascii="Times New Roman" w:hAnsi="Times New Roman" w:cs="Times New Roman"/>
          <w:color w:val="000000"/>
          <w:sz w:val="24"/>
          <w:szCs w:val="24"/>
          <w:lang w:val="ru" w:eastAsia="en-US"/>
        </w:rPr>
        <w:t>: 16/16 = 1</w:t>
      </w:r>
    </w:p>
    <w:p w14:paraId="6449C29C" w14:textId="77777777" w:rsidR="0028799C" w:rsidRDefault="0028799C" w:rsidP="0028799C">
      <w:pPr>
        <w:spacing w:after="0" w:line="240" w:lineRule="auto"/>
        <w:ind w:firstLine="709"/>
        <w:jc w:val="both"/>
        <w:rPr>
          <w:rFonts w:ascii="Times New Roman" w:hAnsi="Times New Roman" w:cs="Times New Roman"/>
          <w:sz w:val="24"/>
          <w:szCs w:val="24"/>
        </w:rPr>
      </w:pPr>
      <w:r w:rsidRPr="000F4434">
        <w:rPr>
          <w:rFonts w:ascii="Times New Roman" w:hAnsi="Times New Roman" w:cs="Times New Roman"/>
          <w:sz w:val="24"/>
          <w:szCs w:val="24"/>
        </w:rPr>
        <w:t>1.3.</w:t>
      </w:r>
      <w:r w:rsidRPr="000F4434">
        <w:rPr>
          <w:rFonts w:ascii="Times New Roman" w:hAnsi="Times New Roman" w:cs="Times New Roman"/>
          <w:sz w:val="24"/>
          <w:szCs w:val="24"/>
        </w:rPr>
        <w:tab/>
      </w:r>
      <w:r w:rsidRPr="000F4434">
        <w:rPr>
          <w:rFonts w:ascii="Times New Roman" w:hAnsi="Times New Roman" w:cs="Times New Roman"/>
          <w:color w:val="000000"/>
          <w:sz w:val="24"/>
          <w:szCs w:val="24"/>
          <w:lang w:val="ru"/>
        </w:rPr>
        <w:t>Снижение количества незаконно хранящихся огнестрельного оружия, боеприпасов, взрывчатых веществ и взрывных устройств у населения</w:t>
      </w:r>
      <w:r w:rsidRPr="000F4434">
        <w:rPr>
          <w:rFonts w:ascii="Times New Roman" w:hAnsi="Times New Roman" w:cs="Times New Roman"/>
          <w:sz w:val="24"/>
          <w:szCs w:val="24"/>
        </w:rPr>
        <w:t xml:space="preserve">: </w:t>
      </w:r>
      <w:r>
        <w:rPr>
          <w:rFonts w:ascii="Times New Roman" w:hAnsi="Times New Roman" w:cs="Times New Roman"/>
          <w:sz w:val="24"/>
          <w:szCs w:val="24"/>
        </w:rPr>
        <w:t>СД</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rPr>
        <w:t xml:space="preserve"> = 0/1</w:t>
      </w:r>
      <w:r w:rsidRPr="000F4434">
        <w:rPr>
          <w:rFonts w:ascii="Times New Roman" w:hAnsi="Times New Roman" w:cs="Times New Roman"/>
          <w:sz w:val="24"/>
          <w:szCs w:val="24"/>
        </w:rPr>
        <w:t xml:space="preserve"> = </w:t>
      </w:r>
      <w:r>
        <w:rPr>
          <w:rFonts w:ascii="Times New Roman" w:hAnsi="Times New Roman" w:cs="Times New Roman"/>
          <w:sz w:val="24"/>
          <w:szCs w:val="24"/>
        </w:rPr>
        <w:t>0</w:t>
      </w:r>
    </w:p>
    <w:p w14:paraId="7CBBC5BE" w14:textId="77777777" w:rsidR="0028799C" w:rsidRPr="000F4434" w:rsidRDefault="0028799C" w:rsidP="0028799C">
      <w:pPr>
        <w:spacing w:after="0" w:line="240" w:lineRule="auto"/>
        <w:ind w:firstLine="709"/>
        <w:jc w:val="both"/>
        <w:rPr>
          <w:rFonts w:ascii="Times New Roman" w:hAnsi="Times New Roman" w:cs="Times New Roman"/>
          <w:sz w:val="24"/>
          <w:szCs w:val="24"/>
        </w:rPr>
      </w:pPr>
    </w:p>
    <w:p w14:paraId="4A9DF984" w14:textId="77777777" w:rsidR="0028799C" w:rsidRPr="000F4434" w:rsidRDefault="0028799C" w:rsidP="0028799C">
      <w:pPr>
        <w:spacing w:after="0" w:line="240" w:lineRule="auto"/>
        <w:ind w:firstLine="709"/>
        <w:jc w:val="both"/>
        <w:rPr>
          <w:rFonts w:ascii="Times New Roman" w:hAnsi="Times New Roman" w:cs="Times New Roman"/>
          <w:sz w:val="24"/>
          <w:szCs w:val="24"/>
        </w:rPr>
      </w:pPr>
      <w:r w:rsidRPr="000F4434">
        <w:rPr>
          <w:rFonts w:ascii="Times New Roman" w:hAnsi="Times New Roman" w:cs="Times New Roman"/>
          <w:sz w:val="24"/>
          <w:szCs w:val="24"/>
        </w:rPr>
        <w:t>2.</w:t>
      </w:r>
      <w:r w:rsidRPr="000F4434">
        <w:rPr>
          <w:rFonts w:ascii="Times New Roman" w:hAnsi="Times New Roman" w:cs="Times New Roman"/>
          <w:sz w:val="24"/>
          <w:szCs w:val="24"/>
        </w:rPr>
        <w:tab/>
        <w:t xml:space="preserve">Степень </w:t>
      </w:r>
      <w:r>
        <w:rPr>
          <w:rFonts w:ascii="Times New Roman" w:hAnsi="Times New Roman" w:cs="Times New Roman"/>
          <w:sz w:val="24"/>
          <w:szCs w:val="24"/>
        </w:rPr>
        <w:t xml:space="preserve">достижения плановых значений индикаторов (показателей) муниципальной программы (подпрограммы): </w:t>
      </w:r>
      <w:r w:rsidRPr="000F4434">
        <w:rPr>
          <w:rFonts w:ascii="Times New Roman" w:hAnsi="Times New Roman" w:cs="Times New Roman"/>
          <w:sz w:val="24"/>
          <w:szCs w:val="24"/>
        </w:rPr>
        <w:t>С</w:t>
      </w:r>
      <w:r>
        <w:rPr>
          <w:rFonts w:ascii="Times New Roman" w:hAnsi="Times New Roman" w:cs="Times New Roman"/>
          <w:sz w:val="24"/>
          <w:szCs w:val="24"/>
        </w:rPr>
        <w:t>Д</w:t>
      </w:r>
      <w:r w:rsidRPr="000F4434">
        <w:rPr>
          <w:rFonts w:ascii="Times New Roman" w:hAnsi="Times New Roman" w:cs="Times New Roman"/>
          <w:sz w:val="24"/>
          <w:szCs w:val="24"/>
        </w:rPr>
        <w:t xml:space="preserve"> = </w:t>
      </w:r>
      <w:r>
        <w:rPr>
          <w:rFonts w:ascii="Times New Roman" w:hAnsi="Times New Roman" w:cs="Times New Roman"/>
          <w:sz w:val="24"/>
          <w:szCs w:val="24"/>
        </w:rPr>
        <w:t>СД</w:t>
      </w:r>
      <w:proofErr w:type="spellStart"/>
      <w:r>
        <w:rPr>
          <w:rFonts w:ascii="Times New Roman" w:hAnsi="Times New Roman" w:cs="Times New Roman"/>
          <w:sz w:val="24"/>
          <w:szCs w:val="24"/>
          <w:lang w:val="en-US"/>
        </w:rPr>
        <w:t>i</w:t>
      </w:r>
      <w:proofErr w:type="spellEnd"/>
      <w:r w:rsidRPr="000F4434">
        <w:rPr>
          <w:rFonts w:ascii="Times New Roman" w:hAnsi="Times New Roman" w:cs="Times New Roman"/>
          <w:sz w:val="24"/>
          <w:szCs w:val="24"/>
        </w:rPr>
        <w:t xml:space="preserve"> / </w:t>
      </w:r>
      <w:r>
        <w:rPr>
          <w:rFonts w:ascii="Times New Roman" w:hAnsi="Times New Roman" w:cs="Times New Roman"/>
          <w:sz w:val="24"/>
          <w:szCs w:val="24"/>
          <w:lang w:val="en-US"/>
        </w:rPr>
        <w:t>N</w:t>
      </w:r>
      <w:r w:rsidRPr="000F4434">
        <w:rPr>
          <w:rFonts w:ascii="Times New Roman" w:hAnsi="Times New Roman" w:cs="Times New Roman"/>
          <w:sz w:val="24"/>
          <w:szCs w:val="24"/>
        </w:rPr>
        <w:t>, где:</w:t>
      </w:r>
    </w:p>
    <w:p w14:paraId="297A2195" w14:textId="77777777" w:rsidR="0028799C" w:rsidRPr="000F4434" w:rsidRDefault="0028799C" w:rsidP="002879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N</w:t>
      </w:r>
      <w:r w:rsidRPr="000F4434">
        <w:rPr>
          <w:rFonts w:ascii="Times New Roman" w:hAnsi="Times New Roman" w:cs="Times New Roman"/>
          <w:sz w:val="24"/>
          <w:szCs w:val="24"/>
        </w:rPr>
        <w:t xml:space="preserve"> – </w:t>
      </w:r>
      <w:r>
        <w:rPr>
          <w:rFonts w:ascii="Times New Roman" w:hAnsi="Times New Roman" w:cs="Times New Roman"/>
          <w:sz w:val="24"/>
          <w:szCs w:val="24"/>
        </w:rPr>
        <w:t>число индикаторов (показателей) муниципальной программы (подпрограммы)</w:t>
      </w:r>
      <w:r w:rsidRPr="000F4434">
        <w:rPr>
          <w:rFonts w:ascii="Times New Roman" w:hAnsi="Times New Roman" w:cs="Times New Roman"/>
          <w:sz w:val="24"/>
          <w:szCs w:val="24"/>
        </w:rPr>
        <w:t>;</w:t>
      </w:r>
    </w:p>
    <w:p w14:paraId="4D6728CB" w14:textId="77777777" w:rsidR="0028799C" w:rsidRPr="000F4434" w:rsidRDefault="0028799C" w:rsidP="002879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СД</w:t>
      </w:r>
      <w:r w:rsidRPr="000F4434">
        <w:rPr>
          <w:rFonts w:ascii="Times New Roman" w:hAnsi="Times New Roman" w:cs="Times New Roman"/>
          <w:sz w:val="24"/>
          <w:szCs w:val="24"/>
        </w:rPr>
        <w:t xml:space="preserve"> – </w:t>
      </w:r>
      <w:r>
        <w:rPr>
          <w:rFonts w:ascii="Times New Roman" w:hAnsi="Times New Roman" w:cs="Times New Roman"/>
          <w:sz w:val="24"/>
          <w:szCs w:val="24"/>
        </w:rPr>
        <w:t>степень достижения плановых значений индикаторов (показателей) муниципальной программы (подпрограммы).</w:t>
      </w:r>
    </w:p>
    <w:p w14:paraId="0994E185" w14:textId="77777777" w:rsidR="0028799C" w:rsidRPr="000F4434" w:rsidRDefault="0028799C" w:rsidP="0028799C">
      <w:pPr>
        <w:spacing w:after="0" w:line="240" w:lineRule="auto"/>
        <w:ind w:firstLine="709"/>
        <w:jc w:val="both"/>
        <w:rPr>
          <w:rFonts w:ascii="Times New Roman" w:hAnsi="Times New Roman" w:cs="Times New Roman"/>
          <w:sz w:val="24"/>
          <w:szCs w:val="24"/>
        </w:rPr>
      </w:pPr>
      <w:r w:rsidRPr="000F4434">
        <w:rPr>
          <w:rFonts w:ascii="Times New Roman" w:hAnsi="Times New Roman" w:cs="Times New Roman"/>
          <w:sz w:val="24"/>
          <w:szCs w:val="24"/>
        </w:rPr>
        <w:t>С</w:t>
      </w:r>
      <w:r>
        <w:rPr>
          <w:rFonts w:ascii="Times New Roman" w:hAnsi="Times New Roman" w:cs="Times New Roman"/>
          <w:sz w:val="24"/>
          <w:szCs w:val="24"/>
        </w:rPr>
        <w:t>Д</w:t>
      </w:r>
      <w:r w:rsidRPr="000F4434">
        <w:rPr>
          <w:rFonts w:ascii="Times New Roman" w:hAnsi="Times New Roman" w:cs="Times New Roman"/>
          <w:sz w:val="24"/>
          <w:szCs w:val="24"/>
        </w:rPr>
        <w:t xml:space="preserve"> </w:t>
      </w:r>
      <w:r>
        <w:rPr>
          <w:rFonts w:ascii="Times New Roman" w:hAnsi="Times New Roman" w:cs="Times New Roman"/>
          <w:sz w:val="24"/>
          <w:szCs w:val="24"/>
        </w:rPr>
        <w:t>= 2 / 3</w:t>
      </w:r>
      <w:r w:rsidRPr="000F443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F4434">
        <w:rPr>
          <w:rFonts w:ascii="Times New Roman" w:hAnsi="Times New Roman" w:cs="Times New Roman"/>
          <w:sz w:val="24"/>
          <w:szCs w:val="24"/>
        </w:rPr>
        <w:t>0,</w:t>
      </w:r>
      <w:r>
        <w:rPr>
          <w:rFonts w:ascii="Times New Roman" w:hAnsi="Times New Roman" w:cs="Times New Roman"/>
          <w:sz w:val="24"/>
          <w:szCs w:val="24"/>
        </w:rPr>
        <w:t>67</w:t>
      </w:r>
    </w:p>
    <w:p w14:paraId="2F9C62C4" w14:textId="77777777" w:rsidR="0028799C" w:rsidRPr="00862379" w:rsidRDefault="0028799C" w:rsidP="0028799C">
      <w:pPr>
        <w:spacing w:after="0" w:line="240" w:lineRule="auto"/>
        <w:ind w:firstLine="709"/>
        <w:jc w:val="both"/>
        <w:rPr>
          <w:rFonts w:ascii="Times New Roman" w:hAnsi="Times New Roman" w:cs="Times New Roman"/>
          <w:sz w:val="24"/>
          <w:szCs w:val="24"/>
        </w:rPr>
      </w:pPr>
    </w:p>
    <w:p w14:paraId="1D85BC91" w14:textId="77777777" w:rsidR="0028799C" w:rsidRPr="00862379" w:rsidRDefault="0028799C" w:rsidP="0028799C">
      <w:pPr>
        <w:spacing w:after="0" w:line="240" w:lineRule="auto"/>
        <w:ind w:firstLine="709"/>
        <w:jc w:val="both"/>
        <w:rPr>
          <w:rFonts w:ascii="Times New Roman" w:hAnsi="Times New Roman" w:cs="Times New Roman"/>
          <w:sz w:val="24"/>
          <w:szCs w:val="24"/>
        </w:rPr>
      </w:pPr>
      <w:r w:rsidRPr="00862379">
        <w:rPr>
          <w:rFonts w:ascii="Times New Roman" w:hAnsi="Times New Roman" w:cs="Times New Roman"/>
          <w:sz w:val="24"/>
          <w:szCs w:val="24"/>
        </w:rPr>
        <w:t>3.</w:t>
      </w:r>
      <w:r w:rsidRPr="00862379">
        <w:rPr>
          <w:rFonts w:ascii="Times New Roman" w:hAnsi="Times New Roman" w:cs="Times New Roman"/>
          <w:sz w:val="24"/>
          <w:szCs w:val="24"/>
        </w:rPr>
        <w:tab/>
        <w:t xml:space="preserve">Степень </w:t>
      </w:r>
      <w:r>
        <w:rPr>
          <w:rFonts w:ascii="Times New Roman" w:hAnsi="Times New Roman" w:cs="Times New Roman"/>
          <w:sz w:val="24"/>
          <w:szCs w:val="24"/>
        </w:rPr>
        <w:t>реализации мероприятий</w:t>
      </w:r>
      <w:r w:rsidRPr="0086237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62379">
        <w:rPr>
          <w:rFonts w:ascii="Times New Roman" w:hAnsi="Times New Roman" w:cs="Times New Roman"/>
          <w:sz w:val="24"/>
          <w:szCs w:val="24"/>
        </w:rPr>
        <w:t>С</w:t>
      </w:r>
      <w:r>
        <w:rPr>
          <w:rFonts w:ascii="Times New Roman" w:hAnsi="Times New Roman" w:cs="Times New Roman"/>
          <w:sz w:val="24"/>
          <w:szCs w:val="24"/>
        </w:rPr>
        <w:t>Рм</w:t>
      </w:r>
      <w:proofErr w:type="spellEnd"/>
      <w:r w:rsidRPr="00862379">
        <w:rPr>
          <w:rFonts w:ascii="Times New Roman" w:hAnsi="Times New Roman" w:cs="Times New Roman"/>
          <w:sz w:val="24"/>
          <w:szCs w:val="24"/>
        </w:rPr>
        <w:t xml:space="preserve"> = </w:t>
      </w:r>
      <w:r>
        <w:rPr>
          <w:rFonts w:ascii="Times New Roman" w:hAnsi="Times New Roman" w:cs="Times New Roman"/>
          <w:sz w:val="24"/>
          <w:szCs w:val="24"/>
        </w:rPr>
        <w:t>Мф</w:t>
      </w:r>
      <w:r w:rsidRPr="00862379">
        <w:rPr>
          <w:rFonts w:ascii="Times New Roman" w:hAnsi="Times New Roman" w:cs="Times New Roman"/>
          <w:sz w:val="24"/>
          <w:szCs w:val="24"/>
        </w:rPr>
        <w:t xml:space="preserve"> / </w:t>
      </w:r>
      <w:proofErr w:type="spellStart"/>
      <w:r>
        <w:rPr>
          <w:rFonts w:ascii="Times New Roman" w:hAnsi="Times New Roman" w:cs="Times New Roman"/>
          <w:sz w:val="24"/>
          <w:szCs w:val="24"/>
        </w:rPr>
        <w:t>М</w:t>
      </w:r>
      <w:r w:rsidRPr="00862379">
        <w:rPr>
          <w:rFonts w:ascii="Times New Roman" w:hAnsi="Times New Roman" w:cs="Times New Roman"/>
          <w:sz w:val="24"/>
          <w:szCs w:val="24"/>
        </w:rPr>
        <w:t>п</w:t>
      </w:r>
      <w:proofErr w:type="spellEnd"/>
      <w:r w:rsidRPr="00862379">
        <w:rPr>
          <w:rFonts w:ascii="Times New Roman" w:hAnsi="Times New Roman" w:cs="Times New Roman"/>
          <w:sz w:val="24"/>
          <w:szCs w:val="24"/>
        </w:rPr>
        <w:t>, где:</w:t>
      </w:r>
    </w:p>
    <w:p w14:paraId="2E9FC578" w14:textId="77777777" w:rsidR="0028799C" w:rsidRDefault="0028799C" w:rsidP="0028799C">
      <w:pPr>
        <w:spacing w:after="0" w:line="240" w:lineRule="auto"/>
        <w:ind w:firstLine="709"/>
        <w:jc w:val="both"/>
        <w:rPr>
          <w:rFonts w:ascii="Times New Roman" w:hAnsi="Times New Roman" w:cs="Times New Roman"/>
          <w:sz w:val="24"/>
          <w:szCs w:val="24"/>
        </w:rPr>
      </w:pPr>
      <w:proofErr w:type="spellStart"/>
      <w:r w:rsidRPr="00862379">
        <w:rPr>
          <w:rFonts w:ascii="Times New Roman" w:hAnsi="Times New Roman" w:cs="Times New Roman"/>
          <w:sz w:val="24"/>
          <w:szCs w:val="24"/>
        </w:rPr>
        <w:t>С</w:t>
      </w:r>
      <w:r>
        <w:rPr>
          <w:rFonts w:ascii="Times New Roman" w:hAnsi="Times New Roman" w:cs="Times New Roman"/>
          <w:sz w:val="24"/>
          <w:szCs w:val="24"/>
        </w:rPr>
        <w:t>Рм</w:t>
      </w:r>
      <w:proofErr w:type="spellEnd"/>
      <w:r w:rsidRPr="00862379">
        <w:rPr>
          <w:rFonts w:ascii="Times New Roman" w:hAnsi="Times New Roman" w:cs="Times New Roman"/>
          <w:sz w:val="24"/>
          <w:szCs w:val="24"/>
        </w:rPr>
        <w:t xml:space="preserve"> – степень</w:t>
      </w:r>
      <w:r>
        <w:rPr>
          <w:rFonts w:ascii="Times New Roman" w:hAnsi="Times New Roman" w:cs="Times New Roman"/>
          <w:sz w:val="24"/>
          <w:szCs w:val="24"/>
        </w:rPr>
        <w:t xml:space="preserve"> реализации мероприятий муниципальной программы (подпрограммы);</w:t>
      </w:r>
    </w:p>
    <w:p w14:paraId="42674850" w14:textId="77777777" w:rsidR="0028799C" w:rsidRDefault="0028799C" w:rsidP="002879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Мф</w:t>
      </w:r>
      <w:r w:rsidRPr="00862379">
        <w:rPr>
          <w:rFonts w:ascii="Times New Roman" w:hAnsi="Times New Roman" w:cs="Times New Roman"/>
          <w:sz w:val="24"/>
          <w:szCs w:val="24"/>
        </w:rPr>
        <w:t xml:space="preserve"> – </w:t>
      </w:r>
      <w:r>
        <w:rPr>
          <w:rFonts w:ascii="Times New Roman" w:hAnsi="Times New Roman" w:cs="Times New Roman"/>
          <w:sz w:val="24"/>
          <w:szCs w:val="24"/>
        </w:rPr>
        <w:t xml:space="preserve">количество мероприятий, выполненных в полном объеме из числа мероприятий, запланированных к реализации в отчетном году; </w:t>
      </w:r>
    </w:p>
    <w:p w14:paraId="0F4DF5FD" w14:textId="77777777" w:rsidR="0028799C" w:rsidRPr="00862379" w:rsidRDefault="0028799C" w:rsidP="0028799C">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М</w:t>
      </w:r>
      <w:r w:rsidRPr="00862379">
        <w:rPr>
          <w:rFonts w:ascii="Times New Roman" w:hAnsi="Times New Roman" w:cs="Times New Roman"/>
          <w:sz w:val="24"/>
          <w:szCs w:val="24"/>
        </w:rPr>
        <w:t>п</w:t>
      </w:r>
      <w:proofErr w:type="spellEnd"/>
      <w:r w:rsidRPr="00862379">
        <w:rPr>
          <w:rFonts w:ascii="Times New Roman" w:hAnsi="Times New Roman" w:cs="Times New Roman"/>
          <w:sz w:val="24"/>
          <w:szCs w:val="24"/>
        </w:rPr>
        <w:t xml:space="preserve"> – </w:t>
      </w:r>
      <w:r>
        <w:rPr>
          <w:rFonts w:ascii="Times New Roman" w:hAnsi="Times New Roman" w:cs="Times New Roman"/>
          <w:sz w:val="24"/>
          <w:szCs w:val="24"/>
        </w:rPr>
        <w:t xml:space="preserve">общее количество мероприятий, запланированных к реализации в отчетном году. </w:t>
      </w:r>
    </w:p>
    <w:p w14:paraId="3CE2A4FB" w14:textId="77777777" w:rsidR="0028799C" w:rsidRDefault="0028799C" w:rsidP="0028799C">
      <w:pPr>
        <w:spacing w:after="0" w:line="240" w:lineRule="auto"/>
        <w:ind w:firstLine="709"/>
        <w:jc w:val="both"/>
        <w:rPr>
          <w:rFonts w:ascii="Times New Roman" w:hAnsi="Times New Roman" w:cs="Times New Roman"/>
          <w:sz w:val="24"/>
          <w:szCs w:val="24"/>
        </w:rPr>
      </w:pPr>
      <w:proofErr w:type="spellStart"/>
      <w:r w:rsidRPr="00862379">
        <w:rPr>
          <w:rFonts w:ascii="Times New Roman" w:hAnsi="Times New Roman" w:cs="Times New Roman"/>
          <w:sz w:val="24"/>
          <w:szCs w:val="24"/>
        </w:rPr>
        <w:t>С</w:t>
      </w:r>
      <w:r>
        <w:rPr>
          <w:rFonts w:ascii="Times New Roman" w:hAnsi="Times New Roman" w:cs="Times New Roman"/>
          <w:sz w:val="24"/>
          <w:szCs w:val="24"/>
        </w:rPr>
        <w:t>Рм</w:t>
      </w:r>
      <w:proofErr w:type="spellEnd"/>
      <w:r>
        <w:rPr>
          <w:rFonts w:ascii="Times New Roman" w:hAnsi="Times New Roman" w:cs="Times New Roman"/>
          <w:sz w:val="24"/>
          <w:szCs w:val="24"/>
        </w:rPr>
        <w:t xml:space="preserve"> = 2 / 3 = 0,67</w:t>
      </w:r>
    </w:p>
    <w:p w14:paraId="5DE00241" w14:textId="77777777" w:rsidR="0028799C" w:rsidRPr="00862379" w:rsidRDefault="0028799C" w:rsidP="0028799C">
      <w:pPr>
        <w:spacing w:after="0" w:line="240" w:lineRule="auto"/>
        <w:ind w:firstLine="709"/>
        <w:jc w:val="both"/>
        <w:rPr>
          <w:rFonts w:ascii="Times New Roman" w:hAnsi="Times New Roman" w:cs="Times New Roman"/>
          <w:sz w:val="24"/>
          <w:szCs w:val="24"/>
        </w:rPr>
      </w:pPr>
    </w:p>
    <w:p w14:paraId="75C365FB" w14:textId="77777777" w:rsidR="0028799C" w:rsidRPr="00451A28" w:rsidRDefault="0028799C">
      <w:pPr>
        <w:pStyle w:val="a4"/>
        <w:numPr>
          <w:ilvl w:val="0"/>
          <w:numId w:val="8"/>
        </w:numPr>
        <w:spacing w:after="0" w:line="240" w:lineRule="auto"/>
        <w:ind w:left="0" w:firstLine="709"/>
        <w:jc w:val="both"/>
        <w:rPr>
          <w:rFonts w:ascii="Times New Roman" w:hAnsi="Times New Roman" w:cs="Times New Roman"/>
          <w:sz w:val="24"/>
          <w:szCs w:val="24"/>
        </w:rPr>
      </w:pPr>
      <w:r w:rsidRPr="00451A28">
        <w:rPr>
          <w:rFonts w:ascii="Times New Roman" w:hAnsi="Times New Roman" w:cs="Times New Roman"/>
          <w:sz w:val="24"/>
          <w:szCs w:val="24"/>
        </w:rPr>
        <w:t>Степень соответствия запланированному уровню расходов муниципальной программы (подпрограммы):</w:t>
      </w:r>
      <w:r>
        <w:rPr>
          <w:rFonts w:ascii="Times New Roman" w:hAnsi="Times New Roman" w:cs="Times New Roman"/>
          <w:sz w:val="24"/>
          <w:szCs w:val="24"/>
        </w:rPr>
        <w:t xml:space="preserve"> </w:t>
      </w:r>
      <w:proofErr w:type="spellStart"/>
      <w:r w:rsidRPr="00451A28">
        <w:rPr>
          <w:rFonts w:ascii="Times New Roman" w:hAnsi="Times New Roman" w:cs="Times New Roman"/>
          <w:sz w:val="24"/>
          <w:szCs w:val="24"/>
        </w:rPr>
        <w:t>ССур</w:t>
      </w:r>
      <w:proofErr w:type="spellEnd"/>
      <w:r w:rsidRPr="00451A28">
        <w:rPr>
          <w:rFonts w:ascii="Times New Roman" w:hAnsi="Times New Roman" w:cs="Times New Roman"/>
          <w:sz w:val="24"/>
          <w:szCs w:val="24"/>
        </w:rPr>
        <w:t xml:space="preserve"> = </w:t>
      </w:r>
      <w:proofErr w:type="spellStart"/>
      <w:r w:rsidRPr="00451A28">
        <w:rPr>
          <w:rFonts w:ascii="Times New Roman" w:hAnsi="Times New Roman" w:cs="Times New Roman"/>
          <w:sz w:val="24"/>
          <w:szCs w:val="24"/>
        </w:rPr>
        <w:t>Рк</w:t>
      </w:r>
      <w:proofErr w:type="spellEnd"/>
      <w:r w:rsidRPr="00451A28">
        <w:rPr>
          <w:rFonts w:ascii="Times New Roman" w:hAnsi="Times New Roman" w:cs="Times New Roman"/>
          <w:sz w:val="24"/>
          <w:szCs w:val="24"/>
        </w:rPr>
        <w:t xml:space="preserve"> / </w:t>
      </w:r>
      <w:proofErr w:type="spellStart"/>
      <w:r w:rsidRPr="00451A28">
        <w:rPr>
          <w:rFonts w:ascii="Times New Roman" w:hAnsi="Times New Roman" w:cs="Times New Roman"/>
          <w:sz w:val="24"/>
          <w:szCs w:val="24"/>
        </w:rPr>
        <w:t>Рп</w:t>
      </w:r>
      <w:proofErr w:type="spellEnd"/>
      <w:r w:rsidRPr="00451A28">
        <w:rPr>
          <w:rFonts w:ascii="Times New Roman" w:hAnsi="Times New Roman" w:cs="Times New Roman"/>
          <w:sz w:val="24"/>
          <w:szCs w:val="24"/>
        </w:rPr>
        <w:t>, где:</w:t>
      </w:r>
    </w:p>
    <w:p w14:paraId="642C3D60" w14:textId="77777777" w:rsidR="0028799C" w:rsidRPr="00862379" w:rsidRDefault="0028799C" w:rsidP="0028799C">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ССур</w:t>
      </w:r>
      <w:proofErr w:type="spellEnd"/>
      <w:r w:rsidRPr="00862379">
        <w:rPr>
          <w:rFonts w:ascii="Times New Roman" w:hAnsi="Times New Roman" w:cs="Times New Roman"/>
          <w:sz w:val="24"/>
          <w:szCs w:val="24"/>
        </w:rPr>
        <w:t xml:space="preserve"> – </w:t>
      </w:r>
      <w:r>
        <w:rPr>
          <w:rFonts w:ascii="Times New Roman" w:hAnsi="Times New Roman" w:cs="Times New Roman"/>
          <w:sz w:val="24"/>
          <w:szCs w:val="24"/>
        </w:rPr>
        <w:t>степень соответствия запланированному уровню расходов муниципальной программы (подпрограммы)</w:t>
      </w:r>
      <w:r w:rsidRPr="00862379">
        <w:rPr>
          <w:rFonts w:ascii="Times New Roman" w:hAnsi="Times New Roman" w:cs="Times New Roman"/>
          <w:sz w:val="24"/>
          <w:szCs w:val="24"/>
        </w:rPr>
        <w:t>;</w:t>
      </w:r>
    </w:p>
    <w:p w14:paraId="103B7AFF" w14:textId="77777777" w:rsidR="0028799C" w:rsidRPr="00862379" w:rsidRDefault="0028799C" w:rsidP="0028799C">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Рк</w:t>
      </w:r>
      <w:proofErr w:type="spellEnd"/>
      <w:r w:rsidRPr="00862379">
        <w:rPr>
          <w:rFonts w:ascii="Times New Roman" w:hAnsi="Times New Roman" w:cs="Times New Roman"/>
          <w:sz w:val="24"/>
          <w:szCs w:val="24"/>
        </w:rPr>
        <w:t xml:space="preserve"> – </w:t>
      </w:r>
      <w:r>
        <w:rPr>
          <w:rFonts w:ascii="Times New Roman" w:hAnsi="Times New Roman" w:cs="Times New Roman"/>
          <w:sz w:val="24"/>
          <w:szCs w:val="24"/>
        </w:rPr>
        <w:t>кассовые расходы на реализацию муниципальной программы (подпрограммы);</w:t>
      </w:r>
    </w:p>
    <w:p w14:paraId="54EA4A6C" w14:textId="77777777" w:rsidR="0028799C" w:rsidRPr="00862379" w:rsidRDefault="0028799C" w:rsidP="0028799C">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Рп</w:t>
      </w:r>
      <w:proofErr w:type="spellEnd"/>
      <w:r w:rsidRPr="00862379">
        <w:rPr>
          <w:rFonts w:ascii="Times New Roman" w:hAnsi="Times New Roman" w:cs="Times New Roman"/>
          <w:sz w:val="24"/>
          <w:szCs w:val="24"/>
        </w:rPr>
        <w:t xml:space="preserve"> –</w:t>
      </w:r>
      <w:r>
        <w:rPr>
          <w:rFonts w:ascii="Times New Roman" w:hAnsi="Times New Roman" w:cs="Times New Roman"/>
          <w:sz w:val="24"/>
          <w:szCs w:val="24"/>
        </w:rPr>
        <w:t xml:space="preserve"> кассовые расходы на реализацию муниципальной программы (подпрограммы)</w:t>
      </w:r>
      <w:r w:rsidRPr="00862379">
        <w:rPr>
          <w:rFonts w:ascii="Times New Roman" w:hAnsi="Times New Roman" w:cs="Times New Roman"/>
          <w:sz w:val="24"/>
          <w:szCs w:val="24"/>
        </w:rPr>
        <w:t>.</w:t>
      </w:r>
    </w:p>
    <w:p w14:paraId="3B35FD82" w14:textId="77777777" w:rsidR="0028799C" w:rsidRDefault="0028799C" w:rsidP="0028799C">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ССур</w:t>
      </w:r>
      <w:proofErr w:type="spellEnd"/>
      <w:r w:rsidRPr="00862379">
        <w:rPr>
          <w:rFonts w:ascii="Times New Roman" w:hAnsi="Times New Roman" w:cs="Times New Roman"/>
          <w:sz w:val="24"/>
          <w:szCs w:val="24"/>
        </w:rPr>
        <w:t xml:space="preserve"> </w:t>
      </w:r>
      <w:r>
        <w:rPr>
          <w:rFonts w:ascii="Times New Roman" w:hAnsi="Times New Roman" w:cs="Times New Roman"/>
          <w:sz w:val="24"/>
          <w:szCs w:val="24"/>
        </w:rPr>
        <w:t>= 352,0 / 1160,0 = 0,3</w:t>
      </w:r>
    </w:p>
    <w:p w14:paraId="214B29C3" w14:textId="77777777" w:rsidR="0028799C" w:rsidRDefault="0028799C" w:rsidP="0028799C">
      <w:pPr>
        <w:spacing w:after="0" w:line="240" w:lineRule="auto"/>
        <w:ind w:firstLine="709"/>
        <w:jc w:val="both"/>
        <w:rPr>
          <w:rFonts w:ascii="Times New Roman" w:hAnsi="Times New Roman" w:cs="Times New Roman"/>
          <w:sz w:val="24"/>
          <w:szCs w:val="24"/>
        </w:rPr>
      </w:pPr>
    </w:p>
    <w:p w14:paraId="5B8DE6E5" w14:textId="77777777" w:rsidR="0028799C" w:rsidRDefault="0028799C">
      <w:pPr>
        <w:pStyle w:val="a4"/>
        <w:numPr>
          <w:ilvl w:val="0"/>
          <w:numId w:val="8"/>
        </w:numPr>
        <w:spacing w:after="0" w:line="240" w:lineRule="auto"/>
        <w:ind w:left="0" w:firstLine="709"/>
        <w:jc w:val="both"/>
        <w:rPr>
          <w:rFonts w:ascii="Times New Roman" w:hAnsi="Times New Roman" w:cs="Times New Roman"/>
          <w:sz w:val="24"/>
          <w:szCs w:val="24"/>
        </w:rPr>
      </w:pPr>
      <w:r w:rsidRPr="00563454">
        <w:rPr>
          <w:rFonts w:ascii="Times New Roman" w:hAnsi="Times New Roman" w:cs="Times New Roman"/>
          <w:sz w:val="24"/>
          <w:szCs w:val="24"/>
        </w:rPr>
        <w:t>Интегральный показатель эффективности муниципальной программы (подпрограммы):</w:t>
      </w:r>
    </w:p>
    <w:p w14:paraId="6DDFBCD9" w14:textId="77777777" w:rsidR="0028799C" w:rsidRPr="00563454" w:rsidRDefault="0028799C" w:rsidP="0028799C">
      <w:pPr>
        <w:pStyle w:val="a4"/>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ПЭ</w:t>
      </w:r>
      <w:r>
        <w:rPr>
          <w:rFonts w:ascii="Times New Roman" w:hAnsi="Times New Roman" w:cs="Times New Roman"/>
          <w:sz w:val="24"/>
          <w:szCs w:val="24"/>
          <w:lang w:val="en-US"/>
        </w:rPr>
        <w:t>j</w:t>
      </w:r>
      <w:r w:rsidRPr="00563454">
        <w:rPr>
          <w:rFonts w:ascii="Times New Roman" w:hAnsi="Times New Roman" w:cs="Times New Roman"/>
          <w:sz w:val="24"/>
          <w:szCs w:val="24"/>
        </w:rPr>
        <w:t xml:space="preserve"> = (</w:t>
      </w:r>
      <w:r>
        <w:rPr>
          <w:rFonts w:ascii="Times New Roman" w:hAnsi="Times New Roman" w:cs="Times New Roman"/>
          <w:sz w:val="24"/>
          <w:szCs w:val="24"/>
        </w:rPr>
        <w:t>СД</w:t>
      </w:r>
      <w:r>
        <w:rPr>
          <w:rFonts w:ascii="Times New Roman" w:hAnsi="Times New Roman" w:cs="Times New Roman"/>
          <w:sz w:val="24"/>
          <w:szCs w:val="24"/>
          <w:lang w:val="en-US"/>
        </w:rPr>
        <w:t>j</w:t>
      </w:r>
      <w:r>
        <w:rPr>
          <w:rFonts w:ascii="Times New Roman" w:hAnsi="Times New Roman" w:cs="Times New Roman"/>
          <w:sz w:val="24"/>
          <w:szCs w:val="24"/>
        </w:rPr>
        <w:t xml:space="preserve"> + </w:t>
      </w:r>
      <w:proofErr w:type="spellStart"/>
      <w:r>
        <w:rPr>
          <w:rFonts w:ascii="Times New Roman" w:hAnsi="Times New Roman" w:cs="Times New Roman"/>
          <w:sz w:val="24"/>
          <w:szCs w:val="24"/>
        </w:rPr>
        <w:t>СРм</w:t>
      </w:r>
      <w:proofErr w:type="spellEnd"/>
      <w:r>
        <w:rPr>
          <w:rFonts w:ascii="Times New Roman" w:hAnsi="Times New Roman" w:cs="Times New Roman"/>
          <w:sz w:val="24"/>
          <w:szCs w:val="24"/>
          <w:lang w:val="en-US"/>
        </w:rPr>
        <w:t>j</w:t>
      </w:r>
      <w:r>
        <w:rPr>
          <w:rFonts w:ascii="Times New Roman" w:hAnsi="Times New Roman" w:cs="Times New Roman"/>
          <w:sz w:val="24"/>
          <w:szCs w:val="24"/>
        </w:rPr>
        <w:t xml:space="preserve"> + СС</w:t>
      </w:r>
      <w:proofErr w:type="spellStart"/>
      <w:r>
        <w:rPr>
          <w:rFonts w:ascii="Times New Roman" w:hAnsi="Times New Roman" w:cs="Times New Roman"/>
          <w:sz w:val="24"/>
          <w:szCs w:val="24"/>
          <w:lang w:val="en-US"/>
        </w:rPr>
        <w:t>ypi</w:t>
      </w:r>
      <w:proofErr w:type="spellEnd"/>
      <w:r w:rsidRPr="00563454">
        <w:rPr>
          <w:rFonts w:ascii="Times New Roman" w:hAnsi="Times New Roman" w:cs="Times New Roman"/>
          <w:sz w:val="24"/>
          <w:szCs w:val="24"/>
        </w:rPr>
        <w:t>)</w:t>
      </w:r>
      <w:r>
        <w:rPr>
          <w:rFonts w:ascii="Times New Roman" w:hAnsi="Times New Roman" w:cs="Times New Roman"/>
          <w:sz w:val="24"/>
          <w:szCs w:val="24"/>
        </w:rPr>
        <w:t xml:space="preserve"> / 3, где:</w:t>
      </w:r>
    </w:p>
    <w:p w14:paraId="3B5CD2FC" w14:textId="77777777" w:rsidR="0028799C" w:rsidRPr="00862379" w:rsidRDefault="0028799C" w:rsidP="002879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ПЭ</w:t>
      </w:r>
      <w:r>
        <w:rPr>
          <w:rFonts w:ascii="Times New Roman" w:hAnsi="Times New Roman" w:cs="Times New Roman"/>
          <w:sz w:val="24"/>
          <w:szCs w:val="24"/>
          <w:lang w:val="en-US"/>
        </w:rPr>
        <w:t>j</w:t>
      </w:r>
      <w:r w:rsidRPr="00862379">
        <w:rPr>
          <w:rFonts w:ascii="Times New Roman" w:hAnsi="Times New Roman" w:cs="Times New Roman"/>
          <w:sz w:val="24"/>
          <w:szCs w:val="24"/>
        </w:rPr>
        <w:t xml:space="preserve"> – </w:t>
      </w:r>
      <w:r>
        <w:rPr>
          <w:rFonts w:ascii="Times New Roman" w:hAnsi="Times New Roman" w:cs="Times New Roman"/>
          <w:sz w:val="24"/>
          <w:szCs w:val="24"/>
        </w:rPr>
        <w:t xml:space="preserve">интегральный показатель эффективности </w:t>
      </w:r>
      <w:r w:rsidRPr="00862379">
        <w:rPr>
          <w:rFonts w:ascii="Times New Roman" w:hAnsi="Times New Roman" w:cs="Times New Roman"/>
          <w:sz w:val="24"/>
          <w:szCs w:val="24"/>
        </w:rPr>
        <w:t>муниципальной программы</w:t>
      </w:r>
      <w:r>
        <w:rPr>
          <w:rFonts w:ascii="Times New Roman" w:hAnsi="Times New Roman" w:cs="Times New Roman"/>
          <w:sz w:val="24"/>
          <w:szCs w:val="24"/>
        </w:rPr>
        <w:t xml:space="preserve"> (подпрограммы)</w:t>
      </w:r>
      <w:r w:rsidRPr="00862379">
        <w:rPr>
          <w:rFonts w:ascii="Times New Roman" w:hAnsi="Times New Roman" w:cs="Times New Roman"/>
          <w:sz w:val="24"/>
          <w:szCs w:val="24"/>
        </w:rPr>
        <w:t>;</w:t>
      </w:r>
    </w:p>
    <w:p w14:paraId="7316D4A7" w14:textId="77777777" w:rsidR="0028799C" w:rsidRPr="00862379" w:rsidRDefault="0028799C" w:rsidP="002879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СД</w:t>
      </w:r>
      <w:r>
        <w:rPr>
          <w:rFonts w:ascii="Times New Roman" w:hAnsi="Times New Roman" w:cs="Times New Roman"/>
          <w:sz w:val="24"/>
          <w:szCs w:val="24"/>
          <w:lang w:val="en-US"/>
        </w:rPr>
        <w:t>j</w:t>
      </w:r>
      <w:r w:rsidRPr="00862379">
        <w:rPr>
          <w:rFonts w:ascii="Times New Roman" w:hAnsi="Times New Roman" w:cs="Times New Roman"/>
          <w:sz w:val="24"/>
          <w:szCs w:val="24"/>
        </w:rPr>
        <w:t xml:space="preserve"> – степень достижения планов</w:t>
      </w:r>
      <w:r>
        <w:rPr>
          <w:rFonts w:ascii="Times New Roman" w:hAnsi="Times New Roman" w:cs="Times New Roman"/>
          <w:sz w:val="24"/>
          <w:szCs w:val="24"/>
        </w:rPr>
        <w:t xml:space="preserve">ых значений индикаторов (показателей) </w:t>
      </w:r>
      <w:r>
        <w:rPr>
          <w:rFonts w:ascii="Times New Roman" w:hAnsi="Times New Roman" w:cs="Times New Roman"/>
          <w:sz w:val="24"/>
          <w:szCs w:val="24"/>
          <w:lang w:val="en-US"/>
        </w:rPr>
        <w:t>j</w:t>
      </w:r>
      <w:r w:rsidRPr="00563454">
        <w:rPr>
          <w:rFonts w:ascii="Times New Roman" w:hAnsi="Times New Roman" w:cs="Times New Roman"/>
          <w:sz w:val="24"/>
          <w:szCs w:val="24"/>
        </w:rPr>
        <w:t>-</w:t>
      </w:r>
      <w:r>
        <w:rPr>
          <w:rFonts w:ascii="Times New Roman" w:hAnsi="Times New Roman" w:cs="Times New Roman"/>
          <w:sz w:val="24"/>
          <w:szCs w:val="24"/>
        </w:rPr>
        <w:t>й</w:t>
      </w:r>
      <w:r w:rsidRPr="00862379">
        <w:rPr>
          <w:rFonts w:ascii="Times New Roman" w:hAnsi="Times New Roman" w:cs="Times New Roman"/>
          <w:sz w:val="24"/>
          <w:szCs w:val="24"/>
        </w:rPr>
        <w:t xml:space="preserve"> муниципальной программы</w:t>
      </w:r>
      <w:r>
        <w:rPr>
          <w:rFonts w:ascii="Times New Roman" w:hAnsi="Times New Roman" w:cs="Times New Roman"/>
          <w:sz w:val="24"/>
          <w:szCs w:val="24"/>
        </w:rPr>
        <w:t xml:space="preserve"> (подпрограммы)</w:t>
      </w:r>
      <w:r w:rsidRPr="00862379">
        <w:rPr>
          <w:rFonts w:ascii="Times New Roman" w:hAnsi="Times New Roman" w:cs="Times New Roman"/>
          <w:sz w:val="24"/>
          <w:szCs w:val="24"/>
        </w:rPr>
        <w:t>;</w:t>
      </w:r>
    </w:p>
    <w:p w14:paraId="4DE8F2F8" w14:textId="77777777" w:rsidR="0028799C" w:rsidRDefault="0028799C" w:rsidP="0028799C">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СРм</w:t>
      </w:r>
      <w:proofErr w:type="spellEnd"/>
      <w:r>
        <w:rPr>
          <w:rFonts w:ascii="Times New Roman" w:hAnsi="Times New Roman" w:cs="Times New Roman"/>
          <w:sz w:val="24"/>
          <w:szCs w:val="24"/>
          <w:lang w:val="en-US"/>
        </w:rPr>
        <w:t>j</w:t>
      </w:r>
      <w:r w:rsidRPr="00862379">
        <w:rPr>
          <w:rFonts w:ascii="Times New Roman" w:hAnsi="Times New Roman" w:cs="Times New Roman"/>
          <w:sz w:val="24"/>
          <w:szCs w:val="24"/>
        </w:rPr>
        <w:t xml:space="preserve"> – </w:t>
      </w:r>
      <w:r>
        <w:rPr>
          <w:rFonts w:ascii="Times New Roman" w:hAnsi="Times New Roman" w:cs="Times New Roman"/>
          <w:sz w:val="24"/>
          <w:szCs w:val="24"/>
        </w:rPr>
        <w:t xml:space="preserve">степень реализации мероприятий </w:t>
      </w:r>
      <w:r>
        <w:rPr>
          <w:rFonts w:ascii="Times New Roman" w:hAnsi="Times New Roman" w:cs="Times New Roman"/>
          <w:sz w:val="24"/>
          <w:szCs w:val="24"/>
          <w:lang w:val="en-US"/>
        </w:rPr>
        <w:t>j</w:t>
      </w:r>
      <w:r w:rsidRPr="00563454">
        <w:rPr>
          <w:rFonts w:ascii="Times New Roman" w:hAnsi="Times New Roman" w:cs="Times New Roman"/>
          <w:sz w:val="24"/>
          <w:szCs w:val="24"/>
        </w:rPr>
        <w:t>-</w:t>
      </w:r>
      <w:r>
        <w:rPr>
          <w:rFonts w:ascii="Times New Roman" w:hAnsi="Times New Roman" w:cs="Times New Roman"/>
          <w:sz w:val="24"/>
          <w:szCs w:val="24"/>
        </w:rPr>
        <w:t xml:space="preserve">й </w:t>
      </w:r>
      <w:r w:rsidRPr="00862379">
        <w:rPr>
          <w:rFonts w:ascii="Times New Roman" w:hAnsi="Times New Roman" w:cs="Times New Roman"/>
          <w:sz w:val="24"/>
          <w:szCs w:val="24"/>
        </w:rPr>
        <w:t>муниципальной программы</w:t>
      </w:r>
      <w:r>
        <w:rPr>
          <w:rFonts w:ascii="Times New Roman" w:hAnsi="Times New Roman" w:cs="Times New Roman"/>
          <w:sz w:val="24"/>
          <w:szCs w:val="24"/>
        </w:rPr>
        <w:t xml:space="preserve"> (подпрограммы);</w:t>
      </w:r>
    </w:p>
    <w:p w14:paraId="7CBDE7EF" w14:textId="77777777" w:rsidR="0028799C" w:rsidRDefault="0028799C" w:rsidP="002879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СС</w:t>
      </w:r>
      <w:proofErr w:type="spellStart"/>
      <w:r>
        <w:rPr>
          <w:rFonts w:ascii="Times New Roman" w:hAnsi="Times New Roman" w:cs="Times New Roman"/>
          <w:sz w:val="24"/>
          <w:szCs w:val="24"/>
          <w:lang w:val="en-US"/>
        </w:rPr>
        <w:t>ypi</w:t>
      </w:r>
      <w:proofErr w:type="spellEnd"/>
      <w:r>
        <w:rPr>
          <w:rFonts w:ascii="Times New Roman" w:hAnsi="Times New Roman" w:cs="Times New Roman"/>
          <w:sz w:val="24"/>
          <w:szCs w:val="24"/>
        </w:rPr>
        <w:t xml:space="preserve"> – степень соответствия запланированному уровню расходов</w:t>
      </w:r>
      <w:r w:rsidRPr="00563454">
        <w:rPr>
          <w:rFonts w:ascii="Times New Roman" w:hAnsi="Times New Roman" w:cs="Times New Roman"/>
          <w:sz w:val="24"/>
          <w:szCs w:val="24"/>
        </w:rPr>
        <w:t xml:space="preserve"> </w:t>
      </w:r>
      <w:r>
        <w:rPr>
          <w:rFonts w:ascii="Times New Roman" w:hAnsi="Times New Roman" w:cs="Times New Roman"/>
          <w:sz w:val="24"/>
          <w:szCs w:val="24"/>
          <w:lang w:val="en-US"/>
        </w:rPr>
        <w:t>j</w:t>
      </w:r>
      <w:r w:rsidRPr="00563454">
        <w:rPr>
          <w:rFonts w:ascii="Times New Roman" w:hAnsi="Times New Roman" w:cs="Times New Roman"/>
          <w:sz w:val="24"/>
          <w:szCs w:val="24"/>
        </w:rPr>
        <w:t>-</w:t>
      </w:r>
      <w:r>
        <w:rPr>
          <w:rFonts w:ascii="Times New Roman" w:hAnsi="Times New Roman" w:cs="Times New Roman"/>
          <w:sz w:val="24"/>
          <w:szCs w:val="24"/>
        </w:rPr>
        <w:t>й муниципальной программы (подпрограммы).</w:t>
      </w:r>
    </w:p>
    <w:p w14:paraId="1C77C5D8" w14:textId="77777777" w:rsidR="0028799C" w:rsidRPr="00FA1E06" w:rsidRDefault="0028799C" w:rsidP="0028799C">
      <w:pPr>
        <w:pStyle w:val="a4"/>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ПЭ</w:t>
      </w:r>
      <w:r>
        <w:rPr>
          <w:rFonts w:ascii="Times New Roman" w:hAnsi="Times New Roman" w:cs="Times New Roman"/>
          <w:sz w:val="24"/>
          <w:szCs w:val="24"/>
          <w:lang w:val="en-US"/>
        </w:rPr>
        <w:t>j</w:t>
      </w:r>
      <w:r>
        <w:rPr>
          <w:rFonts w:ascii="Times New Roman" w:hAnsi="Times New Roman" w:cs="Times New Roman"/>
          <w:sz w:val="24"/>
          <w:szCs w:val="24"/>
        </w:rPr>
        <w:t xml:space="preserve"> = (0,67 + 0,67 + 0,3) / 3 = 0,54</w:t>
      </w:r>
    </w:p>
    <w:p w14:paraId="39EDB96C" w14:textId="77777777" w:rsidR="0028799C" w:rsidRDefault="0028799C" w:rsidP="0028799C">
      <w:pPr>
        <w:spacing w:after="0" w:line="240" w:lineRule="auto"/>
        <w:ind w:firstLine="709"/>
        <w:jc w:val="both"/>
        <w:rPr>
          <w:rFonts w:ascii="Times New Roman" w:hAnsi="Times New Roman" w:cs="Times New Roman"/>
          <w:sz w:val="24"/>
          <w:szCs w:val="24"/>
        </w:rPr>
      </w:pPr>
    </w:p>
    <w:p w14:paraId="6FEF48C9" w14:textId="77777777" w:rsidR="0028799C" w:rsidRDefault="0028799C" w:rsidP="002879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Низкая степень реализации муниципальной программы возникла по двум причинам:</w:t>
      </w:r>
    </w:p>
    <w:p w14:paraId="49C83E15" w14:textId="77777777" w:rsidR="0028799C" w:rsidRDefault="0028799C">
      <w:pPr>
        <w:pStyle w:val="a4"/>
        <w:numPr>
          <w:ilvl w:val="0"/>
          <w:numId w:val="1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Работы по установке камер видеонаблюдения территорий </w:t>
      </w:r>
      <w:r w:rsidRPr="00576BD3">
        <w:rPr>
          <w:rFonts w:ascii="Times New Roman" w:hAnsi="Times New Roman" w:cs="Times New Roman"/>
          <w:sz w:val="24"/>
          <w:szCs w:val="24"/>
        </w:rPr>
        <w:t xml:space="preserve">сквера, </w:t>
      </w:r>
      <w:r>
        <w:rPr>
          <w:rFonts w:ascii="Times New Roman" w:hAnsi="Times New Roman" w:cs="Times New Roman"/>
          <w:sz w:val="24"/>
          <w:szCs w:val="24"/>
        </w:rPr>
        <w:t xml:space="preserve">прилегающего </w:t>
      </w:r>
      <w:proofErr w:type="gramStart"/>
      <w:r>
        <w:rPr>
          <w:rFonts w:ascii="Times New Roman" w:hAnsi="Times New Roman" w:cs="Times New Roman"/>
          <w:sz w:val="24"/>
          <w:szCs w:val="24"/>
        </w:rPr>
        <w:t>в к</w:t>
      </w:r>
      <w:proofErr w:type="gramEnd"/>
      <w:r>
        <w:rPr>
          <w:rFonts w:ascii="Times New Roman" w:hAnsi="Times New Roman" w:cs="Times New Roman"/>
          <w:sz w:val="24"/>
          <w:szCs w:val="24"/>
        </w:rPr>
        <w:t xml:space="preserve"> д. 222 по ул. Победы, </w:t>
      </w:r>
      <w:proofErr w:type="gramStart"/>
      <w:r>
        <w:rPr>
          <w:rFonts w:ascii="Times New Roman" w:hAnsi="Times New Roman" w:cs="Times New Roman"/>
          <w:sz w:val="24"/>
          <w:szCs w:val="24"/>
        </w:rPr>
        <w:t>территории</w:t>
      </w:r>
      <w:proofErr w:type="gramEnd"/>
      <w:r>
        <w:rPr>
          <w:rFonts w:ascii="Times New Roman" w:hAnsi="Times New Roman" w:cs="Times New Roman"/>
          <w:sz w:val="24"/>
          <w:szCs w:val="24"/>
        </w:rPr>
        <w:t xml:space="preserve"> прилегающей к кафе «Арарат» фактически полностью выполнены, однако оплата по ним, в общей сумме 700 тыс. рублей, в настоящий момент не произведена;</w:t>
      </w:r>
    </w:p>
    <w:p w14:paraId="2202773C" w14:textId="77777777" w:rsidR="0028799C" w:rsidRPr="00576BD3" w:rsidRDefault="0028799C">
      <w:pPr>
        <w:pStyle w:val="a4"/>
        <w:numPr>
          <w:ilvl w:val="0"/>
          <w:numId w:val="19"/>
        </w:numPr>
        <w:spacing w:after="0" w:line="240" w:lineRule="auto"/>
        <w:ind w:left="0" w:firstLine="709"/>
        <w:jc w:val="both"/>
        <w:rPr>
          <w:rFonts w:ascii="Times New Roman" w:hAnsi="Times New Roman" w:cs="Times New Roman"/>
          <w:sz w:val="24"/>
          <w:szCs w:val="24"/>
        </w:rPr>
      </w:pPr>
      <w:r w:rsidRPr="00451A28">
        <w:rPr>
          <w:rFonts w:ascii="Times New Roman" w:hAnsi="Times New Roman" w:cs="Times New Roman"/>
          <w:sz w:val="24"/>
          <w:szCs w:val="24"/>
        </w:rPr>
        <w:t xml:space="preserve">В 2025 году на добровольная выдача оружия, боеприпасов, взрывчатых веществ и взрывных устройств гражданами не производилась, в связи с чем </w:t>
      </w:r>
      <w:r>
        <w:rPr>
          <w:rFonts w:ascii="Times New Roman" w:hAnsi="Times New Roman" w:cs="Times New Roman"/>
          <w:sz w:val="24"/>
          <w:szCs w:val="24"/>
        </w:rPr>
        <w:t>индикатор муниципальной программы не достигнут и дене</w:t>
      </w:r>
      <w:r w:rsidRPr="00451A28">
        <w:rPr>
          <w:rFonts w:ascii="Times New Roman" w:hAnsi="Times New Roman" w:cs="Times New Roman"/>
          <w:sz w:val="24"/>
          <w:szCs w:val="24"/>
        </w:rPr>
        <w:t>жные средства, в сумме 10,0 тыс. рублей не израсходованы.</w:t>
      </w:r>
      <w:r>
        <w:rPr>
          <w:rFonts w:ascii="Times New Roman" w:hAnsi="Times New Roman" w:cs="Times New Roman"/>
          <w:sz w:val="24"/>
          <w:szCs w:val="24"/>
        </w:rPr>
        <w:t xml:space="preserve"> </w:t>
      </w:r>
      <w:r w:rsidRPr="00576BD3">
        <w:rPr>
          <w:rFonts w:ascii="Times New Roman" w:hAnsi="Times New Roman" w:cs="Times New Roman"/>
          <w:sz w:val="24"/>
          <w:szCs w:val="24"/>
        </w:rPr>
        <w:t xml:space="preserve"> </w:t>
      </w:r>
    </w:p>
    <w:p w14:paraId="5B87C3AF" w14:textId="74E1B7F6" w:rsidR="000A4AE6" w:rsidRPr="001A5DB6" w:rsidRDefault="000A4AE6" w:rsidP="000A4AE6">
      <w:pPr>
        <w:keepNext/>
        <w:keepLines/>
        <w:spacing w:before="480" w:after="0"/>
        <w:jc w:val="center"/>
        <w:outlineLvl w:val="0"/>
        <w:rPr>
          <w:rFonts w:ascii="Times New Roman" w:eastAsiaTheme="majorEastAsia" w:hAnsi="Times New Roman" w:cs="Times New Roman"/>
          <w:b/>
          <w:bCs/>
          <w:sz w:val="28"/>
          <w:szCs w:val="28"/>
        </w:rPr>
      </w:pPr>
      <w:r w:rsidRPr="00D80A16">
        <w:rPr>
          <w:rFonts w:ascii="Times New Roman" w:eastAsiaTheme="majorEastAsia" w:hAnsi="Times New Roman" w:cs="Times New Roman"/>
          <w:b/>
          <w:bCs/>
          <w:sz w:val="28"/>
          <w:szCs w:val="28"/>
        </w:rPr>
        <w:t>3</w:t>
      </w:r>
      <w:r>
        <w:rPr>
          <w:rFonts w:ascii="Times New Roman" w:eastAsiaTheme="majorEastAsia" w:hAnsi="Times New Roman" w:cs="Times New Roman"/>
          <w:b/>
          <w:bCs/>
          <w:sz w:val="28"/>
          <w:szCs w:val="28"/>
        </w:rPr>
        <w:t>7</w:t>
      </w:r>
      <w:r w:rsidRPr="00D80A16">
        <w:rPr>
          <w:rFonts w:ascii="Times New Roman" w:eastAsiaTheme="majorEastAsia" w:hAnsi="Times New Roman" w:cs="Times New Roman"/>
          <w:b/>
          <w:bCs/>
          <w:sz w:val="28"/>
          <w:szCs w:val="28"/>
        </w:rPr>
        <w:t xml:space="preserve">. </w:t>
      </w:r>
      <w:r w:rsidRPr="00D80A16">
        <w:rPr>
          <w:rFonts w:ascii="Times New Roman" w:eastAsiaTheme="majorEastAsia" w:hAnsi="Times New Roman" w:cs="Times New Roman"/>
          <w:b/>
          <w:bCs/>
          <w:sz w:val="28"/>
          <w:szCs w:val="28"/>
          <w:lang w:val="ru" w:eastAsia="en-US"/>
        </w:rPr>
        <w:t>«</w:t>
      </w:r>
      <w:r>
        <w:rPr>
          <w:rFonts w:ascii="Times New Roman" w:eastAsiaTheme="majorEastAsia" w:hAnsi="Times New Roman" w:cs="Times New Roman"/>
          <w:b/>
          <w:bCs/>
          <w:sz w:val="28"/>
          <w:szCs w:val="28"/>
          <w:lang w:val="ru" w:eastAsia="en-US"/>
        </w:rPr>
        <w:t>Реализация молодежной политики в</w:t>
      </w:r>
      <w:r w:rsidRPr="00D80A16">
        <w:rPr>
          <w:rFonts w:ascii="Times New Roman" w:eastAsiaTheme="majorEastAsia" w:hAnsi="Times New Roman" w:cs="Times New Roman"/>
          <w:b/>
          <w:bCs/>
          <w:sz w:val="28"/>
          <w:szCs w:val="28"/>
          <w:lang w:val="ru" w:eastAsia="en-US"/>
        </w:rPr>
        <w:t xml:space="preserve"> Углегорском </w:t>
      </w:r>
      <w:r>
        <w:rPr>
          <w:rFonts w:ascii="Times New Roman" w:eastAsiaTheme="majorEastAsia" w:hAnsi="Times New Roman" w:cs="Times New Roman"/>
          <w:b/>
          <w:bCs/>
          <w:sz w:val="28"/>
          <w:szCs w:val="28"/>
          <w:lang w:val="ru" w:eastAsia="en-US"/>
        </w:rPr>
        <w:t>муниципальном округе Сахалинской области</w:t>
      </w:r>
      <w:r w:rsidRPr="00D80A16">
        <w:rPr>
          <w:rFonts w:ascii="Times New Roman" w:eastAsiaTheme="majorEastAsia" w:hAnsi="Times New Roman" w:cs="Times New Roman"/>
          <w:b/>
          <w:bCs/>
          <w:sz w:val="28"/>
          <w:szCs w:val="28"/>
          <w:lang w:val="ru" w:eastAsia="en-US"/>
        </w:rPr>
        <w:t>».</w:t>
      </w:r>
    </w:p>
    <w:p w14:paraId="3B90E16A" w14:textId="77777777" w:rsidR="000A4AE6" w:rsidRPr="008C0307" w:rsidRDefault="000A4AE6" w:rsidP="008C0307">
      <w:pPr>
        <w:spacing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t>Объем финансирования в 2025 году составляет 7 962,5 тыс. рублей.</w:t>
      </w:r>
    </w:p>
    <w:p w14:paraId="40247EAB" w14:textId="7324A4A4" w:rsidR="000A4AE6" w:rsidRPr="008C0307" w:rsidRDefault="000A4AE6" w:rsidP="008C0307">
      <w:pPr>
        <w:spacing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t>Фактически использовано – 7 796,9 тыс. рублей. Процент освоения - 97,92%.</w:t>
      </w:r>
    </w:p>
    <w:p w14:paraId="531C33D2" w14:textId="77777777" w:rsidR="000A4AE6" w:rsidRPr="008C0307" w:rsidRDefault="000A4AE6" w:rsidP="008C0307">
      <w:pPr>
        <w:tabs>
          <w:tab w:val="left" w:pos="6237"/>
        </w:tabs>
        <w:spacing w:line="240" w:lineRule="auto"/>
        <w:ind w:firstLine="709"/>
        <w:jc w:val="both"/>
        <w:rPr>
          <w:rFonts w:ascii="Times New Roman" w:eastAsia="Calibri" w:hAnsi="Times New Roman" w:cs="Times New Roman"/>
          <w:sz w:val="26"/>
          <w:szCs w:val="26"/>
          <w:u w:val="single"/>
        </w:rPr>
      </w:pPr>
      <w:r w:rsidRPr="008C0307">
        <w:rPr>
          <w:rFonts w:ascii="Times New Roman" w:hAnsi="Times New Roman" w:cs="Times New Roman"/>
          <w:sz w:val="26"/>
          <w:szCs w:val="26"/>
        </w:rPr>
        <w:t>Муниципальная программа утверждена постановлением администрации Углегорского муниципального округа от</w:t>
      </w:r>
      <w:r w:rsidRPr="008C0307">
        <w:rPr>
          <w:rFonts w:ascii="Times New Roman" w:eastAsia="Calibri" w:hAnsi="Times New Roman" w:cs="Times New Roman"/>
          <w:sz w:val="26"/>
          <w:szCs w:val="26"/>
        </w:rPr>
        <w:t xml:space="preserve"> </w:t>
      </w:r>
      <w:r w:rsidRPr="008C0307">
        <w:rPr>
          <w:rFonts w:ascii="Times New Roman" w:eastAsia="Calibri" w:hAnsi="Times New Roman" w:cs="Times New Roman"/>
          <w:sz w:val="26"/>
          <w:szCs w:val="26"/>
          <w:u w:val="single"/>
        </w:rPr>
        <w:t>02.02.2026</w:t>
      </w:r>
      <w:r w:rsidRPr="008C0307">
        <w:rPr>
          <w:rFonts w:ascii="Times New Roman" w:eastAsia="Calibri" w:hAnsi="Times New Roman" w:cs="Times New Roman"/>
          <w:sz w:val="26"/>
          <w:szCs w:val="26"/>
        </w:rPr>
        <w:t xml:space="preserve"> № </w:t>
      </w:r>
      <w:r w:rsidRPr="008C0307">
        <w:rPr>
          <w:rFonts w:ascii="Times New Roman" w:eastAsia="Calibri" w:hAnsi="Times New Roman" w:cs="Times New Roman"/>
          <w:sz w:val="26"/>
          <w:szCs w:val="26"/>
          <w:u w:val="single"/>
        </w:rPr>
        <w:t>38-п/26.</w:t>
      </w:r>
    </w:p>
    <w:p w14:paraId="7BFCE6FD" w14:textId="77777777" w:rsidR="000A4AE6" w:rsidRPr="008C0307" w:rsidRDefault="000A4AE6" w:rsidP="008C0307">
      <w:pPr>
        <w:tabs>
          <w:tab w:val="left" w:pos="6237"/>
        </w:tabs>
        <w:spacing w:line="240" w:lineRule="auto"/>
        <w:ind w:firstLine="709"/>
        <w:jc w:val="both"/>
        <w:rPr>
          <w:rFonts w:ascii="Times New Roman" w:eastAsia="Calibri" w:hAnsi="Times New Roman" w:cs="Times New Roman"/>
          <w:sz w:val="26"/>
          <w:szCs w:val="26"/>
          <w:u w:val="single"/>
        </w:rPr>
      </w:pPr>
      <w:r w:rsidRPr="008C0307">
        <w:rPr>
          <w:rFonts w:ascii="Times New Roman" w:eastAsia="Calibri" w:hAnsi="Times New Roman" w:cs="Times New Roman"/>
          <w:sz w:val="26"/>
          <w:szCs w:val="26"/>
          <w:u w:val="single"/>
        </w:rPr>
        <w:t>Целями муниципальной программы являются:</w:t>
      </w:r>
    </w:p>
    <w:p w14:paraId="303660BC" w14:textId="77777777" w:rsidR="000A4AE6" w:rsidRPr="008C0307" w:rsidRDefault="000A4AE6" w:rsidP="008C0307">
      <w:pPr>
        <w:tabs>
          <w:tab w:val="left" w:pos="6237"/>
        </w:tabs>
        <w:spacing w:line="240" w:lineRule="auto"/>
        <w:ind w:firstLine="709"/>
        <w:jc w:val="both"/>
        <w:rPr>
          <w:rFonts w:ascii="Times New Roman" w:eastAsia="Calibri" w:hAnsi="Times New Roman" w:cs="Times New Roman"/>
          <w:sz w:val="26"/>
          <w:szCs w:val="26"/>
        </w:rPr>
      </w:pPr>
      <w:r w:rsidRPr="008C0307">
        <w:rPr>
          <w:rFonts w:ascii="Times New Roman" w:eastAsia="Calibri" w:hAnsi="Times New Roman" w:cs="Times New Roman"/>
          <w:sz w:val="26"/>
          <w:szCs w:val="26"/>
        </w:rPr>
        <w:t>- увеличение количества молодежи, вовлеченные в реализуемые на территории Углегорского муниципального округа Сахалинской области проекты и программы в сфере молодежной политики;</w:t>
      </w:r>
    </w:p>
    <w:p w14:paraId="3129EAA2" w14:textId="77777777" w:rsidR="000A4AE6" w:rsidRPr="008C0307" w:rsidRDefault="000A4AE6" w:rsidP="008C0307">
      <w:pPr>
        <w:tabs>
          <w:tab w:val="left" w:pos="6237"/>
        </w:tabs>
        <w:spacing w:line="240" w:lineRule="auto"/>
        <w:ind w:firstLine="709"/>
        <w:jc w:val="both"/>
        <w:rPr>
          <w:rFonts w:ascii="Times New Roman" w:eastAsia="Calibri" w:hAnsi="Times New Roman" w:cs="Times New Roman"/>
          <w:sz w:val="26"/>
          <w:szCs w:val="26"/>
        </w:rPr>
      </w:pPr>
      <w:r w:rsidRPr="008C0307">
        <w:rPr>
          <w:rFonts w:ascii="Times New Roman" w:eastAsia="Calibri" w:hAnsi="Times New Roman" w:cs="Times New Roman"/>
          <w:sz w:val="26"/>
          <w:szCs w:val="26"/>
        </w:rPr>
        <w:t>- увеличение количества молодежи, вовлеченной в реализуемые мероприятия патриотической направленности в Углегорском муниципальном округе Сахалинской области;</w:t>
      </w:r>
    </w:p>
    <w:p w14:paraId="301B16A1" w14:textId="77777777" w:rsidR="000A4AE6" w:rsidRPr="008C0307" w:rsidRDefault="000A4AE6" w:rsidP="008C0307">
      <w:pPr>
        <w:tabs>
          <w:tab w:val="left" w:pos="6237"/>
        </w:tabs>
        <w:spacing w:line="240" w:lineRule="auto"/>
        <w:ind w:firstLine="709"/>
        <w:jc w:val="both"/>
        <w:rPr>
          <w:rFonts w:ascii="Times New Roman" w:eastAsia="Calibri" w:hAnsi="Times New Roman" w:cs="Times New Roman"/>
          <w:sz w:val="26"/>
          <w:szCs w:val="26"/>
        </w:rPr>
      </w:pPr>
      <w:r w:rsidRPr="008C0307">
        <w:rPr>
          <w:rFonts w:ascii="Times New Roman" w:eastAsia="Calibri" w:hAnsi="Times New Roman" w:cs="Times New Roman"/>
          <w:sz w:val="26"/>
          <w:szCs w:val="26"/>
        </w:rPr>
        <w:t>- повышение уровня участия молодежи Углегорского муниципального округа в социально-экономическом, общественно-политическом и социокультурном развитии территории путем создания условий для ее успешной социализации и эффективной самореализации.</w:t>
      </w:r>
    </w:p>
    <w:p w14:paraId="1A3FE6CC" w14:textId="77777777" w:rsidR="000A4AE6" w:rsidRPr="008C0307" w:rsidRDefault="000A4AE6" w:rsidP="008C0307">
      <w:pPr>
        <w:tabs>
          <w:tab w:val="left" w:pos="6237"/>
        </w:tabs>
        <w:spacing w:line="240" w:lineRule="auto"/>
        <w:ind w:firstLine="709"/>
        <w:jc w:val="both"/>
        <w:rPr>
          <w:rFonts w:ascii="Times New Roman" w:eastAsia="Calibri" w:hAnsi="Times New Roman" w:cs="Times New Roman"/>
          <w:sz w:val="26"/>
          <w:szCs w:val="26"/>
        </w:rPr>
      </w:pPr>
      <w:r w:rsidRPr="008C0307">
        <w:rPr>
          <w:rFonts w:ascii="Times New Roman" w:eastAsia="Calibri" w:hAnsi="Times New Roman" w:cs="Times New Roman"/>
          <w:sz w:val="26"/>
          <w:szCs w:val="26"/>
        </w:rPr>
        <w:t>Исходя из поставленных целей, предусматривается решение следующих задач:</w:t>
      </w:r>
    </w:p>
    <w:p w14:paraId="2085DE74" w14:textId="77777777" w:rsidR="000A4AE6" w:rsidRPr="008C0307" w:rsidRDefault="000A4AE6" w:rsidP="008C0307">
      <w:pPr>
        <w:tabs>
          <w:tab w:val="left" w:pos="6237"/>
        </w:tabs>
        <w:spacing w:line="240" w:lineRule="auto"/>
        <w:ind w:firstLine="709"/>
        <w:jc w:val="both"/>
        <w:rPr>
          <w:rFonts w:ascii="Times New Roman" w:eastAsia="Calibri" w:hAnsi="Times New Roman" w:cs="Times New Roman"/>
          <w:sz w:val="26"/>
          <w:szCs w:val="26"/>
        </w:rPr>
      </w:pPr>
      <w:r w:rsidRPr="008C0307">
        <w:rPr>
          <w:rFonts w:ascii="Times New Roman" w:eastAsia="Calibri" w:hAnsi="Times New Roman" w:cs="Times New Roman"/>
          <w:sz w:val="26"/>
          <w:szCs w:val="26"/>
        </w:rPr>
        <w:t>- создание условий для эффективной самореализации молодёжи, участие в мероприятиях в сфере молодежной политики, проводимые на территории Углегорского муниципального округа в возрасте от 14 до 35 лет;</w:t>
      </w:r>
    </w:p>
    <w:p w14:paraId="4AB3C069" w14:textId="77777777" w:rsidR="000A4AE6" w:rsidRPr="008C0307" w:rsidRDefault="000A4AE6" w:rsidP="008C0307">
      <w:pPr>
        <w:tabs>
          <w:tab w:val="left" w:pos="6237"/>
        </w:tabs>
        <w:spacing w:line="240" w:lineRule="auto"/>
        <w:ind w:firstLine="709"/>
        <w:jc w:val="both"/>
        <w:rPr>
          <w:rFonts w:ascii="Times New Roman" w:eastAsia="Calibri" w:hAnsi="Times New Roman" w:cs="Times New Roman"/>
          <w:sz w:val="26"/>
          <w:szCs w:val="26"/>
        </w:rPr>
      </w:pPr>
      <w:r w:rsidRPr="008C0307">
        <w:rPr>
          <w:rFonts w:ascii="Times New Roman" w:eastAsia="Calibri" w:hAnsi="Times New Roman" w:cs="Times New Roman"/>
          <w:sz w:val="26"/>
          <w:szCs w:val="26"/>
        </w:rPr>
        <w:t>- создание условий для развития и поддержки добровольчества (волонтерства), создание условий, обеспечивающих участие добровольческих организаций и добровольцев в жизни Российского сообщества в решении социальных задач, оказание методической, информационной и консультационной поддержки деятельности добровольческих организаций и добровольцев на территории Углегорского муниципального округа.</w:t>
      </w:r>
    </w:p>
    <w:p w14:paraId="736BD7CC" w14:textId="77777777" w:rsidR="00D06BB9" w:rsidRDefault="00D06BB9" w:rsidP="008C0307">
      <w:pPr>
        <w:tabs>
          <w:tab w:val="left" w:pos="6237"/>
        </w:tabs>
        <w:spacing w:line="240" w:lineRule="auto"/>
        <w:ind w:firstLine="709"/>
        <w:jc w:val="center"/>
        <w:rPr>
          <w:rFonts w:ascii="Times New Roman" w:eastAsia="Calibri" w:hAnsi="Times New Roman" w:cs="Times New Roman"/>
          <w:sz w:val="26"/>
          <w:szCs w:val="26"/>
          <w:u w:val="single"/>
        </w:rPr>
      </w:pPr>
    </w:p>
    <w:p w14:paraId="792EAE0D" w14:textId="77777777" w:rsidR="00D06BB9" w:rsidRDefault="00D06BB9" w:rsidP="0028799C">
      <w:pPr>
        <w:tabs>
          <w:tab w:val="left" w:pos="6237"/>
        </w:tabs>
        <w:spacing w:line="240" w:lineRule="auto"/>
        <w:rPr>
          <w:rFonts w:ascii="Times New Roman" w:eastAsia="Calibri" w:hAnsi="Times New Roman" w:cs="Times New Roman"/>
          <w:sz w:val="26"/>
          <w:szCs w:val="26"/>
          <w:u w:val="single"/>
        </w:rPr>
      </w:pPr>
    </w:p>
    <w:p w14:paraId="6CE965CA" w14:textId="4133BEE2" w:rsidR="000A4AE6" w:rsidRPr="008C0307" w:rsidRDefault="000A4AE6" w:rsidP="008C0307">
      <w:pPr>
        <w:tabs>
          <w:tab w:val="left" w:pos="6237"/>
        </w:tabs>
        <w:spacing w:line="240" w:lineRule="auto"/>
        <w:ind w:firstLine="709"/>
        <w:jc w:val="center"/>
        <w:rPr>
          <w:rFonts w:ascii="Times New Roman" w:eastAsia="Calibri" w:hAnsi="Times New Roman" w:cs="Times New Roman"/>
          <w:sz w:val="26"/>
          <w:szCs w:val="26"/>
          <w:u w:val="single"/>
        </w:rPr>
      </w:pPr>
      <w:r w:rsidRPr="008C0307">
        <w:rPr>
          <w:rFonts w:ascii="Times New Roman" w:eastAsia="Calibri" w:hAnsi="Times New Roman" w:cs="Times New Roman"/>
          <w:sz w:val="26"/>
          <w:szCs w:val="26"/>
          <w:u w:val="single"/>
        </w:rPr>
        <w:t>Сведения о достижении значений индикаторов (показателей) муниципальной программы</w:t>
      </w:r>
    </w:p>
    <w:tbl>
      <w:tblPr>
        <w:tblStyle w:val="a3"/>
        <w:tblW w:w="9475" w:type="dxa"/>
        <w:tblLayout w:type="fixed"/>
        <w:tblLook w:val="04A0" w:firstRow="1" w:lastRow="0" w:firstColumn="1" w:lastColumn="0" w:noHBand="0" w:noVBand="1"/>
      </w:tblPr>
      <w:tblGrid>
        <w:gridCol w:w="560"/>
        <w:gridCol w:w="3517"/>
        <w:gridCol w:w="1418"/>
        <w:gridCol w:w="1276"/>
        <w:gridCol w:w="1139"/>
        <w:gridCol w:w="1565"/>
      </w:tblGrid>
      <w:tr w:rsidR="000A4AE6" w:rsidRPr="008C0307" w14:paraId="592065D0" w14:textId="77777777" w:rsidTr="004D2417">
        <w:tc>
          <w:tcPr>
            <w:tcW w:w="560" w:type="dxa"/>
            <w:vMerge w:val="restart"/>
            <w:vAlign w:val="center"/>
          </w:tcPr>
          <w:p w14:paraId="50F2FAEE" w14:textId="77777777" w:rsidR="000A4AE6" w:rsidRPr="008C0307" w:rsidRDefault="000A4AE6" w:rsidP="008C0307">
            <w:pPr>
              <w:ind w:firstLine="709"/>
              <w:jc w:val="center"/>
              <w:rPr>
                <w:rFonts w:ascii="Times New Roman" w:hAnsi="Times New Roman"/>
                <w:b/>
                <w:sz w:val="26"/>
                <w:szCs w:val="26"/>
              </w:rPr>
            </w:pPr>
            <w:r w:rsidRPr="008C0307">
              <w:rPr>
                <w:rFonts w:ascii="Times New Roman" w:hAnsi="Times New Roman"/>
                <w:b/>
                <w:sz w:val="26"/>
                <w:szCs w:val="26"/>
              </w:rPr>
              <w:t>№ п/п</w:t>
            </w:r>
          </w:p>
        </w:tc>
        <w:tc>
          <w:tcPr>
            <w:tcW w:w="3517" w:type="dxa"/>
            <w:vMerge w:val="restart"/>
            <w:vAlign w:val="center"/>
          </w:tcPr>
          <w:p w14:paraId="149162BE" w14:textId="77777777" w:rsidR="000A4AE6" w:rsidRPr="008C0307" w:rsidRDefault="000A4AE6" w:rsidP="00D06BB9">
            <w:pPr>
              <w:jc w:val="center"/>
              <w:rPr>
                <w:rFonts w:ascii="Times New Roman" w:hAnsi="Times New Roman"/>
                <w:b/>
                <w:sz w:val="26"/>
                <w:szCs w:val="26"/>
              </w:rPr>
            </w:pPr>
            <w:r w:rsidRPr="008C0307">
              <w:rPr>
                <w:rFonts w:ascii="Times New Roman" w:hAnsi="Times New Roman"/>
                <w:b/>
                <w:sz w:val="26"/>
                <w:szCs w:val="26"/>
              </w:rPr>
              <w:t>Наименование индикатора (показателя)</w:t>
            </w:r>
          </w:p>
        </w:tc>
        <w:tc>
          <w:tcPr>
            <w:tcW w:w="1418" w:type="dxa"/>
            <w:vMerge w:val="restart"/>
            <w:vAlign w:val="center"/>
          </w:tcPr>
          <w:p w14:paraId="2885C42E" w14:textId="77777777" w:rsidR="000A4AE6" w:rsidRPr="008C0307" w:rsidRDefault="000A4AE6" w:rsidP="00D06BB9">
            <w:pPr>
              <w:jc w:val="center"/>
              <w:rPr>
                <w:rFonts w:ascii="Times New Roman" w:hAnsi="Times New Roman"/>
                <w:b/>
                <w:sz w:val="26"/>
                <w:szCs w:val="26"/>
              </w:rPr>
            </w:pPr>
            <w:r w:rsidRPr="008C0307">
              <w:rPr>
                <w:rFonts w:ascii="Times New Roman" w:hAnsi="Times New Roman"/>
                <w:b/>
                <w:sz w:val="26"/>
                <w:szCs w:val="26"/>
              </w:rPr>
              <w:t>Единица измерения</w:t>
            </w:r>
          </w:p>
        </w:tc>
        <w:tc>
          <w:tcPr>
            <w:tcW w:w="2415" w:type="dxa"/>
            <w:gridSpan w:val="2"/>
            <w:vAlign w:val="center"/>
          </w:tcPr>
          <w:p w14:paraId="2EC3D22F" w14:textId="77777777" w:rsidR="000A4AE6" w:rsidRPr="008C0307" w:rsidRDefault="000A4AE6" w:rsidP="00D06BB9">
            <w:pPr>
              <w:jc w:val="center"/>
              <w:rPr>
                <w:rFonts w:ascii="Times New Roman" w:hAnsi="Times New Roman"/>
                <w:b/>
                <w:sz w:val="26"/>
                <w:szCs w:val="26"/>
              </w:rPr>
            </w:pPr>
            <w:r w:rsidRPr="008C0307">
              <w:rPr>
                <w:rFonts w:ascii="Times New Roman" w:hAnsi="Times New Roman"/>
                <w:b/>
                <w:sz w:val="26"/>
                <w:szCs w:val="26"/>
              </w:rPr>
              <w:t>Значение индикаторов (показателей) муниципальной программы</w:t>
            </w:r>
          </w:p>
        </w:tc>
        <w:tc>
          <w:tcPr>
            <w:tcW w:w="1565" w:type="dxa"/>
            <w:vMerge w:val="restart"/>
            <w:vAlign w:val="center"/>
          </w:tcPr>
          <w:p w14:paraId="296314C4" w14:textId="77777777" w:rsidR="000A4AE6" w:rsidRPr="008C0307" w:rsidRDefault="000A4AE6" w:rsidP="00D06BB9">
            <w:pPr>
              <w:jc w:val="center"/>
              <w:rPr>
                <w:rFonts w:ascii="Times New Roman" w:hAnsi="Times New Roman"/>
                <w:b/>
                <w:sz w:val="26"/>
                <w:szCs w:val="26"/>
              </w:rPr>
            </w:pPr>
            <w:r w:rsidRPr="008C0307">
              <w:rPr>
                <w:rFonts w:ascii="Times New Roman" w:hAnsi="Times New Roman"/>
                <w:b/>
                <w:sz w:val="26"/>
                <w:szCs w:val="26"/>
              </w:rPr>
              <w:t>Процент исполнения, %</w:t>
            </w:r>
          </w:p>
        </w:tc>
      </w:tr>
      <w:tr w:rsidR="000A4AE6" w:rsidRPr="008C0307" w14:paraId="13B56E26" w14:textId="77777777" w:rsidTr="004D2417">
        <w:tc>
          <w:tcPr>
            <w:tcW w:w="560" w:type="dxa"/>
            <w:vMerge/>
          </w:tcPr>
          <w:p w14:paraId="4AEEC8C2" w14:textId="77777777" w:rsidR="000A4AE6" w:rsidRPr="008C0307" w:rsidRDefault="000A4AE6" w:rsidP="008C0307">
            <w:pPr>
              <w:ind w:firstLine="709"/>
              <w:jc w:val="both"/>
              <w:rPr>
                <w:rFonts w:ascii="Times New Roman" w:hAnsi="Times New Roman"/>
                <w:sz w:val="26"/>
                <w:szCs w:val="26"/>
              </w:rPr>
            </w:pPr>
          </w:p>
        </w:tc>
        <w:tc>
          <w:tcPr>
            <w:tcW w:w="3517" w:type="dxa"/>
            <w:vMerge/>
          </w:tcPr>
          <w:p w14:paraId="45989F68" w14:textId="77777777" w:rsidR="000A4AE6" w:rsidRPr="008C0307" w:rsidRDefault="000A4AE6" w:rsidP="008C0307">
            <w:pPr>
              <w:ind w:firstLine="709"/>
              <w:jc w:val="both"/>
              <w:rPr>
                <w:rFonts w:ascii="Times New Roman" w:hAnsi="Times New Roman"/>
                <w:sz w:val="26"/>
                <w:szCs w:val="26"/>
              </w:rPr>
            </w:pPr>
          </w:p>
        </w:tc>
        <w:tc>
          <w:tcPr>
            <w:tcW w:w="1418" w:type="dxa"/>
            <w:vMerge/>
          </w:tcPr>
          <w:p w14:paraId="0B2825F6" w14:textId="77777777" w:rsidR="000A4AE6" w:rsidRPr="008C0307" w:rsidRDefault="000A4AE6" w:rsidP="008C0307">
            <w:pPr>
              <w:ind w:firstLine="709"/>
              <w:jc w:val="both"/>
              <w:rPr>
                <w:rFonts w:ascii="Times New Roman" w:hAnsi="Times New Roman"/>
                <w:sz w:val="26"/>
                <w:szCs w:val="26"/>
              </w:rPr>
            </w:pPr>
          </w:p>
        </w:tc>
        <w:tc>
          <w:tcPr>
            <w:tcW w:w="1276" w:type="dxa"/>
            <w:vAlign w:val="center"/>
          </w:tcPr>
          <w:p w14:paraId="1E45054B" w14:textId="77777777" w:rsidR="000A4AE6" w:rsidRPr="008C0307" w:rsidRDefault="000A4AE6" w:rsidP="008C0307">
            <w:pPr>
              <w:ind w:firstLine="709"/>
              <w:jc w:val="center"/>
              <w:rPr>
                <w:rFonts w:ascii="Times New Roman" w:hAnsi="Times New Roman"/>
                <w:b/>
                <w:sz w:val="26"/>
                <w:szCs w:val="26"/>
              </w:rPr>
            </w:pPr>
            <w:r w:rsidRPr="008C0307">
              <w:rPr>
                <w:rFonts w:ascii="Times New Roman" w:hAnsi="Times New Roman"/>
                <w:b/>
                <w:sz w:val="26"/>
                <w:szCs w:val="26"/>
              </w:rPr>
              <w:t>План</w:t>
            </w:r>
          </w:p>
        </w:tc>
        <w:tc>
          <w:tcPr>
            <w:tcW w:w="1139" w:type="dxa"/>
            <w:vAlign w:val="center"/>
          </w:tcPr>
          <w:p w14:paraId="58E8C731" w14:textId="77777777" w:rsidR="000A4AE6" w:rsidRPr="008C0307" w:rsidRDefault="000A4AE6" w:rsidP="008C0307">
            <w:pPr>
              <w:ind w:firstLine="709"/>
              <w:jc w:val="center"/>
              <w:rPr>
                <w:rFonts w:ascii="Times New Roman" w:hAnsi="Times New Roman"/>
                <w:b/>
                <w:sz w:val="26"/>
                <w:szCs w:val="26"/>
              </w:rPr>
            </w:pPr>
            <w:r w:rsidRPr="008C0307">
              <w:rPr>
                <w:rFonts w:ascii="Times New Roman" w:hAnsi="Times New Roman"/>
                <w:b/>
                <w:sz w:val="26"/>
                <w:szCs w:val="26"/>
              </w:rPr>
              <w:t>Факт</w:t>
            </w:r>
          </w:p>
        </w:tc>
        <w:tc>
          <w:tcPr>
            <w:tcW w:w="1565" w:type="dxa"/>
            <w:vMerge/>
          </w:tcPr>
          <w:p w14:paraId="752E7E6F" w14:textId="77777777" w:rsidR="000A4AE6" w:rsidRPr="008C0307" w:rsidRDefault="000A4AE6" w:rsidP="008C0307">
            <w:pPr>
              <w:ind w:firstLine="709"/>
              <w:jc w:val="both"/>
              <w:rPr>
                <w:rFonts w:ascii="Times New Roman" w:hAnsi="Times New Roman"/>
                <w:sz w:val="26"/>
                <w:szCs w:val="26"/>
              </w:rPr>
            </w:pPr>
          </w:p>
        </w:tc>
      </w:tr>
      <w:tr w:rsidR="000A4AE6" w:rsidRPr="008C0307" w14:paraId="4954932C" w14:textId="77777777" w:rsidTr="004D2417">
        <w:trPr>
          <w:trHeight w:val="1553"/>
        </w:trPr>
        <w:tc>
          <w:tcPr>
            <w:tcW w:w="560" w:type="dxa"/>
            <w:vAlign w:val="center"/>
          </w:tcPr>
          <w:p w14:paraId="324F6B2B" w14:textId="77777777" w:rsidR="000A4AE6" w:rsidRPr="008C0307" w:rsidRDefault="000A4AE6" w:rsidP="008C0307">
            <w:pPr>
              <w:ind w:firstLine="709"/>
              <w:jc w:val="center"/>
              <w:rPr>
                <w:rFonts w:ascii="Times New Roman" w:hAnsi="Times New Roman"/>
                <w:sz w:val="26"/>
                <w:szCs w:val="26"/>
              </w:rPr>
            </w:pPr>
            <w:r w:rsidRPr="008C0307">
              <w:rPr>
                <w:rFonts w:ascii="Times New Roman" w:hAnsi="Times New Roman"/>
                <w:sz w:val="26"/>
                <w:szCs w:val="26"/>
              </w:rPr>
              <w:t>1</w:t>
            </w:r>
          </w:p>
        </w:tc>
        <w:tc>
          <w:tcPr>
            <w:tcW w:w="3517" w:type="dxa"/>
          </w:tcPr>
          <w:p w14:paraId="2BCF0F6A" w14:textId="77777777" w:rsidR="000A4AE6" w:rsidRPr="008C0307" w:rsidRDefault="000A4AE6" w:rsidP="00D06BB9">
            <w:pPr>
              <w:jc w:val="both"/>
              <w:rPr>
                <w:rFonts w:ascii="Times New Roman" w:hAnsi="Times New Roman"/>
                <w:sz w:val="26"/>
                <w:szCs w:val="26"/>
              </w:rPr>
            </w:pPr>
            <w:bookmarkStart w:id="9" w:name="_Hlk222233166"/>
            <w:r w:rsidRPr="008C0307">
              <w:rPr>
                <w:rFonts w:ascii="Times New Roman" w:hAnsi="Times New Roman"/>
                <w:sz w:val="26"/>
                <w:szCs w:val="26"/>
              </w:rPr>
              <w:t xml:space="preserve">Численность молодежи, вовлеченной в реализуемые проекты и программы, в том числе в творческую деятельность в сфере молодежной политики в Углегорском муниципальном округе Сахалинской области </w:t>
            </w:r>
            <w:bookmarkEnd w:id="9"/>
          </w:p>
        </w:tc>
        <w:tc>
          <w:tcPr>
            <w:tcW w:w="1418" w:type="dxa"/>
            <w:vAlign w:val="center"/>
          </w:tcPr>
          <w:p w14:paraId="418F113A" w14:textId="77777777" w:rsidR="000A4AE6" w:rsidRPr="008C0307" w:rsidRDefault="000A4AE6" w:rsidP="00D06BB9">
            <w:pPr>
              <w:jc w:val="center"/>
              <w:rPr>
                <w:rFonts w:ascii="Times New Roman" w:hAnsi="Times New Roman"/>
                <w:sz w:val="26"/>
                <w:szCs w:val="26"/>
              </w:rPr>
            </w:pPr>
            <w:r w:rsidRPr="008C0307">
              <w:rPr>
                <w:rFonts w:ascii="Times New Roman" w:hAnsi="Times New Roman"/>
                <w:sz w:val="26"/>
                <w:szCs w:val="26"/>
              </w:rPr>
              <w:t>Человек</w:t>
            </w:r>
          </w:p>
        </w:tc>
        <w:tc>
          <w:tcPr>
            <w:tcW w:w="1276" w:type="dxa"/>
            <w:vAlign w:val="center"/>
          </w:tcPr>
          <w:p w14:paraId="2894AEFF" w14:textId="77777777" w:rsidR="000A4AE6" w:rsidRPr="008C0307" w:rsidRDefault="000A4AE6" w:rsidP="00D06BB9">
            <w:pPr>
              <w:tabs>
                <w:tab w:val="left" w:pos="804"/>
              </w:tabs>
              <w:jc w:val="center"/>
              <w:rPr>
                <w:rFonts w:ascii="Times New Roman" w:hAnsi="Times New Roman"/>
                <w:sz w:val="26"/>
                <w:szCs w:val="26"/>
              </w:rPr>
            </w:pPr>
            <w:r w:rsidRPr="008C0307">
              <w:rPr>
                <w:rFonts w:ascii="Times New Roman" w:hAnsi="Times New Roman"/>
                <w:sz w:val="26"/>
                <w:szCs w:val="26"/>
              </w:rPr>
              <w:t>2400</w:t>
            </w:r>
          </w:p>
        </w:tc>
        <w:tc>
          <w:tcPr>
            <w:tcW w:w="1139" w:type="dxa"/>
            <w:vAlign w:val="center"/>
          </w:tcPr>
          <w:p w14:paraId="6B0A26B4" w14:textId="77777777" w:rsidR="000A4AE6" w:rsidRPr="008C0307" w:rsidRDefault="000A4AE6" w:rsidP="00D06BB9">
            <w:pPr>
              <w:jc w:val="center"/>
              <w:rPr>
                <w:rFonts w:ascii="Times New Roman" w:hAnsi="Times New Roman"/>
                <w:sz w:val="26"/>
                <w:szCs w:val="26"/>
              </w:rPr>
            </w:pPr>
            <w:r w:rsidRPr="008C0307">
              <w:rPr>
                <w:rFonts w:ascii="Times New Roman" w:hAnsi="Times New Roman"/>
                <w:sz w:val="26"/>
                <w:szCs w:val="26"/>
              </w:rPr>
              <w:t>2460</w:t>
            </w:r>
          </w:p>
        </w:tc>
        <w:tc>
          <w:tcPr>
            <w:tcW w:w="1565" w:type="dxa"/>
            <w:vAlign w:val="center"/>
          </w:tcPr>
          <w:p w14:paraId="7F7BBED3" w14:textId="77777777" w:rsidR="000A4AE6" w:rsidRPr="008C0307" w:rsidRDefault="000A4AE6" w:rsidP="00D06BB9">
            <w:pPr>
              <w:jc w:val="center"/>
              <w:rPr>
                <w:rFonts w:ascii="Times New Roman" w:hAnsi="Times New Roman"/>
                <w:sz w:val="26"/>
                <w:szCs w:val="26"/>
              </w:rPr>
            </w:pPr>
            <w:r w:rsidRPr="008C0307">
              <w:rPr>
                <w:rFonts w:ascii="Times New Roman" w:hAnsi="Times New Roman"/>
                <w:sz w:val="26"/>
                <w:szCs w:val="26"/>
              </w:rPr>
              <w:t>102</w:t>
            </w:r>
          </w:p>
        </w:tc>
      </w:tr>
      <w:tr w:rsidR="000A4AE6" w:rsidRPr="008C0307" w14:paraId="45E29EAC" w14:textId="77777777" w:rsidTr="004D2417">
        <w:trPr>
          <w:trHeight w:val="1263"/>
        </w:trPr>
        <w:tc>
          <w:tcPr>
            <w:tcW w:w="560" w:type="dxa"/>
            <w:vAlign w:val="center"/>
          </w:tcPr>
          <w:p w14:paraId="4C9ED5D3" w14:textId="77777777" w:rsidR="000A4AE6" w:rsidRPr="008C0307" w:rsidRDefault="000A4AE6" w:rsidP="008C0307">
            <w:pPr>
              <w:ind w:firstLine="709"/>
              <w:jc w:val="center"/>
              <w:rPr>
                <w:rFonts w:ascii="Times New Roman" w:hAnsi="Times New Roman"/>
                <w:sz w:val="26"/>
                <w:szCs w:val="26"/>
              </w:rPr>
            </w:pPr>
            <w:r w:rsidRPr="008C0307">
              <w:rPr>
                <w:rFonts w:ascii="Times New Roman" w:hAnsi="Times New Roman"/>
                <w:sz w:val="26"/>
                <w:szCs w:val="26"/>
              </w:rPr>
              <w:t>2</w:t>
            </w:r>
          </w:p>
        </w:tc>
        <w:tc>
          <w:tcPr>
            <w:tcW w:w="3517" w:type="dxa"/>
          </w:tcPr>
          <w:p w14:paraId="047DED80" w14:textId="77777777" w:rsidR="000A4AE6" w:rsidRPr="008C0307" w:rsidRDefault="000A4AE6" w:rsidP="00D06BB9">
            <w:pPr>
              <w:jc w:val="both"/>
              <w:rPr>
                <w:rFonts w:ascii="Times New Roman" w:hAnsi="Times New Roman"/>
                <w:sz w:val="26"/>
                <w:szCs w:val="26"/>
              </w:rPr>
            </w:pPr>
            <w:bookmarkStart w:id="10" w:name="_Hlk222233578"/>
            <w:r w:rsidRPr="008C0307">
              <w:rPr>
                <w:rFonts w:ascii="Times New Roman" w:hAnsi="Times New Roman"/>
                <w:sz w:val="26"/>
                <w:szCs w:val="26"/>
              </w:rPr>
              <w:t>Проведение мероприятий, направленных на борьбу с наркоманией и токсикоманией</w:t>
            </w:r>
            <w:bookmarkEnd w:id="10"/>
          </w:p>
        </w:tc>
        <w:tc>
          <w:tcPr>
            <w:tcW w:w="1418" w:type="dxa"/>
            <w:vAlign w:val="center"/>
          </w:tcPr>
          <w:p w14:paraId="6E0D05EA" w14:textId="77777777" w:rsidR="000A4AE6" w:rsidRPr="008C0307" w:rsidRDefault="000A4AE6" w:rsidP="00D06BB9">
            <w:pPr>
              <w:jc w:val="center"/>
              <w:rPr>
                <w:rFonts w:ascii="Times New Roman" w:hAnsi="Times New Roman"/>
                <w:sz w:val="26"/>
                <w:szCs w:val="26"/>
              </w:rPr>
            </w:pPr>
            <w:r w:rsidRPr="008C0307">
              <w:rPr>
                <w:rFonts w:ascii="Times New Roman" w:hAnsi="Times New Roman"/>
                <w:sz w:val="26"/>
                <w:szCs w:val="26"/>
              </w:rPr>
              <w:t>Единиц</w:t>
            </w:r>
          </w:p>
        </w:tc>
        <w:tc>
          <w:tcPr>
            <w:tcW w:w="1276" w:type="dxa"/>
            <w:vAlign w:val="center"/>
          </w:tcPr>
          <w:p w14:paraId="04A8C79D" w14:textId="77777777" w:rsidR="000A4AE6" w:rsidRPr="008C0307" w:rsidRDefault="000A4AE6" w:rsidP="00D06BB9">
            <w:pPr>
              <w:jc w:val="center"/>
              <w:rPr>
                <w:rFonts w:ascii="Times New Roman" w:hAnsi="Times New Roman"/>
                <w:sz w:val="26"/>
                <w:szCs w:val="26"/>
              </w:rPr>
            </w:pPr>
            <w:r w:rsidRPr="008C0307">
              <w:rPr>
                <w:rFonts w:ascii="Times New Roman" w:hAnsi="Times New Roman"/>
                <w:sz w:val="26"/>
                <w:szCs w:val="26"/>
              </w:rPr>
              <w:t>4</w:t>
            </w:r>
          </w:p>
        </w:tc>
        <w:tc>
          <w:tcPr>
            <w:tcW w:w="1139" w:type="dxa"/>
            <w:vAlign w:val="center"/>
          </w:tcPr>
          <w:p w14:paraId="59FE9133" w14:textId="77777777" w:rsidR="000A4AE6" w:rsidRPr="008C0307" w:rsidRDefault="000A4AE6" w:rsidP="00D06BB9">
            <w:pPr>
              <w:jc w:val="center"/>
              <w:rPr>
                <w:rFonts w:ascii="Times New Roman" w:hAnsi="Times New Roman"/>
                <w:sz w:val="26"/>
                <w:szCs w:val="26"/>
              </w:rPr>
            </w:pPr>
            <w:r w:rsidRPr="008C0307">
              <w:rPr>
                <w:rFonts w:ascii="Times New Roman" w:hAnsi="Times New Roman"/>
                <w:sz w:val="26"/>
                <w:szCs w:val="26"/>
              </w:rPr>
              <w:t>4</w:t>
            </w:r>
          </w:p>
        </w:tc>
        <w:tc>
          <w:tcPr>
            <w:tcW w:w="1565" w:type="dxa"/>
            <w:vAlign w:val="center"/>
          </w:tcPr>
          <w:p w14:paraId="16153017" w14:textId="77777777" w:rsidR="000A4AE6" w:rsidRPr="008C0307" w:rsidRDefault="000A4AE6" w:rsidP="00D06BB9">
            <w:pPr>
              <w:jc w:val="center"/>
              <w:rPr>
                <w:rFonts w:ascii="Times New Roman" w:hAnsi="Times New Roman"/>
                <w:sz w:val="26"/>
                <w:szCs w:val="26"/>
              </w:rPr>
            </w:pPr>
            <w:r w:rsidRPr="008C0307">
              <w:rPr>
                <w:rFonts w:ascii="Times New Roman" w:hAnsi="Times New Roman"/>
                <w:sz w:val="26"/>
                <w:szCs w:val="26"/>
              </w:rPr>
              <w:t>100</w:t>
            </w:r>
          </w:p>
        </w:tc>
      </w:tr>
      <w:tr w:rsidR="000A4AE6" w:rsidRPr="008C0307" w14:paraId="227CE7CF" w14:textId="77777777" w:rsidTr="004D2417">
        <w:trPr>
          <w:trHeight w:val="1550"/>
        </w:trPr>
        <w:tc>
          <w:tcPr>
            <w:tcW w:w="560" w:type="dxa"/>
            <w:vAlign w:val="center"/>
          </w:tcPr>
          <w:p w14:paraId="21EE0ECB" w14:textId="77777777" w:rsidR="000A4AE6" w:rsidRPr="008C0307" w:rsidRDefault="000A4AE6" w:rsidP="008C0307">
            <w:pPr>
              <w:ind w:firstLine="709"/>
              <w:jc w:val="center"/>
              <w:rPr>
                <w:rFonts w:ascii="Times New Roman" w:hAnsi="Times New Roman"/>
                <w:sz w:val="26"/>
                <w:szCs w:val="26"/>
              </w:rPr>
            </w:pPr>
            <w:r w:rsidRPr="008C0307">
              <w:rPr>
                <w:rFonts w:ascii="Times New Roman" w:hAnsi="Times New Roman"/>
                <w:sz w:val="26"/>
                <w:szCs w:val="26"/>
              </w:rPr>
              <w:t>3</w:t>
            </w:r>
          </w:p>
        </w:tc>
        <w:tc>
          <w:tcPr>
            <w:tcW w:w="3517" w:type="dxa"/>
          </w:tcPr>
          <w:p w14:paraId="44BA4136" w14:textId="77777777" w:rsidR="000A4AE6" w:rsidRPr="008C0307" w:rsidRDefault="000A4AE6" w:rsidP="00D06BB9">
            <w:pPr>
              <w:jc w:val="both"/>
              <w:rPr>
                <w:rFonts w:ascii="Times New Roman" w:hAnsi="Times New Roman"/>
                <w:sz w:val="26"/>
                <w:szCs w:val="26"/>
              </w:rPr>
            </w:pPr>
            <w:bookmarkStart w:id="11" w:name="_Hlk222233644"/>
            <w:r w:rsidRPr="008C0307">
              <w:rPr>
                <w:rFonts w:ascii="Times New Roman" w:hAnsi="Times New Roman"/>
                <w:sz w:val="26"/>
                <w:szCs w:val="26"/>
              </w:rPr>
              <w:t xml:space="preserve">Проведение мероприятий, направленных на противодействие терроризму и экстремизму в молодежной среде </w:t>
            </w:r>
            <w:bookmarkEnd w:id="11"/>
          </w:p>
        </w:tc>
        <w:tc>
          <w:tcPr>
            <w:tcW w:w="1418" w:type="dxa"/>
            <w:vAlign w:val="center"/>
          </w:tcPr>
          <w:p w14:paraId="386488B0" w14:textId="77777777" w:rsidR="000A4AE6" w:rsidRPr="008C0307" w:rsidRDefault="000A4AE6" w:rsidP="00D06BB9">
            <w:pPr>
              <w:jc w:val="center"/>
              <w:rPr>
                <w:rFonts w:ascii="Times New Roman" w:hAnsi="Times New Roman"/>
                <w:sz w:val="26"/>
                <w:szCs w:val="26"/>
              </w:rPr>
            </w:pPr>
            <w:r w:rsidRPr="008C0307">
              <w:rPr>
                <w:rFonts w:ascii="Times New Roman" w:hAnsi="Times New Roman"/>
                <w:sz w:val="26"/>
                <w:szCs w:val="26"/>
              </w:rPr>
              <w:t>Единиц</w:t>
            </w:r>
          </w:p>
        </w:tc>
        <w:tc>
          <w:tcPr>
            <w:tcW w:w="1276" w:type="dxa"/>
            <w:vAlign w:val="center"/>
          </w:tcPr>
          <w:p w14:paraId="03DC9A23" w14:textId="77777777" w:rsidR="000A4AE6" w:rsidRPr="008C0307" w:rsidRDefault="000A4AE6" w:rsidP="00D06BB9">
            <w:pPr>
              <w:jc w:val="center"/>
              <w:rPr>
                <w:rFonts w:ascii="Times New Roman" w:hAnsi="Times New Roman"/>
                <w:sz w:val="26"/>
                <w:szCs w:val="26"/>
              </w:rPr>
            </w:pPr>
            <w:r w:rsidRPr="008C0307">
              <w:rPr>
                <w:rFonts w:ascii="Times New Roman" w:hAnsi="Times New Roman"/>
                <w:sz w:val="26"/>
                <w:szCs w:val="26"/>
              </w:rPr>
              <w:t>4</w:t>
            </w:r>
          </w:p>
        </w:tc>
        <w:tc>
          <w:tcPr>
            <w:tcW w:w="1139" w:type="dxa"/>
            <w:vAlign w:val="center"/>
          </w:tcPr>
          <w:p w14:paraId="4111EE28" w14:textId="77777777" w:rsidR="000A4AE6" w:rsidRPr="008C0307" w:rsidRDefault="000A4AE6" w:rsidP="00D06BB9">
            <w:pPr>
              <w:jc w:val="center"/>
              <w:rPr>
                <w:rFonts w:ascii="Times New Roman" w:hAnsi="Times New Roman"/>
                <w:sz w:val="26"/>
                <w:szCs w:val="26"/>
              </w:rPr>
            </w:pPr>
            <w:r w:rsidRPr="008C0307">
              <w:rPr>
                <w:rFonts w:ascii="Times New Roman" w:hAnsi="Times New Roman"/>
                <w:sz w:val="26"/>
                <w:szCs w:val="26"/>
              </w:rPr>
              <w:t>4</w:t>
            </w:r>
          </w:p>
        </w:tc>
        <w:tc>
          <w:tcPr>
            <w:tcW w:w="1565" w:type="dxa"/>
            <w:vAlign w:val="center"/>
          </w:tcPr>
          <w:p w14:paraId="67EA4C45" w14:textId="77777777" w:rsidR="000A4AE6" w:rsidRPr="008C0307" w:rsidRDefault="000A4AE6" w:rsidP="00D06BB9">
            <w:pPr>
              <w:jc w:val="center"/>
              <w:rPr>
                <w:rFonts w:ascii="Times New Roman" w:hAnsi="Times New Roman"/>
                <w:sz w:val="26"/>
                <w:szCs w:val="26"/>
              </w:rPr>
            </w:pPr>
            <w:r w:rsidRPr="008C0307">
              <w:rPr>
                <w:rFonts w:ascii="Times New Roman" w:hAnsi="Times New Roman"/>
                <w:sz w:val="26"/>
                <w:szCs w:val="26"/>
              </w:rPr>
              <w:t>100</w:t>
            </w:r>
          </w:p>
        </w:tc>
      </w:tr>
      <w:tr w:rsidR="000A4AE6" w:rsidRPr="008C0307" w14:paraId="106413D6" w14:textId="77777777" w:rsidTr="004D2417">
        <w:trPr>
          <w:trHeight w:val="978"/>
        </w:trPr>
        <w:tc>
          <w:tcPr>
            <w:tcW w:w="560" w:type="dxa"/>
            <w:vAlign w:val="center"/>
          </w:tcPr>
          <w:p w14:paraId="2CD5A387" w14:textId="77777777" w:rsidR="000A4AE6" w:rsidRPr="008C0307" w:rsidRDefault="000A4AE6" w:rsidP="008C0307">
            <w:pPr>
              <w:ind w:firstLine="709"/>
              <w:jc w:val="center"/>
              <w:rPr>
                <w:rFonts w:ascii="Times New Roman" w:hAnsi="Times New Roman"/>
                <w:sz w:val="26"/>
                <w:szCs w:val="26"/>
              </w:rPr>
            </w:pPr>
            <w:r w:rsidRPr="008C0307">
              <w:rPr>
                <w:rFonts w:ascii="Times New Roman" w:hAnsi="Times New Roman"/>
                <w:sz w:val="26"/>
                <w:szCs w:val="26"/>
              </w:rPr>
              <w:t>4</w:t>
            </w:r>
          </w:p>
        </w:tc>
        <w:tc>
          <w:tcPr>
            <w:tcW w:w="3517" w:type="dxa"/>
          </w:tcPr>
          <w:p w14:paraId="1AEF35C8" w14:textId="77777777" w:rsidR="000A4AE6" w:rsidRPr="008C0307" w:rsidRDefault="000A4AE6" w:rsidP="00D06BB9">
            <w:pPr>
              <w:jc w:val="both"/>
              <w:rPr>
                <w:rFonts w:ascii="Times New Roman" w:hAnsi="Times New Roman"/>
                <w:sz w:val="26"/>
                <w:szCs w:val="26"/>
              </w:rPr>
            </w:pPr>
            <w:bookmarkStart w:id="12" w:name="_Hlk222234157"/>
            <w:r w:rsidRPr="008C0307">
              <w:rPr>
                <w:rFonts w:ascii="Times New Roman" w:hAnsi="Times New Roman"/>
                <w:sz w:val="26"/>
                <w:szCs w:val="26"/>
              </w:rPr>
              <w:t xml:space="preserve">Число молодежи, принявшей участие в мероприятиях патриотической направленности </w:t>
            </w:r>
            <w:bookmarkEnd w:id="12"/>
          </w:p>
        </w:tc>
        <w:tc>
          <w:tcPr>
            <w:tcW w:w="1418" w:type="dxa"/>
            <w:vAlign w:val="center"/>
          </w:tcPr>
          <w:p w14:paraId="65EEF4EC" w14:textId="77777777" w:rsidR="000A4AE6" w:rsidRPr="008C0307" w:rsidRDefault="000A4AE6" w:rsidP="00D06BB9">
            <w:pPr>
              <w:jc w:val="center"/>
              <w:rPr>
                <w:rFonts w:ascii="Times New Roman" w:hAnsi="Times New Roman"/>
                <w:sz w:val="26"/>
                <w:szCs w:val="26"/>
              </w:rPr>
            </w:pPr>
            <w:r w:rsidRPr="008C0307">
              <w:rPr>
                <w:rFonts w:ascii="Times New Roman" w:hAnsi="Times New Roman"/>
                <w:sz w:val="26"/>
                <w:szCs w:val="26"/>
              </w:rPr>
              <w:t>Человек</w:t>
            </w:r>
          </w:p>
        </w:tc>
        <w:tc>
          <w:tcPr>
            <w:tcW w:w="1276" w:type="dxa"/>
            <w:vAlign w:val="center"/>
          </w:tcPr>
          <w:p w14:paraId="1B36F593" w14:textId="77777777" w:rsidR="000A4AE6" w:rsidRPr="008C0307" w:rsidRDefault="000A4AE6" w:rsidP="00D06BB9">
            <w:pPr>
              <w:jc w:val="center"/>
              <w:rPr>
                <w:rFonts w:ascii="Times New Roman" w:hAnsi="Times New Roman"/>
                <w:sz w:val="26"/>
                <w:szCs w:val="26"/>
              </w:rPr>
            </w:pPr>
            <w:r w:rsidRPr="008C0307">
              <w:rPr>
                <w:rFonts w:ascii="Times New Roman" w:hAnsi="Times New Roman"/>
                <w:sz w:val="26"/>
                <w:szCs w:val="26"/>
              </w:rPr>
              <w:t>2100</w:t>
            </w:r>
          </w:p>
        </w:tc>
        <w:tc>
          <w:tcPr>
            <w:tcW w:w="1139" w:type="dxa"/>
            <w:vAlign w:val="center"/>
          </w:tcPr>
          <w:p w14:paraId="2677DB33" w14:textId="77777777" w:rsidR="000A4AE6" w:rsidRPr="008C0307" w:rsidRDefault="000A4AE6" w:rsidP="00D06BB9">
            <w:pPr>
              <w:jc w:val="center"/>
              <w:rPr>
                <w:rFonts w:ascii="Times New Roman" w:hAnsi="Times New Roman"/>
                <w:sz w:val="26"/>
                <w:szCs w:val="26"/>
              </w:rPr>
            </w:pPr>
            <w:r w:rsidRPr="008C0307">
              <w:rPr>
                <w:rFonts w:ascii="Times New Roman" w:hAnsi="Times New Roman"/>
                <w:sz w:val="26"/>
                <w:szCs w:val="26"/>
              </w:rPr>
              <w:t>2194</w:t>
            </w:r>
          </w:p>
        </w:tc>
        <w:tc>
          <w:tcPr>
            <w:tcW w:w="1565" w:type="dxa"/>
            <w:vAlign w:val="center"/>
          </w:tcPr>
          <w:p w14:paraId="5F21025A" w14:textId="77777777" w:rsidR="000A4AE6" w:rsidRPr="008C0307" w:rsidRDefault="000A4AE6" w:rsidP="00D06BB9">
            <w:pPr>
              <w:jc w:val="center"/>
              <w:rPr>
                <w:rFonts w:ascii="Times New Roman" w:hAnsi="Times New Roman"/>
                <w:sz w:val="26"/>
                <w:szCs w:val="26"/>
              </w:rPr>
            </w:pPr>
            <w:r w:rsidRPr="008C0307">
              <w:rPr>
                <w:rFonts w:ascii="Times New Roman" w:hAnsi="Times New Roman"/>
                <w:sz w:val="26"/>
                <w:szCs w:val="26"/>
              </w:rPr>
              <w:t>104</w:t>
            </w:r>
          </w:p>
        </w:tc>
      </w:tr>
      <w:tr w:rsidR="000A4AE6" w:rsidRPr="008C0307" w14:paraId="1DB7F24E" w14:textId="77777777" w:rsidTr="004D2417">
        <w:trPr>
          <w:trHeight w:val="992"/>
        </w:trPr>
        <w:tc>
          <w:tcPr>
            <w:tcW w:w="560" w:type="dxa"/>
            <w:vAlign w:val="center"/>
          </w:tcPr>
          <w:p w14:paraId="6A59A3C0" w14:textId="77777777" w:rsidR="000A4AE6" w:rsidRPr="008C0307" w:rsidRDefault="000A4AE6" w:rsidP="008C0307">
            <w:pPr>
              <w:ind w:firstLine="709"/>
              <w:jc w:val="center"/>
              <w:rPr>
                <w:rFonts w:ascii="Times New Roman" w:hAnsi="Times New Roman"/>
                <w:sz w:val="26"/>
                <w:szCs w:val="26"/>
              </w:rPr>
            </w:pPr>
            <w:r w:rsidRPr="008C0307">
              <w:rPr>
                <w:rFonts w:ascii="Times New Roman" w:hAnsi="Times New Roman"/>
                <w:sz w:val="26"/>
                <w:szCs w:val="26"/>
              </w:rPr>
              <w:t>5</w:t>
            </w:r>
          </w:p>
        </w:tc>
        <w:tc>
          <w:tcPr>
            <w:tcW w:w="3517" w:type="dxa"/>
          </w:tcPr>
          <w:p w14:paraId="0BEBE0A2" w14:textId="77777777" w:rsidR="000A4AE6" w:rsidRPr="008C0307" w:rsidRDefault="000A4AE6" w:rsidP="00D06BB9">
            <w:pPr>
              <w:jc w:val="both"/>
              <w:rPr>
                <w:rFonts w:ascii="Times New Roman" w:hAnsi="Times New Roman"/>
                <w:sz w:val="26"/>
                <w:szCs w:val="26"/>
              </w:rPr>
            </w:pPr>
            <w:r w:rsidRPr="008C0307">
              <w:rPr>
                <w:rFonts w:ascii="Times New Roman" w:hAnsi="Times New Roman"/>
                <w:sz w:val="26"/>
                <w:szCs w:val="26"/>
              </w:rPr>
              <w:t>Число граждан, занимающихся добровольческой (волонтерской деятельностью)</w:t>
            </w:r>
          </w:p>
        </w:tc>
        <w:tc>
          <w:tcPr>
            <w:tcW w:w="1418" w:type="dxa"/>
            <w:vAlign w:val="center"/>
          </w:tcPr>
          <w:p w14:paraId="73155F32" w14:textId="77777777" w:rsidR="000A4AE6" w:rsidRPr="008C0307" w:rsidRDefault="000A4AE6" w:rsidP="00D06BB9">
            <w:pPr>
              <w:jc w:val="center"/>
              <w:rPr>
                <w:rFonts w:ascii="Times New Roman" w:hAnsi="Times New Roman"/>
                <w:sz w:val="26"/>
                <w:szCs w:val="26"/>
              </w:rPr>
            </w:pPr>
            <w:r w:rsidRPr="008C0307">
              <w:rPr>
                <w:rFonts w:ascii="Times New Roman" w:hAnsi="Times New Roman"/>
                <w:sz w:val="26"/>
                <w:szCs w:val="26"/>
              </w:rPr>
              <w:t>Человек</w:t>
            </w:r>
          </w:p>
        </w:tc>
        <w:tc>
          <w:tcPr>
            <w:tcW w:w="1276" w:type="dxa"/>
            <w:vAlign w:val="center"/>
          </w:tcPr>
          <w:p w14:paraId="15F1F1C9" w14:textId="77777777" w:rsidR="000A4AE6" w:rsidRPr="008C0307" w:rsidRDefault="000A4AE6" w:rsidP="00D06BB9">
            <w:pPr>
              <w:jc w:val="center"/>
              <w:rPr>
                <w:rFonts w:ascii="Times New Roman" w:hAnsi="Times New Roman"/>
                <w:sz w:val="26"/>
                <w:szCs w:val="26"/>
              </w:rPr>
            </w:pPr>
            <w:r w:rsidRPr="008C0307">
              <w:rPr>
                <w:rFonts w:ascii="Times New Roman" w:hAnsi="Times New Roman"/>
                <w:sz w:val="26"/>
                <w:szCs w:val="26"/>
              </w:rPr>
              <w:t>870</w:t>
            </w:r>
          </w:p>
        </w:tc>
        <w:tc>
          <w:tcPr>
            <w:tcW w:w="1139" w:type="dxa"/>
            <w:vAlign w:val="center"/>
          </w:tcPr>
          <w:p w14:paraId="7DD55FCB" w14:textId="77777777" w:rsidR="000A4AE6" w:rsidRPr="008C0307" w:rsidRDefault="000A4AE6" w:rsidP="00D06BB9">
            <w:pPr>
              <w:jc w:val="center"/>
              <w:rPr>
                <w:rFonts w:ascii="Times New Roman" w:hAnsi="Times New Roman"/>
                <w:sz w:val="26"/>
                <w:szCs w:val="26"/>
              </w:rPr>
            </w:pPr>
            <w:r w:rsidRPr="008C0307">
              <w:rPr>
                <w:rFonts w:ascii="Times New Roman" w:hAnsi="Times New Roman"/>
                <w:sz w:val="26"/>
                <w:szCs w:val="26"/>
              </w:rPr>
              <w:t>2279</w:t>
            </w:r>
          </w:p>
        </w:tc>
        <w:tc>
          <w:tcPr>
            <w:tcW w:w="1565" w:type="dxa"/>
            <w:vAlign w:val="center"/>
          </w:tcPr>
          <w:p w14:paraId="7DC8DC4A" w14:textId="77777777" w:rsidR="000A4AE6" w:rsidRPr="008C0307" w:rsidRDefault="000A4AE6" w:rsidP="00D06BB9">
            <w:pPr>
              <w:jc w:val="center"/>
              <w:rPr>
                <w:rFonts w:ascii="Times New Roman" w:hAnsi="Times New Roman"/>
                <w:sz w:val="26"/>
                <w:szCs w:val="26"/>
              </w:rPr>
            </w:pPr>
            <w:r w:rsidRPr="008C0307">
              <w:rPr>
                <w:rFonts w:ascii="Times New Roman" w:hAnsi="Times New Roman"/>
                <w:sz w:val="26"/>
                <w:szCs w:val="26"/>
              </w:rPr>
              <w:t>262</w:t>
            </w:r>
          </w:p>
        </w:tc>
      </w:tr>
      <w:tr w:rsidR="000A4AE6" w:rsidRPr="008C0307" w14:paraId="7159A996" w14:textId="77777777" w:rsidTr="004D2417">
        <w:trPr>
          <w:trHeight w:val="992"/>
        </w:trPr>
        <w:tc>
          <w:tcPr>
            <w:tcW w:w="560" w:type="dxa"/>
            <w:vAlign w:val="center"/>
          </w:tcPr>
          <w:p w14:paraId="34D751B5" w14:textId="77777777" w:rsidR="000A4AE6" w:rsidRPr="008C0307" w:rsidRDefault="000A4AE6" w:rsidP="008C0307">
            <w:pPr>
              <w:ind w:firstLine="709"/>
              <w:jc w:val="center"/>
              <w:rPr>
                <w:rFonts w:ascii="Times New Roman" w:hAnsi="Times New Roman"/>
                <w:sz w:val="26"/>
                <w:szCs w:val="26"/>
              </w:rPr>
            </w:pPr>
            <w:r w:rsidRPr="008C0307">
              <w:rPr>
                <w:rFonts w:ascii="Times New Roman" w:hAnsi="Times New Roman"/>
                <w:sz w:val="26"/>
                <w:szCs w:val="26"/>
              </w:rPr>
              <w:t>6</w:t>
            </w:r>
          </w:p>
        </w:tc>
        <w:tc>
          <w:tcPr>
            <w:tcW w:w="3517" w:type="dxa"/>
          </w:tcPr>
          <w:p w14:paraId="43666F82" w14:textId="77777777" w:rsidR="000A4AE6" w:rsidRPr="008C0307" w:rsidRDefault="000A4AE6" w:rsidP="00D06BB9">
            <w:pPr>
              <w:jc w:val="both"/>
              <w:rPr>
                <w:rFonts w:ascii="Times New Roman" w:hAnsi="Times New Roman"/>
                <w:sz w:val="26"/>
                <w:szCs w:val="26"/>
              </w:rPr>
            </w:pPr>
            <w:bookmarkStart w:id="13" w:name="_Hlk222234561"/>
            <w:r w:rsidRPr="008C0307">
              <w:rPr>
                <w:rFonts w:ascii="Times New Roman" w:hAnsi="Times New Roman"/>
                <w:sz w:val="26"/>
                <w:szCs w:val="26"/>
              </w:rPr>
              <w:t>Обеспечение рабочих мет для несовершеннолетних в возрасте от 14 до 18 лет в учреждениях культуры и спорта Углегорского муниципального округа Сахалинской области в каникулярный период</w:t>
            </w:r>
            <w:bookmarkEnd w:id="13"/>
          </w:p>
        </w:tc>
        <w:tc>
          <w:tcPr>
            <w:tcW w:w="1418" w:type="dxa"/>
            <w:vAlign w:val="center"/>
          </w:tcPr>
          <w:p w14:paraId="4BD0B780" w14:textId="77777777" w:rsidR="000A4AE6" w:rsidRPr="008C0307" w:rsidRDefault="000A4AE6" w:rsidP="00D06BB9">
            <w:pPr>
              <w:jc w:val="center"/>
              <w:rPr>
                <w:rFonts w:ascii="Times New Roman" w:hAnsi="Times New Roman"/>
                <w:sz w:val="26"/>
                <w:szCs w:val="26"/>
              </w:rPr>
            </w:pPr>
            <w:r w:rsidRPr="008C0307">
              <w:rPr>
                <w:rFonts w:ascii="Times New Roman" w:hAnsi="Times New Roman"/>
                <w:sz w:val="26"/>
                <w:szCs w:val="26"/>
              </w:rPr>
              <w:t>Единиц</w:t>
            </w:r>
          </w:p>
        </w:tc>
        <w:tc>
          <w:tcPr>
            <w:tcW w:w="1276" w:type="dxa"/>
            <w:vAlign w:val="center"/>
          </w:tcPr>
          <w:p w14:paraId="211C8B35" w14:textId="77777777" w:rsidR="000A4AE6" w:rsidRPr="008C0307" w:rsidRDefault="000A4AE6" w:rsidP="00D06BB9">
            <w:pPr>
              <w:jc w:val="center"/>
              <w:rPr>
                <w:rFonts w:ascii="Times New Roman" w:hAnsi="Times New Roman"/>
                <w:sz w:val="26"/>
                <w:szCs w:val="26"/>
              </w:rPr>
            </w:pPr>
            <w:r w:rsidRPr="008C0307">
              <w:rPr>
                <w:rFonts w:ascii="Times New Roman" w:hAnsi="Times New Roman"/>
                <w:sz w:val="26"/>
                <w:szCs w:val="26"/>
              </w:rPr>
              <w:t>65</w:t>
            </w:r>
          </w:p>
        </w:tc>
        <w:tc>
          <w:tcPr>
            <w:tcW w:w="1139" w:type="dxa"/>
            <w:vAlign w:val="center"/>
          </w:tcPr>
          <w:p w14:paraId="5F1544B2" w14:textId="77777777" w:rsidR="000A4AE6" w:rsidRPr="008C0307" w:rsidRDefault="000A4AE6" w:rsidP="00D06BB9">
            <w:pPr>
              <w:jc w:val="center"/>
              <w:rPr>
                <w:rFonts w:ascii="Times New Roman" w:hAnsi="Times New Roman"/>
                <w:sz w:val="26"/>
                <w:szCs w:val="26"/>
              </w:rPr>
            </w:pPr>
            <w:r w:rsidRPr="008C0307">
              <w:rPr>
                <w:rFonts w:ascii="Times New Roman" w:hAnsi="Times New Roman"/>
                <w:sz w:val="26"/>
                <w:szCs w:val="26"/>
              </w:rPr>
              <w:t>65</w:t>
            </w:r>
          </w:p>
        </w:tc>
        <w:tc>
          <w:tcPr>
            <w:tcW w:w="1565" w:type="dxa"/>
            <w:vAlign w:val="center"/>
          </w:tcPr>
          <w:p w14:paraId="4DF955B4" w14:textId="77777777" w:rsidR="000A4AE6" w:rsidRPr="008C0307" w:rsidRDefault="000A4AE6" w:rsidP="00D06BB9">
            <w:pPr>
              <w:jc w:val="center"/>
              <w:rPr>
                <w:rFonts w:ascii="Times New Roman" w:hAnsi="Times New Roman"/>
                <w:sz w:val="26"/>
                <w:szCs w:val="26"/>
              </w:rPr>
            </w:pPr>
            <w:r w:rsidRPr="008C0307">
              <w:rPr>
                <w:rFonts w:ascii="Times New Roman" w:hAnsi="Times New Roman"/>
                <w:sz w:val="26"/>
                <w:szCs w:val="26"/>
              </w:rPr>
              <w:t>100</w:t>
            </w:r>
          </w:p>
        </w:tc>
      </w:tr>
    </w:tbl>
    <w:p w14:paraId="17CBDF79" w14:textId="77777777" w:rsidR="000A4AE6" w:rsidRDefault="000A4AE6" w:rsidP="008C0307">
      <w:pPr>
        <w:spacing w:line="240" w:lineRule="auto"/>
        <w:ind w:firstLine="709"/>
        <w:jc w:val="both"/>
        <w:rPr>
          <w:rFonts w:ascii="Times New Roman" w:hAnsi="Times New Roman" w:cs="Times New Roman"/>
          <w:b/>
          <w:bCs/>
          <w:sz w:val="26"/>
          <w:szCs w:val="26"/>
        </w:rPr>
      </w:pPr>
      <w:r w:rsidRPr="008C0307">
        <w:rPr>
          <w:rFonts w:ascii="Times New Roman" w:hAnsi="Times New Roman" w:cs="Times New Roman"/>
          <w:b/>
          <w:bCs/>
          <w:sz w:val="26"/>
          <w:szCs w:val="26"/>
        </w:rPr>
        <w:t xml:space="preserve"> </w:t>
      </w:r>
    </w:p>
    <w:p w14:paraId="411680CB" w14:textId="77777777" w:rsidR="00D06BB9" w:rsidRDefault="00D06BB9" w:rsidP="008C0307">
      <w:pPr>
        <w:spacing w:line="240" w:lineRule="auto"/>
        <w:ind w:firstLine="709"/>
        <w:jc w:val="both"/>
        <w:rPr>
          <w:rFonts w:ascii="Times New Roman" w:hAnsi="Times New Roman" w:cs="Times New Roman"/>
          <w:b/>
          <w:bCs/>
          <w:sz w:val="26"/>
          <w:szCs w:val="26"/>
        </w:rPr>
      </w:pPr>
    </w:p>
    <w:p w14:paraId="1F99C244" w14:textId="77777777" w:rsidR="00D06BB9" w:rsidRPr="008C0307" w:rsidRDefault="00D06BB9" w:rsidP="008C0307">
      <w:pPr>
        <w:spacing w:line="240" w:lineRule="auto"/>
        <w:ind w:firstLine="709"/>
        <w:jc w:val="both"/>
        <w:rPr>
          <w:rFonts w:ascii="Times New Roman" w:hAnsi="Times New Roman" w:cs="Times New Roman"/>
          <w:sz w:val="26"/>
          <w:szCs w:val="26"/>
        </w:rPr>
      </w:pPr>
    </w:p>
    <w:p w14:paraId="0348E1BA" w14:textId="77777777" w:rsidR="000A4AE6" w:rsidRPr="008C0307" w:rsidRDefault="000A4AE6" w:rsidP="008C0307">
      <w:pPr>
        <w:spacing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t xml:space="preserve">В рамках программы были реализованы следующие проекты: </w:t>
      </w:r>
    </w:p>
    <w:p w14:paraId="1E085BF6" w14:textId="77777777" w:rsidR="000A4AE6" w:rsidRPr="008C0307" w:rsidRDefault="000A4AE6" w:rsidP="008C0307">
      <w:pPr>
        <w:spacing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t xml:space="preserve">- </w:t>
      </w:r>
      <w:r w:rsidRPr="008C0307">
        <w:rPr>
          <w:rFonts w:ascii="Times New Roman" w:hAnsi="Times New Roman" w:cs="Times New Roman"/>
          <w:b/>
          <w:bCs/>
          <w:sz w:val="26"/>
          <w:szCs w:val="26"/>
        </w:rPr>
        <w:t>Ведомственный проект</w:t>
      </w:r>
      <w:r w:rsidRPr="008C0307">
        <w:rPr>
          <w:rFonts w:ascii="Times New Roman" w:hAnsi="Times New Roman" w:cs="Times New Roman"/>
          <w:sz w:val="26"/>
          <w:szCs w:val="26"/>
        </w:rPr>
        <w:t xml:space="preserve"> «Содействие трудовой занятости и профессиональному становлению молодых людей». Благодаря проекту были предоставлены рабочие места для несовершеннолетних в возрасте от 14 до 18 лет в учреждениях культуры и спорта Углегорского муниципального округа Сахалинской области;</w:t>
      </w:r>
    </w:p>
    <w:p w14:paraId="41BCB979" w14:textId="77777777" w:rsidR="000A4AE6" w:rsidRPr="008C0307" w:rsidRDefault="000A4AE6" w:rsidP="008C0307">
      <w:pPr>
        <w:spacing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t xml:space="preserve">- </w:t>
      </w:r>
      <w:r w:rsidRPr="008C0307">
        <w:rPr>
          <w:rFonts w:ascii="Times New Roman" w:hAnsi="Times New Roman" w:cs="Times New Roman"/>
          <w:b/>
          <w:bCs/>
          <w:sz w:val="26"/>
          <w:szCs w:val="26"/>
        </w:rPr>
        <w:t>Ведомственный проект</w:t>
      </w:r>
      <w:r w:rsidRPr="008C0307">
        <w:rPr>
          <w:rFonts w:ascii="Times New Roman" w:hAnsi="Times New Roman" w:cs="Times New Roman"/>
          <w:sz w:val="26"/>
          <w:szCs w:val="26"/>
        </w:rPr>
        <w:t xml:space="preserve"> «Противодействие употреблению наркотических средств и психотропных веществ без назначения врача». Проведены мероприятия, направленные на борьбу с наркоманией и токсикоманией, что позволило эффективно донести информацию о вреде наркотиков и сформировать негативное отношение к их употреблению;</w:t>
      </w:r>
    </w:p>
    <w:p w14:paraId="00241DEB" w14:textId="77777777" w:rsidR="000A4AE6" w:rsidRPr="008C0307" w:rsidRDefault="000A4AE6" w:rsidP="008C0307">
      <w:pPr>
        <w:spacing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t xml:space="preserve">- </w:t>
      </w:r>
      <w:r w:rsidRPr="008C0307">
        <w:rPr>
          <w:rFonts w:ascii="Times New Roman" w:hAnsi="Times New Roman" w:cs="Times New Roman"/>
          <w:b/>
          <w:bCs/>
          <w:sz w:val="26"/>
          <w:szCs w:val="26"/>
        </w:rPr>
        <w:t>Ведомственный проект</w:t>
      </w:r>
      <w:r w:rsidRPr="008C0307">
        <w:rPr>
          <w:rFonts w:ascii="Times New Roman" w:hAnsi="Times New Roman" w:cs="Times New Roman"/>
          <w:sz w:val="26"/>
          <w:szCs w:val="26"/>
        </w:rPr>
        <w:t xml:space="preserve"> «Противодействие терроризму и экстремизму в молодежной среде». Проведены профилактические мероприятия, направленные на противодействие терроризма и экстремистской активности;</w:t>
      </w:r>
    </w:p>
    <w:p w14:paraId="049C7460" w14:textId="77777777" w:rsidR="000A4AE6" w:rsidRPr="008C0307" w:rsidRDefault="000A4AE6" w:rsidP="008C0307">
      <w:pPr>
        <w:spacing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t xml:space="preserve">- </w:t>
      </w:r>
      <w:r w:rsidRPr="008C0307">
        <w:rPr>
          <w:rFonts w:ascii="Times New Roman" w:hAnsi="Times New Roman" w:cs="Times New Roman"/>
          <w:b/>
          <w:bCs/>
          <w:sz w:val="26"/>
          <w:szCs w:val="26"/>
        </w:rPr>
        <w:t>Комплекс процессных мероприятий</w:t>
      </w:r>
      <w:r w:rsidRPr="008C0307">
        <w:rPr>
          <w:rFonts w:ascii="Times New Roman" w:hAnsi="Times New Roman" w:cs="Times New Roman"/>
          <w:sz w:val="26"/>
          <w:szCs w:val="26"/>
        </w:rPr>
        <w:t xml:space="preserve"> «Создание условий для интеллектуального, творческого и физического развития молодежи и поддержка талантливой молодежи, добровольческой деятельности, детских и молодежных общественных организаций». Созданы все условия для активного участия добровольческих организаций и отдельных волонтеров в решении социальных задач округа. Кроме того, молодежь Углегорского муниципального округа получает необходимую информационно-методическую поддержку и активно вовлекается в мероприятия, проводимые в рамках молодежной политики.</w:t>
      </w:r>
    </w:p>
    <w:p w14:paraId="01293C9B" w14:textId="77777777" w:rsidR="000A4AE6" w:rsidRPr="008C0307" w:rsidRDefault="000A4AE6" w:rsidP="008C0307">
      <w:pPr>
        <w:spacing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t xml:space="preserve">-  </w:t>
      </w:r>
      <w:r w:rsidRPr="008C0307">
        <w:rPr>
          <w:rFonts w:ascii="Times New Roman" w:hAnsi="Times New Roman" w:cs="Times New Roman"/>
          <w:b/>
          <w:bCs/>
          <w:sz w:val="26"/>
          <w:szCs w:val="26"/>
        </w:rPr>
        <w:t>Комплекс процессных мероприятий</w:t>
      </w:r>
      <w:r w:rsidRPr="008C0307">
        <w:rPr>
          <w:rFonts w:ascii="Times New Roman" w:hAnsi="Times New Roman" w:cs="Times New Roman"/>
          <w:sz w:val="26"/>
          <w:szCs w:val="26"/>
        </w:rPr>
        <w:t xml:space="preserve"> «Патриотическое воспитание подростков и молодежи». Проведены мероприятия патриотической направленности, что позволило молодым людям повысить интерес к истории нашей страны и сформировать активную гражданскую позицию.</w:t>
      </w:r>
    </w:p>
    <w:p w14:paraId="2606AADD" w14:textId="77777777" w:rsidR="000A4AE6" w:rsidRPr="008C0307" w:rsidRDefault="000A4AE6" w:rsidP="008C0307">
      <w:pPr>
        <w:spacing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t>Таким образом, совокупность реализованных проектов и мероприятий позволила достичь всех ключевых показателей программы, подтвердив эффективность выбранного подхода.</w:t>
      </w:r>
    </w:p>
    <w:p w14:paraId="68D59573" w14:textId="77777777" w:rsidR="000A4AE6" w:rsidRPr="008C0307" w:rsidRDefault="000A4AE6" w:rsidP="008C0307">
      <w:pPr>
        <w:spacing w:line="240" w:lineRule="auto"/>
        <w:ind w:firstLine="709"/>
        <w:jc w:val="both"/>
        <w:rPr>
          <w:rFonts w:ascii="Times New Roman" w:hAnsi="Times New Roman" w:cs="Times New Roman"/>
          <w:sz w:val="26"/>
          <w:szCs w:val="26"/>
          <w:u w:val="single"/>
        </w:rPr>
      </w:pPr>
      <w:r w:rsidRPr="008C0307">
        <w:rPr>
          <w:rFonts w:ascii="Times New Roman" w:hAnsi="Times New Roman" w:cs="Times New Roman"/>
          <w:sz w:val="26"/>
          <w:szCs w:val="26"/>
        </w:rPr>
        <w:t xml:space="preserve">                          </w:t>
      </w:r>
      <w:r w:rsidRPr="008C0307">
        <w:rPr>
          <w:rFonts w:ascii="Times New Roman" w:hAnsi="Times New Roman" w:cs="Times New Roman"/>
          <w:sz w:val="26"/>
          <w:szCs w:val="26"/>
          <w:u w:val="single"/>
        </w:rPr>
        <w:t>Сведения об использовании средств местного бюджета</w:t>
      </w:r>
    </w:p>
    <w:tbl>
      <w:tblPr>
        <w:tblW w:w="10093" w:type="dxa"/>
        <w:tblInd w:w="-209" w:type="dxa"/>
        <w:tblLayout w:type="fixed"/>
        <w:tblCellMar>
          <w:left w:w="75" w:type="dxa"/>
          <w:right w:w="75" w:type="dxa"/>
        </w:tblCellMar>
        <w:tblLook w:val="04A0" w:firstRow="1" w:lastRow="0" w:firstColumn="1" w:lastColumn="0" w:noHBand="0" w:noVBand="1"/>
      </w:tblPr>
      <w:tblGrid>
        <w:gridCol w:w="4315"/>
        <w:gridCol w:w="2410"/>
        <w:gridCol w:w="1809"/>
        <w:gridCol w:w="1559"/>
      </w:tblGrid>
      <w:tr w:rsidR="000A4AE6" w:rsidRPr="008C0307" w14:paraId="522B0288" w14:textId="77777777" w:rsidTr="004D2417">
        <w:trPr>
          <w:trHeight w:val="415"/>
        </w:trPr>
        <w:tc>
          <w:tcPr>
            <w:tcW w:w="4315" w:type="dxa"/>
            <w:tcBorders>
              <w:top w:val="single" w:sz="4" w:space="0" w:color="auto"/>
              <w:left w:val="single" w:sz="4" w:space="0" w:color="auto"/>
              <w:bottom w:val="single" w:sz="4" w:space="0" w:color="auto"/>
              <w:right w:val="single" w:sz="4" w:space="0" w:color="auto"/>
            </w:tcBorders>
            <w:vAlign w:val="center"/>
            <w:hideMark/>
          </w:tcPr>
          <w:p w14:paraId="64D3581B" w14:textId="77777777" w:rsidR="000A4AE6" w:rsidRPr="008C0307" w:rsidRDefault="000A4AE6" w:rsidP="008C0307">
            <w:pPr>
              <w:autoSpaceDE w:val="0"/>
              <w:autoSpaceDN w:val="0"/>
              <w:adjustRightInd w:val="0"/>
              <w:spacing w:after="0" w:line="240" w:lineRule="auto"/>
              <w:ind w:firstLine="709"/>
              <w:jc w:val="center"/>
              <w:rPr>
                <w:rFonts w:ascii="Times New Roman" w:hAnsi="Times New Roman" w:cs="Times New Roman"/>
                <w:b/>
                <w:sz w:val="26"/>
                <w:szCs w:val="26"/>
              </w:rPr>
            </w:pPr>
            <w:r w:rsidRPr="008C0307">
              <w:rPr>
                <w:rFonts w:ascii="Times New Roman" w:hAnsi="Times New Roman" w:cs="Times New Roman"/>
                <w:b/>
                <w:sz w:val="26"/>
                <w:szCs w:val="26"/>
              </w:rPr>
              <w:t>Наименование мероприятия</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AE80344" w14:textId="77777777" w:rsidR="000A4AE6" w:rsidRPr="008C0307" w:rsidRDefault="000A4AE6" w:rsidP="008C0307">
            <w:pPr>
              <w:autoSpaceDE w:val="0"/>
              <w:autoSpaceDN w:val="0"/>
              <w:adjustRightInd w:val="0"/>
              <w:spacing w:after="0" w:line="240" w:lineRule="auto"/>
              <w:ind w:firstLine="709"/>
              <w:jc w:val="center"/>
              <w:rPr>
                <w:rFonts w:ascii="Times New Roman" w:hAnsi="Times New Roman" w:cs="Times New Roman"/>
                <w:b/>
                <w:sz w:val="26"/>
                <w:szCs w:val="26"/>
              </w:rPr>
            </w:pPr>
            <w:r w:rsidRPr="008C0307">
              <w:rPr>
                <w:rFonts w:ascii="Times New Roman" w:hAnsi="Times New Roman" w:cs="Times New Roman"/>
                <w:b/>
                <w:sz w:val="26"/>
                <w:szCs w:val="26"/>
              </w:rPr>
              <w:t>Утвержденные объемы финансового обеспечения, тыс. руб.</w:t>
            </w:r>
          </w:p>
        </w:tc>
        <w:tc>
          <w:tcPr>
            <w:tcW w:w="1809" w:type="dxa"/>
            <w:tcBorders>
              <w:top w:val="single" w:sz="4" w:space="0" w:color="auto"/>
              <w:left w:val="single" w:sz="4" w:space="0" w:color="auto"/>
              <w:bottom w:val="single" w:sz="4" w:space="0" w:color="auto"/>
              <w:right w:val="single" w:sz="4" w:space="0" w:color="auto"/>
            </w:tcBorders>
            <w:vAlign w:val="center"/>
            <w:hideMark/>
          </w:tcPr>
          <w:p w14:paraId="51D1FA0E" w14:textId="77777777" w:rsidR="000A4AE6" w:rsidRPr="008C0307" w:rsidRDefault="000A4AE6" w:rsidP="008C0307">
            <w:pPr>
              <w:autoSpaceDE w:val="0"/>
              <w:autoSpaceDN w:val="0"/>
              <w:adjustRightInd w:val="0"/>
              <w:spacing w:after="0" w:line="240" w:lineRule="auto"/>
              <w:ind w:firstLine="709"/>
              <w:jc w:val="center"/>
              <w:rPr>
                <w:rFonts w:ascii="Times New Roman" w:hAnsi="Times New Roman" w:cs="Times New Roman"/>
                <w:b/>
                <w:sz w:val="26"/>
                <w:szCs w:val="26"/>
              </w:rPr>
            </w:pPr>
            <w:r w:rsidRPr="008C0307">
              <w:rPr>
                <w:rFonts w:ascii="Times New Roman" w:hAnsi="Times New Roman" w:cs="Times New Roman"/>
                <w:b/>
                <w:sz w:val="26"/>
                <w:szCs w:val="26"/>
              </w:rPr>
              <w:t xml:space="preserve">Кассовое исполнение, </w:t>
            </w:r>
          </w:p>
          <w:p w14:paraId="7F72C752" w14:textId="77777777" w:rsidR="000A4AE6" w:rsidRPr="008C0307" w:rsidRDefault="000A4AE6" w:rsidP="008C0307">
            <w:pPr>
              <w:autoSpaceDE w:val="0"/>
              <w:autoSpaceDN w:val="0"/>
              <w:adjustRightInd w:val="0"/>
              <w:spacing w:after="0" w:line="240" w:lineRule="auto"/>
              <w:ind w:firstLine="709"/>
              <w:jc w:val="center"/>
              <w:rPr>
                <w:rFonts w:ascii="Times New Roman" w:hAnsi="Times New Roman" w:cs="Times New Roman"/>
                <w:b/>
                <w:sz w:val="26"/>
                <w:szCs w:val="26"/>
              </w:rPr>
            </w:pPr>
            <w:r w:rsidRPr="008C0307">
              <w:rPr>
                <w:rFonts w:ascii="Times New Roman" w:hAnsi="Times New Roman" w:cs="Times New Roman"/>
                <w:b/>
                <w:sz w:val="26"/>
                <w:szCs w:val="26"/>
              </w:rPr>
              <w:t>тыс. руб.</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5585A1" w14:textId="77777777" w:rsidR="000A4AE6" w:rsidRPr="008C0307" w:rsidRDefault="000A4AE6" w:rsidP="008C0307">
            <w:pPr>
              <w:autoSpaceDE w:val="0"/>
              <w:autoSpaceDN w:val="0"/>
              <w:adjustRightInd w:val="0"/>
              <w:spacing w:after="0" w:line="240" w:lineRule="auto"/>
              <w:ind w:firstLine="709"/>
              <w:jc w:val="center"/>
              <w:rPr>
                <w:rFonts w:ascii="Times New Roman" w:hAnsi="Times New Roman" w:cs="Times New Roman"/>
                <w:b/>
                <w:sz w:val="26"/>
                <w:szCs w:val="26"/>
              </w:rPr>
            </w:pPr>
            <w:r w:rsidRPr="008C0307">
              <w:rPr>
                <w:rFonts w:ascii="Times New Roman" w:hAnsi="Times New Roman" w:cs="Times New Roman"/>
                <w:b/>
                <w:sz w:val="26"/>
                <w:szCs w:val="26"/>
              </w:rPr>
              <w:t>Процент исполнения, %</w:t>
            </w:r>
          </w:p>
          <w:p w14:paraId="78F4609B" w14:textId="77777777" w:rsidR="000A4AE6" w:rsidRPr="008C0307" w:rsidRDefault="000A4AE6" w:rsidP="008C0307">
            <w:pPr>
              <w:autoSpaceDE w:val="0"/>
              <w:autoSpaceDN w:val="0"/>
              <w:adjustRightInd w:val="0"/>
              <w:spacing w:after="0" w:line="240" w:lineRule="auto"/>
              <w:ind w:firstLine="709"/>
              <w:jc w:val="center"/>
              <w:rPr>
                <w:rFonts w:ascii="Times New Roman" w:hAnsi="Times New Roman" w:cs="Times New Roman"/>
                <w:b/>
                <w:sz w:val="26"/>
                <w:szCs w:val="26"/>
              </w:rPr>
            </w:pPr>
          </w:p>
        </w:tc>
      </w:tr>
      <w:tr w:rsidR="000A4AE6" w:rsidRPr="008C0307" w14:paraId="6592E997" w14:textId="77777777" w:rsidTr="004D2417">
        <w:trPr>
          <w:trHeight w:val="932"/>
        </w:trPr>
        <w:tc>
          <w:tcPr>
            <w:tcW w:w="4315" w:type="dxa"/>
            <w:tcBorders>
              <w:top w:val="single" w:sz="4" w:space="0" w:color="auto"/>
              <w:left w:val="single" w:sz="4" w:space="0" w:color="auto"/>
              <w:bottom w:val="single" w:sz="4" w:space="0" w:color="auto"/>
              <w:right w:val="single" w:sz="4" w:space="0" w:color="auto"/>
            </w:tcBorders>
          </w:tcPr>
          <w:p w14:paraId="570D0EB8" w14:textId="77777777" w:rsidR="000A4AE6" w:rsidRPr="008C0307" w:rsidRDefault="000A4AE6" w:rsidP="008C0307">
            <w:pPr>
              <w:autoSpaceDE w:val="0"/>
              <w:autoSpaceDN w:val="0"/>
              <w:adjustRightInd w:val="0"/>
              <w:spacing w:after="0"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t xml:space="preserve">1.Обеспечение рабочих мест для несовершеннолетних в возрасте от 14 до 18 лет в учреждениях культуры и спорта Углегорского </w:t>
            </w:r>
            <w:r w:rsidRPr="008C0307">
              <w:rPr>
                <w:rFonts w:ascii="Times New Roman" w:hAnsi="Times New Roman" w:cs="Times New Roman"/>
                <w:sz w:val="26"/>
                <w:szCs w:val="26"/>
              </w:rPr>
              <w:lastRenderedPageBreak/>
              <w:t xml:space="preserve">муниципального округа в каникулярный период </w:t>
            </w:r>
          </w:p>
        </w:tc>
        <w:tc>
          <w:tcPr>
            <w:tcW w:w="2410" w:type="dxa"/>
            <w:tcBorders>
              <w:top w:val="single" w:sz="4" w:space="0" w:color="auto"/>
              <w:left w:val="single" w:sz="4" w:space="0" w:color="auto"/>
              <w:bottom w:val="single" w:sz="4" w:space="0" w:color="auto"/>
              <w:right w:val="single" w:sz="4" w:space="0" w:color="auto"/>
            </w:tcBorders>
            <w:vAlign w:val="center"/>
          </w:tcPr>
          <w:p w14:paraId="2AFA9797" w14:textId="77777777" w:rsidR="000A4AE6" w:rsidRPr="008C0307" w:rsidRDefault="000A4AE6" w:rsidP="008C0307">
            <w:pPr>
              <w:autoSpaceDE w:val="0"/>
              <w:autoSpaceDN w:val="0"/>
              <w:adjustRightInd w:val="0"/>
              <w:spacing w:after="0" w:line="240" w:lineRule="auto"/>
              <w:ind w:firstLine="709"/>
              <w:jc w:val="center"/>
              <w:rPr>
                <w:rFonts w:ascii="Times New Roman" w:hAnsi="Times New Roman" w:cs="Times New Roman"/>
                <w:sz w:val="26"/>
                <w:szCs w:val="26"/>
              </w:rPr>
            </w:pPr>
            <w:r w:rsidRPr="008C0307">
              <w:rPr>
                <w:rFonts w:ascii="Times New Roman" w:hAnsi="Times New Roman" w:cs="Times New Roman"/>
                <w:sz w:val="26"/>
                <w:szCs w:val="26"/>
              </w:rPr>
              <w:lastRenderedPageBreak/>
              <w:t>2250,00</w:t>
            </w:r>
          </w:p>
        </w:tc>
        <w:tc>
          <w:tcPr>
            <w:tcW w:w="1809" w:type="dxa"/>
            <w:tcBorders>
              <w:top w:val="single" w:sz="4" w:space="0" w:color="auto"/>
              <w:left w:val="single" w:sz="4" w:space="0" w:color="auto"/>
              <w:bottom w:val="single" w:sz="4" w:space="0" w:color="auto"/>
              <w:right w:val="single" w:sz="4" w:space="0" w:color="auto"/>
            </w:tcBorders>
            <w:vAlign w:val="center"/>
          </w:tcPr>
          <w:p w14:paraId="6A964129" w14:textId="77777777" w:rsidR="000A4AE6" w:rsidRPr="008C0307" w:rsidRDefault="000A4AE6" w:rsidP="008C0307">
            <w:pPr>
              <w:autoSpaceDE w:val="0"/>
              <w:autoSpaceDN w:val="0"/>
              <w:adjustRightInd w:val="0"/>
              <w:spacing w:after="0" w:line="240" w:lineRule="auto"/>
              <w:ind w:firstLine="709"/>
              <w:jc w:val="center"/>
              <w:rPr>
                <w:rFonts w:ascii="Times New Roman" w:hAnsi="Times New Roman" w:cs="Times New Roman"/>
                <w:sz w:val="26"/>
                <w:szCs w:val="26"/>
              </w:rPr>
            </w:pPr>
            <w:r w:rsidRPr="008C0307">
              <w:rPr>
                <w:rFonts w:ascii="Times New Roman" w:hAnsi="Times New Roman" w:cs="Times New Roman"/>
                <w:sz w:val="26"/>
                <w:szCs w:val="26"/>
              </w:rPr>
              <w:t>2237,65</w:t>
            </w:r>
          </w:p>
        </w:tc>
        <w:tc>
          <w:tcPr>
            <w:tcW w:w="1559" w:type="dxa"/>
            <w:tcBorders>
              <w:top w:val="single" w:sz="4" w:space="0" w:color="auto"/>
              <w:left w:val="single" w:sz="4" w:space="0" w:color="auto"/>
              <w:bottom w:val="single" w:sz="4" w:space="0" w:color="auto"/>
              <w:right w:val="single" w:sz="4" w:space="0" w:color="auto"/>
            </w:tcBorders>
            <w:vAlign w:val="center"/>
          </w:tcPr>
          <w:p w14:paraId="214EC2C6" w14:textId="77777777" w:rsidR="000A4AE6" w:rsidRPr="008C0307" w:rsidRDefault="000A4AE6" w:rsidP="008C0307">
            <w:pPr>
              <w:autoSpaceDE w:val="0"/>
              <w:autoSpaceDN w:val="0"/>
              <w:adjustRightInd w:val="0"/>
              <w:spacing w:after="0" w:line="240" w:lineRule="auto"/>
              <w:ind w:firstLine="709"/>
              <w:jc w:val="center"/>
              <w:rPr>
                <w:rFonts w:ascii="Times New Roman" w:hAnsi="Times New Roman" w:cs="Times New Roman"/>
                <w:sz w:val="26"/>
                <w:szCs w:val="26"/>
              </w:rPr>
            </w:pPr>
            <w:r w:rsidRPr="008C0307">
              <w:rPr>
                <w:rFonts w:ascii="Times New Roman" w:hAnsi="Times New Roman" w:cs="Times New Roman"/>
                <w:sz w:val="26"/>
                <w:szCs w:val="26"/>
              </w:rPr>
              <w:t>99,45</w:t>
            </w:r>
          </w:p>
        </w:tc>
      </w:tr>
      <w:tr w:rsidR="000A4AE6" w:rsidRPr="008C0307" w14:paraId="00F00E15" w14:textId="77777777" w:rsidTr="004D2417">
        <w:trPr>
          <w:trHeight w:val="932"/>
        </w:trPr>
        <w:tc>
          <w:tcPr>
            <w:tcW w:w="4315" w:type="dxa"/>
            <w:tcBorders>
              <w:top w:val="single" w:sz="4" w:space="0" w:color="auto"/>
              <w:left w:val="single" w:sz="4" w:space="0" w:color="auto"/>
              <w:bottom w:val="single" w:sz="4" w:space="0" w:color="auto"/>
              <w:right w:val="single" w:sz="4" w:space="0" w:color="auto"/>
            </w:tcBorders>
          </w:tcPr>
          <w:p w14:paraId="50182085" w14:textId="77777777" w:rsidR="000A4AE6" w:rsidRPr="008C0307" w:rsidRDefault="000A4AE6" w:rsidP="008C0307">
            <w:pPr>
              <w:autoSpaceDE w:val="0"/>
              <w:autoSpaceDN w:val="0"/>
              <w:adjustRightInd w:val="0"/>
              <w:spacing w:after="0"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t xml:space="preserve">2.Противодействие употреблению наркотических средств и психотропных веществ без назначения врача </w:t>
            </w:r>
          </w:p>
        </w:tc>
        <w:tc>
          <w:tcPr>
            <w:tcW w:w="2410" w:type="dxa"/>
            <w:tcBorders>
              <w:top w:val="single" w:sz="4" w:space="0" w:color="auto"/>
              <w:left w:val="single" w:sz="4" w:space="0" w:color="auto"/>
              <w:bottom w:val="single" w:sz="4" w:space="0" w:color="auto"/>
              <w:right w:val="single" w:sz="4" w:space="0" w:color="auto"/>
            </w:tcBorders>
            <w:vAlign w:val="center"/>
          </w:tcPr>
          <w:p w14:paraId="48A45FEA" w14:textId="77777777" w:rsidR="000A4AE6" w:rsidRPr="008C0307" w:rsidRDefault="000A4AE6" w:rsidP="008C0307">
            <w:pPr>
              <w:autoSpaceDE w:val="0"/>
              <w:autoSpaceDN w:val="0"/>
              <w:adjustRightInd w:val="0"/>
              <w:spacing w:after="0" w:line="240" w:lineRule="auto"/>
              <w:ind w:firstLine="709"/>
              <w:jc w:val="center"/>
              <w:rPr>
                <w:rFonts w:ascii="Times New Roman" w:hAnsi="Times New Roman" w:cs="Times New Roman"/>
                <w:sz w:val="26"/>
                <w:szCs w:val="26"/>
              </w:rPr>
            </w:pPr>
            <w:r w:rsidRPr="008C0307">
              <w:rPr>
                <w:rFonts w:ascii="Times New Roman" w:hAnsi="Times New Roman" w:cs="Times New Roman"/>
                <w:sz w:val="26"/>
                <w:szCs w:val="26"/>
              </w:rPr>
              <w:t>40,00</w:t>
            </w:r>
          </w:p>
        </w:tc>
        <w:tc>
          <w:tcPr>
            <w:tcW w:w="1809" w:type="dxa"/>
            <w:tcBorders>
              <w:top w:val="single" w:sz="4" w:space="0" w:color="auto"/>
              <w:left w:val="single" w:sz="4" w:space="0" w:color="auto"/>
              <w:bottom w:val="single" w:sz="4" w:space="0" w:color="auto"/>
              <w:right w:val="single" w:sz="4" w:space="0" w:color="auto"/>
            </w:tcBorders>
            <w:vAlign w:val="center"/>
          </w:tcPr>
          <w:p w14:paraId="6500666D" w14:textId="77777777" w:rsidR="000A4AE6" w:rsidRPr="008C0307" w:rsidRDefault="000A4AE6" w:rsidP="008C0307">
            <w:pPr>
              <w:autoSpaceDE w:val="0"/>
              <w:autoSpaceDN w:val="0"/>
              <w:adjustRightInd w:val="0"/>
              <w:spacing w:after="0" w:line="240" w:lineRule="auto"/>
              <w:ind w:firstLine="709"/>
              <w:jc w:val="center"/>
              <w:rPr>
                <w:rFonts w:ascii="Times New Roman" w:hAnsi="Times New Roman" w:cs="Times New Roman"/>
                <w:sz w:val="26"/>
                <w:szCs w:val="26"/>
              </w:rPr>
            </w:pPr>
            <w:r w:rsidRPr="008C0307">
              <w:rPr>
                <w:rFonts w:ascii="Times New Roman" w:hAnsi="Times New Roman" w:cs="Times New Roman"/>
                <w:sz w:val="26"/>
                <w:szCs w:val="26"/>
              </w:rPr>
              <w:t>40,00</w:t>
            </w:r>
          </w:p>
        </w:tc>
        <w:tc>
          <w:tcPr>
            <w:tcW w:w="1559" w:type="dxa"/>
            <w:tcBorders>
              <w:top w:val="single" w:sz="4" w:space="0" w:color="auto"/>
              <w:left w:val="single" w:sz="4" w:space="0" w:color="auto"/>
              <w:bottom w:val="single" w:sz="4" w:space="0" w:color="auto"/>
              <w:right w:val="single" w:sz="4" w:space="0" w:color="auto"/>
            </w:tcBorders>
            <w:vAlign w:val="center"/>
          </w:tcPr>
          <w:p w14:paraId="5B665C4E" w14:textId="77777777" w:rsidR="000A4AE6" w:rsidRPr="008C0307" w:rsidRDefault="000A4AE6" w:rsidP="008C0307">
            <w:pPr>
              <w:autoSpaceDE w:val="0"/>
              <w:autoSpaceDN w:val="0"/>
              <w:adjustRightInd w:val="0"/>
              <w:spacing w:after="0" w:line="240" w:lineRule="auto"/>
              <w:ind w:firstLine="709"/>
              <w:jc w:val="center"/>
              <w:rPr>
                <w:rFonts w:ascii="Times New Roman" w:hAnsi="Times New Roman" w:cs="Times New Roman"/>
                <w:sz w:val="26"/>
                <w:szCs w:val="26"/>
              </w:rPr>
            </w:pPr>
            <w:r w:rsidRPr="008C0307">
              <w:rPr>
                <w:rFonts w:ascii="Times New Roman" w:hAnsi="Times New Roman" w:cs="Times New Roman"/>
                <w:sz w:val="26"/>
                <w:szCs w:val="26"/>
              </w:rPr>
              <w:t>100,00</w:t>
            </w:r>
          </w:p>
        </w:tc>
      </w:tr>
      <w:tr w:rsidR="000A4AE6" w:rsidRPr="008C0307" w14:paraId="0A87C614" w14:textId="77777777" w:rsidTr="004D2417">
        <w:trPr>
          <w:trHeight w:val="932"/>
        </w:trPr>
        <w:tc>
          <w:tcPr>
            <w:tcW w:w="4315" w:type="dxa"/>
            <w:tcBorders>
              <w:top w:val="single" w:sz="4" w:space="0" w:color="auto"/>
              <w:left w:val="single" w:sz="4" w:space="0" w:color="auto"/>
              <w:bottom w:val="single" w:sz="4" w:space="0" w:color="auto"/>
              <w:right w:val="single" w:sz="4" w:space="0" w:color="auto"/>
            </w:tcBorders>
          </w:tcPr>
          <w:p w14:paraId="1458E4C4" w14:textId="77777777" w:rsidR="000A4AE6" w:rsidRPr="008C0307" w:rsidRDefault="000A4AE6" w:rsidP="008C0307">
            <w:pPr>
              <w:autoSpaceDE w:val="0"/>
              <w:autoSpaceDN w:val="0"/>
              <w:adjustRightInd w:val="0"/>
              <w:spacing w:after="0"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t>3.Противодействие терроризму и экстремизму в молодежной среде</w:t>
            </w:r>
          </w:p>
        </w:tc>
        <w:tc>
          <w:tcPr>
            <w:tcW w:w="2410" w:type="dxa"/>
            <w:tcBorders>
              <w:top w:val="single" w:sz="4" w:space="0" w:color="auto"/>
              <w:left w:val="single" w:sz="4" w:space="0" w:color="auto"/>
              <w:bottom w:val="single" w:sz="4" w:space="0" w:color="auto"/>
              <w:right w:val="single" w:sz="4" w:space="0" w:color="auto"/>
            </w:tcBorders>
            <w:vAlign w:val="center"/>
          </w:tcPr>
          <w:p w14:paraId="314D0254" w14:textId="77777777" w:rsidR="000A4AE6" w:rsidRPr="008C0307" w:rsidRDefault="000A4AE6" w:rsidP="008C0307">
            <w:pPr>
              <w:autoSpaceDE w:val="0"/>
              <w:autoSpaceDN w:val="0"/>
              <w:adjustRightInd w:val="0"/>
              <w:spacing w:after="0" w:line="240" w:lineRule="auto"/>
              <w:ind w:firstLine="709"/>
              <w:jc w:val="center"/>
              <w:rPr>
                <w:rFonts w:ascii="Times New Roman" w:hAnsi="Times New Roman" w:cs="Times New Roman"/>
                <w:sz w:val="26"/>
                <w:szCs w:val="26"/>
              </w:rPr>
            </w:pPr>
            <w:r w:rsidRPr="008C0307">
              <w:rPr>
                <w:rFonts w:ascii="Times New Roman" w:hAnsi="Times New Roman" w:cs="Times New Roman"/>
                <w:sz w:val="26"/>
                <w:szCs w:val="26"/>
              </w:rPr>
              <w:t>0,0</w:t>
            </w:r>
          </w:p>
        </w:tc>
        <w:tc>
          <w:tcPr>
            <w:tcW w:w="1809" w:type="dxa"/>
            <w:tcBorders>
              <w:top w:val="single" w:sz="4" w:space="0" w:color="auto"/>
              <w:left w:val="single" w:sz="4" w:space="0" w:color="auto"/>
              <w:bottom w:val="single" w:sz="4" w:space="0" w:color="auto"/>
              <w:right w:val="single" w:sz="4" w:space="0" w:color="auto"/>
            </w:tcBorders>
            <w:vAlign w:val="center"/>
          </w:tcPr>
          <w:p w14:paraId="725F2EA9" w14:textId="77777777" w:rsidR="000A4AE6" w:rsidRPr="008C0307" w:rsidRDefault="000A4AE6" w:rsidP="008C0307">
            <w:pPr>
              <w:autoSpaceDE w:val="0"/>
              <w:autoSpaceDN w:val="0"/>
              <w:adjustRightInd w:val="0"/>
              <w:spacing w:after="0" w:line="240" w:lineRule="auto"/>
              <w:ind w:firstLine="709"/>
              <w:jc w:val="center"/>
              <w:rPr>
                <w:rFonts w:ascii="Times New Roman" w:hAnsi="Times New Roman" w:cs="Times New Roman"/>
                <w:sz w:val="26"/>
                <w:szCs w:val="26"/>
              </w:rPr>
            </w:pPr>
            <w:r w:rsidRPr="008C0307">
              <w:rPr>
                <w:rFonts w:ascii="Times New Roman" w:hAnsi="Times New Roman" w:cs="Times New Roman"/>
                <w:sz w:val="26"/>
                <w:szCs w:val="26"/>
              </w:rPr>
              <w:t>0,0</w:t>
            </w:r>
          </w:p>
        </w:tc>
        <w:tc>
          <w:tcPr>
            <w:tcW w:w="1559" w:type="dxa"/>
            <w:tcBorders>
              <w:top w:val="single" w:sz="4" w:space="0" w:color="auto"/>
              <w:left w:val="single" w:sz="4" w:space="0" w:color="auto"/>
              <w:bottom w:val="single" w:sz="4" w:space="0" w:color="auto"/>
              <w:right w:val="single" w:sz="4" w:space="0" w:color="auto"/>
            </w:tcBorders>
            <w:vAlign w:val="center"/>
          </w:tcPr>
          <w:p w14:paraId="488DFF4B" w14:textId="77777777" w:rsidR="000A4AE6" w:rsidRPr="008C0307" w:rsidRDefault="000A4AE6" w:rsidP="008C0307">
            <w:pPr>
              <w:autoSpaceDE w:val="0"/>
              <w:autoSpaceDN w:val="0"/>
              <w:adjustRightInd w:val="0"/>
              <w:spacing w:after="0" w:line="240" w:lineRule="auto"/>
              <w:ind w:firstLine="709"/>
              <w:jc w:val="center"/>
              <w:rPr>
                <w:rFonts w:ascii="Times New Roman" w:hAnsi="Times New Roman" w:cs="Times New Roman"/>
                <w:sz w:val="26"/>
                <w:szCs w:val="26"/>
              </w:rPr>
            </w:pPr>
            <w:r w:rsidRPr="008C0307">
              <w:rPr>
                <w:rFonts w:ascii="Times New Roman" w:hAnsi="Times New Roman" w:cs="Times New Roman"/>
                <w:sz w:val="26"/>
                <w:szCs w:val="26"/>
              </w:rPr>
              <w:t>0</w:t>
            </w:r>
          </w:p>
        </w:tc>
      </w:tr>
      <w:tr w:rsidR="000A4AE6" w:rsidRPr="008C0307" w14:paraId="1A893468" w14:textId="77777777" w:rsidTr="004D2417">
        <w:trPr>
          <w:trHeight w:val="932"/>
        </w:trPr>
        <w:tc>
          <w:tcPr>
            <w:tcW w:w="4315" w:type="dxa"/>
            <w:tcBorders>
              <w:top w:val="single" w:sz="4" w:space="0" w:color="auto"/>
              <w:left w:val="single" w:sz="4" w:space="0" w:color="auto"/>
              <w:bottom w:val="single" w:sz="4" w:space="0" w:color="auto"/>
              <w:right w:val="single" w:sz="4" w:space="0" w:color="auto"/>
            </w:tcBorders>
          </w:tcPr>
          <w:p w14:paraId="15C69AFA" w14:textId="77777777" w:rsidR="000A4AE6" w:rsidRPr="008C0307" w:rsidRDefault="000A4AE6" w:rsidP="008C0307">
            <w:pPr>
              <w:autoSpaceDE w:val="0"/>
              <w:autoSpaceDN w:val="0"/>
              <w:adjustRightInd w:val="0"/>
              <w:spacing w:after="0"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t>4.Проведены мероприятия в сфере молодежной политики</w:t>
            </w:r>
          </w:p>
        </w:tc>
        <w:tc>
          <w:tcPr>
            <w:tcW w:w="2410" w:type="dxa"/>
            <w:tcBorders>
              <w:top w:val="single" w:sz="4" w:space="0" w:color="auto"/>
              <w:left w:val="single" w:sz="4" w:space="0" w:color="auto"/>
              <w:bottom w:val="single" w:sz="4" w:space="0" w:color="auto"/>
              <w:right w:val="single" w:sz="4" w:space="0" w:color="auto"/>
            </w:tcBorders>
            <w:vAlign w:val="center"/>
          </w:tcPr>
          <w:p w14:paraId="7F3414A6" w14:textId="77777777" w:rsidR="000A4AE6" w:rsidRPr="008C0307" w:rsidRDefault="000A4AE6" w:rsidP="008C0307">
            <w:pPr>
              <w:autoSpaceDE w:val="0"/>
              <w:autoSpaceDN w:val="0"/>
              <w:adjustRightInd w:val="0"/>
              <w:spacing w:after="0" w:line="240" w:lineRule="auto"/>
              <w:ind w:firstLine="709"/>
              <w:jc w:val="center"/>
              <w:rPr>
                <w:rFonts w:ascii="Times New Roman" w:hAnsi="Times New Roman" w:cs="Times New Roman"/>
                <w:sz w:val="26"/>
                <w:szCs w:val="26"/>
              </w:rPr>
            </w:pPr>
            <w:r w:rsidRPr="008C0307">
              <w:rPr>
                <w:rFonts w:ascii="Times New Roman" w:hAnsi="Times New Roman" w:cs="Times New Roman"/>
                <w:sz w:val="26"/>
                <w:szCs w:val="26"/>
              </w:rPr>
              <w:t>4425,6</w:t>
            </w:r>
          </w:p>
        </w:tc>
        <w:tc>
          <w:tcPr>
            <w:tcW w:w="1809" w:type="dxa"/>
            <w:tcBorders>
              <w:top w:val="single" w:sz="4" w:space="0" w:color="auto"/>
              <w:left w:val="single" w:sz="4" w:space="0" w:color="auto"/>
              <w:bottom w:val="single" w:sz="4" w:space="0" w:color="auto"/>
              <w:right w:val="single" w:sz="4" w:space="0" w:color="auto"/>
            </w:tcBorders>
            <w:vAlign w:val="center"/>
          </w:tcPr>
          <w:p w14:paraId="0C092E7A" w14:textId="77777777" w:rsidR="000A4AE6" w:rsidRPr="008C0307" w:rsidRDefault="000A4AE6" w:rsidP="008C0307">
            <w:pPr>
              <w:autoSpaceDE w:val="0"/>
              <w:autoSpaceDN w:val="0"/>
              <w:adjustRightInd w:val="0"/>
              <w:spacing w:after="0" w:line="240" w:lineRule="auto"/>
              <w:ind w:firstLine="709"/>
              <w:jc w:val="center"/>
              <w:rPr>
                <w:rFonts w:ascii="Times New Roman" w:hAnsi="Times New Roman" w:cs="Times New Roman"/>
                <w:sz w:val="26"/>
                <w:szCs w:val="26"/>
              </w:rPr>
            </w:pPr>
            <w:r w:rsidRPr="008C0307">
              <w:rPr>
                <w:rFonts w:ascii="Times New Roman" w:hAnsi="Times New Roman" w:cs="Times New Roman"/>
                <w:sz w:val="26"/>
                <w:szCs w:val="26"/>
              </w:rPr>
              <w:t>4292,72</w:t>
            </w:r>
          </w:p>
        </w:tc>
        <w:tc>
          <w:tcPr>
            <w:tcW w:w="1559" w:type="dxa"/>
            <w:tcBorders>
              <w:top w:val="single" w:sz="4" w:space="0" w:color="auto"/>
              <w:left w:val="single" w:sz="4" w:space="0" w:color="auto"/>
              <w:bottom w:val="single" w:sz="4" w:space="0" w:color="auto"/>
              <w:right w:val="single" w:sz="4" w:space="0" w:color="auto"/>
            </w:tcBorders>
            <w:vAlign w:val="center"/>
          </w:tcPr>
          <w:p w14:paraId="5748AFB2" w14:textId="77777777" w:rsidR="000A4AE6" w:rsidRPr="008C0307" w:rsidRDefault="000A4AE6" w:rsidP="008C0307">
            <w:pPr>
              <w:autoSpaceDE w:val="0"/>
              <w:autoSpaceDN w:val="0"/>
              <w:adjustRightInd w:val="0"/>
              <w:spacing w:after="0" w:line="240" w:lineRule="auto"/>
              <w:ind w:firstLine="709"/>
              <w:jc w:val="center"/>
              <w:rPr>
                <w:rFonts w:ascii="Times New Roman" w:hAnsi="Times New Roman" w:cs="Times New Roman"/>
                <w:sz w:val="26"/>
                <w:szCs w:val="26"/>
              </w:rPr>
            </w:pPr>
            <w:r w:rsidRPr="008C0307">
              <w:rPr>
                <w:rFonts w:ascii="Times New Roman" w:hAnsi="Times New Roman" w:cs="Times New Roman"/>
                <w:sz w:val="26"/>
                <w:szCs w:val="26"/>
              </w:rPr>
              <w:t>97,00</w:t>
            </w:r>
          </w:p>
        </w:tc>
      </w:tr>
      <w:tr w:rsidR="000A4AE6" w:rsidRPr="008C0307" w14:paraId="3B1920D8" w14:textId="77777777" w:rsidTr="004D2417">
        <w:trPr>
          <w:trHeight w:val="932"/>
        </w:trPr>
        <w:tc>
          <w:tcPr>
            <w:tcW w:w="4315" w:type="dxa"/>
            <w:tcBorders>
              <w:top w:val="single" w:sz="4" w:space="0" w:color="auto"/>
              <w:left w:val="single" w:sz="4" w:space="0" w:color="auto"/>
              <w:bottom w:val="single" w:sz="4" w:space="0" w:color="auto"/>
              <w:right w:val="single" w:sz="4" w:space="0" w:color="auto"/>
            </w:tcBorders>
          </w:tcPr>
          <w:p w14:paraId="1CAC2D1C" w14:textId="77777777" w:rsidR="000A4AE6" w:rsidRPr="008C0307" w:rsidRDefault="000A4AE6" w:rsidP="008C0307">
            <w:pPr>
              <w:autoSpaceDE w:val="0"/>
              <w:autoSpaceDN w:val="0"/>
              <w:adjustRightInd w:val="0"/>
              <w:spacing w:after="0"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t>5.Формирование информационной среды среди молодежи, информационное методическое обеспечение молодежной политики</w:t>
            </w:r>
          </w:p>
        </w:tc>
        <w:tc>
          <w:tcPr>
            <w:tcW w:w="2410" w:type="dxa"/>
            <w:tcBorders>
              <w:top w:val="single" w:sz="4" w:space="0" w:color="auto"/>
              <w:left w:val="single" w:sz="4" w:space="0" w:color="auto"/>
              <w:bottom w:val="single" w:sz="4" w:space="0" w:color="auto"/>
              <w:right w:val="single" w:sz="4" w:space="0" w:color="auto"/>
            </w:tcBorders>
            <w:vAlign w:val="center"/>
          </w:tcPr>
          <w:p w14:paraId="144B4EE9" w14:textId="77777777" w:rsidR="000A4AE6" w:rsidRPr="008C0307" w:rsidRDefault="000A4AE6" w:rsidP="008C0307">
            <w:pPr>
              <w:autoSpaceDE w:val="0"/>
              <w:autoSpaceDN w:val="0"/>
              <w:adjustRightInd w:val="0"/>
              <w:spacing w:after="0" w:line="240" w:lineRule="auto"/>
              <w:ind w:firstLine="709"/>
              <w:jc w:val="center"/>
              <w:rPr>
                <w:rFonts w:ascii="Times New Roman" w:hAnsi="Times New Roman" w:cs="Times New Roman"/>
                <w:sz w:val="26"/>
                <w:szCs w:val="26"/>
              </w:rPr>
            </w:pPr>
            <w:r w:rsidRPr="008C0307">
              <w:rPr>
                <w:rFonts w:ascii="Times New Roman" w:hAnsi="Times New Roman" w:cs="Times New Roman"/>
                <w:sz w:val="26"/>
                <w:szCs w:val="26"/>
              </w:rPr>
              <w:t>50,00</w:t>
            </w:r>
          </w:p>
        </w:tc>
        <w:tc>
          <w:tcPr>
            <w:tcW w:w="1809" w:type="dxa"/>
            <w:tcBorders>
              <w:top w:val="single" w:sz="4" w:space="0" w:color="auto"/>
              <w:left w:val="single" w:sz="4" w:space="0" w:color="auto"/>
              <w:bottom w:val="single" w:sz="4" w:space="0" w:color="auto"/>
              <w:right w:val="single" w:sz="4" w:space="0" w:color="auto"/>
            </w:tcBorders>
            <w:vAlign w:val="center"/>
          </w:tcPr>
          <w:p w14:paraId="281EFBEA" w14:textId="77777777" w:rsidR="000A4AE6" w:rsidRPr="008C0307" w:rsidRDefault="000A4AE6" w:rsidP="008C0307">
            <w:pPr>
              <w:autoSpaceDE w:val="0"/>
              <w:autoSpaceDN w:val="0"/>
              <w:adjustRightInd w:val="0"/>
              <w:spacing w:after="0" w:line="240" w:lineRule="auto"/>
              <w:ind w:firstLine="709"/>
              <w:jc w:val="center"/>
              <w:rPr>
                <w:rFonts w:ascii="Times New Roman" w:hAnsi="Times New Roman" w:cs="Times New Roman"/>
                <w:sz w:val="26"/>
                <w:szCs w:val="26"/>
              </w:rPr>
            </w:pPr>
            <w:r w:rsidRPr="008C0307">
              <w:rPr>
                <w:rFonts w:ascii="Times New Roman" w:hAnsi="Times New Roman" w:cs="Times New Roman"/>
                <w:sz w:val="26"/>
                <w:szCs w:val="26"/>
              </w:rPr>
              <w:t>30,25</w:t>
            </w:r>
          </w:p>
        </w:tc>
        <w:tc>
          <w:tcPr>
            <w:tcW w:w="1559" w:type="dxa"/>
            <w:tcBorders>
              <w:top w:val="single" w:sz="4" w:space="0" w:color="auto"/>
              <w:left w:val="single" w:sz="4" w:space="0" w:color="auto"/>
              <w:bottom w:val="single" w:sz="4" w:space="0" w:color="auto"/>
              <w:right w:val="single" w:sz="4" w:space="0" w:color="auto"/>
            </w:tcBorders>
            <w:vAlign w:val="center"/>
          </w:tcPr>
          <w:p w14:paraId="47B30D7C" w14:textId="77777777" w:rsidR="000A4AE6" w:rsidRPr="008C0307" w:rsidRDefault="000A4AE6" w:rsidP="008C0307">
            <w:pPr>
              <w:autoSpaceDE w:val="0"/>
              <w:autoSpaceDN w:val="0"/>
              <w:adjustRightInd w:val="0"/>
              <w:spacing w:after="0" w:line="240" w:lineRule="auto"/>
              <w:ind w:firstLine="709"/>
              <w:jc w:val="center"/>
              <w:rPr>
                <w:rFonts w:ascii="Times New Roman" w:hAnsi="Times New Roman" w:cs="Times New Roman"/>
                <w:sz w:val="26"/>
                <w:szCs w:val="26"/>
              </w:rPr>
            </w:pPr>
            <w:r w:rsidRPr="008C0307">
              <w:rPr>
                <w:rFonts w:ascii="Times New Roman" w:hAnsi="Times New Roman" w:cs="Times New Roman"/>
                <w:sz w:val="26"/>
                <w:szCs w:val="26"/>
              </w:rPr>
              <w:t>60,51</w:t>
            </w:r>
          </w:p>
        </w:tc>
      </w:tr>
      <w:tr w:rsidR="000A4AE6" w:rsidRPr="008C0307" w14:paraId="36AE1BF5" w14:textId="77777777" w:rsidTr="004D2417">
        <w:trPr>
          <w:trHeight w:val="932"/>
        </w:trPr>
        <w:tc>
          <w:tcPr>
            <w:tcW w:w="4315" w:type="dxa"/>
            <w:tcBorders>
              <w:top w:val="single" w:sz="4" w:space="0" w:color="auto"/>
              <w:left w:val="single" w:sz="4" w:space="0" w:color="auto"/>
              <w:bottom w:val="single" w:sz="4" w:space="0" w:color="auto"/>
              <w:right w:val="single" w:sz="4" w:space="0" w:color="auto"/>
            </w:tcBorders>
          </w:tcPr>
          <w:p w14:paraId="4E0DCD4B" w14:textId="77777777" w:rsidR="000A4AE6" w:rsidRPr="008C0307" w:rsidRDefault="000A4AE6" w:rsidP="008C0307">
            <w:pPr>
              <w:autoSpaceDE w:val="0"/>
              <w:autoSpaceDN w:val="0"/>
              <w:adjustRightInd w:val="0"/>
              <w:spacing w:after="0"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t>6.Развитие материально технической базы в сфере молодежной политики</w:t>
            </w:r>
          </w:p>
        </w:tc>
        <w:tc>
          <w:tcPr>
            <w:tcW w:w="2410" w:type="dxa"/>
            <w:tcBorders>
              <w:top w:val="single" w:sz="4" w:space="0" w:color="auto"/>
              <w:left w:val="single" w:sz="4" w:space="0" w:color="auto"/>
              <w:bottom w:val="single" w:sz="4" w:space="0" w:color="auto"/>
              <w:right w:val="single" w:sz="4" w:space="0" w:color="auto"/>
            </w:tcBorders>
            <w:vAlign w:val="center"/>
          </w:tcPr>
          <w:p w14:paraId="02899363" w14:textId="77777777" w:rsidR="000A4AE6" w:rsidRPr="008C0307" w:rsidRDefault="000A4AE6" w:rsidP="008C0307">
            <w:pPr>
              <w:autoSpaceDE w:val="0"/>
              <w:autoSpaceDN w:val="0"/>
              <w:adjustRightInd w:val="0"/>
              <w:spacing w:after="0" w:line="240" w:lineRule="auto"/>
              <w:ind w:firstLine="709"/>
              <w:jc w:val="center"/>
              <w:rPr>
                <w:rFonts w:ascii="Times New Roman" w:hAnsi="Times New Roman" w:cs="Times New Roman"/>
                <w:sz w:val="26"/>
                <w:szCs w:val="26"/>
              </w:rPr>
            </w:pPr>
            <w:r w:rsidRPr="008C0307">
              <w:rPr>
                <w:rFonts w:ascii="Times New Roman" w:hAnsi="Times New Roman" w:cs="Times New Roman"/>
                <w:sz w:val="26"/>
                <w:szCs w:val="26"/>
              </w:rPr>
              <w:t>0,0</w:t>
            </w:r>
          </w:p>
        </w:tc>
        <w:tc>
          <w:tcPr>
            <w:tcW w:w="1809" w:type="dxa"/>
            <w:tcBorders>
              <w:top w:val="single" w:sz="4" w:space="0" w:color="auto"/>
              <w:left w:val="single" w:sz="4" w:space="0" w:color="auto"/>
              <w:bottom w:val="single" w:sz="4" w:space="0" w:color="auto"/>
              <w:right w:val="single" w:sz="4" w:space="0" w:color="auto"/>
            </w:tcBorders>
            <w:vAlign w:val="center"/>
          </w:tcPr>
          <w:p w14:paraId="72E7E7F9" w14:textId="77777777" w:rsidR="000A4AE6" w:rsidRPr="008C0307" w:rsidRDefault="000A4AE6" w:rsidP="008C0307">
            <w:pPr>
              <w:autoSpaceDE w:val="0"/>
              <w:autoSpaceDN w:val="0"/>
              <w:adjustRightInd w:val="0"/>
              <w:spacing w:after="0" w:line="240" w:lineRule="auto"/>
              <w:ind w:firstLine="709"/>
              <w:jc w:val="center"/>
              <w:rPr>
                <w:rFonts w:ascii="Times New Roman" w:hAnsi="Times New Roman" w:cs="Times New Roman"/>
                <w:sz w:val="26"/>
                <w:szCs w:val="26"/>
              </w:rPr>
            </w:pPr>
            <w:r w:rsidRPr="008C0307">
              <w:rPr>
                <w:rFonts w:ascii="Times New Roman" w:hAnsi="Times New Roman" w:cs="Times New Roman"/>
                <w:sz w:val="26"/>
                <w:szCs w:val="26"/>
              </w:rPr>
              <w:t>0,0</w:t>
            </w:r>
          </w:p>
        </w:tc>
        <w:tc>
          <w:tcPr>
            <w:tcW w:w="1559" w:type="dxa"/>
            <w:tcBorders>
              <w:top w:val="single" w:sz="4" w:space="0" w:color="auto"/>
              <w:left w:val="single" w:sz="4" w:space="0" w:color="auto"/>
              <w:bottom w:val="single" w:sz="4" w:space="0" w:color="auto"/>
              <w:right w:val="single" w:sz="4" w:space="0" w:color="auto"/>
            </w:tcBorders>
            <w:vAlign w:val="center"/>
          </w:tcPr>
          <w:p w14:paraId="45BB1F57" w14:textId="77777777" w:rsidR="000A4AE6" w:rsidRPr="008C0307" w:rsidRDefault="000A4AE6" w:rsidP="008C0307">
            <w:pPr>
              <w:autoSpaceDE w:val="0"/>
              <w:autoSpaceDN w:val="0"/>
              <w:adjustRightInd w:val="0"/>
              <w:spacing w:after="0" w:line="240" w:lineRule="auto"/>
              <w:ind w:firstLine="709"/>
              <w:jc w:val="center"/>
              <w:rPr>
                <w:rFonts w:ascii="Times New Roman" w:hAnsi="Times New Roman" w:cs="Times New Roman"/>
                <w:sz w:val="26"/>
                <w:szCs w:val="26"/>
              </w:rPr>
            </w:pPr>
            <w:r w:rsidRPr="008C0307">
              <w:rPr>
                <w:rFonts w:ascii="Times New Roman" w:hAnsi="Times New Roman" w:cs="Times New Roman"/>
                <w:sz w:val="26"/>
                <w:szCs w:val="26"/>
              </w:rPr>
              <w:t>0</w:t>
            </w:r>
          </w:p>
        </w:tc>
      </w:tr>
      <w:tr w:rsidR="000A4AE6" w:rsidRPr="008C0307" w14:paraId="5C60ADA4" w14:textId="77777777" w:rsidTr="004D2417">
        <w:trPr>
          <w:trHeight w:val="932"/>
        </w:trPr>
        <w:tc>
          <w:tcPr>
            <w:tcW w:w="4315" w:type="dxa"/>
            <w:tcBorders>
              <w:top w:val="single" w:sz="4" w:space="0" w:color="auto"/>
              <w:left w:val="single" w:sz="4" w:space="0" w:color="auto"/>
              <w:bottom w:val="single" w:sz="4" w:space="0" w:color="auto"/>
              <w:right w:val="single" w:sz="4" w:space="0" w:color="auto"/>
            </w:tcBorders>
          </w:tcPr>
          <w:p w14:paraId="50734731" w14:textId="77777777" w:rsidR="000A4AE6" w:rsidRPr="008C0307" w:rsidRDefault="000A4AE6" w:rsidP="008C0307">
            <w:pPr>
              <w:autoSpaceDE w:val="0"/>
              <w:autoSpaceDN w:val="0"/>
              <w:adjustRightInd w:val="0"/>
              <w:spacing w:after="0"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t>7.Проведены мероприятия патриотической направленности</w:t>
            </w:r>
          </w:p>
        </w:tc>
        <w:tc>
          <w:tcPr>
            <w:tcW w:w="2410" w:type="dxa"/>
            <w:tcBorders>
              <w:top w:val="single" w:sz="4" w:space="0" w:color="auto"/>
              <w:left w:val="single" w:sz="4" w:space="0" w:color="auto"/>
              <w:bottom w:val="single" w:sz="4" w:space="0" w:color="auto"/>
              <w:right w:val="single" w:sz="4" w:space="0" w:color="auto"/>
            </w:tcBorders>
            <w:vAlign w:val="center"/>
          </w:tcPr>
          <w:p w14:paraId="717EFDB0" w14:textId="77777777" w:rsidR="000A4AE6" w:rsidRPr="008C0307" w:rsidRDefault="000A4AE6" w:rsidP="008C0307">
            <w:pPr>
              <w:autoSpaceDE w:val="0"/>
              <w:autoSpaceDN w:val="0"/>
              <w:adjustRightInd w:val="0"/>
              <w:spacing w:after="0" w:line="240" w:lineRule="auto"/>
              <w:ind w:firstLine="709"/>
              <w:jc w:val="center"/>
              <w:rPr>
                <w:rFonts w:ascii="Times New Roman" w:hAnsi="Times New Roman" w:cs="Times New Roman"/>
                <w:sz w:val="26"/>
                <w:szCs w:val="26"/>
              </w:rPr>
            </w:pPr>
            <w:r w:rsidRPr="008C0307">
              <w:rPr>
                <w:rFonts w:ascii="Times New Roman" w:hAnsi="Times New Roman" w:cs="Times New Roman"/>
                <w:sz w:val="26"/>
                <w:szCs w:val="26"/>
              </w:rPr>
              <w:t>1196,9</w:t>
            </w:r>
          </w:p>
        </w:tc>
        <w:tc>
          <w:tcPr>
            <w:tcW w:w="1809" w:type="dxa"/>
            <w:tcBorders>
              <w:top w:val="single" w:sz="4" w:space="0" w:color="auto"/>
              <w:left w:val="single" w:sz="4" w:space="0" w:color="auto"/>
              <w:bottom w:val="single" w:sz="4" w:space="0" w:color="auto"/>
              <w:right w:val="single" w:sz="4" w:space="0" w:color="auto"/>
            </w:tcBorders>
            <w:vAlign w:val="center"/>
          </w:tcPr>
          <w:p w14:paraId="2FD72F71" w14:textId="77777777" w:rsidR="000A4AE6" w:rsidRPr="008C0307" w:rsidRDefault="000A4AE6" w:rsidP="008C0307">
            <w:pPr>
              <w:autoSpaceDE w:val="0"/>
              <w:autoSpaceDN w:val="0"/>
              <w:adjustRightInd w:val="0"/>
              <w:spacing w:after="0" w:line="240" w:lineRule="auto"/>
              <w:ind w:firstLine="709"/>
              <w:jc w:val="center"/>
              <w:rPr>
                <w:rFonts w:ascii="Times New Roman" w:hAnsi="Times New Roman" w:cs="Times New Roman"/>
                <w:sz w:val="26"/>
                <w:szCs w:val="26"/>
              </w:rPr>
            </w:pPr>
            <w:r w:rsidRPr="008C0307">
              <w:rPr>
                <w:rFonts w:ascii="Times New Roman" w:hAnsi="Times New Roman" w:cs="Times New Roman"/>
                <w:sz w:val="26"/>
                <w:szCs w:val="26"/>
              </w:rPr>
              <w:t>1196,17</w:t>
            </w:r>
          </w:p>
        </w:tc>
        <w:tc>
          <w:tcPr>
            <w:tcW w:w="1559" w:type="dxa"/>
            <w:tcBorders>
              <w:top w:val="single" w:sz="4" w:space="0" w:color="auto"/>
              <w:left w:val="single" w:sz="4" w:space="0" w:color="auto"/>
              <w:bottom w:val="single" w:sz="4" w:space="0" w:color="auto"/>
              <w:right w:val="single" w:sz="4" w:space="0" w:color="auto"/>
            </w:tcBorders>
            <w:vAlign w:val="center"/>
          </w:tcPr>
          <w:p w14:paraId="6D43C81B" w14:textId="77777777" w:rsidR="000A4AE6" w:rsidRPr="008C0307" w:rsidRDefault="000A4AE6" w:rsidP="008C0307">
            <w:pPr>
              <w:autoSpaceDE w:val="0"/>
              <w:autoSpaceDN w:val="0"/>
              <w:adjustRightInd w:val="0"/>
              <w:spacing w:after="0" w:line="240" w:lineRule="auto"/>
              <w:ind w:firstLine="709"/>
              <w:jc w:val="center"/>
              <w:rPr>
                <w:rFonts w:ascii="Times New Roman" w:hAnsi="Times New Roman" w:cs="Times New Roman"/>
                <w:sz w:val="26"/>
                <w:szCs w:val="26"/>
              </w:rPr>
            </w:pPr>
            <w:r w:rsidRPr="008C0307">
              <w:rPr>
                <w:rFonts w:ascii="Times New Roman" w:hAnsi="Times New Roman" w:cs="Times New Roman"/>
                <w:sz w:val="26"/>
                <w:szCs w:val="26"/>
              </w:rPr>
              <w:t>99,94</w:t>
            </w:r>
          </w:p>
        </w:tc>
      </w:tr>
      <w:tr w:rsidR="000A4AE6" w:rsidRPr="008C0307" w14:paraId="076C5E8E" w14:textId="77777777" w:rsidTr="004D2417">
        <w:trPr>
          <w:trHeight w:val="932"/>
        </w:trPr>
        <w:tc>
          <w:tcPr>
            <w:tcW w:w="4315" w:type="dxa"/>
            <w:tcBorders>
              <w:top w:val="single" w:sz="4" w:space="0" w:color="auto"/>
              <w:left w:val="single" w:sz="4" w:space="0" w:color="auto"/>
              <w:bottom w:val="single" w:sz="4" w:space="0" w:color="auto"/>
              <w:right w:val="single" w:sz="4" w:space="0" w:color="auto"/>
            </w:tcBorders>
          </w:tcPr>
          <w:p w14:paraId="03F253E9" w14:textId="77777777" w:rsidR="000A4AE6" w:rsidRPr="008C0307" w:rsidRDefault="000A4AE6" w:rsidP="008C0307">
            <w:pPr>
              <w:autoSpaceDE w:val="0"/>
              <w:autoSpaceDN w:val="0"/>
              <w:adjustRightInd w:val="0"/>
              <w:spacing w:after="0"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t>8.Профилактика негативных явлений в молодежной среде, пропаганда здорового образа жизни</w:t>
            </w:r>
          </w:p>
        </w:tc>
        <w:tc>
          <w:tcPr>
            <w:tcW w:w="2410" w:type="dxa"/>
            <w:tcBorders>
              <w:top w:val="single" w:sz="4" w:space="0" w:color="auto"/>
              <w:left w:val="single" w:sz="4" w:space="0" w:color="auto"/>
              <w:bottom w:val="single" w:sz="4" w:space="0" w:color="auto"/>
              <w:right w:val="single" w:sz="4" w:space="0" w:color="auto"/>
            </w:tcBorders>
            <w:vAlign w:val="center"/>
          </w:tcPr>
          <w:p w14:paraId="0289B145" w14:textId="77777777" w:rsidR="000A4AE6" w:rsidRPr="008C0307" w:rsidRDefault="000A4AE6" w:rsidP="008C0307">
            <w:pPr>
              <w:autoSpaceDE w:val="0"/>
              <w:autoSpaceDN w:val="0"/>
              <w:adjustRightInd w:val="0"/>
              <w:spacing w:after="0" w:line="240" w:lineRule="auto"/>
              <w:ind w:firstLine="709"/>
              <w:jc w:val="center"/>
              <w:rPr>
                <w:rFonts w:ascii="Times New Roman" w:hAnsi="Times New Roman" w:cs="Times New Roman"/>
                <w:sz w:val="26"/>
                <w:szCs w:val="26"/>
              </w:rPr>
            </w:pPr>
            <w:r w:rsidRPr="008C0307">
              <w:rPr>
                <w:rFonts w:ascii="Times New Roman" w:hAnsi="Times New Roman" w:cs="Times New Roman"/>
                <w:sz w:val="26"/>
                <w:szCs w:val="26"/>
              </w:rPr>
              <w:t>0,0</w:t>
            </w:r>
          </w:p>
        </w:tc>
        <w:tc>
          <w:tcPr>
            <w:tcW w:w="1809" w:type="dxa"/>
            <w:tcBorders>
              <w:top w:val="single" w:sz="4" w:space="0" w:color="auto"/>
              <w:left w:val="single" w:sz="4" w:space="0" w:color="auto"/>
              <w:bottom w:val="single" w:sz="4" w:space="0" w:color="auto"/>
              <w:right w:val="single" w:sz="4" w:space="0" w:color="auto"/>
            </w:tcBorders>
            <w:vAlign w:val="center"/>
          </w:tcPr>
          <w:p w14:paraId="77624A34" w14:textId="77777777" w:rsidR="000A4AE6" w:rsidRPr="008C0307" w:rsidRDefault="000A4AE6" w:rsidP="008C0307">
            <w:pPr>
              <w:autoSpaceDE w:val="0"/>
              <w:autoSpaceDN w:val="0"/>
              <w:adjustRightInd w:val="0"/>
              <w:spacing w:after="0" w:line="240" w:lineRule="auto"/>
              <w:ind w:firstLine="709"/>
              <w:jc w:val="center"/>
              <w:rPr>
                <w:rFonts w:ascii="Times New Roman" w:hAnsi="Times New Roman" w:cs="Times New Roman"/>
                <w:sz w:val="26"/>
                <w:szCs w:val="26"/>
              </w:rPr>
            </w:pPr>
            <w:r w:rsidRPr="008C0307">
              <w:rPr>
                <w:rFonts w:ascii="Times New Roman" w:hAnsi="Times New Roman" w:cs="Times New Roman"/>
                <w:sz w:val="26"/>
                <w:szCs w:val="26"/>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0C59832" w14:textId="77777777" w:rsidR="000A4AE6" w:rsidRPr="008C0307" w:rsidRDefault="000A4AE6" w:rsidP="008C0307">
            <w:pPr>
              <w:autoSpaceDE w:val="0"/>
              <w:autoSpaceDN w:val="0"/>
              <w:adjustRightInd w:val="0"/>
              <w:spacing w:after="0" w:line="240" w:lineRule="auto"/>
              <w:ind w:firstLine="709"/>
              <w:jc w:val="center"/>
              <w:rPr>
                <w:rFonts w:ascii="Times New Roman" w:hAnsi="Times New Roman" w:cs="Times New Roman"/>
                <w:sz w:val="26"/>
                <w:szCs w:val="26"/>
              </w:rPr>
            </w:pPr>
            <w:r w:rsidRPr="008C0307">
              <w:rPr>
                <w:rFonts w:ascii="Times New Roman" w:hAnsi="Times New Roman" w:cs="Times New Roman"/>
                <w:sz w:val="26"/>
                <w:szCs w:val="26"/>
              </w:rPr>
              <w:t>0</w:t>
            </w:r>
          </w:p>
        </w:tc>
      </w:tr>
    </w:tbl>
    <w:p w14:paraId="63741D63" w14:textId="77777777" w:rsidR="000A4AE6" w:rsidRPr="008C0307" w:rsidRDefault="000A4AE6" w:rsidP="008C0307">
      <w:pPr>
        <w:spacing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t xml:space="preserve"> </w:t>
      </w:r>
    </w:p>
    <w:p w14:paraId="78985AD1" w14:textId="77777777" w:rsidR="000A4AE6" w:rsidRPr="008C0307" w:rsidRDefault="000A4AE6" w:rsidP="008C0307">
      <w:pPr>
        <w:spacing w:line="240" w:lineRule="auto"/>
        <w:ind w:firstLine="709"/>
        <w:jc w:val="both"/>
        <w:rPr>
          <w:rFonts w:ascii="Times New Roman" w:hAnsi="Times New Roman" w:cs="Times New Roman"/>
          <w:sz w:val="26"/>
          <w:szCs w:val="26"/>
        </w:rPr>
      </w:pPr>
      <w:r w:rsidRPr="008C0307">
        <w:rPr>
          <w:rFonts w:ascii="Times New Roman" w:hAnsi="Times New Roman" w:cs="Times New Roman"/>
          <w:sz w:val="26"/>
          <w:szCs w:val="26"/>
        </w:rPr>
        <w:t>В целях дальнейшего повышения эффективности программы и расширения ее охвата, в последующие периоды планируется увеличить количество молодых людей, вовлеченных в ее реализацию. Это будет достигнуто за счет проведения более широкого спектра мероприятий, направленных на активное продвижение и воплощение принципов молодежной политики.</w:t>
      </w:r>
    </w:p>
    <w:p w14:paraId="07E10DCC" w14:textId="77777777" w:rsidR="000A4AE6" w:rsidRPr="008C0307" w:rsidRDefault="000A4AE6" w:rsidP="008C0307">
      <w:pPr>
        <w:spacing w:line="240" w:lineRule="auto"/>
        <w:ind w:firstLine="709"/>
        <w:jc w:val="both"/>
        <w:rPr>
          <w:rFonts w:ascii="Times New Roman" w:hAnsi="Times New Roman" w:cs="Times New Roman"/>
          <w:sz w:val="26"/>
          <w:szCs w:val="26"/>
        </w:rPr>
      </w:pPr>
    </w:p>
    <w:p w14:paraId="5FDB06FA" w14:textId="77777777" w:rsidR="000A4AE6" w:rsidRPr="008C0307" w:rsidRDefault="000A4AE6" w:rsidP="008C0307">
      <w:pPr>
        <w:spacing w:after="0" w:line="240" w:lineRule="auto"/>
        <w:ind w:firstLine="709"/>
        <w:jc w:val="center"/>
        <w:rPr>
          <w:rFonts w:ascii="Times New Roman" w:eastAsia="Times New Roman" w:hAnsi="Times New Roman" w:cs="Times New Roman"/>
          <w:b/>
          <w:sz w:val="26"/>
          <w:szCs w:val="26"/>
        </w:rPr>
      </w:pPr>
      <w:r w:rsidRPr="008C0307">
        <w:rPr>
          <w:rFonts w:ascii="Times New Roman" w:hAnsi="Times New Roman" w:cs="Times New Roman"/>
          <w:sz w:val="26"/>
          <w:szCs w:val="26"/>
        </w:rPr>
        <w:t xml:space="preserve">                 </w:t>
      </w:r>
      <w:r w:rsidRPr="008C0307">
        <w:rPr>
          <w:rFonts w:ascii="Times New Roman" w:eastAsia="Times New Roman" w:hAnsi="Times New Roman" w:cs="Times New Roman"/>
          <w:b/>
          <w:sz w:val="26"/>
          <w:szCs w:val="26"/>
        </w:rPr>
        <w:t>Расчеты показателей оценки эффективности подпрограммы:</w:t>
      </w:r>
    </w:p>
    <w:p w14:paraId="70A783AD" w14:textId="77777777" w:rsidR="000A4AE6" w:rsidRPr="008C0307" w:rsidRDefault="000A4AE6" w:rsidP="008C0307">
      <w:pPr>
        <w:spacing w:after="0" w:line="240" w:lineRule="auto"/>
        <w:ind w:firstLine="709"/>
        <w:jc w:val="center"/>
        <w:rPr>
          <w:rFonts w:ascii="Times New Roman" w:eastAsia="Times New Roman" w:hAnsi="Times New Roman" w:cs="Times New Roman"/>
          <w:b/>
          <w:sz w:val="26"/>
          <w:szCs w:val="26"/>
        </w:rPr>
      </w:pPr>
    </w:p>
    <w:p w14:paraId="65738266" w14:textId="77777777" w:rsidR="000A4AE6" w:rsidRPr="008C0307" w:rsidRDefault="000A4AE6" w:rsidP="008C0307">
      <w:pPr>
        <w:widowControl w:val="0"/>
        <w:spacing w:after="0" w:line="240" w:lineRule="auto"/>
        <w:ind w:firstLine="709"/>
        <w:contextualSpacing/>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1.   Степень достижения планового значения индикатора (показателя) рассчитывается по следующей формуле:</w:t>
      </w:r>
    </w:p>
    <w:p w14:paraId="1B5E7B51" w14:textId="77777777" w:rsidR="000A4AE6" w:rsidRPr="008C0307" w:rsidRDefault="000A4AE6" w:rsidP="008C0307">
      <w:pPr>
        <w:widowControl w:val="0"/>
        <w:spacing w:after="0" w:line="240" w:lineRule="auto"/>
        <w:ind w:firstLine="709"/>
        <w:contextualSpacing/>
        <w:jc w:val="both"/>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 xml:space="preserve">       - для индикаторов (показателей), желаемой тенденцией развития которых является увеличение значений: </w:t>
      </w:r>
    </w:p>
    <w:p w14:paraId="12AD9A5C" w14:textId="77777777" w:rsidR="000A4AE6" w:rsidRPr="008C0307" w:rsidRDefault="000A4AE6" w:rsidP="008C0307">
      <w:pPr>
        <w:widowControl w:val="0"/>
        <w:spacing w:after="0" w:line="240" w:lineRule="auto"/>
        <w:ind w:firstLine="709"/>
        <w:contextualSpacing/>
        <w:jc w:val="both"/>
        <w:rPr>
          <w:rFonts w:ascii="Times New Roman" w:eastAsia="Times New Roman" w:hAnsi="Times New Roman" w:cs="Times New Roman"/>
          <w:sz w:val="26"/>
          <w:szCs w:val="26"/>
        </w:rPr>
      </w:pPr>
    </w:p>
    <w:p w14:paraId="29077D49" w14:textId="77777777" w:rsidR="000A4AE6" w:rsidRPr="008C0307" w:rsidRDefault="000A4AE6" w:rsidP="008C0307">
      <w:pPr>
        <w:autoSpaceDE w:val="0"/>
        <w:autoSpaceDN w:val="0"/>
        <w:adjustRightInd w:val="0"/>
        <w:spacing w:after="0" w:line="240" w:lineRule="auto"/>
        <w:ind w:firstLine="709"/>
        <w:jc w:val="both"/>
        <w:rPr>
          <w:rFonts w:ascii="Times New Roman" w:eastAsia="Times New Roman" w:hAnsi="Times New Roman" w:cs="Arial"/>
          <w:sz w:val="26"/>
          <w:szCs w:val="26"/>
        </w:rPr>
      </w:pPr>
      <w:r w:rsidRPr="008C0307">
        <w:rPr>
          <w:rFonts w:ascii="Times New Roman" w:eastAsia="Times New Roman" w:hAnsi="Times New Roman" w:cs="Arial"/>
          <w:sz w:val="26"/>
          <w:szCs w:val="26"/>
        </w:rPr>
        <w:t xml:space="preserve">                                                   </w:t>
      </w:r>
      <w:proofErr w:type="spellStart"/>
      <w:r w:rsidRPr="008C0307">
        <w:rPr>
          <w:rFonts w:ascii="Times New Roman" w:eastAsia="Times New Roman" w:hAnsi="Times New Roman" w:cs="Arial"/>
          <w:sz w:val="26"/>
          <w:szCs w:val="26"/>
        </w:rPr>
        <w:t>СД</w:t>
      </w:r>
      <w:r w:rsidRPr="008C0307">
        <w:rPr>
          <w:rFonts w:ascii="Times New Roman" w:eastAsia="Times New Roman" w:hAnsi="Times New Roman" w:cs="Arial"/>
          <w:sz w:val="26"/>
          <w:szCs w:val="26"/>
          <w:vertAlign w:val="subscript"/>
        </w:rPr>
        <w:t>i</w:t>
      </w:r>
      <w:proofErr w:type="spellEnd"/>
      <w:r w:rsidRPr="008C0307">
        <w:rPr>
          <w:rFonts w:ascii="Times New Roman" w:eastAsia="Times New Roman" w:hAnsi="Times New Roman" w:cs="Arial"/>
          <w:sz w:val="26"/>
          <w:szCs w:val="26"/>
        </w:rPr>
        <w:t xml:space="preserve"> = </w:t>
      </w:r>
      <w:proofErr w:type="spellStart"/>
      <w:r w:rsidRPr="008C0307">
        <w:rPr>
          <w:rFonts w:ascii="Times New Roman" w:eastAsia="Times New Roman" w:hAnsi="Times New Roman" w:cs="Arial"/>
          <w:sz w:val="26"/>
          <w:szCs w:val="26"/>
        </w:rPr>
        <w:t>ЗИ</w:t>
      </w:r>
      <w:r w:rsidRPr="008C0307">
        <w:rPr>
          <w:rFonts w:ascii="Times New Roman" w:eastAsia="Times New Roman" w:hAnsi="Times New Roman" w:cs="Arial"/>
          <w:sz w:val="26"/>
          <w:szCs w:val="26"/>
          <w:vertAlign w:val="subscript"/>
        </w:rPr>
        <w:t>фi</w:t>
      </w:r>
      <w:proofErr w:type="spellEnd"/>
      <w:r w:rsidRPr="008C0307">
        <w:rPr>
          <w:rFonts w:ascii="Times New Roman" w:eastAsia="Times New Roman" w:hAnsi="Times New Roman" w:cs="Arial"/>
          <w:sz w:val="26"/>
          <w:szCs w:val="26"/>
        </w:rPr>
        <w:t xml:space="preserve"> / </w:t>
      </w:r>
      <w:proofErr w:type="spellStart"/>
      <w:r w:rsidRPr="008C0307">
        <w:rPr>
          <w:rFonts w:ascii="Times New Roman" w:eastAsia="Times New Roman" w:hAnsi="Times New Roman" w:cs="Arial"/>
          <w:sz w:val="26"/>
          <w:szCs w:val="26"/>
        </w:rPr>
        <w:t>ЗИ</w:t>
      </w:r>
      <w:r w:rsidRPr="008C0307">
        <w:rPr>
          <w:rFonts w:ascii="Times New Roman" w:eastAsia="Times New Roman" w:hAnsi="Times New Roman" w:cs="Arial"/>
          <w:sz w:val="26"/>
          <w:szCs w:val="26"/>
          <w:vertAlign w:val="subscript"/>
        </w:rPr>
        <w:t>пi</w:t>
      </w:r>
      <w:proofErr w:type="spellEnd"/>
      <w:r w:rsidRPr="008C0307">
        <w:rPr>
          <w:rFonts w:ascii="Times New Roman" w:eastAsia="Times New Roman" w:hAnsi="Times New Roman" w:cs="Arial"/>
          <w:sz w:val="26"/>
          <w:szCs w:val="26"/>
        </w:rPr>
        <w:t>;</w:t>
      </w:r>
    </w:p>
    <w:p w14:paraId="1F5E2666" w14:textId="77777777" w:rsidR="000A4AE6" w:rsidRPr="008C0307" w:rsidRDefault="000A4AE6" w:rsidP="008C0307">
      <w:pPr>
        <w:autoSpaceDE w:val="0"/>
        <w:autoSpaceDN w:val="0"/>
        <w:adjustRightInd w:val="0"/>
        <w:spacing w:after="0" w:line="240" w:lineRule="auto"/>
        <w:ind w:firstLine="709"/>
        <w:jc w:val="both"/>
        <w:rPr>
          <w:rFonts w:ascii="Times New Roman" w:eastAsia="Times New Roman" w:hAnsi="Times New Roman" w:cs="Arial"/>
          <w:sz w:val="26"/>
          <w:szCs w:val="26"/>
        </w:rPr>
      </w:pPr>
    </w:p>
    <w:p w14:paraId="79F3D877" w14:textId="77777777" w:rsidR="000A4AE6" w:rsidRPr="008C0307" w:rsidRDefault="000A4AE6" w:rsidP="008C0307">
      <w:pPr>
        <w:autoSpaceDE w:val="0"/>
        <w:autoSpaceDN w:val="0"/>
        <w:adjustRightInd w:val="0"/>
        <w:spacing w:after="0" w:line="240" w:lineRule="auto"/>
        <w:ind w:firstLine="709"/>
        <w:jc w:val="both"/>
        <w:rPr>
          <w:rFonts w:ascii="Times New Roman" w:eastAsia="Times New Roman" w:hAnsi="Times New Roman" w:cs="Arial"/>
          <w:sz w:val="26"/>
          <w:szCs w:val="26"/>
        </w:rPr>
      </w:pPr>
      <w:r w:rsidRPr="008C0307">
        <w:rPr>
          <w:rFonts w:ascii="Times New Roman" w:eastAsia="Times New Roman" w:hAnsi="Times New Roman" w:cs="Arial"/>
          <w:sz w:val="26"/>
          <w:szCs w:val="26"/>
        </w:rPr>
        <w:t>- для индикаторов (показателей), желаемой тенденцией развития которых является снижение значений:</w:t>
      </w:r>
    </w:p>
    <w:p w14:paraId="1AC43D07" w14:textId="77777777" w:rsidR="000A4AE6" w:rsidRPr="008C0307" w:rsidRDefault="000A4AE6" w:rsidP="008C0307">
      <w:pPr>
        <w:autoSpaceDE w:val="0"/>
        <w:autoSpaceDN w:val="0"/>
        <w:adjustRightInd w:val="0"/>
        <w:spacing w:after="0" w:line="240" w:lineRule="auto"/>
        <w:ind w:firstLine="709"/>
        <w:jc w:val="both"/>
        <w:rPr>
          <w:rFonts w:ascii="Times New Roman" w:eastAsia="Times New Roman" w:hAnsi="Times New Roman" w:cs="Arial"/>
          <w:sz w:val="26"/>
          <w:szCs w:val="26"/>
        </w:rPr>
      </w:pPr>
      <w:r w:rsidRPr="008C0307">
        <w:rPr>
          <w:rFonts w:ascii="Times New Roman" w:eastAsia="Times New Roman" w:hAnsi="Times New Roman" w:cs="Arial"/>
          <w:sz w:val="26"/>
          <w:szCs w:val="26"/>
        </w:rPr>
        <w:lastRenderedPageBreak/>
        <w:t xml:space="preserve">                                                    </w:t>
      </w:r>
      <w:proofErr w:type="spellStart"/>
      <w:r w:rsidRPr="008C0307">
        <w:rPr>
          <w:rFonts w:ascii="Times New Roman" w:eastAsia="Times New Roman" w:hAnsi="Times New Roman" w:cs="Arial"/>
          <w:sz w:val="26"/>
          <w:szCs w:val="26"/>
        </w:rPr>
        <w:t>СД</w:t>
      </w:r>
      <w:r w:rsidRPr="008C0307">
        <w:rPr>
          <w:rFonts w:ascii="Times New Roman" w:eastAsia="Times New Roman" w:hAnsi="Times New Roman" w:cs="Arial"/>
          <w:sz w:val="26"/>
          <w:szCs w:val="26"/>
          <w:vertAlign w:val="subscript"/>
        </w:rPr>
        <w:t>i</w:t>
      </w:r>
      <w:proofErr w:type="spellEnd"/>
      <w:r w:rsidRPr="008C0307">
        <w:rPr>
          <w:rFonts w:ascii="Times New Roman" w:eastAsia="Times New Roman" w:hAnsi="Times New Roman" w:cs="Arial"/>
          <w:sz w:val="26"/>
          <w:szCs w:val="26"/>
        </w:rPr>
        <w:t xml:space="preserve"> = </w:t>
      </w:r>
      <w:proofErr w:type="spellStart"/>
      <w:r w:rsidRPr="008C0307">
        <w:rPr>
          <w:rFonts w:ascii="Times New Roman" w:eastAsia="Times New Roman" w:hAnsi="Times New Roman" w:cs="Arial"/>
          <w:sz w:val="26"/>
          <w:szCs w:val="26"/>
        </w:rPr>
        <w:t>ЗИ</w:t>
      </w:r>
      <w:r w:rsidRPr="008C0307">
        <w:rPr>
          <w:rFonts w:ascii="Times New Roman" w:eastAsia="Times New Roman" w:hAnsi="Times New Roman" w:cs="Arial"/>
          <w:sz w:val="26"/>
          <w:szCs w:val="26"/>
          <w:vertAlign w:val="subscript"/>
        </w:rPr>
        <w:t>пi</w:t>
      </w:r>
      <w:proofErr w:type="spellEnd"/>
      <w:r w:rsidRPr="008C0307">
        <w:rPr>
          <w:rFonts w:ascii="Times New Roman" w:eastAsia="Times New Roman" w:hAnsi="Times New Roman" w:cs="Arial"/>
          <w:sz w:val="26"/>
          <w:szCs w:val="26"/>
        </w:rPr>
        <w:t xml:space="preserve"> / </w:t>
      </w:r>
      <w:proofErr w:type="spellStart"/>
      <w:r w:rsidRPr="008C0307">
        <w:rPr>
          <w:rFonts w:ascii="Times New Roman" w:eastAsia="Times New Roman" w:hAnsi="Times New Roman" w:cs="Arial"/>
          <w:sz w:val="26"/>
          <w:szCs w:val="26"/>
        </w:rPr>
        <w:t>ЗИ</w:t>
      </w:r>
      <w:r w:rsidRPr="008C0307">
        <w:rPr>
          <w:rFonts w:ascii="Times New Roman" w:eastAsia="Times New Roman" w:hAnsi="Times New Roman" w:cs="Arial"/>
          <w:sz w:val="26"/>
          <w:szCs w:val="26"/>
          <w:vertAlign w:val="subscript"/>
        </w:rPr>
        <w:t>фi</w:t>
      </w:r>
      <w:proofErr w:type="spellEnd"/>
      <w:r w:rsidRPr="008C0307">
        <w:rPr>
          <w:rFonts w:ascii="Times New Roman" w:eastAsia="Times New Roman" w:hAnsi="Times New Roman" w:cs="Arial"/>
          <w:sz w:val="26"/>
          <w:szCs w:val="26"/>
        </w:rPr>
        <w:t>,</w:t>
      </w:r>
    </w:p>
    <w:p w14:paraId="7565E951" w14:textId="77777777" w:rsidR="000A4AE6" w:rsidRPr="008C0307" w:rsidRDefault="000A4AE6" w:rsidP="008C0307">
      <w:pPr>
        <w:autoSpaceDE w:val="0"/>
        <w:autoSpaceDN w:val="0"/>
        <w:adjustRightInd w:val="0"/>
        <w:spacing w:after="0" w:line="240" w:lineRule="auto"/>
        <w:ind w:firstLine="709"/>
        <w:jc w:val="both"/>
        <w:rPr>
          <w:rFonts w:ascii="Times New Roman" w:eastAsia="Times New Roman" w:hAnsi="Times New Roman" w:cs="Arial"/>
          <w:sz w:val="26"/>
          <w:szCs w:val="26"/>
        </w:rPr>
      </w:pPr>
    </w:p>
    <w:p w14:paraId="61B4B5F8" w14:textId="77777777" w:rsidR="000A4AE6" w:rsidRPr="008C0307" w:rsidRDefault="000A4AE6" w:rsidP="008C0307">
      <w:pPr>
        <w:autoSpaceDE w:val="0"/>
        <w:autoSpaceDN w:val="0"/>
        <w:adjustRightInd w:val="0"/>
        <w:spacing w:after="0" w:line="240" w:lineRule="auto"/>
        <w:ind w:firstLine="709"/>
        <w:jc w:val="both"/>
        <w:rPr>
          <w:rFonts w:ascii="Times New Roman" w:eastAsia="Times New Roman" w:hAnsi="Times New Roman" w:cs="Arial"/>
          <w:sz w:val="26"/>
          <w:szCs w:val="26"/>
        </w:rPr>
      </w:pPr>
      <w:r w:rsidRPr="008C0307">
        <w:rPr>
          <w:rFonts w:ascii="Times New Roman" w:eastAsia="Times New Roman" w:hAnsi="Times New Roman" w:cs="Arial"/>
          <w:sz w:val="26"/>
          <w:szCs w:val="26"/>
        </w:rPr>
        <w:t xml:space="preserve">                                                   где:</w:t>
      </w:r>
    </w:p>
    <w:p w14:paraId="6CB5DA82" w14:textId="77777777" w:rsidR="000A4AE6" w:rsidRPr="008C0307" w:rsidRDefault="000A4AE6" w:rsidP="008C0307">
      <w:pPr>
        <w:autoSpaceDE w:val="0"/>
        <w:autoSpaceDN w:val="0"/>
        <w:adjustRightInd w:val="0"/>
        <w:spacing w:after="0" w:line="240" w:lineRule="auto"/>
        <w:ind w:firstLine="709"/>
        <w:jc w:val="both"/>
        <w:rPr>
          <w:rFonts w:ascii="Times New Roman" w:eastAsia="Times New Roman" w:hAnsi="Times New Roman" w:cs="Arial"/>
          <w:sz w:val="26"/>
          <w:szCs w:val="26"/>
        </w:rPr>
      </w:pPr>
      <w:proofErr w:type="spellStart"/>
      <w:r w:rsidRPr="008C0307">
        <w:rPr>
          <w:rFonts w:ascii="Times New Roman" w:eastAsia="Times New Roman" w:hAnsi="Times New Roman" w:cs="Arial"/>
          <w:sz w:val="26"/>
          <w:szCs w:val="26"/>
        </w:rPr>
        <w:t>СД</w:t>
      </w:r>
      <w:r w:rsidRPr="008C0307">
        <w:rPr>
          <w:rFonts w:ascii="Times New Roman" w:eastAsia="Times New Roman" w:hAnsi="Times New Roman" w:cs="Arial"/>
          <w:sz w:val="26"/>
          <w:szCs w:val="26"/>
          <w:vertAlign w:val="subscript"/>
        </w:rPr>
        <w:t>i</w:t>
      </w:r>
      <w:proofErr w:type="spellEnd"/>
      <w:r w:rsidRPr="008C0307">
        <w:rPr>
          <w:rFonts w:ascii="Times New Roman" w:eastAsia="Times New Roman" w:hAnsi="Times New Roman" w:cs="Arial"/>
          <w:sz w:val="26"/>
          <w:szCs w:val="26"/>
        </w:rPr>
        <w:t xml:space="preserve"> - степень достижения планового значения i-го индикатора (показателя) муниципальной программы (подпрограммы);</w:t>
      </w:r>
    </w:p>
    <w:p w14:paraId="178CB141" w14:textId="77777777" w:rsidR="000A4AE6" w:rsidRPr="008C0307" w:rsidRDefault="000A4AE6" w:rsidP="008C0307">
      <w:pPr>
        <w:autoSpaceDE w:val="0"/>
        <w:autoSpaceDN w:val="0"/>
        <w:adjustRightInd w:val="0"/>
        <w:spacing w:after="0" w:line="240" w:lineRule="auto"/>
        <w:ind w:firstLine="709"/>
        <w:jc w:val="both"/>
        <w:rPr>
          <w:rFonts w:ascii="Times New Roman" w:eastAsia="Times New Roman" w:hAnsi="Times New Roman" w:cs="Arial"/>
          <w:sz w:val="26"/>
          <w:szCs w:val="26"/>
        </w:rPr>
      </w:pPr>
      <w:proofErr w:type="spellStart"/>
      <w:r w:rsidRPr="008C0307">
        <w:rPr>
          <w:rFonts w:ascii="Times New Roman" w:eastAsia="Times New Roman" w:hAnsi="Times New Roman" w:cs="Arial"/>
          <w:sz w:val="26"/>
          <w:szCs w:val="26"/>
        </w:rPr>
        <w:t>ЗИ</w:t>
      </w:r>
      <w:r w:rsidRPr="008C0307">
        <w:rPr>
          <w:rFonts w:ascii="Times New Roman" w:eastAsia="Times New Roman" w:hAnsi="Times New Roman" w:cs="Arial"/>
          <w:sz w:val="26"/>
          <w:szCs w:val="26"/>
          <w:vertAlign w:val="subscript"/>
        </w:rPr>
        <w:t>фi</w:t>
      </w:r>
      <w:proofErr w:type="spellEnd"/>
      <w:r w:rsidRPr="008C0307">
        <w:rPr>
          <w:rFonts w:ascii="Times New Roman" w:eastAsia="Times New Roman" w:hAnsi="Times New Roman" w:cs="Arial"/>
          <w:sz w:val="26"/>
          <w:szCs w:val="26"/>
        </w:rPr>
        <w:t xml:space="preserve"> - значение i-го индикатора (показателя) муниципальной программы (подпрограммы), фактически достигнутое на конец отчетного периода;</w:t>
      </w:r>
    </w:p>
    <w:p w14:paraId="0B78C031" w14:textId="77777777" w:rsidR="000A4AE6" w:rsidRPr="008C0307" w:rsidRDefault="000A4AE6" w:rsidP="008C0307">
      <w:pPr>
        <w:autoSpaceDE w:val="0"/>
        <w:autoSpaceDN w:val="0"/>
        <w:adjustRightInd w:val="0"/>
        <w:spacing w:after="0" w:line="240" w:lineRule="auto"/>
        <w:ind w:firstLine="709"/>
        <w:jc w:val="both"/>
        <w:rPr>
          <w:rFonts w:ascii="Times New Roman" w:eastAsia="Times New Roman" w:hAnsi="Times New Roman" w:cs="Arial"/>
          <w:sz w:val="26"/>
          <w:szCs w:val="26"/>
        </w:rPr>
      </w:pPr>
      <w:proofErr w:type="spellStart"/>
      <w:r w:rsidRPr="008C0307">
        <w:rPr>
          <w:rFonts w:ascii="Times New Roman" w:eastAsia="Times New Roman" w:hAnsi="Times New Roman" w:cs="Arial"/>
          <w:sz w:val="26"/>
          <w:szCs w:val="26"/>
        </w:rPr>
        <w:t>ЗИ</w:t>
      </w:r>
      <w:r w:rsidRPr="008C0307">
        <w:rPr>
          <w:rFonts w:ascii="Times New Roman" w:eastAsia="Times New Roman" w:hAnsi="Times New Roman" w:cs="Arial"/>
          <w:sz w:val="26"/>
          <w:szCs w:val="26"/>
          <w:vertAlign w:val="subscript"/>
        </w:rPr>
        <w:t>пi</w:t>
      </w:r>
      <w:proofErr w:type="spellEnd"/>
      <w:r w:rsidRPr="008C0307">
        <w:rPr>
          <w:rFonts w:ascii="Times New Roman" w:eastAsia="Times New Roman" w:hAnsi="Times New Roman" w:cs="Arial"/>
          <w:sz w:val="26"/>
          <w:szCs w:val="26"/>
        </w:rPr>
        <w:t xml:space="preserve"> - плановое значение i-го индикатора (показателя) муниципальной программы (подпрограммы).</w:t>
      </w:r>
    </w:p>
    <w:p w14:paraId="3271C668" w14:textId="77777777" w:rsidR="000A4AE6" w:rsidRPr="008C0307" w:rsidRDefault="000A4AE6" w:rsidP="008C0307">
      <w:pPr>
        <w:autoSpaceDE w:val="0"/>
        <w:autoSpaceDN w:val="0"/>
        <w:adjustRightInd w:val="0"/>
        <w:spacing w:after="0" w:line="240" w:lineRule="auto"/>
        <w:ind w:firstLine="709"/>
        <w:jc w:val="both"/>
        <w:rPr>
          <w:rFonts w:ascii="Times New Roman" w:eastAsia="Times New Roman" w:hAnsi="Times New Roman" w:cs="Arial"/>
          <w:sz w:val="26"/>
          <w:szCs w:val="26"/>
        </w:rPr>
      </w:pPr>
      <w:r w:rsidRPr="008C0307">
        <w:rPr>
          <w:rFonts w:ascii="Times New Roman" w:eastAsia="Times New Roman" w:hAnsi="Times New Roman" w:cs="Arial"/>
          <w:sz w:val="26"/>
          <w:szCs w:val="26"/>
        </w:rPr>
        <w:t xml:space="preserve">Если </w:t>
      </w:r>
      <w:proofErr w:type="spellStart"/>
      <w:r w:rsidRPr="008C0307">
        <w:rPr>
          <w:rFonts w:ascii="Times New Roman" w:eastAsia="Times New Roman" w:hAnsi="Times New Roman" w:cs="Arial"/>
          <w:sz w:val="26"/>
          <w:szCs w:val="26"/>
        </w:rPr>
        <w:t>СД</w:t>
      </w:r>
      <w:proofErr w:type="gramStart"/>
      <w:r w:rsidRPr="008C0307">
        <w:rPr>
          <w:rFonts w:ascii="Times New Roman" w:eastAsia="Times New Roman" w:hAnsi="Times New Roman" w:cs="Arial"/>
          <w:sz w:val="26"/>
          <w:szCs w:val="26"/>
          <w:vertAlign w:val="subscript"/>
        </w:rPr>
        <w:t>i</w:t>
      </w:r>
      <w:proofErr w:type="spellEnd"/>
      <w:r w:rsidRPr="008C0307">
        <w:rPr>
          <w:rFonts w:ascii="Times New Roman" w:eastAsia="Times New Roman" w:hAnsi="Times New Roman" w:cs="Arial"/>
          <w:sz w:val="26"/>
          <w:szCs w:val="26"/>
        </w:rPr>
        <w:t xml:space="preserve"> &gt;</w:t>
      </w:r>
      <w:proofErr w:type="gramEnd"/>
      <w:r w:rsidRPr="008C0307">
        <w:rPr>
          <w:rFonts w:ascii="Times New Roman" w:eastAsia="Times New Roman" w:hAnsi="Times New Roman" w:cs="Arial"/>
          <w:sz w:val="26"/>
          <w:szCs w:val="26"/>
        </w:rPr>
        <w:t xml:space="preserve"> </w:t>
      </w:r>
      <w:proofErr w:type="gramStart"/>
      <w:r w:rsidRPr="008C0307">
        <w:rPr>
          <w:rFonts w:ascii="Times New Roman" w:eastAsia="Times New Roman" w:hAnsi="Times New Roman" w:cs="Arial"/>
          <w:sz w:val="26"/>
          <w:szCs w:val="26"/>
        </w:rPr>
        <w:t>1</w:t>
      </w:r>
      <w:proofErr w:type="gramEnd"/>
      <w:r w:rsidRPr="008C0307">
        <w:rPr>
          <w:rFonts w:ascii="Times New Roman" w:eastAsia="Times New Roman" w:hAnsi="Times New Roman" w:cs="Arial"/>
          <w:sz w:val="26"/>
          <w:szCs w:val="26"/>
        </w:rPr>
        <w:t xml:space="preserve"> то значение </w:t>
      </w:r>
      <w:proofErr w:type="spellStart"/>
      <w:r w:rsidRPr="008C0307">
        <w:rPr>
          <w:rFonts w:ascii="Times New Roman" w:eastAsia="Times New Roman" w:hAnsi="Times New Roman" w:cs="Arial"/>
          <w:sz w:val="26"/>
          <w:szCs w:val="26"/>
        </w:rPr>
        <w:t>СД</w:t>
      </w:r>
      <w:r w:rsidRPr="008C0307">
        <w:rPr>
          <w:rFonts w:ascii="Times New Roman" w:eastAsia="Times New Roman" w:hAnsi="Times New Roman" w:cs="Arial"/>
          <w:sz w:val="26"/>
          <w:szCs w:val="26"/>
          <w:vertAlign w:val="subscript"/>
        </w:rPr>
        <w:t>i</w:t>
      </w:r>
      <w:proofErr w:type="spellEnd"/>
      <w:r w:rsidRPr="008C0307">
        <w:rPr>
          <w:rFonts w:ascii="Times New Roman" w:eastAsia="Times New Roman" w:hAnsi="Times New Roman" w:cs="Arial"/>
          <w:sz w:val="26"/>
          <w:szCs w:val="26"/>
        </w:rPr>
        <w:t xml:space="preserve"> принимается равным 1.</w:t>
      </w:r>
    </w:p>
    <w:p w14:paraId="51D55CDF" w14:textId="77777777" w:rsidR="000A4AE6" w:rsidRPr="008C0307" w:rsidRDefault="000A4AE6" w:rsidP="008C0307">
      <w:pPr>
        <w:autoSpaceDE w:val="0"/>
        <w:autoSpaceDN w:val="0"/>
        <w:adjustRightInd w:val="0"/>
        <w:spacing w:after="0" w:line="240" w:lineRule="auto"/>
        <w:ind w:firstLine="709"/>
        <w:jc w:val="both"/>
        <w:rPr>
          <w:rFonts w:ascii="Times New Roman" w:eastAsia="Times New Roman" w:hAnsi="Times New Roman" w:cs="Arial"/>
          <w:sz w:val="26"/>
          <w:szCs w:val="26"/>
        </w:rPr>
      </w:pPr>
    </w:p>
    <w:p w14:paraId="0158AFBB" w14:textId="77777777" w:rsidR="000A4AE6" w:rsidRPr="008C0307" w:rsidRDefault="000A4AE6">
      <w:pPr>
        <w:pStyle w:val="a4"/>
        <w:numPr>
          <w:ilvl w:val="1"/>
          <w:numId w:val="15"/>
        </w:numPr>
        <w:autoSpaceDE w:val="0"/>
        <w:autoSpaceDN w:val="0"/>
        <w:adjustRightInd w:val="0"/>
        <w:spacing w:after="240" w:line="240" w:lineRule="auto"/>
        <w:ind w:left="0" w:firstLine="709"/>
        <w:jc w:val="both"/>
        <w:rPr>
          <w:rFonts w:ascii="Times New Roman" w:eastAsia="Times New Roman" w:hAnsi="Times New Roman" w:cs="Arial"/>
          <w:sz w:val="26"/>
          <w:szCs w:val="26"/>
        </w:rPr>
      </w:pPr>
      <w:r w:rsidRPr="008C0307">
        <w:rPr>
          <w:rFonts w:ascii="Times New Roman" w:hAnsi="Times New Roman"/>
          <w:sz w:val="26"/>
          <w:szCs w:val="26"/>
        </w:rPr>
        <w:t>Численность молодежи, вовлеченной в реализуемые проекты и программы, в том числе в творческую деятельность в сфере молодежной политики в Углегорском муниципальном округе Сахалинской области: 2400 чел./2460чел. = 1</w:t>
      </w:r>
    </w:p>
    <w:p w14:paraId="425A4ECF" w14:textId="77777777" w:rsidR="000A4AE6" w:rsidRPr="008C0307" w:rsidRDefault="000A4AE6">
      <w:pPr>
        <w:pStyle w:val="a4"/>
        <w:numPr>
          <w:ilvl w:val="1"/>
          <w:numId w:val="15"/>
        </w:numPr>
        <w:tabs>
          <w:tab w:val="left" w:pos="709"/>
          <w:tab w:val="left" w:pos="851"/>
        </w:tabs>
        <w:autoSpaceDE w:val="0"/>
        <w:autoSpaceDN w:val="0"/>
        <w:adjustRightInd w:val="0"/>
        <w:spacing w:after="240" w:line="240" w:lineRule="auto"/>
        <w:ind w:left="0" w:firstLine="709"/>
        <w:jc w:val="both"/>
        <w:rPr>
          <w:rFonts w:ascii="Times New Roman" w:eastAsia="Times New Roman" w:hAnsi="Times New Roman" w:cs="Arial"/>
          <w:sz w:val="26"/>
          <w:szCs w:val="26"/>
        </w:rPr>
      </w:pPr>
      <w:r w:rsidRPr="008C0307">
        <w:rPr>
          <w:rFonts w:ascii="Times New Roman" w:hAnsi="Times New Roman"/>
          <w:sz w:val="26"/>
          <w:szCs w:val="26"/>
        </w:rPr>
        <w:t>Проведение мероприятий, направленных на борьбу с наркоманией и токсикоманией: 4 ед./4 ед. = 1</w:t>
      </w:r>
    </w:p>
    <w:p w14:paraId="1D8E25AE" w14:textId="77777777" w:rsidR="000A4AE6" w:rsidRPr="008C0307" w:rsidRDefault="000A4AE6">
      <w:pPr>
        <w:pStyle w:val="a4"/>
        <w:numPr>
          <w:ilvl w:val="1"/>
          <w:numId w:val="15"/>
        </w:numPr>
        <w:autoSpaceDE w:val="0"/>
        <w:autoSpaceDN w:val="0"/>
        <w:adjustRightInd w:val="0"/>
        <w:spacing w:after="0" w:line="240" w:lineRule="auto"/>
        <w:ind w:left="0" w:firstLine="709"/>
        <w:jc w:val="both"/>
        <w:rPr>
          <w:rFonts w:ascii="Times New Roman" w:eastAsia="Times New Roman" w:hAnsi="Times New Roman" w:cs="Arial"/>
          <w:sz w:val="26"/>
          <w:szCs w:val="26"/>
        </w:rPr>
      </w:pPr>
      <w:r w:rsidRPr="008C0307">
        <w:rPr>
          <w:rFonts w:ascii="Times New Roman" w:hAnsi="Times New Roman"/>
          <w:sz w:val="26"/>
          <w:szCs w:val="26"/>
        </w:rPr>
        <w:t>Проведение мероприятий, направленных на противодействие терроризму и экстремизму в молодежной среде: 4 ед./4 ед. = 1</w:t>
      </w:r>
    </w:p>
    <w:p w14:paraId="71485847" w14:textId="77777777" w:rsidR="000A4AE6" w:rsidRPr="008C0307" w:rsidRDefault="000A4AE6">
      <w:pPr>
        <w:pStyle w:val="a4"/>
        <w:numPr>
          <w:ilvl w:val="1"/>
          <w:numId w:val="15"/>
        </w:numPr>
        <w:autoSpaceDE w:val="0"/>
        <w:autoSpaceDN w:val="0"/>
        <w:adjustRightInd w:val="0"/>
        <w:spacing w:after="0" w:line="240" w:lineRule="auto"/>
        <w:ind w:left="0" w:firstLine="709"/>
        <w:jc w:val="both"/>
        <w:rPr>
          <w:rFonts w:ascii="Times New Roman" w:eastAsia="Times New Roman" w:hAnsi="Times New Roman" w:cs="Arial"/>
          <w:sz w:val="26"/>
          <w:szCs w:val="26"/>
        </w:rPr>
      </w:pPr>
      <w:r w:rsidRPr="008C0307">
        <w:rPr>
          <w:rFonts w:ascii="Times New Roman" w:hAnsi="Times New Roman"/>
          <w:sz w:val="26"/>
          <w:szCs w:val="26"/>
        </w:rPr>
        <w:t>Число молодежи, принявшей участие в мероприятиях патриотической направленности: 2100 чел./2194 чел. = 1</w:t>
      </w:r>
    </w:p>
    <w:p w14:paraId="7F6F9459" w14:textId="77777777" w:rsidR="000A4AE6" w:rsidRPr="008C0307" w:rsidRDefault="000A4AE6">
      <w:pPr>
        <w:pStyle w:val="a4"/>
        <w:numPr>
          <w:ilvl w:val="1"/>
          <w:numId w:val="15"/>
        </w:numPr>
        <w:autoSpaceDE w:val="0"/>
        <w:autoSpaceDN w:val="0"/>
        <w:adjustRightInd w:val="0"/>
        <w:spacing w:after="0" w:line="240" w:lineRule="auto"/>
        <w:ind w:left="0" w:firstLine="709"/>
        <w:jc w:val="both"/>
        <w:rPr>
          <w:rFonts w:ascii="Times New Roman" w:eastAsia="Times New Roman" w:hAnsi="Times New Roman" w:cs="Arial"/>
          <w:sz w:val="26"/>
          <w:szCs w:val="26"/>
        </w:rPr>
      </w:pPr>
      <w:r w:rsidRPr="008C0307">
        <w:rPr>
          <w:rFonts w:ascii="Times New Roman" w:hAnsi="Times New Roman"/>
          <w:sz w:val="26"/>
          <w:szCs w:val="26"/>
        </w:rPr>
        <w:t>Число граждан, занимающихся добровольческой (волонтерской деятельностью): 870чел./2279чел. = 1</w:t>
      </w:r>
    </w:p>
    <w:p w14:paraId="769B2492" w14:textId="77777777" w:rsidR="000A4AE6" w:rsidRPr="008C0307" w:rsidRDefault="000A4AE6">
      <w:pPr>
        <w:pStyle w:val="a4"/>
        <w:numPr>
          <w:ilvl w:val="1"/>
          <w:numId w:val="15"/>
        </w:numPr>
        <w:autoSpaceDE w:val="0"/>
        <w:autoSpaceDN w:val="0"/>
        <w:adjustRightInd w:val="0"/>
        <w:spacing w:after="0" w:line="240" w:lineRule="auto"/>
        <w:ind w:left="0" w:firstLine="709"/>
        <w:jc w:val="both"/>
        <w:rPr>
          <w:rFonts w:ascii="Times New Roman" w:eastAsia="Times New Roman" w:hAnsi="Times New Roman" w:cs="Arial"/>
          <w:sz w:val="26"/>
          <w:szCs w:val="26"/>
        </w:rPr>
      </w:pPr>
      <w:r w:rsidRPr="008C0307">
        <w:rPr>
          <w:rFonts w:ascii="Times New Roman" w:hAnsi="Times New Roman"/>
          <w:sz w:val="26"/>
          <w:szCs w:val="26"/>
        </w:rPr>
        <w:t>Обеспечение рабочих мет для несовершеннолетних в возрасте от 14 до 18 лет в учреждениях культуры и спорта Углегорского муниципального округа Сахалинской области в каникулярный период: 65ед./65ед. = 1</w:t>
      </w:r>
    </w:p>
    <w:p w14:paraId="38D6FA30" w14:textId="77777777" w:rsidR="000A4AE6" w:rsidRPr="008C0307" w:rsidRDefault="000A4AE6" w:rsidP="008C0307">
      <w:pPr>
        <w:spacing w:after="0" w:line="240" w:lineRule="auto"/>
        <w:ind w:firstLine="709"/>
        <w:contextualSpacing/>
        <w:jc w:val="both"/>
        <w:rPr>
          <w:rFonts w:ascii="Times New Roman" w:eastAsia="Times New Roman" w:hAnsi="Times New Roman" w:cs="Times New Roman"/>
          <w:sz w:val="26"/>
          <w:szCs w:val="26"/>
        </w:rPr>
      </w:pPr>
    </w:p>
    <w:p w14:paraId="2A48D4BD" w14:textId="77777777" w:rsidR="000A4AE6" w:rsidRPr="008C0307" w:rsidRDefault="000A4AE6">
      <w:pPr>
        <w:pStyle w:val="a4"/>
        <w:widowControl w:val="0"/>
        <w:numPr>
          <w:ilvl w:val="0"/>
          <w:numId w:val="15"/>
        </w:numPr>
        <w:spacing w:after="0" w:line="240" w:lineRule="auto"/>
        <w:ind w:firstLine="709"/>
        <w:jc w:val="both"/>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Степень реализации мероприятий оценивается как доля мероприятий, выполненных в полном объеме по следующей формуле:</w:t>
      </w:r>
    </w:p>
    <w:p w14:paraId="47160D35" w14:textId="77777777" w:rsidR="000A4AE6" w:rsidRPr="008C0307" w:rsidRDefault="000A4AE6" w:rsidP="008C0307">
      <w:pPr>
        <w:widowControl w:val="0"/>
        <w:spacing w:after="0" w:line="240" w:lineRule="auto"/>
        <w:ind w:firstLine="709"/>
        <w:jc w:val="both"/>
        <w:rPr>
          <w:rFonts w:ascii="Times New Roman" w:eastAsia="Times New Roman" w:hAnsi="Times New Roman" w:cs="Times New Roman"/>
          <w:b/>
          <w:bCs/>
          <w:sz w:val="26"/>
          <w:szCs w:val="26"/>
        </w:rPr>
      </w:pPr>
    </w:p>
    <w:p w14:paraId="34058D16" w14:textId="77777777" w:rsidR="000A4AE6" w:rsidRPr="008C0307" w:rsidRDefault="000A4AE6" w:rsidP="008C0307">
      <w:pPr>
        <w:widowControl w:val="0"/>
        <w:spacing w:after="0" w:line="240" w:lineRule="auto"/>
        <w:ind w:firstLine="709"/>
        <w:jc w:val="center"/>
        <w:rPr>
          <w:rFonts w:ascii="Times New Roman" w:eastAsia="Times New Roman" w:hAnsi="Times New Roman" w:cs="Times New Roman"/>
          <w:sz w:val="26"/>
          <w:szCs w:val="26"/>
        </w:rPr>
      </w:pPr>
      <w:proofErr w:type="spellStart"/>
      <w:r w:rsidRPr="008C0307">
        <w:rPr>
          <w:rFonts w:ascii="Times New Roman" w:eastAsia="Times New Roman" w:hAnsi="Times New Roman" w:cs="Times New Roman"/>
          <w:sz w:val="26"/>
          <w:szCs w:val="26"/>
        </w:rPr>
        <w:t>СР</w:t>
      </w:r>
      <w:r w:rsidRPr="008C0307">
        <w:rPr>
          <w:rFonts w:ascii="Times New Roman" w:eastAsia="Times New Roman" w:hAnsi="Times New Roman" w:cs="Times New Roman"/>
          <w:sz w:val="26"/>
          <w:szCs w:val="26"/>
          <w:vertAlign w:val="subscript"/>
        </w:rPr>
        <w:t>м</w:t>
      </w:r>
      <w:proofErr w:type="spellEnd"/>
      <w:r w:rsidRPr="008C0307">
        <w:rPr>
          <w:rFonts w:ascii="Times New Roman" w:eastAsia="Times New Roman" w:hAnsi="Times New Roman" w:cs="Times New Roman"/>
          <w:sz w:val="26"/>
          <w:szCs w:val="26"/>
        </w:rPr>
        <w:t xml:space="preserve"> = М</w:t>
      </w:r>
      <w:r w:rsidRPr="008C0307">
        <w:rPr>
          <w:rFonts w:ascii="Times New Roman" w:eastAsia="Times New Roman" w:hAnsi="Times New Roman" w:cs="Times New Roman"/>
          <w:sz w:val="26"/>
          <w:szCs w:val="26"/>
          <w:vertAlign w:val="subscript"/>
        </w:rPr>
        <w:t>ф</w:t>
      </w:r>
      <w:r w:rsidRPr="008C0307">
        <w:rPr>
          <w:rFonts w:ascii="Times New Roman" w:eastAsia="Times New Roman" w:hAnsi="Times New Roman" w:cs="Times New Roman"/>
          <w:sz w:val="26"/>
          <w:szCs w:val="26"/>
        </w:rPr>
        <w:t xml:space="preserve"> / </w:t>
      </w:r>
      <w:proofErr w:type="spellStart"/>
      <w:r w:rsidRPr="008C0307">
        <w:rPr>
          <w:rFonts w:ascii="Times New Roman" w:eastAsia="Times New Roman" w:hAnsi="Times New Roman" w:cs="Times New Roman"/>
          <w:sz w:val="26"/>
          <w:szCs w:val="26"/>
        </w:rPr>
        <w:t>М</w:t>
      </w:r>
      <w:r w:rsidRPr="008C0307">
        <w:rPr>
          <w:rFonts w:ascii="Times New Roman" w:eastAsia="Times New Roman" w:hAnsi="Times New Roman" w:cs="Times New Roman"/>
          <w:sz w:val="26"/>
          <w:szCs w:val="26"/>
          <w:vertAlign w:val="subscript"/>
        </w:rPr>
        <w:t>п</w:t>
      </w:r>
      <w:proofErr w:type="spellEnd"/>
      <w:r w:rsidRPr="008C0307">
        <w:rPr>
          <w:rFonts w:ascii="Times New Roman" w:eastAsia="Times New Roman" w:hAnsi="Times New Roman" w:cs="Times New Roman"/>
          <w:sz w:val="26"/>
          <w:szCs w:val="26"/>
        </w:rPr>
        <w:t>, где:</w:t>
      </w:r>
    </w:p>
    <w:p w14:paraId="54024EDF" w14:textId="77777777" w:rsidR="000A4AE6" w:rsidRPr="008C0307" w:rsidRDefault="000A4AE6" w:rsidP="008C0307">
      <w:pPr>
        <w:widowControl w:val="0"/>
        <w:spacing w:after="0" w:line="240" w:lineRule="auto"/>
        <w:ind w:firstLine="709"/>
        <w:jc w:val="both"/>
        <w:rPr>
          <w:rFonts w:ascii="Times New Roman" w:eastAsia="Times New Roman" w:hAnsi="Times New Roman" w:cs="Times New Roman"/>
          <w:sz w:val="26"/>
          <w:szCs w:val="26"/>
        </w:rPr>
      </w:pPr>
    </w:p>
    <w:p w14:paraId="77989E98" w14:textId="77777777" w:rsidR="000A4AE6" w:rsidRPr="008C0307" w:rsidRDefault="000A4AE6" w:rsidP="008C0307">
      <w:pPr>
        <w:widowControl w:val="0"/>
        <w:spacing w:after="0" w:line="240" w:lineRule="auto"/>
        <w:ind w:firstLine="709"/>
        <w:jc w:val="both"/>
        <w:rPr>
          <w:rFonts w:ascii="Times New Roman" w:eastAsia="Times New Roman" w:hAnsi="Times New Roman" w:cs="Times New Roman"/>
          <w:sz w:val="26"/>
          <w:szCs w:val="26"/>
        </w:rPr>
      </w:pPr>
      <w:proofErr w:type="spellStart"/>
      <w:r w:rsidRPr="008C0307">
        <w:rPr>
          <w:rFonts w:ascii="Times New Roman" w:eastAsia="Times New Roman" w:hAnsi="Times New Roman" w:cs="Times New Roman"/>
          <w:sz w:val="26"/>
          <w:szCs w:val="26"/>
        </w:rPr>
        <w:t>СР</w:t>
      </w:r>
      <w:r w:rsidRPr="008C0307">
        <w:rPr>
          <w:rFonts w:ascii="Times New Roman" w:eastAsia="Times New Roman" w:hAnsi="Times New Roman" w:cs="Times New Roman"/>
          <w:sz w:val="26"/>
          <w:szCs w:val="26"/>
          <w:vertAlign w:val="subscript"/>
        </w:rPr>
        <w:t>м</w:t>
      </w:r>
      <w:proofErr w:type="spellEnd"/>
      <w:r w:rsidRPr="008C0307">
        <w:rPr>
          <w:rFonts w:ascii="Times New Roman" w:eastAsia="Times New Roman" w:hAnsi="Times New Roman" w:cs="Times New Roman"/>
          <w:sz w:val="26"/>
          <w:szCs w:val="26"/>
        </w:rPr>
        <w:t xml:space="preserve"> – степень реализации мероприятий;</w:t>
      </w:r>
    </w:p>
    <w:p w14:paraId="35092867" w14:textId="77777777" w:rsidR="000A4AE6" w:rsidRPr="008C0307" w:rsidRDefault="000A4AE6" w:rsidP="008C0307">
      <w:pPr>
        <w:widowControl w:val="0"/>
        <w:spacing w:after="0" w:line="240" w:lineRule="auto"/>
        <w:ind w:firstLine="709"/>
        <w:jc w:val="both"/>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М</w:t>
      </w:r>
      <w:r w:rsidRPr="008C0307">
        <w:rPr>
          <w:rFonts w:ascii="Times New Roman" w:eastAsia="Times New Roman" w:hAnsi="Times New Roman" w:cs="Times New Roman"/>
          <w:sz w:val="26"/>
          <w:szCs w:val="26"/>
          <w:vertAlign w:val="subscript"/>
        </w:rPr>
        <w:t>ф</w:t>
      </w:r>
      <w:r w:rsidRPr="008C0307">
        <w:rPr>
          <w:rFonts w:ascii="Times New Roman" w:eastAsia="Times New Roman" w:hAnsi="Times New Roman" w:cs="Times New Roman"/>
          <w:sz w:val="26"/>
          <w:szCs w:val="26"/>
        </w:rPr>
        <w:t xml:space="preserve"> – количество мероприятий, выполненных в полном объеме, из числа мероприятий, запланированных к реализации в отчетном году;</w:t>
      </w:r>
    </w:p>
    <w:p w14:paraId="3B5FC292" w14:textId="77777777" w:rsidR="000A4AE6" w:rsidRPr="008C0307" w:rsidRDefault="000A4AE6" w:rsidP="008C0307">
      <w:pPr>
        <w:widowControl w:val="0"/>
        <w:spacing w:after="0" w:line="240" w:lineRule="auto"/>
        <w:ind w:firstLine="709"/>
        <w:jc w:val="both"/>
        <w:rPr>
          <w:rFonts w:ascii="Times New Roman" w:eastAsia="Times New Roman" w:hAnsi="Times New Roman" w:cs="Times New Roman"/>
          <w:sz w:val="26"/>
          <w:szCs w:val="26"/>
        </w:rPr>
      </w:pPr>
      <w:proofErr w:type="spellStart"/>
      <w:r w:rsidRPr="008C0307">
        <w:rPr>
          <w:rFonts w:ascii="Times New Roman" w:eastAsia="Times New Roman" w:hAnsi="Times New Roman" w:cs="Times New Roman"/>
          <w:sz w:val="26"/>
          <w:szCs w:val="26"/>
        </w:rPr>
        <w:t>М</w:t>
      </w:r>
      <w:r w:rsidRPr="008C0307">
        <w:rPr>
          <w:rFonts w:ascii="Times New Roman" w:eastAsia="Times New Roman" w:hAnsi="Times New Roman" w:cs="Times New Roman"/>
          <w:sz w:val="26"/>
          <w:szCs w:val="26"/>
          <w:vertAlign w:val="subscript"/>
        </w:rPr>
        <w:t>п</w:t>
      </w:r>
      <w:proofErr w:type="spellEnd"/>
      <w:r w:rsidRPr="008C0307">
        <w:rPr>
          <w:rFonts w:ascii="Times New Roman" w:eastAsia="Times New Roman" w:hAnsi="Times New Roman" w:cs="Times New Roman"/>
          <w:sz w:val="26"/>
          <w:szCs w:val="26"/>
        </w:rPr>
        <w:t xml:space="preserve"> – общее количество мероприятий, запланированных к реализации в отчетном году. </w:t>
      </w:r>
    </w:p>
    <w:p w14:paraId="63B83BFF" w14:textId="77777777" w:rsidR="000A4AE6" w:rsidRPr="008C0307" w:rsidRDefault="000A4AE6" w:rsidP="008C0307">
      <w:pPr>
        <w:widowControl w:val="0"/>
        <w:spacing w:after="0" w:line="240" w:lineRule="auto"/>
        <w:ind w:firstLine="709"/>
        <w:jc w:val="center"/>
        <w:rPr>
          <w:rFonts w:ascii="Times New Roman" w:eastAsia="Times New Roman" w:hAnsi="Times New Roman" w:cs="Times New Roman"/>
          <w:sz w:val="26"/>
          <w:szCs w:val="26"/>
        </w:rPr>
      </w:pPr>
      <w:proofErr w:type="spellStart"/>
      <w:r w:rsidRPr="008C0307">
        <w:rPr>
          <w:rFonts w:ascii="Times New Roman" w:eastAsia="Times New Roman" w:hAnsi="Times New Roman" w:cs="Times New Roman"/>
          <w:sz w:val="26"/>
          <w:szCs w:val="26"/>
        </w:rPr>
        <w:t>СР</w:t>
      </w:r>
      <w:r w:rsidRPr="008C0307">
        <w:rPr>
          <w:rFonts w:ascii="Times New Roman" w:eastAsia="Times New Roman" w:hAnsi="Times New Roman" w:cs="Times New Roman"/>
          <w:sz w:val="26"/>
          <w:szCs w:val="26"/>
          <w:vertAlign w:val="subscript"/>
        </w:rPr>
        <w:t>м</w:t>
      </w:r>
      <w:proofErr w:type="spellEnd"/>
      <w:r w:rsidRPr="008C0307">
        <w:rPr>
          <w:rFonts w:ascii="Times New Roman" w:eastAsia="Times New Roman" w:hAnsi="Times New Roman" w:cs="Times New Roman"/>
          <w:sz w:val="26"/>
          <w:szCs w:val="26"/>
        </w:rPr>
        <w:t xml:space="preserve"> = 6 / 6 = 1</w:t>
      </w:r>
    </w:p>
    <w:p w14:paraId="2DE28120" w14:textId="77777777" w:rsidR="000A4AE6" w:rsidRPr="008C0307" w:rsidRDefault="000A4AE6" w:rsidP="008C0307">
      <w:pPr>
        <w:widowControl w:val="0"/>
        <w:spacing w:after="0" w:line="240" w:lineRule="auto"/>
        <w:ind w:firstLine="709"/>
        <w:jc w:val="center"/>
        <w:rPr>
          <w:rFonts w:ascii="Times New Roman" w:eastAsia="Times New Roman" w:hAnsi="Times New Roman" w:cs="Times New Roman"/>
          <w:sz w:val="26"/>
          <w:szCs w:val="26"/>
        </w:rPr>
      </w:pPr>
    </w:p>
    <w:p w14:paraId="65807A25" w14:textId="77777777" w:rsidR="000A4AE6" w:rsidRPr="008C0307" w:rsidRDefault="000A4AE6">
      <w:pPr>
        <w:pStyle w:val="a4"/>
        <w:widowControl w:val="0"/>
        <w:numPr>
          <w:ilvl w:val="0"/>
          <w:numId w:val="15"/>
        </w:numPr>
        <w:spacing w:after="0" w:line="240" w:lineRule="auto"/>
        <w:ind w:firstLine="709"/>
        <w:jc w:val="both"/>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Степень соответствия запланированному уровню затрат оценивается как отношение фактически произведенных в отчетном году расходов к их плановым значениям:</w:t>
      </w:r>
    </w:p>
    <w:p w14:paraId="0CDACF43" w14:textId="77777777" w:rsidR="000A4AE6" w:rsidRPr="008C0307" w:rsidRDefault="000A4AE6" w:rsidP="008C0307">
      <w:pPr>
        <w:widowControl w:val="0"/>
        <w:spacing w:after="0" w:line="240" w:lineRule="auto"/>
        <w:ind w:left="426" w:firstLine="709"/>
        <w:contextualSpacing/>
        <w:jc w:val="both"/>
        <w:rPr>
          <w:rFonts w:ascii="Times New Roman" w:eastAsia="Times New Roman" w:hAnsi="Times New Roman" w:cs="Times New Roman"/>
          <w:sz w:val="26"/>
          <w:szCs w:val="26"/>
        </w:rPr>
      </w:pPr>
    </w:p>
    <w:p w14:paraId="414DED72" w14:textId="77777777" w:rsidR="000A4AE6" w:rsidRPr="008C0307" w:rsidRDefault="000A4AE6" w:rsidP="008C0307">
      <w:pPr>
        <w:spacing w:line="240" w:lineRule="auto"/>
        <w:ind w:left="1069" w:firstLine="709"/>
        <w:contextualSpacing/>
        <w:jc w:val="center"/>
        <w:rPr>
          <w:rFonts w:ascii="Times New Roman" w:eastAsia="Times New Roman" w:hAnsi="Times New Roman" w:cs="Times New Roman"/>
          <w:sz w:val="26"/>
          <w:szCs w:val="26"/>
        </w:rPr>
      </w:pPr>
      <w:proofErr w:type="spellStart"/>
      <w:r w:rsidRPr="008C0307">
        <w:rPr>
          <w:rFonts w:ascii="Times New Roman" w:eastAsia="Times New Roman" w:hAnsi="Times New Roman" w:cs="Times New Roman"/>
          <w:sz w:val="26"/>
          <w:szCs w:val="26"/>
        </w:rPr>
        <w:t>СС</w:t>
      </w:r>
      <w:r w:rsidRPr="008C0307">
        <w:rPr>
          <w:rFonts w:ascii="Times New Roman" w:eastAsia="Times New Roman" w:hAnsi="Times New Roman" w:cs="Times New Roman"/>
          <w:sz w:val="26"/>
          <w:szCs w:val="26"/>
          <w:vertAlign w:val="subscript"/>
        </w:rPr>
        <w:t>ур</w:t>
      </w:r>
      <w:proofErr w:type="spellEnd"/>
      <w:r w:rsidRPr="008C0307">
        <w:rPr>
          <w:rFonts w:ascii="Times New Roman" w:eastAsia="Times New Roman" w:hAnsi="Times New Roman" w:cs="Times New Roman"/>
          <w:sz w:val="26"/>
          <w:szCs w:val="26"/>
        </w:rPr>
        <w:t xml:space="preserve"> = </w:t>
      </w:r>
      <w:proofErr w:type="spellStart"/>
      <w:r w:rsidRPr="008C0307">
        <w:rPr>
          <w:rFonts w:ascii="Times New Roman" w:eastAsia="Times New Roman" w:hAnsi="Times New Roman" w:cs="Times New Roman"/>
          <w:sz w:val="26"/>
          <w:szCs w:val="26"/>
        </w:rPr>
        <w:t>Р</w:t>
      </w:r>
      <w:r w:rsidRPr="008C0307">
        <w:rPr>
          <w:rFonts w:ascii="Times New Roman" w:eastAsia="Times New Roman" w:hAnsi="Times New Roman" w:cs="Times New Roman"/>
          <w:sz w:val="26"/>
          <w:szCs w:val="26"/>
          <w:vertAlign w:val="subscript"/>
        </w:rPr>
        <w:t>к</w:t>
      </w:r>
      <w:proofErr w:type="spellEnd"/>
      <w:r w:rsidRPr="008C0307">
        <w:rPr>
          <w:rFonts w:ascii="Times New Roman" w:eastAsia="Times New Roman" w:hAnsi="Times New Roman" w:cs="Times New Roman"/>
          <w:sz w:val="26"/>
          <w:szCs w:val="26"/>
        </w:rPr>
        <w:t xml:space="preserve"> / </w:t>
      </w:r>
      <w:proofErr w:type="spellStart"/>
      <w:r w:rsidRPr="008C0307">
        <w:rPr>
          <w:rFonts w:ascii="Times New Roman" w:eastAsia="Times New Roman" w:hAnsi="Times New Roman" w:cs="Times New Roman"/>
          <w:sz w:val="26"/>
          <w:szCs w:val="26"/>
        </w:rPr>
        <w:t>Р</w:t>
      </w:r>
      <w:r w:rsidRPr="008C0307">
        <w:rPr>
          <w:rFonts w:ascii="Times New Roman" w:eastAsia="Times New Roman" w:hAnsi="Times New Roman" w:cs="Times New Roman"/>
          <w:sz w:val="26"/>
          <w:szCs w:val="26"/>
          <w:vertAlign w:val="subscript"/>
        </w:rPr>
        <w:t>п</w:t>
      </w:r>
      <w:proofErr w:type="spellEnd"/>
      <w:r w:rsidRPr="008C0307">
        <w:rPr>
          <w:rFonts w:ascii="Times New Roman" w:eastAsia="Times New Roman" w:hAnsi="Times New Roman" w:cs="Times New Roman"/>
          <w:sz w:val="26"/>
          <w:szCs w:val="26"/>
        </w:rPr>
        <w:t>, где:</w:t>
      </w:r>
    </w:p>
    <w:p w14:paraId="659AF96A" w14:textId="77777777" w:rsidR="000A4AE6" w:rsidRPr="008C0307" w:rsidRDefault="000A4AE6" w:rsidP="008C0307">
      <w:pPr>
        <w:spacing w:line="240" w:lineRule="auto"/>
        <w:ind w:left="1069" w:firstLine="709"/>
        <w:contextualSpacing/>
        <w:jc w:val="both"/>
        <w:rPr>
          <w:rFonts w:ascii="Times New Roman" w:eastAsia="Times New Roman" w:hAnsi="Times New Roman" w:cs="Times New Roman"/>
          <w:sz w:val="26"/>
          <w:szCs w:val="26"/>
        </w:rPr>
      </w:pPr>
    </w:p>
    <w:p w14:paraId="055F50E5" w14:textId="77777777" w:rsidR="000A4AE6" w:rsidRPr="008C0307" w:rsidRDefault="000A4AE6" w:rsidP="008C0307">
      <w:pPr>
        <w:autoSpaceDE w:val="0"/>
        <w:autoSpaceDN w:val="0"/>
        <w:adjustRightInd w:val="0"/>
        <w:spacing w:after="0" w:line="240" w:lineRule="auto"/>
        <w:ind w:firstLine="709"/>
        <w:jc w:val="both"/>
        <w:rPr>
          <w:rFonts w:ascii="Times New Roman" w:eastAsia="Times New Roman" w:hAnsi="Times New Roman" w:cs="Arial"/>
          <w:sz w:val="26"/>
          <w:szCs w:val="26"/>
        </w:rPr>
      </w:pPr>
      <w:proofErr w:type="spellStart"/>
      <w:r w:rsidRPr="008C0307">
        <w:rPr>
          <w:rFonts w:ascii="Times New Roman" w:eastAsia="Times New Roman" w:hAnsi="Times New Roman" w:cs="Arial"/>
          <w:sz w:val="26"/>
          <w:szCs w:val="26"/>
        </w:rPr>
        <w:t>СС</w:t>
      </w:r>
      <w:r w:rsidRPr="008C0307">
        <w:rPr>
          <w:rFonts w:ascii="Times New Roman" w:eastAsia="Times New Roman" w:hAnsi="Times New Roman" w:cs="Arial"/>
          <w:sz w:val="26"/>
          <w:szCs w:val="26"/>
          <w:vertAlign w:val="subscript"/>
        </w:rPr>
        <w:t>ур</w:t>
      </w:r>
      <w:proofErr w:type="spellEnd"/>
      <w:r w:rsidRPr="008C0307">
        <w:rPr>
          <w:rFonts w:ascii="Times New Roman" w:eastAsia="Times New Roman" w:hAnsi="Times New Roman" w:cs="Arial"/>
          <w:sz w:val="26"/>
          <w:szCs w:val="26"/>
        </w:rPr>
        <w:t xml:space="preserve"> - степень соответствия запланированному уровню расходов муниципальной программы (подпрограммы);</w:t>
      </w:r>
    </w:p>
    <w:p w14:paraId="34AF1E8F" w14:textId="77777777" w:rsidR="000A4AE6" w:rsidRPr="008C0307" w:rsidRDefault="000A4AE6" w:rsidP="008C0307">
      <w:pPr>
        <w:autoSpaceDE w:val="0"/>
        <w:autoSpaceDN w:val="0"/>
        <w:adjustRightInd w:val="0"/>
        <w:spacing w:after="0" w:line="240" w:lineRule="auto"/>
        <w:ind w:firstLine="709"/>
        <w:jc w:val="both"/>
        <w:rPr>
          <w:rFonts w:ascii="Times New Roman" w:eastAsia="Times New Roman" w:hAnsi="Times New Roman" w:cs="Arial"/>
          <w:sz w:val="26"/>
          <w:szCs w:val="26"/>
        </w:rPr>
      </w:pPr>
      <w:proofErr w:type="spellStart"/>
      <w:r w:rsidRPr="008C0307">
        <w:rPr>
          <w:rFonts w:ascii="Times New Roman" w:eastAsia="Times New Roman" w:hAnsi="Times New Roman" w:cs="Arial"/>
          <w:sz w:val="26"/>
          <w:szCs w:val="26"/>
        </w:rPr>
        <w:t>Р</w:t>
      </w:r>
      <w:r w:rsidRPr="008C0307">
        <w:rPr>
          <w:rFonts w:ascii="Times New Roman" w:eastAsia="Times New Roman" w:hAnsi="Times New Roman" w:cs="Arial"/>
          <w:sz w:val="26"/>
          <w:szCs w:val="26"/>
          <w:vertAlign w:val="subscript"/>
        </w:rPr>
        <w:t>к</w:t>
      </w:r>
      <w:proofErr w:type="spellEnd"/>
      <w:r w:rsidRPr="008C0307">
        <w:rPr>
          <w:rFonts w:ascii="Times New Roman" w:eastAsia="Times New Roman" w:hAnsi="Times New Roman" w:cs="Arial"/>
          <w:sz w:val="26"/>
          <w:szCs w:val="26"/>
        </w:rPr>
        <w:t xml:space="preserve"> - кассовые расходы на реализацию муниципальной программы (подпрограммы) в отчетном году;</w:t>
      </w:r>
    </w:p>
    <w:p w14:paraId="3D3424B9" w14:textId="77777777" w:rsidR="000A4AE6" w:rsidRPr="008C0307" w:rsidRDefault="000A4AE6" w:rsidP="008C0307">
      <w:pPr>
        <w:spacing w:line="240" w:lineRule="auto"/>
        <w:ind w:firstLine="709"/>
        <w:contextualSpacing/>
        <w:jc w:val="both"/>
        <w:rPr>
          <w:rFonts w:ascii="Times New Roman" w:eastAsia="Times New Roman" w:hAnsi="Times New Roman" w:cs="Times New Roman"/>
          <w:sz w:val="26"/>
          <w:szCs w:val="26"/>
        </w:rPr>
      </w:pPr>
      <w:proofErr w:type="spellStart"/>
      <w:r w:rsidRPr="008C0307">
        <w:rPr>
          <w:rFonts w:ascii="Times New Roman" w:eastAsia="Times New Roman" w:hAnsi="Times New Roman" w:cs="Times New Roman"/>
          <w:sz w:val="26"/>
          <w:szCs w:val="26"/>
        </w:rPr>
        <w:lastRenderedPageBreak/>
        <w:t>Р</w:t>
      </w:r>
      <w:r w:rsidRPr="008C0307">
        <w:rPr>
          <w:rFonts w:ascii="Times New Roman" w:eastAsia="Times New Roman" w:hAnsi="Times New Roman" w:cs="Times New Roman"/>
          <w:sz w:val="26"/>
          <w:szCs w:val="26"/>
          <w:vertAlign w:val="subscript"/>
        </w:rPr>
        <w:t>п</w:t>
      </w:r>
      <w:proofErr w:type="spellEnd"/>
      <w:r w:rsidRPr="008C0307">
        <w:rPr>
          <w:rFonts w:ascii="Times New Roman" w:eastAsia="Times New Roman" w:hAnsi="Times New Roman" w:cs="Times New Roman"/>
          <w:sz w:val="26"/>
          <w:szCs w:val="26"/>
        </w:rPr>
        <w:t xml:space="preserve"> - плановые расходы на реализацию муниципальной программы (подпрограммы) в отчетном году.</w:t>
      </w:r>
    </w:p>
    <w:p w14:paraId="14719FB5" w14:textId="77777777" w:rsidR="000A4AE6" w:rsidRPr="008C0307" w:rsidRDefault="000A4AE6" w:rsidP="008C0307">
      <w:pPr>
        <w:spacing w:line="240" w:lineRule="auto"/>
        <w:ind w:firstLine="709"/>
        <w:contextualSpacing/>
        <w:jc w:val="center"/>
        <w:rPr>
          <w:rFonts w:ascii="Times New Roman" w:eastAsia="Times New Roman" w:hAnsi="Times New Roman" w:cs="Times New Roman"/>
          <w:sz w:val="26"/>
          <w:szCs w:val="26"/>
        </w:rPr>
      </w:pPr>
    </w:p>
    <w:p w14:paraId="660895B4" w14:textId="77777777" w:rsidR="000A4AE6" w:rsidRPr="008C0307" w:rsidRDefault="000A4AE6" w:rsidP="008C0307">
      <w:pPr>
        <w:spacing w:line="240" w:lineRule="auto"/>
        <w:ind w:firstLine="709"/>
        <w:contextualSpacing/>
        <w:jc w:val="center"/>
        <w:rPr>
          <w:rFonts w:ascii="Times New Roman" w:eastAsia="Times New Roman" w:hAnsi="Times New Roman" w:cs="Times New Roman"/>
          <w:sz w:val="26"/>
          <w:szCs w:val="26"/>
        </w:rPr>
      </w:pPr>
      <w:proofErr w:type="spellStart"/>
      <w:r w:rsidRPr="008C0307">
        <w:rPr>
          <w:rFonts w:ascii="Times New Roman" w:eastAsia="Times New Roman" w:hAnsi="Times New Roman" w:cs="Times New Roman"/>
          <w:sz w:val="26"/>
          <w:szCs w:val="26"/>
        </w:rPr>
        <w:t>СС</w:t>
      </w:r>
      <w:r w:rsidRPr="008C0307">
        <w:rPr>
          <w:rFonts w:ascii="Times New Roman" w:eastAsia="Times New Roman" w:hAnsi="Times New Roman" w:cs="Times New Roman"/>
          <w:sz w:val="26"/>
          <w:szCs w:val="26"/>
          <w:vertAlign w:val="subscript"/>
        </w:rPr>
        <w:t>ур</w:t>
      </w:r>
      <w:proofErr w:type="spellEnd"/>
      <w:r w:rsidRPr="008C0307">
        <w:rPr>
          <w:rFonts w:ascii="Times New Roman" w:eastAsia="Times New Roman" w:hAnsi="Times New Roman" w:cs="Times New Roman"/>
          <w:sz w:val="26"/>
          <w:szCs w:val="26"/>
          <w:vertAlign w:val="subscript"/>
        </w:rPr>
        <w:t xml:space="preserve"> </w:t>
      </w:r>
      <w:r w:rsidRPr="008C0307">
        <w:rPr>
          <w:rFonts w:ascii="Times New Roman" w:eastAsia="Times New Roman" w:hAnsi="Times New Roman" w:cs="Times New Roman"/>
          <w:sz w:val="26"/>
          <w:szCs w:val="26"/>
        </w:rPr>
        <w:t>= 7 796,79 тыс. руб. / 7 962,5 тыс. руб. = 1</w:t>
      </w:r>
    </w:p>
    <w:p w14:paraId="72640802" w14:textId="77777777" w:rsidR="000A4AE6" w:rsidRPr="008C0307" w:rsidRDefault="000A4AE6">
      <w:pPr>
        <w:pStyle w:val="a4"/>
        <w:numPr>
          <w:ilvl w:val="0"/>
          <w:numId w:val="15"/>
        </w:numPr>
        <w:autoSpaceDE w:val="0"/>
        <w:autoSpaceDN w:val="0"/>
        <w:adjustRightInd w:val="0"/>
        <w:spacing w:after="0" w:line="240" w:lineRule="auto"/>
        <w:ind w:firstLine="709"/>
        <w:jc w:val="both"/>
        <w:rPr>
          <w:rFonts w:ascii="Times New Roman" w:eastAsia="Times New Roman" w:hAnsi="Times New Roman" w:cs="Arial"/>
          <w:sz w:val="26"/>
          <w:szCs w:val="26"/>
        </w:rPr>
      </w:pPr>
      <w:r w:rsidRPr="008C0307">
        <w:rPr>
          <w:rFonts w:ascii="Times New Roman" w:eastAsia="Times New Roman" w:hAnsi="Times New Roman" w:cs="Arial"/>
          <w:sz w:val="26"/>
          <w:szCs w:val="26"/>
        </w:rPr>
        <w:t>Интегральный показатель эффективности муниципальной программы (подпрограммы) рассчитывается по следующей формуле:</w:t>
      </w:r>
    </w:p>
    <w:p w14:paraId="02942AF8" w14:textId="77777777" w:rsidR="000A4AE6" w:rsidRPr="008C0307" w:rsidRDefault="000A4AE6" w:rsidP="008C0307">
      <w:pPr>
        <w:autoSpaceDE w:val="0"/>
        <w:autoSpaceDN w:val="0"/>
        <w:adjustRightInd w:val="0"/>
        <w:spacing w:after="0" w:line="240" w:lineRule="auto"/>
        <w:ind w:firstLine="709"/>
        <w:jc w:val="center"/>
        <w:rPr>
          <w:rFonts w:ascii="Times New Roman" w:eastAsia="Times New Roman" w:hAnsi="Times New Roman" w:cs="Arial"/>
          <w:sz w:val="26"/>
          <w:szCs w:val="26"/>
        </w:rPr>
      </w:pPr>
    </w:p>
    <w:p w14:paraId="0941117D" w14:textId="77777777" w:rsidR="000A4AE6" w:rsidRPr="008C0307" w:rsidRDefault="000A4AE6" w:rsidP="008C0307">
      <w:pPr>
        <w:autoSpaceDE w:val="0"/>
        <w:autoSpaceDN w:val="0"/>
        <w:adjustRightInd w:val="0"/>
        <w:spacing w:after="0" w:line="240" w:lineRule="auto"/>
        <w:ind w:firstLine="709"/>
        <w:jc w:val="center"/>
        <w:rPr>
          <w:rFonts w:ascii="Times New Roman" w:eastAsia="Times New Roman" w:hAnsi="Times New Roman" w:cs="Arial"/>
          <w:sz w:val="26"/>
          <w:szCs w:val="26"/>
        </w:rPr>
      </w:pPr>
      <w:proofErr w:type="spellStart"/>
      <w:r w:rsidRPr="008C0307">
        <w:rPr>
          <w:rFonts w:ascii="Times New Roman" w:eastAsia="Times New Roman" w:hAnsi="Times New Roman" w:cs="Arial"/>
          <w:sz w:val="26"/>
          <w:szCs w:val="26"/>
        </w:rPr>
        <w:t>ПЭ</w:t>
      </w:r>
      <w:r w:rsidRPr="008C0307">
        <w:rPr>
          <w:rFonts w:ascii="Times New Roman" w:eastAsia="Times New Roman" w:hAnsi="Times New Roman" w:cs="Arial"/>
          <w:sz w:val="26"/>
          <w:szCs w:val="26"/>
          <w:vertAlign w:val="subscript"/>
        </w:rPr>
        <w:t>j</w:t>
      </w:r>
      <w:proofErr w:type="spellEnd"/>
      <w:r w:rsidRPr="008C0307">
        <w:rPr>
          <w:rFonts w:ascii="Times New Roman" w:eastAsia="Times New Roman" w:hAnsi="Times New Roman" w:cs="Arial"/>
          <w:sz w:val="26"/>
          <w:szCs w:val="26"/>
        </w:rPr>
        <w:t xml:space="preserve"> = (</w:t>
      </w:r>
      <w:proofErr w:type="spellStart"/>
      <w:r w:rsidRPr="008C0307">
        <w:rPr>
          <w:rFonts w:ascii="Times New Roman" w:eastAsia="Times New Roman" w:hAnsi="Times New Roman" w:cs="Arial"/>
          <w:sz w:val="26"/>
          <w:szCs w:val="26"/>
        </w:rPr>
        <w:t>СД</w:t>
      </w:r>
      <w:r w:rsidRPr="008C0307">
        <w:rPr>
          <w:rFonts w:ascii="Times New Roman" w:eastAsia="Times New Roman" w:hAnsi="Times New Roman" w:cs="Arial"/>
          <w:sz w:val="26"/>
          <w:szCs w:val="26"/>
          <w:vertAlign w:val="subscript"/>
        </w:rPr>
        <w:t>j</w:t>
      </w:r>
      <w:proofErr w:type="spellEnd"/>
      <w:r w:rsidRPr="008C0307">
        <w:rPr>
          <w:rFonts w:ascii="Times New Roman" w:eastAsia="Times New Roman" w:hAnsi="Times New Roman" w:cs="Arial"/>
          <w:sz w:val="26"/>
          <w:szCs w:val="26"/>
        </w:rPr>
        <w:t xml:space="preserve"> + </w:t>
      </w:r>
      <w:proofErr w:type="spellStart"/>
      <w:r w:rsidRPr="008C0307">
        <w:rPr>
          <w:rFonts w:ascii="Times New Roman" w:eastAsia="Times New Roman" w:hAnsi="Times New Roman" w:cs="Arial"/>
          <w:sz w:val="26"/>
          <w:szCs w:val="26"/>
        </w:rPr>
        <w:t>СР</w:t>
      </w:r>
      <w:r w:rsidRPr="008C0307">
        <w:rPr>
          <w:rFonts w:ascii="Times New Roman" w:eastAsia="Times New Roman" w:hAnsi="Times New Roman" w:cs="Arial"/>
          <w:sz w:val="26"/>
          <w:szCs w:val="26"/>
          <w:vertAlign w:val="subscript"/>
        </w:rPr>
        <w:t>мj</w:t>
      </w:r>
      <w:proofErr w:type="spellEnd"/>
      <w:r w:rsidRPr="008C0307">
        <w:rPr>
          <w:rFonts w:ascii="Times New Roman" w:eastAsia="Times New Roman" w:hAnsi="Times New Roman" w:cs="Arial"/>
          <w:sz w:val="26"/>
          <w:szCs w:val="26"/>
        </w:rPr>
        <w:t xml:space="preserve"> + </w:t>
      </w:r>
      <w:proofErr w:type="spellStart"/>
      <w:r w:rsidRPr="008C0307">
        <w:rPr>
          <w:rFonts w:ascii="Times New Roman" w:eastAsia="Times New Roman" w:hAnsi="Times New Roman" w:cs="Arial"/>
          <w:sz w:val="26"/>
          <w:szCs w:val="26"/>
        </w:rPr>
        <w:t>СС</w:t>
      </w:r>
      <w:r w:rsidRPr="008C0307">
        <w:rPr>
          <w:rFonts w:ascii="Times New Roman" w:eastAsia="Times New Roman" w:hAnsi="Times New Roman" w:cs="Arial"/>
          <w:sz w:val="26"/>
          <w:szCs w:val="26"/>
          <w:vertAlign w:val="subscript"/>
        </w:rPr>
        <w:t>урj</w:t>
      </w:r>
      <w:proofErr w:type="spellEnd"/>
      <w:r w:rsidRPr="008C0307">
        <w:rPr>
          <w:rFonts w:ascii="Times New Roman" w:eastAsia="Times New Roman" w:hAnsi="Times New Roman" w:cs="Arial"/>
          <w:sz w:val="26"/>
          <w:szCs w:val="26"/>
        </w:rPr>
        <w:t>) / 3,</w:t>
      </w:r>
    </w:p>
    <w:p w14:paraId="20488E07" w14:textId="77777777" w:rsidR="000A4AE6" w:rsidRPr="008C0307" w:rsidRDefault="000A4AE6" w:rsidP="008C0307">
      <w:pPr>
        <w:autoSpaceDE w:val="0"/>
        <w:autoSpaceDN w:val="0"/>
        <w:adjustRightInd w:val="0"/>
        <w:spacing w:after="0" w:line="240" w:lineRule="auto"/>
        <w:ind w:firstLine="709"/>
        <w:jc w:val="both"/>
        <w:rPr>
          <w:rFonts w:ascii="Times New Roman" w:eastAsia="Times New Roman" w:hAnsi="Times New Roman" w:cs="Arial"/>
          <w:sz w:val="26"/>
          <w:szCs w:val="26"/>
        </w:rPr>
      </w:pPr>
    </w:p>
    <w:p w14:paraId="1A7D740F" w14:textId="77777777" w:rsidR="000A4AE6" w:rsidRPr="008C0307" w:rsidRDefault="000A4AE6" w:rsidP="008C0307">
      <w:pPr>
        <w:autoSpaceDE w:val="0"/>
        <w:autoSpaceDN w:val="0"/>
        <w:adjustRightInd w:val="0"/>
        <w:spacing w:after="0" w:line="240" w:lineRule="auto"/>
        <w:ind w:firstLine="709"/>
        <w:jc w:val="center"/>
        <w:rPr>
          <w:rFonts w:ascii="Times New Roman" w:eastAsia="Times New Roman" w:hAnsi="Times New Roman" w:cs="Arial"/>
          <w:sz w:val="26"/>
          <w:szCs w:val="26"/>
        </w:rPr>
      </w:pPr>
      <w:r w:rsidRPr="008C0307">
        <w:rPr>
          <w:rFonts w:ascii="Times New Roman" w:eastAsia="Times New Roman" w:hAnsi="Times New Roman" w:cs="Arial"/>
          <w:sz w:val="26"/>
          <w:szCs w:val="26"/>
        </w:rPr>
        <w:t>где:</w:t>
      </w:r>
    </w:p>
    <w:p w14:paraId="59DA1FA7" w14:textId="77777777" w:rsidR="000A4AE6" w:rsidRPr="008C0307" w:rsidRDefault="000A4AE6" w:rsidP="008C0307">
      <w:pPr>
        <w:autoSpaceDE w:val="0"/>
        <w:autoSpaceDN w:val="0"/>
        <w:adjustRightInd w:val="0"/>
        <w:spacing w:after="0" w:line="240" w:lineRule="auto"/>
        <w:ind w:firstLine="709"/>
        <w:jc w:val="both"/>
        <w:rPr>
          <w:rFonts w:ascii="Times New Roman" w:eastAsia="Times New Roman" w:hAnsi="Times New Roman" w:cs="Arial"/>
          <w:sz w:val="26"/>
          <w:szCs w:val="26"/>
        </w:rPr>
      </w:pPr>
      <w:proofErr w:type="spellStart"/>
      <w:r w:rsidRPr="008C0307">
        <w:rPr>
          <w:rFonts w:ascii="Times New Roman" w:eastAsia="Times New Roman" w:hAnsi="Times New Roman" w:cs="Arial"/>
          <w:sz w:val="26"/>
          <w:szCs w:val="26"/>
        </w:rPr>
        <w:t>ПЭ</w:t>
      </w:r>
      <w:r w:rsidRPr="008C0307">
        <w:rPr>
          <w:rFonts w:ascii="Times New Roman" w:eastAsia="Times New Roman" w:hAnsi="Times New Roman" w:cs="Arial"/>
          <w:sz w:val="26"/>
          <w:szCs w:val="26"/>
          <w:vertAlign w:val="subscript"/>
        </w:rPr>
        <w:t>j</w:t>
      </w:r>
      <w:proofErr w:type="spellEnd"/>
      <w:r w:rsidRPr="008C0307">
        <w:rPr>
          <w:rFonts w:ascii="Times New Roman" w:eastAsia="Times New Roman" w:hAnsi="Times New Roman" w:cs="Arial"/>
          <w:sz w:val="26"/>
          <w:szCs w:val="26"/>
        </w:rPr>
        <w:t xml:space="preserve"> - интегральный показатель эффективности j-й муниципальной программы (подпрограммы);</w:t>
      </w:r>
    </w:p>
    <w:p w14:paraId="1FFD34B5" w14:textId="77777777" w:rsidR="000A4AE6" w:rsidRPr="008C0307" w:rsidRDefault="000A4AE6" w:rsidP="008C0307">
      <w:pPr>
        <w:autoSpaceDE w:val="0"/>
        <w:autoSpaceDN w:val="0"/>
        <w:adjustRightInd w:val="0"/>
        <w:spacing w:after="0" w:line="240" w:lineRule="auto"/>
        <w:ind w:firstLine="709"/>
        <w:jc w:val="both"/>
        <w:rPr>
          <w:rFonts w:ascii="Times New Roman" w:eastAsia="Times New Roman" w:hAnsi="Times New Roman" w:cs="Arial"/>
          <w:sz w:val="26"/>
          <w:szCs w:val="26"/>
        </w:rPr>
      </w:pPr>
      <w:proofErr w:type="spellStart"/>
      <w:r w:rsidRPr="008C0307">
        <w:rPr>
          <w:rFonts w:ascii="Times New Roman" w:eastAsia="Times New Roman" w:hAnsi="Times New Roman" w:cs="Arial"/>
          <w:sz w:val="26"/>
          <w:szCs w:val="26"/>
        </w:rPr>
        <w:t>СД</w:t>
      </w:r>
      <w:r w:rsidRPr="008C0307">
        <w:rPr>
          <w:rFonts w:ascii="Times New Roman" w:eastAsia="Times New Roman" w:hAnsi="Times New Roman" w:cs="Arial"/>
          <w:sz w:val="26"/>
          <w:szCs w:val="26"/>
          <w:vertAlign w:val="subscript"/>
        </w:rPr>
        <w:t>j</w:t>
      </w:r>
      <w:proofErr w:type="spellEnd"/>
      <w:r w:rsidRPr="008C0307">
        <w:rPr>
          <w:rFonts w:ascii="Times New Roman" w:eastAsia="Times New Roman" w:hAnsi="Times New Roman" w:cs="Arial"/>
          <w:sz w:val="26"/>
          <w:szCs w:val="26"/>
        </w:rPr>
        <w:t xml:space="preserve"> - степень достижения плановых значений индикаторов (показателей) j-й муниципальной программы (подпрограммы);</w:t>
      </w:r>
    </w:p>
    <w:p w14:paraId="4FDBB641" w14:textId="77777777" w:rsidR="000A4AE6" w:rsidRPr="008C0307" w:rsidRDefault="000A4AE6" w:rsidP="008C0307">
      <w:pPr>
        <w:autoSpaceDE w:val="0"/>
        <w:autoSpaceDN w:val="0"/>
        <w:adjustRightInd w:val="0"/>
        <w:spacing w:after="0" w:line="240" w:lineRule="auto"/>
        <w:ind w:firstLine="709"/>
        <w:jc w:val="both"/>
        <w:rPr>
          <w:rFonts w:ascii="Times New Roman" w:eastAsia="Times New Roman" w:hAnsi="Times New Roman" w:cs="Arial"/>
          <w:sz w:val="26"/>
          <w:szCs w:val="26"/>
        </w:rPr>
      </w:pPr>
      <w:proofErr w:type="spellStart"/>
      <w:r w:rsidRPr="008C0307">
        <w:rPr>
          <w:rFonts w:ascii="Times New Roman" w:eastAsia="Times New Roman" w:hAnsi="Times New Roman" w:cs="Arial"/>
          <w:sz w:val="26"/>
          <w:szCs w:val="26"/>
        </w:rPr>
        <w:t>СР</w:t>
      </w:r>
      <w:r w:rsidRPr="008C0307">
        <w:rPr>
          <w:rFonts w:ascii="Times New Roman" w:eastAsia="Times New Roman" w:hAnsi="Times New Roman" w:cs="Arial"/>
          <w:sz w:val="26"/>
          <w:szCs w:val="26"/>
          <w:vertAlign w:val="subscript"/>
        </w:rPr>
        <w:t>мj</w:t>
      </w:r>
      <w:proofErr w:type="spellEnd"/>
      <w:r w:rsidRPr="008C0307">
        <w:rPr>
          <w:rFonts w:ascii="Times New Roman" w:eastAsia="Times New Roman" w:hAnsi="Times New Roman" w:cs="Arial"/>
          <w:sz w:val="26"/>
          <w:szCs w:val="26"/>
        </w:rPr>
        <w:t xml:space="preserve"> - степень реализации мероприятий j-й муниципальной программы (подпрограммы);</w:t>
      </w:r>
    </w:p>
    <w:p w14:paraId="3AEBC5CA" w14:textId="77777777" w:rsidR="000A4AE6" w:rsidRPr="008C0307" w:rsidRDefault="000A4AE6" w:rsidP="008C0307">
      <w:pPr>
        <w:autoSpaceDE w:val="0"/>
        <w:autoSpaceDN w:val="0"/>
        <w:adjustRightInd w:val="0"/>
        <w:spacing w:after="0" w:line="240" w:lineRule="auto"/>
        <w:ind w:firstLine="709"/>
        <w:jc w:val="both"/>
        <w:rPr>
          <w:rFonts w:ascii="Times New Roman" w:eastAsia="Times New Roman" w:hAnsi="Times New Roman" w:cs="Arial"/>
          <w:sz w:val="26"/>
          <w:szCs w:val="26"/>
        </w:rPr>
      </w:pPr>
      <w:proofErr w:type="spellStart"/>
      <w:r w:rsidRPr="008C0307">
        <w:rPr>
          <w:rFonts w:ascii="Times New Roman" w:eastAsia="Times New Roman" w:hAnsi="Times New Roman" w:cs="Arial"/>
          <w:sz w:val="26"/>
          <w:szCs w:val="26"/>
        </w:rPr>
        <w:t>СС</w:t>
      </w:r>
      <w:r w:rsidRPr="008C0307">
        <w:rPr>
          <w:rFonts w:ascii="Times New Roman" w:eastAsia="Times New Roman" w:hAnsi="Times New Roman" w:cs="Arial"/>
          <w:sz w:val="26"/>
          <w:szCs w:val="26"/>
          <w:vertAlign w:val="subscript"/>
        </w:rPr>
        <w:t>урj</w:t>
      </w:r>
      <w:proofErr w:type="spellEnd"/>
      <w:r w:rsidRPr="008C0307">
        <w:rPr>
          <w:rFonts w:ascii="Times New Roman" w:eastAsia="Times New Roman" w:hAnsi="Times New Roman" w:cs="Arial"/>
          <w:sz w:val="26"/>
          <w:szCs w:val="26"/>
        </w:rPr>
        <w:t xml:space="preserve"> - степень соответствия запланированному уровню расходов j-й муниципальной программы (подпрограммы).</w:t>
      </w:r>
    </w:p>
    <w:p w14:paraId="020F98A0" w14:textId="77777777" w:rsidR="000A4AE6" w:rsidRPr="008C0307" w:rsidRDefault="000A4AE6" w:rsidP="008C0307">
      <w:pPr>
        <w:spacing w:after="0" w:line="240" w:lineRule="auto"/>
        <w:ind w:firstLine="709"/>
        <w:contextualSpacing/>
        <w:jc w:val="center"/>
        <w:rPr>
          <w:rFonts w:ascii="Times New Roman" w:eastAsia="Times New Roman" w:hAnsi="Times New Roman" w:cs="Times New Roman"/>
          <w:sz w:val="26"/>
          <w:szCs w:val="26"/>
        </w:rPr>
      </w:pPr>
    </w:p>
    <w:p w14:paraId="2B5ED51E" w14:textId="77777777" w:rsidR="000A4AE6" w:rsidRPr="008C0307" w:rsidRDefault="000A4AE6" w:rsidP="008C0307">
      <w:pPr>
        <w:spacing w:after="0" w:line="240" w:lineRule="auto"/>
        <w:ind w:firstLine="709"/>
        <w:contextualSpacing/>
        <w:jc w:val="center"/>
        <w:rPr>
          <w:rFonts w:ascii="Times New Roman" w:eastAsia="Times New Roman" w:hAnsi="Times New Roman" w:cs="Times New Roman"/>
          <w:sz w:val="26"/>
          <w:szCs w:val="26"/>
        </w:rPr>
      </w:pPr>
      <w:proofErr w:type="spellStart"/>
      <w:r w:rsidRPr="008C0307">
        <w:rPr>
          <w:rFonts w:ascii="Times New Roman" w:eastAsia="Times New Roman" w:hAnsi="Times New Roman" w:cs="Times New Roman"/>
          <w:sz w:val="26"/>
          <w:szCs w:val="26"/>
        </w:rPr>
        <w:t>ПЭ</w:t>
      </w:r>
      <w:r w:rsidRPr="008C0307">
        <w:rPr>
          <w:rFonts w:ascii="Times New Roman" w:eastAsia="Times New Roman" w:hAnsi="Times New Roman" w:cs="Times New Roman"/>
          <w:sz w:val="26"/>
          <w:szCs w:val="26"/>
          <w:vertAlign w:val="subscript"/>
        </w:rPr>
        <w:t>j</w:t>
      </w:r>
      <w:proofErr w:type="spellEnd"/>
      <w:r w:rsidRPr="008C0307">
        <w:rPr>
          <w:rFonts w:ascii="Times New Roman" w:eastAsia="Times New Roman" w:hAnsi="Times New Roman" w:cs="Times New Roman"/>
          <w:sz w:val="26"/>
          <w:szCs w:val="26"/>
        </w:rPr>
        <w:t xml:space="preserve"> = (1+1+1)/3 = 1</w:t>
      </w:r>
    </w:p>
    <w:p w14:paraId="7022B312" w14:textId="77777777" w:rsidR="000A4AE6" w:rsidRPr="008C0307" w:rsidRDefault="000A4AE6" w:rsidP="008C0307">
      <w:pPr>
        <w:spacing w:after="0" w:line="240" w:lineRule="auto"/>
        <w:ind w:firstLine="709"/>
        <w:contextualSpacing/>
        <w:jc w:val="center"/>
        <w:rPr>
          <w:rFonts w:ascii="Times New Roman" w:eastAsia="Times New Roman" w:hAnsi="Times New Roman" w:cs="Times New Roman"/>
          <w:sz w:val="26"/>
          <w:szCs w:val="26"/>
        </w:rPr>
      </w:pPr>
    </w:p>
    <w:p w14:paraId="7633934B" w14:textId="77777777" w:rsidR="000A4AE6" w:rsidRPr="008C0307" w:rsidRDefault="000A4AE6" w:rsidP="008C0307">
      <w:pPr>
        <w:spacing w:after="0" w:line="240" w:lineRule="auto"/>
        <w:ind w:firstLine="709"/>
        <w:jc w:val="both"/>
        <w:rPr>
          <w:rFonts w:ascii="Times New Roman" w:eastAsia="Times New Roman" w:hAnsi="Times New Roman" w:cs="Times New Roman"/>
          <w:sz w:val="26"/>
          <w:szCs w:val="26"/>
        </w:rPr>
      </w:pPr>
      <w:r w:rsidRPr="008C0307">
        <w:rPr>
          <w:rFonts w:ascii="Times New Roman" w:eastAsia="Times New Roman" w:hAnsi="Times New Roman" w:cs="Times New Roman"/>
          <w:sz w:val="26"/>
          <w:szCs w:val="26"/>
        </w:rPr>
        <w:t xml:space="preserve"> Уровень реализации муниципальной программы «Реализация молодежной политики в Углегорском муниципальном округе Сахалинской области» признается высоким.</w:t>
      </w:r>
    </w:p>
    <w:p w14:paraId="33A69EC1" w14:textId="77777777" w:rsidR="000A4AE6" w:rsidRPr="008C0307" w:rsidRDefault="000A4AE6" w:rsidP="008C0307">
      <w:pPr>
        <w:tabs>
          <w:tab w:val="left" w:pos="3193"/>
        </w:tabs>
        <w:spacing w:line="240" w:lineRule="auto"/>
        <w:ind w:firstLine="709"/>
        <w:jc w:val="both"/>
        <w:rPr>
          <w:rFonts w:ascii="Times New Roman" w:hAnsi="Times New Roman" w:cs="Times New Roman"/>
          <w:sz w:val="26"/>
          <w:szCs w:val="26"/>
        </w:rPr>
      </w:pPr>
    </w:p>
    <w:p w14:paraId="7FA984AF" w14:textId="3B62B87E" w:rsidR="000A4AE6" w:rsidRPr="001A5DB6" w:rsidRDefault="000A4AE6" w:rsidP="000A4AE6">
      <w:pPr>
        <w:keepNext/>
        <w:keepLines/>
        <w:spacing w:before="480" w:after="0"/>
        <w:jc w:val="center"/>
        <w:outlineLvl w:val="0"/>
        <w:rPr>
          <w:rFonts w:ascii="Times New Roman" w:eastAsiaTheme="majorEastAsia" w:hAnsi="Times New Roman" w:cs="Times New Roman"/>
          <w:b/>
          <w:bCs/>
          <w:sz w:val="28"/>
          <w:szCs w:val="28"/>
        </w:rPr>
      </w:pPr>
      <w:r w:rsidRPr="00D80A16">
        <w:rPr>
          <w:rFonts w:ascii="Times New Roman" w:eastAsiaTheme="majorEastAsia" w:hAnsi="Times New Roman" w:cs="Times New Roman"/>
          <w:b/>
          <w:bCs/>
          <w:sz w:val="28"/>
          <w:szCs w:val="28"/>
        </w:rPr>
        <w:t>3</w:t>
      </w:r>
      <w:r>
        <w:rPr>
          <w:rFonts w:ascii="Times New Roman" w:eastAsiaTheme="majorEastAsia" w:hAnsi="Times New Roman" w:cs="Times New Roman"/>
          <w:b/>
          <w:bCs/>
          <w:sz w:val="28"/>
          <w:szCs w:val="28"/>
        </w:rPr>
        <w:t>8</w:t>
      </w:r>
      <w:r w:rsidRPr="00D80A16">
        <w:rPr>
          <w:rFonts w:ascii="Times New Roman" w:eastAsiaTheme="majorEastAsia" w:hAnsi="Times New Roman" w:cs="Times New Roman"/>
          <w:b/>
          <w:bCs/>
          <w:sz w:val="28"/>
          <w:szCs w:val="28"/>
        </w:rPr>
        <w:t xml:space="preserve">. </w:t>
      </w:r>
      <w:r w:rsidRPr="00D80A16">
        <w:rPr>
          <w:rFonts w:ascii="Times New Roman" w:eastAsiaTheme="majorEastAsia" w:hAnsi="Times New Roman" w:cs="Times New Roman"/>
          <w:b/>
          <w:bCs/>
          <w:sz w:val="28"/>
          <w:szCs w:val="28"/>
          <w:lang w:val="ru" w:eastAsia="en-US"/>
        </w:rPr>
        <w:t>«</w:t>
      </w:r>
      <w:r>
        <w:rPr>
          <w:rFonts w:ascii="Times New Roman" w:eastAsiaTheme="majorEastAsia" w:hAnsi="Times New Roman" w:cs="Times New Roman"/>
          <w:b/>
          <w:bCs/>
          <w:sz w:val="28"/>
          <w:szCs w:val="28"/>
          <w:lang w:val="ru" w:eastAsia="en-US"/>
        </w:rPr>
        <w:t>Развитие туризма в</w:t>
      </w:r>
      <w:r w:rsidRPr="00D80A16">
        <w:rPr>
          <w:rFonts w:ascii="Times New Roman" w:eastAsiaTheme="majorEastAsia" w:hAnsi="Times New Roman" w:cs="Times New Roman"/>
          <w:b/>
          <w:bCs/>
          <w:sz w:val="28"/>
          <w:szCs w:val="28"/>
          <w:lang w:val="ru" w:eastAsia="en-US"/>
        </w:rPr>
        <w:t xml:space="preserve"> Углегорском </w:t>
      </w:r>
      <w:r>
        <w:rPr>
          <w:rFonts w:ascii="Times New Roman" w:eastAsiaTheme="majorEastAsia" w:hAnsi="Times New Roman" w:cs="Times New Roman"/>
          <w:b/>
          <w:bCs/>
          <w:sz w:val="28"/>
          <w:szCs w:val="28"/>
          <w:lang w:val="ru" w:eastAsia="en-US"/>
        </w:rPr>
        <w:t>муниципальном округе Сахалинской области</w:t>
      </w:r>
      <w:r w:rsidRPr="00D80A16">
        <w:rPr>
          <w:rFonts w:ascii="Times New Roman" w:eastAsiaTheme="majorEastAsia" w:hAnsi="Times New Roman" w:cs="Times New Roman"/>
          <w:b/>
          <w:bCs/>
          <w:sz w:val="28"/>
          <w:szCs w:val="28"/>
          <w:lang w:val="ru" w:eastAsia="en-US"/>
        </w:rPr>
        <w:t>».</w:t>
      </w:r>
    </w:p>
    <w:p w14:paraId="18F22E93" w14:textId="77777777" w:rsidR="00F40440" w:rsidRPr="00F40440" w:rsidRDefault="00F40440" w:rsidP="00F40440">
      <w:pPr>
        <w:spacing w:after="0" w:line="240" w:lineRule="auto"/>
        <w:ind w:firstLine="708"/>
        <w:jc w:val="both"/>
        <w:rPr>
          <w:rFonts w:ascii="Times New Roman" w:hAnsi="Times New Roman" w:cs="Times New Roman"/>
          <w:sz w:val="26"/>
          <w:szCs w:val="26"/>
        </w:rPr>
      </w:pPr>
      <w:r w:rsidRPr="00F40440">
        <w:rPr>
          <w:rFonts w:ascii="Times New Roman" w:hAnsi="Times New Roman" w:cs="Times New Roman"/>
          <w:sz w:val="26"/>
          <w:szCs w:val="26"/>
        </w:rPr>
        <w:t xml:space="preserve">Туристическая отрасль выступает одним из важнейших драйверов развития Углегорского муниципального округа Сахалинской области. </w:t>
      </w:r>
    </w:p>
    <w:p w14:paraId="1DF17D05" w14:textId="77777777" w:rsidR="00F40440" w:rsidRPr="00F40440" w:rsidRDefault="00F40440" w:rsidP="00F40440">
      <w:pPr>
        <w:spacing w:after="0" w:line="240" w:lineRule="auto"/>
        <w:ind w:firstLine="709"/>
        <w:jc w:val="both"/>
        <w:rPr>
          <w:rFonts w:ascii="Times New Roman" w:hAnsi="Times New Roman" w:cs="Times New Roman"/>
          <w:sz w:val="26"/>
          <w:szCs w:val="26"/>
        </w:rPr>
      </w:pPr>
      <w:r w:rsidRPr="00F40440">
        <w:rPr>
          <w:rFonts w:ascii="Times New Roman" w:hAnsi="Times New Roman" w:cs="Times New Roman"/>
          <w:sz w:val="26"/>
          <w:szCs w:val="26"/>
        </w:rPr>
        <w:t>В целях привлечения туристов на период до 2030 года планируется создание и развитие объектов туристической инфраструктуры.</w:t>
      </w:r>
    </w:p>
    <w:p w14:paraId="5455E475" w14:textId="77777777" w:rsidR="00F40440" w:rsidRPr="00F40440" w:rsidRDefault="00F40440" w:rsidP="00F40440">
      <w:pPr>
        <w:spacing w:after="0" w:line="240" w:lineRule="auto"/>
        <w:ind w:firstLine="709"/>
        <w:jc w:val="both"/>
        <w:rPr>
          <w:rFonts w:ascii="Times New Roman" w:hAnsi="Times New Roman" w:cs="Times New Roman"/>
          <w:sz w:val="26"/>
          <w:szCs w:val="26"/>
        </w:rPr>
      </w:pPr>
      <w:r w:rsidRPr="00F40440">
        <w:rPr>
          <w:rFonts w:ascii="Times New Roman" w:hAnsi="Times New Roman" w:cs="Times New Roman"/>
          <w:sz w:val="26"/>
          <w:szCs w:val="26"/>
        </w:rPr>
        <w:t>Один из ключевых проектов городского и туристического развития является обустройство пляжной территории. Пляж оборудован смотровой площадкой, прогулочными зонами, зонами детского и спортивного отдыха.</w:t>
      </w:r>
    </w:p>
    <w:p w14:paraId="7E2A4CD1" w14:textId="77777777" w:rsidR="00F40440" w:rsidRPr="00F40440" w:rsidRDefault="00F40440" w:rsidP="00F40440">
      <w:pPr>
        <w:spacing w:after="0" w:line="240" w:lineRule="auto"/>
        <w:ind w:firstLine="709"/>
        <w:contextualSpacing/>
        <w:jc w:val="both"/>
        <w:rPr>
          <w:rFonts w:ascii="Times New Roman" w:eastAsia="Calibri" w:hAnsi="Times New Roman" w:cs="Times New Roman"/>
          <w:sz w:val="26"/>
          <w:szCs w:val="26"/>
        </w:rPr>
      </w:pPr>
      <w:r w:rsidRPr="00F40440">
        <w:rPr>
          <w:rFonts w:ascii="Times New Roman" w:eastAsia="Calibri" w:hAnsi="Times New Roman" w:cs="Times New Roman"/>
          <w:sz w:val="26"/>
          <w:szCs w:val="26"/>
        </w:rPr>
        <w:t xml:space="preserve">Для достижения указанной цели предусматривается решение следующих задач: </w:t>
      </w:r>
    </w:p>
    <w:p w14:paraId="37D1F8D8" w14:textId="77777777" w:rsidR="00F40440" w:rsidRPr="00F40440" w:rsidRDefault="00F40440" w:rsidP="00F40440">
      <w:pPr>
        <w:spacing w:after="0" w:line="240" w:lineRule="auto"/>
        <w:ind w:firstLine="709"/>
        <w:contextualSpacing/>
        <w:jc w:val="both"/>
        <w:rPr>
          <w:rFonts w:ascii="Times New Roman" w:eastAsia="Calibri" w:hAnsi="Times New Roman" w:cs="Times New Roman"/>
          <w:sz w:val="26"/>
          <w:szCs w:val="26"/>
        </w:rPr>
      </w:pPr>
      <w:r w:rsidRPr="00F40440">
        <w:rPr>
          <w:rFonts w:ascii="Times New Roman" w:eastAsia="Calibri" w:hAnsi="Times New Roman" w:cs="Times New Roman"/>
          <w:sz w:val="26"/>
          <w:szCs w:val="26"/>
        </w:rPr>
        <w:t xml:space="preserve">- </w:t>
      </w:r>
      <w:r w:rsidRPr="00F40440">
        <w:rPr>
          <w:rFonts w:ascii="Times New Roman" w:hAnsi="Times New Roman" w:cs="Times New Roman"/>
          <w:sz w:val="26"/>
          <w:szCs w:val="26"/>
        </w:rPr>
        <w:t>Государственная поддержка в сфере туризма в Углегорском муниципальном округе Сахалинской области</w:t>
      </w:r>
      <w:r w:rsidRPr="00F40440">
        <w:rPr>
          <w:rFonts w:ascii="Times New Roman" w:eastAsia="Calibri" w:hAnsi="Times New Roman" w:cs="Times New Roman"/>
          <w:sz w:val="26"/>
          <w:szCs w:val="26"/>
        </w:rPr>
        <w:t>;</w:t>
      </w:r>
    </w:p>
    <w:p w14:paraId="0D444752" w14:textId="77777777" w:rsidR="00F40440" w:rsidRPr="00F40440" w:rsidRDefault="00F40440" w:rsidP="00F40440">
      <w:pPr>
        <w:spacing w:after="0" w:line="240" w:lineRule="auto"/>
        <w:ind w:firstLine="709"/>
        <w:contextualSpacing/>
        <w:jc w:val="both"/>
        <w:rPr>
          <w:rFonts w:ascii="Times New Roman" w:eastAsia="Calibri" w:hAnsi="Times New Roman" w:cs="Times New Roman"/>
          <w:sz w:val="26"/>
          <w:szCs w:val="26"/>
        </w:rPr>
      </w:pPr>
      <w:r w:rsidRPr="00F40440">
        <w:rPr>
          <w:rFonts w:ascii="Times New Roman" w:eastAsia="Calibri" w:hAnsi="Times New Roman" w:cs="Times New Roman"/>
          <w:sz w:val="26"/>
          <w:szCs w:val="26"/>
        </w:rPr>
        <w:t xml:space="preserve">- </w:t>
      </w:r>
      <w:r w:rsidRPr="00F40440">
        <w:rPr>
          <w:rFonts w:ascii="Times New Roman" w:hAnsi="Times New Roman" w:cs="Times New Roman"/>
          <w:sz w:val="26"/>
          <w:szCs w:val="26"/>
        </w:rPr>
        <w:t>Развитие современной, эффективной и конкурентоспособной туристской индустрии в Углегорском муниципальном округе сахалинской области</w:t>
      </w:r>
      <w:r w:rsidRPr="00F40440">
        <w:rPr>
          <w:rFonts w:ascii="Times New Roman" w:eastAsia="Calibri" w:hAnsi="Times New Roman" w:cs="Times New Roman"/>
          <w:sz w:val="26"/>
          <w:szCs w:val="26"/>
        </w:rPr>
        <w:t>;</w:t>
      </w:r>
    </w:p>
    <w:p w14:paraId="0F70C7E5" w14:textId="77777777" w:rsidR="00F40440" w:rsidRPr="00F40440" w:rsidRDefault="00F40440" w:rsidP="00F40440">
      <w:pPr>
        <w:spacing w:after="0" w:line="240" w:lineRule="auto"/>
        <w:ind w:firstLine="709"/>
        <w:jc w:val="both"/>
        <w:rPr>
          <w:rFonts w:ascii="Times New Roman" w:eastAsia="Times New Roman" w:hAnsi="Times New Roman" w:cs="Times New Roman"/>
          <w:sz w:val="26"/>
          <w:szCs w:val="26"/>
        </w:rPr>
      </w:pPr>
      <w:r w:rsidRPr="00F40440">
        <w:rPr>
          <w:rFonts w:ascii="Times New Roman" w:eastAsia="Times New Roman" w:hAnsi="Times New Roman" w:cs="Times New Roman"/>
          <w:sz w:val="26"/>
          <w:szCs w:val="26"/>
        </w:rPr>
        <w:t>В результате реализации муниципальной программы в 2025 году показатели:</w:t>
      </w:r>
    </w:p>
    <w:p w14:paraId="74B14B05" w14:textId="77777777" w:rsidR="00F40440" w:rsidRPr="00F40440" w:rsidRDefault="00F40440" w:rsidP="00F40440">
      <w:pPr>
        <w:spacing w:after="0" w:line="240" w:lineRule="auto"/>
        <w:ind w:firstLine="709"/>
        <w:jc w:val="both"/>
        <w:rPr>
          <w:rFonts w:ascii="Times New Roman" w:eastAsia="Times New Roman" w:hAnsi="Times New Roman" w:cs="Times New Roman"/>
          <w:sz w:val="26"/>
          <w:szCs w:val="26"/>
        </w:rPr>
      </w:pPr>
      <w:r w:rsidRPr="00F40440">
        <w:rPr>
          <w:rFonts w:ascii="Times New Roman" w:eastAsia="Times New Roman" w:hAnsi="Times New Roman" w:cs="Times New Roman"/>
          <w:sz w:val="26"/>
          <w:szCs w:val="26"/>
        </w:rPr>
        <w:t xml:space="preserve">- </w:t>
      </w:r>
      <w:r w:rsidRPr="00F40440">
        <w:rPr>
          <w:rFonts w:ascii="Times New Roman" w:hAnsi="Times New Roman" w:cs="Times New Roman"/>
          <w:iCs/>
          <w:sz w:val="26"/>
          <w:szCs w:val="26"/>
        </w:rPr>
        <w:t>Создание условий для развития туризма Углегорского муниципального округа</w:t>
      </w:r>
      <w:r w:rsidRPr="00F40440">
        <w:rPr>
          <w:rFonts w:ascii="Times New Roman" w:eastAsia="Times New Roman" w:hAnsi="Times New Roman" w:cs="Times New Roman"/>
          <w:sz w:val="26"/>
          <w:szCs w:val="26"/>
        </w:rPr>
        <w:t xml:space="preserve"> исполнен на 100 %;</w:t>
      </w:r>
    </w:p>
    <w:p w14:paraId="5097ECCF" w14:textId="77777777" w:rsidR="00F40440" w:rsidRPr="00F40440" w:rsidRDefault="00F40440" w:rsidP="00F40440">
      <w:pPr>
        <w:spacing w:after="0" w:line="240" w:lineRule="auto"/>
        <w:ind w:firstLine="709"/>
        <w:jc w:val="both"/>
        <w:rPr>
          <w:rFonts w:ascii="Times New Roman" w:eastAsia="Times New Roman" w:hAnsi="Times New Roman" w:cs="Times New Roman"/>
          <w:sz w:val="26"/>
          <w:szCs w:val="26"/>
        </w:rPr>
      </w:pPr>
      <w:r w:rsidRPr="00F40440">
        <w:rPr>
          <w:rFonts w:ascii="Times New Roman" w:eastAsia="Times New Roman" w:hAnsi="Times New Roman" w:cs="Times New Roman"/>
          <w:sz w:val="26"/>
          <w:szCs w:val="26"/>
        </w:rPr>
        <w:lastRenderedPageBreak/>
        <w:t xml:space="preserve">- </w:t>
      </w:r>
      <w:r w:rsidRPr="00F40440">
        <w:rPr>
          <w:rFonts w:ascii="Times New Roman" w:hAnsi="Times New Roman" w:cs="Times New Roman"/>
          <w:iCs/>
          <w:sz w:val="26"/>
          <w:szCs w:val="26"/>
        </w:rPr>
        <w:t>Создание условий для сохранения, развития, обновления и эффективного использования туристских ресурсов Углегорского муниципального округа исполнен</w:t>
      </w:r>
      <w:r w:rsidRPr="00F40440">
        <w:rPr>
          <w:rFonts w:ascii="Times New Roman" w:eastAsia="Times New Roman" w:hAnsi="Times New Roman" w:cs="Times New Roman"/>
          <w:sz w:val="26"/>
          <w:szCs w:val="26"/>
        </w:rPr>
        <w:t>.</w:t>
      </w:r>
    </w:p>
    <w:p w14:paraId="6F64B3E9" w14:textId="77777777" w:rsidR="00F40440" w:rsidRPr="00F40440" w:rsidRDefault="00F40440" w:rsidP="00F40440">
      <w:pPr>
        <w:tabs>
          <w:tab w:val="left" w:pos="6237"/>
        </w:tabs>
        <w:spacing w:after="160" w:line="254" w:lineRule="auto"/>
        <w:jc w:val="center"/>
        <w:rPr>
          <w:rFonts w:ascii="Times New Roman" w:eastAsia="Calibri" w:hAnsi="Times New Roman" w:cs="Times New Roman"/>
          <w:kern w:val="2"/>
          <w:sz w:val="26"/>
          <w:szCs w:val="26"/>
          <w:u w:val="single"/>
          <w:lang w:eastAsia="en-US"/>
          <w14:ligatures w14:val="standardContextual"/>
        </w:rPr>
      </w:pPr>
    </w:p>
    <w:p w14:paraId="0556F55F" w14:textId="77777777" w:rsidR="00F40440" w:rsidRPr="00F40440" w:rsidRDefault="00F40440" w:rsidP="00F40440">
      <w:pPr>
        <w:tabs>
          <w:tab w:val="left" w:pos="6237"/>
        </w:tabs>
        <w:spacing w:after="160" w:line="254" w:lineRule="auto"/>
        <w:jc w:val="center"/>
        <w:rPr>
          <w:rFonts w:ascii="Times New Roman" w:eastAsia="Calibri" w:hAnsi="Times New Roman" w:cs="Times New Roman"/>
          <w:kern w:val="2"/>
          <w:sz w:val="26"/>
          <w:szCs w:val="26"/>
          <w:u w:val="single"/>
          <w:lang w:eastAsia="en-US"/>
          <w14:ligatures w14:val="standardContextual"/>
        </w:rPr>
      </w:pPr>
      <w:r w:rsidRPr="00F40440">
        <w:rPr>
          <w:rFonts w:ascii="Times New Roman" w:eastAsia="Calibri" w:hAnsi="Times New Roman" w:cs="Times New Roman"/>
          <w:kern w:val="2"/>
          <w:sz w:val="26"/>
          <w:szCs w:val="26"/>
          <w:u w:val="single"/>
          <w:lang w:eastAsia="en-US"/>
          <w14:ligatures w14:val="standardContextual"/>
        </w:rPr>
        <w:t>Сведения о достижении значений индикаторов (показателей) муниципальной программы</w:t>
      </w:r>
    </w:p>
    <w:tbl>
      <w:tblPr>
        <w:tblStyle w:val="a3"/>
        <w:tblW w:w="9475" w:type="dxa"/>
        <w:tblLayout w:type="fixed"/>
        <w:tblLook w:val="04A0" w:firstRow="1" w:lastRow="0" w:firstColumn="1" w:lastColumn="0" w:noHBand="0" w:noVBand="1"/>
      </w:tblPr>
      <w:tblGrid>
        <w:gridCol w:w="560"/>
        <w:gridCol w:w="3517"/>
        <w:gridCol w:w="1418"/>
        <w:gridCol w:w="1276"/>
        <w:gridCol w:w="1139"/>
        <w:gridCol w:w="1565"/>
      </w:tblGrid>
      <w:tr w:rsidR="00F40440" w:rsidRPr="00F40440" w14:paraId="17C263EB" w14:textId="77777777" w:rsidTr="004D2417">
        <w:tc>
          <w:tcPr>
            <w:tcW w:w="560" w:type="dxa"/>
            <w:vMerge w:val="restart"/>
            <w:vAlign w:val="center"/>
          </w:tcPr>
          <w:p w14:paraId="740FFD93" w14:textId="77777777" w:rsidR="00F40440" w:rsidRPr="00F40440" w:rsidRDefault="00F40440" w:rsidP="004D2417">
            <w:pPr>
              <w:jc w:val="center"/>
              <w:rPr>
                <w:rFonts w:ascii="Times New Roman" w:hAnsi="Times New Roman"/>
                <w:b/>
                <w:kern w:val="2"/>
                <w:sz w:val="26"/>
                <w:szCs w:val="26"/>
                <w14:ligatures w14:val="standardContextual"/>
              </w:rPr>
            </w:pPr>
            <w:r w:rsidRPr="00F40440">
              <w:rPr>
                <w:rFonts w:ascii="Times New Roman" w:hAnsi="Times New Roman"/>
                <w:b/>
                <w:kern w:val="2"/>
                <w:sz w:val="26"/>
                <w:szCs w:val="26"/>
                <w14:ligatures w14:val="standardContextual"/>
              </w:rPr>
              <w:t>№ п/п</w:t>
            </w:r>
          </w:p>
        </w:tc>
        <w:tc>
          <w:tcPr>
            <w:tcW w:w="3517" w:type="dxa"/>
            <w:vMerge w:val="restart"/>
            <w:vAlign w:val="center"/>
          </w:tcPr>
          <w:p w14:paraId="247FD5DB" w14:textId="77777777" w:rsidR="00F40440" w:rsidRPr="00F40440" w:rsidRDefault="00F40440" w:rsidP="004D2417">
            <w:pPr>
              <w:jc w:val="center"/>
              <w:rPr>
                <w:rFonts w:ascii="Times New Roman" w:hAnsi="Times New Roman"/>
                <w:b/>
                <w:kern w:val="2"/>
                <w:sz w:val="26"/>
                <w:szCs w:val="26"/>
                <w14:ligatures w14:val="standardContextual"/>
              </w:rPr>
            </w:pPr>
            <w:r w:rsidRPr="00F40440">
              <w:rPr>
                <w:rFonts w:ascii="Times New Roman" w:hAnsi="Times New Roman"/>
                <w:b/>
                <w:kern w:val="2"/>
                <w:sz w:val="26"/>
                <w:szCs w:val="26"/>
                <w14:ligatures w14:val="standardContextual"/>
              </w:rPr>
              <w:t>Наименование индикатора (показателя)</w:t>
            </w:r>
          </w:p>
        </w:tc>
        <w:tc>
          <w:tcPr>
            <w:tcW w:w="1418" w:type="dxa"/>
            <w:vMerge w:val="restart"/>
            <w:vAlign w:val="center"/>
          </w:tcPr>
          <w:p w14:paraId="573C0A4C" w14:textId="77777777" w:rsidR="00F40440" w:rsidRPr="00F40440" w:rsidRDefault="00F40440" w:rsidP="004D2417">
            <w:pPr>
              <w:jc w:val="center"/>
              <w:rPr>
                <w:rFonts w:ascii="Times New Roman" w:hAnsi="Times New Roman"/>
                <w:b/>
                <w:kern w:val="2"/>
                <w:sz w:val="26"/>
                <w:szCs w:val="26"/>
                <w14:ligatures w14:val="standardContextual"/>
              </w:rPr>
            </w:pPr>
            <w:r w:rsidRPr="00F40440">
              <w:rPr>
                <w:rFonts w:ascii="Times New Roman" w:hAnsi="Times New Roman"/>
                <w:b/>
                <w:kern w:val="2"/>
                <w:sz w:val="26"/>
                <w:szCs w:val="26"/>
                <w14:ligatures w14:val="standardContextual"/>
              </w:rPr>
              <w:t>Единица измерения</w:t>
            </w:r>
          </w:p>
        </w:tc>
        <w:tc>
          <w:tcPr>
            <w:tcW w:w="2415" w:type="dxa"/>
            <w:gridSpan w:val="2"/>
            <w:vAlign w:val="center"/>
          </w:tcPr>
          <w:p w14:paraId="3563FA59" w14:textId="77777777" w:rsidR="00F40440" w:rsidRPr="00F40440" w:rsidRDefault="00F40440" w:rsidP="004D2417">
            <w:pPr>
              <w:jc w:val="center"/>
              <w:rPr>
                <w:rFonts w:ascii="Times New Roman" w:hAnsi="Times New Roman"/>
                <w:b/>
                <w:kern w:val="2"/>
                <w:sz w:val="26"/>
                <w:szCs w:val="26"/>
                <w14:ligatures w14:val="standardContextual"/>
              </w:rPr>
            </w:pPr>
            <w:r w:rsidRPr="00F40440">
              <w:rPr>
                <w:rFonts w:ascii="Times New Roman" w:hAnsi="Times New Roman"/>
                <w:b/>
                <w:kern w:val="2"/>
                <w:sz w:val="26"/>
                <w:szCs w:val="26"/>
                <w14:ligatures w14:val="standardContextual"/>
              </w:rPr>
              <w:t>Значение индикаторов (показателей) муниципальной программы</w:t>
            </w:r>
          </w:p>
        </w:tc>
        <w:tc>
          <w:tcPr>
            <w:tcW w:w="1565" w:type="dxa"/>
            <w:vMerge w:val="restart"/>
            <w:vAlign w:val="center"/>
          </w:tcPr>
          <w:p w14:paraId="57880205" w14:textId="77777777" w:rsidR="00F40440" w:rsidRPr="00F40440" w:rsidRDefault="00F40440" w:rsidP="004D2417">
            <w:pPr>
              <w:jc w:val="center"/>
              <w:rPr>
                <w:rFonts w:ascii="Times New Roman" w:hAnsi="Times New Roman"/>
                <w:b/>
                <w:kern w:val="2"/>
                <w:sz w:val="26"/>
                <w:szCs w:val="26"/>
                <w14:ligatures w14:val="standardContextual"/>
              </w:rPr>
            </w:pPr>
            <w:r w:rsidRPr="00F40440">
              <w:rPr>
                <w:rFonts w:ascii="Times New Roman" w:hAnsi="Times New Roman"/>
                <w:b/>
                <w:kern w:val="2"/>
                <w:sz w:val="26"/>
                <w:szCs w:val="26"/>
                <w14:ligatures w14:val="standardContextual"/>
              </w:rPr>
              <w:t>Процент исполнения, %</w:t>
            </w:r>
          </w:p>
        </w:tc>
      </w:tr>
      <w:tr w:rsidR="00F40440" w:rsidRPr="00F40440" w14:paraId="20FB76A7" w14:textId="77777777" w:rsidTr="004D2417">
        <w:tc>
          <w:tcPr>
            <w:tcW w:w="560" w:type="dxa"/>
            <w:vMerge/>
          </w:tcPr>
          <w:p w14:paraId="177FE9A4" w14:textId="77777777" w:rsidR="00F40440" w:rsidRPr="00F40440" w:rsidRDefault="00F40440" w:rsidP="004D2417">
            <w:pPr>
              <w:jc w:val="both"/>
              <w:rPr>
                <w:rFonts w:ascii="Times New Roman" w:hAnsi="Times New Roman"/>
                <w:kern w:val="2"/>
                <w:sz w:val="26"/>
                <w:szCs w:val="26"/>
                <w14:ligatures w14:val="standardContextual"/>
              </w:rPr>
            </w:pPr>
          </w:p>
        </w:tc>
        <w:tc>
          <w:tcPr>
            <w:tcW w:w="3517" w:type="dxa"/>
            <w:vMerge/>
          </w:tcPr>
          <w:p w14:paraId="2133060E" w14:textId="77777777" w:rsidR="00F40440" w:rsidRPr="00F40440" w:rsidRDefault="00F40440" w:rsidP="004D2417">
            <w:pPr>
              <w:jc w:val="both"/>
              <w:rPr>
                <w:rFonts w:ascii="Times New Roman" w:hAnsi="Times New Roman"/>
                <w:kern w:val="2"/>
                <w:sz w:val="26"/>
                <w:szCs w:val="26"/>
                <w14:ligatures w14:val="standardContextual"/>
              </w:rPr>
            </w:pPr>
          </w:p>
        </w:tc>
        <w:tc>
          <w:tcPr>
            <w:tcW w:w="1418" w:type="dxa"/>
            <w:vMerge/>
          </w:tcPr>
          <w:p w14:paraId="3D7C19E2" w14:textId="77777777" w:rsidR="00F40440" w:rsidRPr="00F40440" w:rsidRDefault="00F40440" w:rsidP="004D2417">
            <w:pPr>
              <w:jc w:val="both"/>
              <w:rPr>
                <w:rFonts w:ascii="Times New Roman" w:hAnsi="Times New Roman"/>
                <w:kern w:val="2"/>
                <w:sz w:val="26"/>
                <w:szCs w:val="26"/>
                <w14:ligatures w14:val="standardContextual"/>
              </w:rPr>
            </w:pPr>
          </w:p>
        </w:tc>
        <w:tc>
          <w:tcPr>
            <w:tcW w:w="1276" w:type="dxa"/>
            <w:vAlign w:val="center"/>
          </w:tcPr>
          <w:p w14:paraId="5CF9C1ED" w14:textId="77777777" w:rsidR="00F40440" w:rsidRPr="00F40440" w:rsidRDefault="00F40440" w:rsidP="004D2417">
            <w:pPr>
              <w:jc w:val="center"/>
              <w:rPr>
                <w:rFonts w:ascii="Times New Roman" w:hAnsi="Times New Roman"/>
                <w:b/>
                <w:kern w:val="2"/>
                <w:sz w:val="26"/>
                <w:szCs w:val="26"/>
                <w14:ligatures w14:val="standardContextual"/>
              </w:rPr>
            </w:pPr>
            <w:r w:rsidRPr="00F40440">
              <w:rPr>
                <w:rFonts w:ascii="Times New Roman" w:hAnsi="Times New Roman"/>
                <w:b/>
                <w:kern w:val="2"/>
                <w:sz w:val="26"/>
                <w:szCs w:val="26"/>
                <w14:ligatures w14:val="standardContextual"/>
              </w:rPr>
              <w:t>План</w:t>
            </w:r>
          </w:p>
        </w:tc>
        <w:tc>
          <w:tcPr>
            <w:tcW w:w="1139" w:type="dxa"/>
            <w:vAlign w:val="center"/>
          </w:tcPr>
          <w:p w14:paraId="74917E3B" w14:textId="77777777" w:rsidR="00F40440" w:rsidRPr="00F40440" w:rsidRDefault="00F40440" w:rsidP="004D2417">
            <w:pPr>
              <w:jc w:val="center"/>
              <w:rPr>
                <w:rFonts w:ascii="Times New Roman" w:hAnsi="Times New Roman"/>
                <w:b/>
                <w:kern w:val="2"/>
                <w:sz w:val="26"/>
                <w:szCs w:val="26"/>
                <w14:ligatures w14:val="standardContextual"/>
              </w:rPr>
            </w:pPr>
            <w:r w:rsidRPr="00F40440">
              <w:rPr>
                <w:rFonts w:ascii="Times New Roman" w:hAnsi="Times New Roman"/>
                <w:b/>
                <w:kern w:val="2"/>
                <w:sz w:val="26"/>
                <w:szCs w:val="26"/>
                <w14:ligatures w14:val="standardContextual"/>
              </w:rPr>
              <w:t>Факт</w:t>
            </w:r>
          </w:p>
        </w:tc>
        <w:tc>
          <w:tcPr>
            <w:tcW w:w="1565" w:type="dxa"/>
            <w:vMerge/>
          </w:tcPr>
          <w:p w14:paraId="0CA4952C" w14:textId="77777777" w:rsidR="00F40440" w:rsidRPr="00F40440" w:rsidRDefault="00F40440" w:rsidP="004D2417">
            <w:pPr>
              <w:jc w:val="both"/>
              <w:rPr>
                <w:rFonts w:ascii="Times New Roman" w:hAnsi="Times New Roman"/>
                <w:kern w:val="2"/>
                <w:sz w:val="26"/>
                <w:szCs w:val="26"/>
                <w14:ligatures w14:val="standardContextual"/>
              </w:rPr>
            </w:pPr>
          </w:p>
        </w:tc>
      </w:tr>
      <w:tr w:rsidR="00F40440" w:rsidRPr="00F40440" w14:paraId="265C5AA1" w14:textId="77777777" w:rsidTr="004D2417">
        <w:trPr>
          <w:trHeight w:val="1553"/>
        </w:trPr>
        <w:tc>
          <w:tcPr>
            <w:tcW w:w="560" w:type="dxa"/>
            <w:vAlign w:val="center"/>
          </w:tcPr>
          <w:p w14:paraId="6A03AAF3" w14:textId="77777777" w:rsidR="00F40440" w:rsidRPr="00F40440" w:rsidRDefault="00F40440" w:rsidP="004D2417">
            <w:pPr>
              <w:jc w:val="center"/>
              <w:rPr>
                <w:rFonts w:ascii="Times New Roman" w:hAnsi="Times New Roman"/>
                <w:kern w:val="2"/>
                <w:sz w:val="26"/>
                <w:szCs w:val="26"/>
                <w14:ligatures w14:val="standardContextual"/>
              </w:rPr>
            </w:pPr>
            <w:r w:rsidRPr="00F40440">
              <w:rPr>
                <w:rFonts w:ascii="Times New Roman" w:hAnsi="Times New Roman"/>
                <w:kern w:val="2"/>
                <w:sz w:val="26"/>
                <w:szCs w:val="26"/>
                <w14:ligatures w14:val="standardContextual"/>
              </w:rPr>
              <w:t>1</w:t>
            </w:r>
          </w:p>
        </w:tc>
        <w:tc>
          <w:tcPr>
            <w:tcW w:w="3517" w:type="dxa"/>
          </w:tcPr>
          <w:p w14:paraId="29C214A7" w14:textId="77777777" w:rsidR="00F40440" w:rsidRPr="00F40440" w:rsidRDefault="00F40440" w:rsidP="004D2417">
            <w:pPr>
              <w:jc w:val="both"/>
              <w:rPr>
                <w:rFonts w:ascii="Times New Roman" w:hAnsi="Times New Roman" w:cs="Times New Roman"/>
                <w:kern w:val="2"/>
                <w:sz w:val="26"/>
                <w:szCs w:val="26"/>
                <w14:ligatures w14:val="standardContextual"/>
              </w:rPr>
            </w:pPr>
            <w:r w:rsidRPr="00F40440">
              <w:rPr>
                <w:rFonts w:ascii="Times New Roman" w:hAnsi="Times New Roman" w:cs="Times New Roman"/>
                <w:iCs/>
                <w:sz w:val="26"/>
                <w:szCs w:val="26"/>
              </w:rPr>
              <w:t>«Создание условий для развития туризма Углегорского муниципального округа»</w:t>
            </w:r>
          </w:p>
        </w:tc>
        <w:tc>
          <w:tcPr>
            <w:tcW w:w="1418" w:type="dxa"/>
            <w:vAlign w:val="center"/>
          </w:tcPr>
          <w:p w14:paraId="159F257C" w14:textId="77777777" w:rsidR="00F40440" w:rsidRPr="00F40440" w:rsidRDefault="00F40440" w:rsidP="004D2417">
            <w:pPr>
              <w:jc w:val="center"/>
              <w:rPr>
                <w:rFonts w:ascii="Times New Roman" w:hAnsi="Times New Roman"/>
                <w:kern w:val="2"/>
                <w:sz w:val="26"/>
                <w:szCs w:val="26"/>
                <w14:ligatures w14:val="standardContextual"/>
              </w:rPr>
            </w:pPr>
            <w:r w:rsidRPr="00F40440">
              <w:rPr>
                <w:rFonts w:ascii="Times New Roman" w:hAnsi="Times New Roman"/>
                <w:kern w:val="2"/>
                <w:sz w:val="26"/>
                <w:szCs w:val="26"/>
                <w14:ligatures w14:val="standardContextual"/>
              </w:rPr>
              <w:t>единицы</w:t>
            </w:r>
          </w:p>
        </w:tc>
        <w:tc>
          <w:tcPr>
            <w:tcW w:w="1276" w:type="dxa"/>
            <w:vAlign w:val="center"/>
          </w:tcPr>
          <w:p w14:paraId="156DBF38" w14:textId="77777777" w:rsidR="00F40440" w:rsidRPr="00F40440" w:rsidRDefault="00F40440" w:rsidP="004D2417">
            <w:pPr>
              <w:tabs>
                <w:tab w:val="left" w:pos="804"/>
              </w:tabs>
              <w:jc w:val="center"/>
              <w:rPr>
                <w:rFonts w:ascii="Times New Roman" w:hAnsi="Times New Roman"/>
                <w:kern w:val="2"/>
                <w:sz w:val="26"/>
                <w:szCs w:val="26"/>
                <w14:ligatures w14:val="standardContextual"/>
              </w:rPr>
            </w:pPr>
            <w:r w:rsidRPr="00F40440">
              <w:rPr>
                <w:rFonts w:ascii="Times New Roman" w:hAnsi="Times New Roman"/>
                <w:kern w:val="2"/>
                <w:sz w:val="26"/>
                <w:szCs w:val="26"/>
                <w14:ligatures w14:val="standardContextual"/>
              </w:rPr>
              <w:t>1</w:t>
            </w:r>
          </w:p>
        </w:tc>
        <w:tc>
          <w:tcPr>
            <w:tcW w:w="1139" w:type="dxa"/>
            <w:vAlign w:val="center"/>
          </w:tcPr>
          <w:p w14:paraId="2E4D9186" w14:textId="77777777" w:rsidR="00F40440" w:rsidRPr="00F40440" w:rsidRDefault="00F40440" w:rsidP="004D2417">
            <w:pPr>
              <w:jc w:val="center"/>
              <w:rPr>
                <w:rFonts w:ascii="Times New Roman" w:hAnsi="Times New Roman"/>
                <w:kern w:val="2"/>
                <w:sz w:val="26"/>
                <w:szCs w:val="26"/>
                <w14:ligatures w14:val="standardContextual"/>
              </w:rPr>
            </w:pPr>
            <w:r w:rsidRPr="00F40440">
              <w:rPr>
                <w:rFonts w:ascii="Times New Roman" w:hAnsi="Times New Roman"/>
                <w:kern w:val="2"/>
                <w:sz w:val="26"/>
                <w:szCs w:val="26"/>
                <w14:ligatures w14:val="standardContextual"/>
              </w:rPr>
              <w:t>1</w:t>
            </w:r>
          </w:p>
        </w:tc>
        <w:tc>
          <w:tcPr>
            <w:tcW w:w="1565" w:type="dxa"/>
            <w:vAlign w:val="center"/>
          </w:tcPr>
          <w:p w14:paraId="70D494C6" w14:textId="77777777" w:rsidR="00F40440" w:rsidRPr="00F40440" w:rsidRDefault="00F40440" w:rsidP="004D2417">
            <w:pPr>
              <w:jc w:val="center"/>
              <w:rPr>
                <w:rFonts w:ascii="Times New Roman" w:hAnsi="Times New Roman"/>
                <w:kern w:val="2"/>
                <w:sz w:val="26"/>
                <w:szCs w:val="26"/>
                <w14:ligatures w14:val="standardContextual"/>
              </w:rPr>
            </w:pPr>
            <w:r w:rsidRPr="00F40440">
              <w:rPr>
                <w:rFonts w:ascii="Times New Roman" w:hAnsi="Times New Roman"/>
                <w:kern w:val="2"/>
                <w:sz w:val="26"/>
                <w:szCs w:val="26"/>
                <w14:ligatures w14:val="standardContextual"/>
              </w:rPr>
              <w:t>100</w:t>
            </w:r>
          </w:p>
        </w:tc>
      </w:tr>
      <w:tr w:rsidR="00F40440" w:rsidRPr="00F40440" w14:paraId="628FE135" w14:textId="77777777" w:rsidTr="004D2417">
        <w:trPr>
          <w:trHeight w:val="1263"/>
        </w:trPr>
        <w:tc>
          <w:tcPr>
            <w:tcW w:w="560" w:type="dxa"/>
            <w:vAlign w:val="center"/>
          </w:tcPr>
          <w:p w14:paraId="400D9F24" w14:textId="77777777" w:rsidR="00F40440" w:rsidRPr="00F40440" w:rsidRDefault="00F40440" w:rsidP="004D2417">
            <w:pPr>
              <w:jc w:val="center"/>
              <w:rPr>
                <w:rFonts w:ascii="Times New Roman" w:hAnsi="Times New Roman"/>
                <w:kern w:val="2"/>
                <w:sz w:val="26"/>
                <w:szCs w:val="26"/>
                <w14:ligatures w14:val="standardContextual"/>
              </w:rPr>
            </w:pPr>
            <w:r w:rsidRPr="00F40440">
              <w:rPr>
                <w:rFonts w:ascii="Times New Roman" w:hAnsi="Times New Roman"/>
                <w:kern w:val="2"/>
                <w:sz w:val="26"/>
                <w:szCs w:val="26"/>
                <w14:ligatures w14:val="standardContextual"/>
              </w:rPr>
              <w:t>2</w:t>
            </w:r>
          </w:p>
        </w:tc>
        <w:tc>
          <w:tcPr>
            <w:tcW w:w="3517" w:type="dxa"/>
          </w:tcPr>
          <w:p w14:paraId="659EFAF2" w14:textId="77777777" w:rsidR="00F40440" w:rsidRPr="00F40440" w:rsidRDefault="00F40440" w:rsidP="004D2417">
            <w:pPr>
              <w:jc w:val="both"/>
              <w:rPr>
                <w:rFonts w:ascii="Times New Roman" w:hAnsi="Times New Roman" w:cs="Times New Roman"/>
                <w:kern w:val="2"/>
                <w:sz w:val="26"/>
                <w:szCs w:val="26"/>
                <w14:ligatures w14:val="standardContextual"/>
              </w:rPr>
            </w:pPr>
            <w:r w:rsidRPr="00F40440">
              <w:rPr>
                <w:rFonts w:ascii="Times New Roman" w:hAnsi="Times New Roman" w:cs="Times New Roman"/>
                <w:iCs/>
                <w:sz w:val="26"/>
                <w:szCs w:val="26"/>
              </w:rPr>
              <w:t xml:space="preserve"> «Создание условий для сохранения, развития, обновления и эффективного использования туристских ресурсов Углегорского муниципального округа»</w:t>
            </w:r>
          </w:p>
        </w:tc>
        <w:tc>
          <w:tcPr>
            <w:tcW w:w="1418" w:type="dxa"/>
            <w:vAlign w:val="center"/>
          </w:tcPr>
          <w:p w14:paraId="1F0E1213" w14:textId="77777777" w:rsidR="00F40440" w:rsidRPr="00F40440" w:rsidRDefault="00F40440" w:rsidP="004D2417">
            <w:pPr>
              <w:jc w:val="center"/>
              <w:rPr>
                <w:rFonts w:ascii="Times New Roman" w:hAnsi="Times New Roman"/>
                <w:kern w:val="2"/>
                <w:sz w:val="26"/>
                <w:szCs w:val="26"/>
                <w14:ligatures w14:val="standardContextual"/>
              </w:rPr>
            </w:pPr>
            <w:r w:rsidRPr="00F40440">
              <w:rPr>
                <w:rFonts w:ascii="Times New Roman" w:hAnsi="Times New Roman"/>
                <w:kern w:val="2"/>
                <w:sz w:val="26"/>
                <w:szCs w:val="26"/>
                <w14:ligatures w14:val="standardContextual"/>
              </w:rPr>
              <w:t>единицы</w:t>
            </w:r>
          </w:p>
        </w:tc>
        <w:tc>
          <w:tcPr>
            <w:tcW w:w="1276" w:type="dxa"/>
            <w:vAlign w:val="center"/>
          </w:tcPr>
          <w:p w14:paraId="79D8158D" w14:textId="77777777" w:rsidR="00F40440" w:rsidRPr="00F40440" w:rsidRDefault="00F40440" w:rsidP="004D2417">
            <w:pPr>
              <w:jc w:val="center"/>
              <w:rPr>
                <w:rFonts w:ascii="Times New Roman" w:hAnsi="Times New Roman"/>
                <w:kern w:val="2"/>
                <w:sz w:val="26"/>
                <w:szCs w:val="26"/>
                <w:lang w:val="en-US"/>
                <w14:ligatures w14:val="standardContextual"/>
              </w:rPr>
            </w:pPr>
            <w:r w:rsidRPr="00F40440">
              <w:rPr>
                <w:rFonts w:ascii="Times New Roman" w:hAnsi="Times New Roman"/>
                <w:kern w:val="2"/>
                <w:sz w:val="26"/>
                <w:szCs w:val="26"/>
                <w:lang w:val="en-US"/>
                <w14:ligatures w14:val="standardContextual"/>
              </w:rPr>
              <w:t>0</w:t>
            </w:r>
          </w:p>
        </w:tc>
        <w:tc>
          <w:tcPr>
            <w:tcW w:w="1139" w:type="dxa"/>
            <w:vAlign w:val="center"/>
          </w:tcPr>
          <w:p w14:paraId="71BFBA54" w14:textId="77777777" w:rsidR="00F40440" w:rsidRPr="00F40440" w:rsidRDefault="00F40440" w:rsidP="004D2417">
            <w:pPr>
              <w:jc w:val="center"/>
              <w:rPr>
                <w:rFonts w:ascii="Times New Roman" w:hAnsi="Times New Roman"/>
                <w:kern w:val="2"/>
                <w:sz w:val="26"/>
                <w:szCs w:val="26"/>
                <w:lang w:val="en-US"/>
                <w14:ligatures w14:val="standardContextual"/>
              </w:rPr>
            </w:pPr>
            <w:r w:rsidRPr="00F40440">
              <w:rPr>
                <w:rFonts w:ascii="Times New Roman" w:hAnsi="Times New Roman"/>
                <w:kern w:val="2"/>
                <w:sz w:val="26"/>
                <w:szCs w:val="26"/>
                <w:lang w:val="en-US"/>
                <w14:ligatures w14:val="standardContextual"/>
              </w:rPr>
              <w:t>0</w:t>
            </w:r>
          </w:p>
        </w:tc>
        <w:tc>
          <w:tcPr>
            <w:tcW w:w="1565" w:type="dxa"/>
            <w:vAlign w:val="center"/>
          </w:tcPr>
          <w:p w14:paraId="635C2F4F" w14:textId="77777777" w:rsidR="00F40440" w:rsidRPr="00F40440" w:rsidRDefault="00F40440" w:rsidP="004D2417">
            <w:pPr>
              <w:jc w:val="center"/>
              <w:rPr>
                <w:rFonts w:ascii="Times New Roman" w:hAnsi="Times New Roman"/>
                <w:kern w:val="2"/>
                <w:sz w:val="26"/>
                <w:szCs w:val="26"/>
                <w:lang w:val="en-US"/>
                <w14:ligatures w14:val="standardContextual"/>
              </w:rPr>
            </w:pPr>
            <w:r w:rsidRPr="00F40440">
              <w:rPr>
                <w:rFonts w:ascii="Times New Roman" w:hAnsi="Times New Roman"/>
                <w:kern w:val="2"/>
                <w:sz w:val="26"/>
                <w:szCs w:val="26"/>
                <w:lang w:val="en-US"/>
                <w14:ligatures w14:val="standardContextual"/>
              </w:rPr>
              <w:t>0</w:t>
            </w:r>
          </w:p>
        </w:tc>
      </w:tr>
    </w:tbl>
    <w:p w14:paraId="44BFA397" w14:textId="77777777" w:rsidR="00F40440" w:rsidRPr="00F40440" w:rsidRDefault="00F40440" w:rsidP="00F40440">
      <w:pPr>
        <w:spacing w:after="0" w:line="240" w:lineRule="auto"/>
        <w:ind w:firstLine="709"/>
        <w:jc w:val="both"/>
        <w:rPr>
          <w:rFonts w:ascii="Times New Roman" w:eastAsia="Times New Roman" w:hAnsi="Times New Roman" w:cs="Times New Roman"/>
          <w:sz w:val="26"/>
          <w:szCs w:val="26"/>
        </w:rPr>
      </w:pPr>
    </w:p>
    <w:p w14:paraId="06F3C2EF" w14:textId="77777777" w:rsidR="00F40440" w:rsidRPr="00F40440" w:rsidRDefault="00F40440" w:rsidP="00F40440">
      <w:pPr>
        <w:spacing w:after="0" w:line="240" w:lineRule="auto"/>
        <w:ind w:firstLine="708"/>
        <w:contextualSpacing/>
        <w:jc w:val="both"/>
        <w:rPr>
          <w:rFonts w:ascii="Times New Roman" w:eastAsiaTheme="minorHAnsi" w:hAnsi="Times New Roman" w:cs="Times New Roman"/>
          <w:sz w:val="26"/>
          <w:szCs w:val="26"/>
          <w:lang w:eastAsia="en-US"/>
        </w:rPr>
      </w:pPr>
      <w:r w:rsidRPr="00F40440">
        <w:rPr>
          <w:rFonts w:ascii="Times New Roman" w:hAnsi="Times New Roman" w:cs="Times New Roman"/>
          <w:sz w:val="26"/>
          <w:szCs w:val="26"/>
        </w:rPr>
        <w:tab/>
      </w:r>
      <w:r w:rsidRPr="00F40440">
        <w:rPr>
          <w:rFonts w:ascii="Times New Roman" w:eastAsiaTheme="minorHAnsi" w:hAnsi="Times New Roman" w:cs="Times New Roman"/>
          <w:sz w:val="26"/>
          <w:szCs w:val="26"/>
          <w:lang w:eastAsia="en-US"/>
        </w:rPr>
        <w:t>Отчет об использовании бюджетных ассигнований местного бюджета и иных средств в 2025 году на реализацию мероприятий муниципальной программы «Развитие культуры в Углегорском муниципальном округе Сахалинской области» представлен в Приложении № 1 к настоящему отчету.</w:t>
      </w:r>
    </w:p>
    <w:p w14:paraId="5089ED97" w14:textId="77777777" w:rsidR="00F40440" w:rsidRPr="00630892" w:rsidRDefault="00F40440" w:rsidP="00F40440">
      <w:pPr>
        <w:spacing w:after="0" w:line="240" w:lineRule="auto"/>
        <w:rPr>
          <w:rFonts w:ascii="Times New Roman" w:hAnsi="Times New Roman" w:cs="Times New Roman"/>
          <w:sz w:val="28"/>
          <w:szCs w:val="28"/>
        </w:rPr>
      </w:pPr>
      <w:r w:rsidRPr="00630892">
        <w:rPr>
          <w:rFonts w:ascii="Times New Roman" w:hAnsi="Times New Roman" w:cs="Times New Roman"/>
          <w:sz w:val="28"/>
          <w:szCs w:val="28"/>
        </w:rPr>
        <w:br w:type="page"/>
      </w:r>
    </w:p>
    <w:p w14:paraId="566C9E7C" w14:textId="77777777" w:rsidR="00F40440" w:rsidRDefault="00F40440" w:rsidP="00F40440">
      <w:pPr>
        <w:rPr>
          <w:rFonts w:ascii="Times New Roman" w:hAnsi="Times New Roman" w:cs="Times New Roman"/>
          <w:sz w:val="28"/>
          <w:szCs w:val="28"/>
        </w:rPr>
        <w:sectPr w:rsidR="00F40440" w:rsidSect="00F40440">
          <w:pgSz w:w="11906" w:h="16838"/>
          <w:pgMar w:top="1134" w:right="851" w:bottom="1134" w:left="1701" w:header="709" w:footer="709" w:gutter="0"/>
          <w:cols w:space="708"/>
          <w:docGrid w:linePitch="360"/>
        </w:sectPr>
      </w:pPr>
    </w:p>
    <w:p w14:paraId="0D887DE4" w14:textId="77777777" w:rsidR="00F40440" w:rsidRPr="00333B3E" w:rsidRDefault="00F40440" w:rsidP="00F40440">
      <w:pPr>
        <w:spacing w:after="0" w:line="360" w:lineRule="auto"/>
        <w:jc w:val="right"/>
        <w:rPr>
          <w:rFonts w:ascii="Times New Roman" w:eastAsia="Times New Roman" w:hAnsi="Times New Roman" w:cs="Times New Roman"/>
          <w:sz w:val="24"/>
          <w:szCs w:val="24"/>
        </w:rPr>
      </w:pPr>
      <w:r w:rsidRPr="00333B3E">
        <w:rPr>
          <w:rFonts w:ascii="Times New Roman" w:eastAsia="Times New Roman" w:hAnsi="Times New Roman" w:cs="Times New Roman"/>
          <w:sz w:val="24"/>
          <w:szCs w:val="24"/>
        </w:rPr>
        <w:lastRenderedPageBreak/>
        <w:t>ПРИЛОЖЕНИЕ № 1</w:t>
      </w:r>
    </w:p>
    <w:p w14:paraId="48524B46" w14:textId="77777777" w:rsidR="00F40440" w:rsidRPr="00333B3E" w:rsidRDefault="00F40440" w:rsidP="00F40440">
      <w:pPr>
        <w:spacing w:after="0" w:line="240" w:lineRule="auto"/>
        <w:jc w:val="right"/>
        <w:rPr>
          <w:rFonts w:ascii="Times New Roman" w:eastAsia="Times New Roman" w:hAnsi="Times New Roman" w:cs="Times New Roman"/>
          <w:sz w:val="24"/>
          <w:szCs w:val="24"/>
        </w:rPr>
      </w:pPr>
      <w:r w:rsidRPr="00333B3E">
        <w:rPr>
          <w:rFonts w:ascii="Times New Roman" w:eastAsia="Times New Roman" w:hAnsi="Times New Roman" w:cs="Times New Roman"/>
          <w:sz w:val="24"/>
          <w:szCs w:val="24"/>
        </w:rPr>
        <w:t>к годовому отчету о ходе реализации</w:t>
      </w:r>
    </w:p>
    <w:p w14:paraId="181EA628" w14:textId="77777777" w:rsidR="00F40440" w:rsidRPr="00333B3E" w:rsidRDefault="00F40440" w:rsidP="00F40440">
      <w:pPr>
        <w:spacing w:after="0" w:line="240" w:lineRule="auto"/>
        <w:jc w:val="right"/>
        <w:rPr>
          <w:rFonts w:ascii="Times New Roman" w:eastAsia="Times New Roman" w:hAnsi="Times New Roman" w:cs="Times New Roman"/>
          <w:sz w:val="24"/>
          <w:szCs w:val="24"/>
        </w:rPr>
      </w:pPr>
      <w:r w:rsidRPr="00333B3E">
        <w:rPr>
          <w:rFonts w:ascii="Times New Roman" w:eastAsia="Times New Roman" w:hAnsi="Times New Roman" w:cs="Times New Roman"/>
          <w:sz w:val="24"/>
          <w:szCs w:val="24"/>
        </w:rPr>
        <w:t xml:space="preserve">муниципальной программы «Развитие </w:t>
      </w:r>
      <w:r>
        <w:rPr>
          <w:rFonts w:ascii="Times New Roman" w:eastAsia="Times New Roman" w:hAnsi="Times New Roman" w:cs="Times New Roman"/>
          <w:sz w:val="24"/>
          <w:szCs w:val="24"/>
        </w:rPr>
        <w:t>туризма</w:t>
      </w:r>
    </w:p>
    <w:p w14:paraId="6AD90B52" w14:textId="77777777" w:rsidR="00F40440" w:rsidRPr="00333B3E" w:rsidRDefault="00F40440" w:rsidP="00F40440">
      <w:pPr>
        <w:spacing w:after="0" w:line="240" w:lineRule="auto"/>
        <w:jc w:val="right"/>
        <w:rPr>
          <w:rFonts w:ascii="Times New Roman" w:eastAsia="Times New Roman" w:hAnsi="Times New Roman" w:cs="Times New Roman"/>
          <w:sz w:val="24"/>
          <w:szCs w:val="24"/>
        </w:rPr>
      </w:pPr>
      <w:r w:rsidRPr="00333B3E">
        <w:rPr>
          <w:rFonts w:ascii="Times New Roman" w:eastAsia="Times New Roman" w:hAnsi="Times New Roman" w:cs="Times New Roman"/>
          <w:sz w:val="24"/>
          <w:szCs w:val="24"/>
        </w:rPr>
        <w:t xml:space="preserve"> в Углегорском муниципальном округе </w:t>
      </w:r>
    </w:p>
    <w:p w14:paraId="23942ADF" w14:textId="77777777" w:rsidR="00F40440" w:rsidRPr="00333B3E" w:rsidRDefault="00F40440" w:rsidP="00F40440">
      <w:pPr>
        <w:spacing w:after="0" w:line="240" w:lineRule="auto"/>
        <w:jc w:val="right"/>
        <w:rPr>
          <w:rFonts w:ascii="Times New Roman" w:eastAsia="Times New Roman" w:hAnsi="Times New Roman" w:cs="Times New Roman"/>
          <w:sz w:val="24"/>
          <w:szCs w:val="24"/>
        </w:rPr>
      </w:pPr>
      <w:r w:rsidRPr="00333B3E">
        <w:rPr>
          <w:rFonts w:ascii="Times New Roman" w:eastAsia="Times New Roman" w:hAnsi="Times New Roman" w:cs="Times New Roman"/>
          <w:sz w:val="24"/>
          <w:szCs w:val="24"/>
        </w:rPr>
        <w:t>Сахалинской области» за 2025 год</w:t>
      </w:r>
    </w:p>
    <w:p w14:paraId="063D7E03" w14:textId="77777777" w:rsidR="00F40440" w:rsidRDefault="00F40440" w:rsidP="00F40440">
      <w:pPr>
        <w:ind w:firstLine="709"/>
        <w:jc w:val="center"/>
        <w:rPr>
          <w:rFonts w:ascii="Times New Roman" w:hAnsi="Times New Roman" w:cs="Times New Roman"/>
          <w:b/>
          <w:sz w:val="28"/>
          <w:szCs w:val="28"/>
        </w:rPr>
      </w:pPr>
    </w:p>
    <w:p w14:paraId="0017FA22" w14:textId="77777777" w:rsidR="00F40440" w:rsidRPr="00F40440" w:rsidRDefault="00F40440" w:rsidP="00F40440">
      <w:pPr>
        <w:ind w:firstLine="709"/>
        <w:jc w:val="center"/>
        <w:rPr>
          <w:rFonts w:ascii="Times New Roman" w:hAnsi="Times New Roman" w:cs="Times New Roman"/>
          <w:b/>
          <w:sz w:val="26"/>
          <w:szCs w:val="26"/>
        </w:rPr>
      </w:pPr>
      <w:r w:rsidRPr="00F40440">
        <w:rPr>
          <w:rFonts w:ascii="Times New Roman" w:hAnsi="Times New Roman" w:cs="Times New Roman"/>
          <w:b/>
          <w:sz w:val="26"/>
          <w:szCs w:val="26"/>
        </w:rPr>
        <w:t>«Развитие туризма в Углегорском муниципальном округе Сахалинской области»</w:t>
      </w:r>
    </w:p>
    <w:p w14:paraId="32E390F1" w14:textId="77777777" w:rsidR="00F40440" w:rsidRPr="00F40440" w:rsidRDefault="00F40440" w:rsidP="00F40440">
      <w:pPr>
        <w:ind w:firstLine="709"/>
        <w:jc w:val="both"/>
        <w:rPr>
          <w:rFonts w:ascii="Times New Roman" w:hAnsi="Times New Roman" w:cs="Times New Roman"/>
          <w:sz w:val="26"/>
          <w:szCs w:val="26"/>
        </w:rPr>
      </w:pPr>
      <w:r w:rsidRPr="00F40440">
        <w:rPr>
          <w:rFonts w:ascii="Times New Roman" w:hAnsi="Times New Roman" w:cs="Times New Roman"/>
          <w:bCs/>
          <w:sz w:val="26"/>
          <w:szCs w:val="26"/>
        </w:rPr>
        <w:t xml:space="preserve">В 2025 году на реализацию муниципальной программы «Развитие туризма в Углегорском муниципальном округе Сахалинской области», </w:t>
      </w:r>
      <w:r w:rsidRPr="00F40440">
        <w:rPr>
          <w:rFonts w:ascii="Times New Roman" w:hAnsi="Times New Roman" w:cs="Times New Roman"/>
          <w:sz w:val="26"/>
          <w:szCs w:val="26"/>
        </w:rPr>
        <w:t xml:space="preserve">утвержденной постановлением администрации Углегорского городского округа от 24.03.2025 г. № 273-п/25. </w:t>
      </w:r>
    </w:p>
    <w:p w14:paraId="5F3C35EE" w14:textId="77777777" w:rsidR="00F40440" w:rsidRPr="00F40440" w:rsidRDefault="00F40440" w:rsidP="00F40440">
      <w:pPr>
        <w:ind w:firstLine="709"/>
        <w:jc w:val="both"/>
        <w:rPr>
          <w:rFonts w:ascii="Times New Roman" w:hAnsi="Times New Roman" w:cs="Times New Roman"/>
          <w:sz w:val="26"/>
          <w:szCs w:val="26"/>
        </w:rPr>
      </w:pPr>
      <w:r w:rsidRPr="00F40440">
        <w:rPr>
          <w:rFonts w:ascii="Times New Roman" w:hAnsi="Times New Roman" w:cs="Times New Roman"/>
          <w:sz w:val="26"/>
          <w:szCs w:val="26"/>
        </w:rPr>
        <w:t xml:space="preserve">Выделено бюджетных средств </w:t>
      </w:r>
      <w:r w:rsidRPr="00F40440">
        <w:rPr>
          <w:rFonts w:ascii="Times New Roman" w:hAnsi="Times New Roman" w:cs="Times New Roman"/>
          <w:b/>
          <w:bCs/>
          <w:sz w:val="26"/>
          <w:szCs w:val="26"/>
        </w:rPr>
        <w:t>41 854 700 руб.</w:t>
      </w:r>
    </w:p>
    <w:p w14:paraId="23EDE4C6" w14:textId="77777777" w:rsidR="00F40440" w:rsidRPr="00F40440" w:rsidRDefault="00F40440" w:rsidP="00F40440">
      <w:pPr>
        <w:ind w:firstLine="709"/>
        <w:jc w:val="both"/>
        <w:rPr>
          <w:rFonts w:ascii="Times New Roman" w:hAnsi="Times New Roman" w:cs="Times New Roman"/>
          <w:sz w:val="26"/>
          <w:szCs w:val="26"/>
        </w:rPr>
      </w:pPr>
      <w:r w:rsidRPr="00F40440">
        <w:rPr>
          <w:rFonts w:ascii="Times New Roman" w:hAnsi="Times New Roman" w:cs="Times New Roman"/>
          <w:sz w:val="26"/>
          <w:szCs w:val="26"/>
        </w:rPr>
        <w:t xml:space="preserve">Потрачено бюджетных средств </w:t>
      </w:r>
      <w:r w:rsidRPr="00F40440">
        <w:rPr>
          <w:rFonts w:ascii="Times New Roman" w:hAnsi="Times New Roman" w:cs="Times New Roman"/>
          <w:b/>
          <w:bCs/>
          <w:sz w:val="26"/>
          <w:szCs w:val="26"/>
        </w:rPr>
        <w:t>41 854 700 руб.</w:t>
      </w:r>
    </w:p>
    <w:p w14:paraId="786E3653" w14:textId="77777777" w:rsidR="00F40440" w:rsidRPr="00F40440" w:rsidRDefault="00F40440" w:rsidP="00F40440">
      <w:pPr>
        <w:ind w:firstLine="709"/>
        <w:jc w:val="both"/>
        <w:rPr>
          <w:rFonts w:ascii="Times New Roman" w:hAnsi="Times New Roman" w:cs="Times New Roman"/>
          <w:bCs/>
          <w:sz w:val="26"/>
          <w:szCs w:val="26"/>
        </w:rPr>
      </w:pPr>
      <w:r w:rsidRPr="00F40440">
        <w:rPr>
          <w:rFonts w:ascii="Times New Roman" w:hAnsi="Times New Roman" w:cs="Times New Roman"/>
          <w:sz w:val="26"/>
          <w:szCs w:val="26"/>
        </w:rPr>
        <w:t xml:space="preserve">Процент освоения муниципальной программы составляет – </w:t>
      </w:r>
      <w:r w:rsidRPr="00F40440">
        <w:rPr>
          <w:rFonts w:ascii="Times New Roman" w:hAnsi="Times New Roman" w:cs="Times New Roman"/>
          <w:b/>
          <w:bCs/>
          <w:sz w:val="26"/>
          <w:szCs w:val="26"/>
        </w:rPr>
        <w:t>100 %</w:t>
      </w:r>
    </w:p>
    <w:p w14:paraId="37270969" w14:textId="77777777" w:rsidR="00F40440" w:rsidRPr="00F40440" w:rsidRDefault="00F40440" w:rsidP="00F40440">
      <w:pPr>
        <w:widowControl w:val="0"/>
        <w:autoSpaceDE w:val="0"/>
        <w:autoSpaceDN w:val="0"/>
        <w:adjustRightInd w:val="0"/>
        <w:spacing w:after="0" w:line="240" w:lineRule="auto"/>
        <w:jc w:val="center"/>
        <w:rPr>
          <w:rFonts w:ascii="Times New Roman" w:hAnsi="Times New Roman" w:cs="Times New Roman"/>
          <w:b/>
          <w:bCs/>
          <w:sz w:val="26"/>
          <w:szCs w:val="26"/>
        </w:rPr>
      </w:pPr>
      <w:r w:rsidRPr="00F40440">
        <w:rPr>
          <w:rFonts w:ascii="Times New Roman" w:hAnsi="Times New Roman" w:cs="Times New Roman"/>
          <w:b/>
          <w:bCs/>
          <w:sz w:val="26"/>
          <w:szCs w:val="26"/>
        </w:rPr>
        <w:t>Отчет</w:t>
      </w:r>
    </w:p>
    <w:p w14:paraId="6FA0D357" w14:textId="77777777" w:rsidR="00F40440" w:rsidRPr="00F40440" w:rsidRDefault="00F40440" w:rsidP="00F40440">
      <w:pPr>
        <w:widowControl w:val="0"/>
        <w:autoSpaceDE w:val="0"/>
        <w:autoSpaceDN w:val="0"/>
        <w:adjustRightInd w:val="0"/>
        <w:spacing w:after="0" w:line="240" w:lineRule="auto"/>
        <w:jc w:val="center"/>
        <w:rPr>
          <w:rFonts w:ascii="Times New Roman" w:hAnsi="Times New Roman" w:cs="Times New Roman"/>
          <w:b/>
          <w:bCs/>
          <w:sz w:val="26"/>
          <w:szCs w:val="26"/>
        </w:rPr>
      </w:pPr>
      <w:r w:rsidRPr="00F40440">
        <w:rPr>
          <w:rFonts w:ascii="Times New Roman" w:hAnsi="Times New Roman" w:cs="Times New Roman"/>
          <w:b/>
          <w:bCs/>
          <w:sz w:val="26"/>
          <w:szCs w:val="26"/>
        </w:rPr>
        <w:t>об использовании бюджетных ассигнований бюджета Углегорского муниципального округа Сахалинской области на реализацию муниципальной программы</w:t>
      </w:r>
      <w:r w:rsidRPr="00F40440">
        <w:rPr>
          <w:b/>
          <w:bCs/>
          <w:sz w:val="26"/>
          <w:szCs w:val="26"/>
        </w:rPr>
        <w:t xml:space="preserve"> </w:t>
      </w:r>
    </w:p>
    <w:p w14:paraId="07D8946A" w14:textId="77777777" w:rsidR="00F40440" w:rsidRDefault="00F40440" w:rsidP="00F40440">
      <w:pPr>
        <w:rPr>
          <w:rFonts w:ascii="Times New Roman" w:hAnsi="Times New Roman" w:cs="Times New Roman"/>
          <w:sz w:val="28"/>
          <w:szCs w:val="28"/>
        </w:rPr>
      </w:pPr>
    </w:p>
    <w:p w14:paraId="1AC257E3" w14:textId="77777777" w:rsidR="00F40440" w:rsidRDefault="00F40440" w:rsidP="00F40440">
      <w:pPr>
        <w:widowControl w:val="0"/>
        <w:autoSpaceDE w:val="0"/>
        <w:autoSpaceDN w:val="0"/>
        <w:adjustRightInd w:val="0"/>
        <w:spacing w:after="0" w:line="240" w:lineRule="auto"/>
        <w:jc w:val="center"/>
        <w:rPr>
          <w:rFonts w:ascii="Times New Roman" w:hAnsi="Times New Roman" w:cs="Times New Roman"/>
          <w:sz w:val="20"/>
          <w:szCs w:val="20"/>
        </w:rPr>
        <w:sectPr w:rsidR="00F40440" w:rsidSect="00F40440">
          <w:pgSz w:w="16838" w:h="11906" w:orient="landscape"/>
          <w:pgMar w:top="1134" w:right="1134" w:bottom="851" w:left="1134" w:header="709" w:footer="709" w:gutter="0"/>
          <w:cols w:space="708"/>
          <w:docGrid w:linePitch="360"/>
        </w:sectPr>
      </w:pPr>
    </w:p>
    <w:tbl>
      <w:tblPr>
        <w:tblW w:w="1604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10"/>
        <w:gridCol w:w="1524"/>
        <w:gridCol w:w="974"/>
        <w:gridCol w:w="1233"/>
        <w:gridCol w:w="567"/>
        <w:gridCol w:w="1276"/>
        <w:gridCol w:w="1116"/>
        <w:gridCol w:w="1294"/>
        <w:gridCol w:w="567"/>
        <w:gridCol w:w="1417"/>
        <w:gridCol w:w="709"/>
        <w:gridCol w:w="708"/>
        <w:gridCol w:w="555"/>
        <w:gridCol w:w="835"/>
        <w:gridCol w:w="38"/>
        <w:gridCol w:w="1124"/>
      </w:tblGrid>
      <w:tr w:rsidR="00F40440" w:rsidRPr="00333B3E" w14:paraId="177701ED" w14:textId="77777777" w:rsidTr="004D2417">
        <w:trPr>
          <w:trHeight w:val="1603"/>
        </w:trPr>
        <w:tc>
          <w:tcPr>
            <w:tcW w:w="2110" w:type="dxa"/>
            <w:vMerge w:val="restart"/>
            <w:tcBorders>
              <w:right w:val="single" w:sz="4" w:space="0" w:color="auto"/>
            </w:tcBorders>
          </w:tcPr>
          <w:p w14:paraId="2CB26DD7" w14:textId="77777777" w:rsidR="00F40440" w:rsidRPr="00333B3E" w:rsidRDefault="00F40440"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lastRenderedPageBreak/>
              <w:t>Наименование муниципальной программы, подпрограммы, мероприятия</w:t>
            </w:r>
          </w:p>
        </w:tc>
        <w:tc>
          <w:tcPr>
            <w:tcW w:w="1524" w:type="dxa"/>
            <w:vMerge w:val="restart"/>
            <w:tcBorders>
              <w:top w:val="single" w:sz="4" w:space="0" w:color="auto"/>
              <w:left w:val="single" w:sz="4" w:space="0" w:color="auto"/>
              <w:bottom w:val="single" w:sz="4" w:space="0" w:color="auto"/>
              <w:right w:val="single" w:sz="4" w:space="0" w:color="auto"/>
            </w:tcBorders>
          </w:tcPr>
          <w:p w14:paraId="542CAACB" w14:textId="77777777" w:rsidR="00F40440" w:rsidRPr="00333B3E" w:rsidRDefault="00F40440"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Ответственный исполнитель муниципальной программы, подпрограммы, мероприятия</w:t>
            </w:r>
          </w:p>
        </w:tc>
        <w:tc>
          <w:tcPr>
            <w:tcW w:w="11289" w:type="dxa"/>
            <w:gridSpan w:val="13"/>
            <w:tcBorders>
              <w:left w:val="single" w:sz="4" w:space="0" w:color="auto"/>
            </w:tcBorders>
          </w:tcPr>
          <w:p w14:paraId="50A117D8" w14:textId="77777777" w:rsidR="00F40440" w:rsidRPr="00D515A4"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D515A4">
              <w:rPr>
                <w:rFonts w:ascii="Times New Roman" w:hAnsi="Times New Roman" w:cs="Times New Roman"/>
                <w:b/>
                <w:bCs/>
                <w:sz w:val="20"/>
                <w:szCs w:val="20"/>
              </w:rPr>
              <w:t xml:space="preserve">Расходы по годам реализации </w:t>
            </w:r>
            <w:r>
              <w:rPr>
                <w:rFonts w:ascii="Times New Roman" w:hAnsi="Times New Roman" w:cs="Times New Roman"/>
                <w:b/>
                <w:bCs/>
                <w:sz w:val="20"/>
                <w:szCs w:val="20"/>
              </w:rPr>
              <w:t xml:space="preserve">тыс. </w:t>
            </w:r>
            <w:r w:rsidRPr="00D515A4">
              <w:rPr>
                <w:rFonts w:ascii="Times New Roman" w:hAnsi="Times New Roman" w:cs="Times New Roman"/>
                <w:b/>
                <w:bCs/>
                <w:sz w:val="20"/>
                <w:szCs w:val="20"/>
              </w:rPr>
              <w:t>рублей</w:t>
            </w:r>
          </w:p>
        </w:tc>
        <w:tc>
          <w:tcPr>
            <w:tcW w:w="1124" w:type="dxa"/>
          </w:tcPr>
          <w:p w14:paraId="4F1C9B1A" w14:textId="77777777" w:rsidR="00F40440" w:rsidRPr="00333B3E" w:rsidRDefault="00F40440"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Обоснование (причины) отклонения от плана на конец отчетного года</w:t>
            </w:r>
          </w:p>
        </w:tc>
      </w:tr>
      <w:tr w:rsidR="00F40440" w:rsidRPr="00333B3E" w14:paraId="3E793BC5" w14:textId="77777777" w:rsidTr="004D2417">
        <w:trPr>
          <w:cantSplit/>
          <w:trHeight w:val="60"/>
        </w:trPr>
        <w:tc>
          <w:tcPr>
            <w:tcW w:w="2110" w:type="dxa"/>
            <w:vMerge/>
            <w:tcBorders>
              <w:right w:val="single" w:sz="4" w:space="0" w:color="auto"/>
            </w:tcBorders>
          </w:tcPr>
          <w:p w14:paraId="4B918D88" w14:textId="77777777" w:rsidR="00F40440" w:rsidRPr="00333B3E" w:rsidRDefault="00F40440" w:rsidP="004D2417">
            <w:pPr>
              <w:widowControl w:val="0"/>
              <w:autoSpaceDE w:val="0"/>
              <w:autoSpaceDN w:val="0"/>
              <w:adjustRightInd w:val="0"/>
              <w:spacing w:after="0" w:line="240" w:lineRule="auto"/>
              <w:jc w:val="center"/>
              <w:rPr>
                <w:rFonts w:ascii="Times New Roman" w:hAnsi="Times New Roman" w:cs="Times New Roman"/>
                <w:sz w:val="20"/>
                <w:szCs w:val="20"/>
              </w:rPr>
            </w:pPr>
          </w:p>
        </w:tc>
        <w:tc>
          <w:tcPr>
            <w:tcW w:w="1524" w:type="dxa"/>
            <w:vMerge/>
            <w:tcBorders>
              <w:top w:val="single" w:sz="4" w:space="0" w:color="auto"/>
              <w:left w:val="single" w:sz="4" w:space="0" w:color="auto"/>
              <w:bottom w:val="single" w:sz="4" w:space="0" w:color="auto"/>
              <w:right w:val="single" w:sz="4" w:space="0" w:color="auto"/>
            </w:tcBorders>
          </w:tcPr>
          <w:p w14:paraId="29EF693C" w14:textId="77777777" w:rsidR="00F40440" w:rsidRPr="00333B3E" w:rsidRDefault="00F40440" w:rsidP="004D2417">
            <w:pPr>
              <w:widowControl w:val="0"/>
              <w:autoSpaceDE w:val="0"/>
              <w:autoSpaceDN w:val="0"/>
              <w:adjustRightInd w:val="0"/>
              <w:spacing w:after="0" w:line="240" w:lineRule="auto"/>
              <w:jc w:val="center"/>
              <w:rPr>
                <w:rFonts w:ascii="Times New Roman" w:hAnsi="Times New Roman" w:cs="Times New Roman"/>
                <w:sz w:val="20"/>
                <w:szCs w:val="20"/>
              </w:rPr>
            </w:pPr>
          </w:p>
        </w:tc>
        <w:tc>
          <w:tcPr>
            <w:tcW w:w="4050" w:type="dxa"/>
            <w:gridSpan w:val="4"/>
            <w:tcBorders>
              <w:left w:val="single" w:sz="4" w:space="0" w:color="auto"/>
              <w:right w:val="single" w:sz="4" w:space="0" w:color="auto"/>
            </w:tcBorders>
          </w:tcPr>
          <w:p w14:paraId="60A4D991" w14:textId="77777777" w:rsidR="00F40440" w:rsidRPr="00333B3E" w:rsidRDefault="00F40440" w:rsidP="004D2417">
            <w:pPr>
              <w:widowControl w:val="0"/>
              <w:autoSpaceDE w:val="0"/>
              <w:autoSpaceDN w:val="0"/>
              <w:adjustRightInd w:val="0"/>
              <w:spacing w:after="0" w:line="240" w:lineRule="auto"/>
              <w:jc w:val="center"/>
              <w:rPr>
                <w:rFonts w:ascii="Times New Roman" w:hAnsi="Times New Roman" w:cs="Times New Roman"/>
                <w:strike/>
                <w:sz w:val="20"/>
                <w:szCs w:val="20"/>
              </w:rPr>
            </w:pPr>
            <w:r w:rsidRPr="00333B3E">
              <w:rPr>
                <w:rFonts w:ascii="Times New Roman" w:hAnsi="Times New Roman" w:cs="Times New Roman"/>
                <w:sz w:val="20"/>
                <w:szCs w:val="20"/>
              </w:rPr>
              <w:t>план на 1 января отчетного года</w:t>
            </w:r>
          </w:p>
        </w:tc>
        <w:tc>
          <w:tcPr>
            <w:tcW w:w="4394" w:type="dxa"/>
            <w:gridSpan w:val="4"/>
            <w:tcBorders>
              <w:left w:val="single" w:sz="4" w:space="0" w:color="auto"/>
            </w:tcBorders>
          </w:tcPr>
          <w:p w14:paraId="2F3B876A" w14:textId="77777777" w:rsidR="00F40440" w:rsidRPr="00333B3E" w:rsidRDefault="00F40440"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кассовое исполнение</w:t>
            </w:r>
          </w:p>
        </w:tc>
        <w:tc>
          <w:tcPr>
            <w:tcW w:w="2807" w:type="dxa"/>
            <w:gridSpan w:val="4"/>
          </w:tcPr>
          <w:p w14:paraId="19C6AB07" w14:textId="77777777" w:rsidR="00F40440" w:rsidRPr="00333B3E" w:rsidRDefault="00F40440"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 xml:space="preserve">освоение, </w:t>
            </w:r>
          </w:p>
          <w:p w14:paraId="759BE3E3" w14:textId="77777777" w:rsidR="00F40440" w:rsidRPr="00333B3E" w:rsidRDefault="00F40440"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w:t>
            </w:r>
          </w:p>
        </w:tc>
        <w:tc>
          <w:tcPr>
            <w:tcW w:w="1162" w:type="dxa"/>
            <w:gridSpan w:val="2"/>
          </w:tcPr>
          <w:p w14:paraId="78826C14" w14:textId="77777777" w:rsidR="00F40440" w:rsidRPr="00333B3E" w:rsidRDefault="00F40440" w:rsidP="004D241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примечания</w:t>
            </w:r>
          </w:p>
        </w:tc>
      </w:tr>
      <w:tr w:rsidR="00F40440" w:rsidRPr="00333B3E" w14:paraId="5AEA864B" w14:textId="77777777" w:rsidTr="004D2417">
        <w:trPr>
          <w:cantSplit/>
          <w:trHeight w:val="1132"/>
        </w:trPr>
        <w:tc>
          <w:tcPr>
            <w:tcW w:w="2110" w:type="dxa"/>
            <w:vMerge/>
            <w:tcBorders>
              <w:right w:val="single" w:sz="4" w:space="0" w:color="auto"/>
            </w:tcBorders>
          </w:tcPr>
          <w:p w14:paraId="4BF6BBD3" w14:textId="77777777" w:rsidR="00F40440" w:rsidRPr="00333B3E"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1524" w:type="dxa"/>
            <w:vMerge/>
            <w:tcBorders>
              <w:top w:val="single" w:sz="4" w:space="0" w:color="auto"/>
              <w:left w:val="single" w:sz="4" w:space="0" w:color="auto"/>
              <w:bottom w:val="single" w:sz="4" w:space="0" w:color="auto"/>
              <w:right w:val="single" w:sz="4" w:space="0" w:color="auto"/>
            </w:tcBorders>
          </w:tcPr>
          <w:p w14:paraId="53905D86" w14:textId="77777777" w:rsidR="00F40440" w:rsidRPr="00333B3E"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974" w:type="dxa"/>
            <w:tcBorders>
              <w:left w:val="single" w:sz="4" w:space="0" w:color="auto"/>
            </w:tcBorders>
            <w:textDirection w:val="btLr"/>
            <w:vAlign w:val="center"/>
          </w:tcPr>
          <w:p w14:paraId="6460CFA5" w14:textId="77777777" w:rsidR="00F40440" w:rsidRPr="00333B3E" w:rsidRDefault="00F40440" w:rsidP="004D2417">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333B3E">
              <w:rPr>
                <w:rFonts w:ascii="Times New Roman" w:hAnsi="Times New Roman" w:cs="Times New Roman"/>
                <w:b/>
                <w:bCs/>
                <w:sz w:val="20"/>
                <w:szCs w:val="20"/>
              </w:rPr>
              <w:t>ОБ</w:t>
            </w:r>
          </w:p>
        </w:tc>
        <w:tc>
          <w:tcPr>
            <w:tcW w:w="1233" w:type="dxa"/>
            <w:textDirection w:val="btLr"/>
            <w:vAlign w:val="center"/>
          </w:tcPr>
          <w:p w14:paraId="710AD158" w14:textId="77777777" w:rsidR="00F40440" w:rsidRPr="00333B3E" w:rsidRDefault="00F40440" w:rsidP="004D2417">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333B3E">
              <w:rPr>
                <w:rFonts w:ascii="Times New Roman" w:hAnsi="Times New Roman" w:cs="Times New Roman"/>
                <w:b/>
                <w:bCs/>
                <w:sz w:val="20"/>
                <w:szCs w:val="20"/>
              </w:rPr>
              <w:t>МБ</w:t>
            </w:r>
          </w:p>
        </w:tc>
        <w:tc>
          <w:tcPr>
            <w:tcW w:w="567" w:type="dxa"/>
            <w:textDirection w:val="btLr"/>
            <w:vAlign w:val="center"/>
          </w:tcPr>
          <w:p w14:paraId="470E0618" w14:textId="77777777" w:rsidR="00F40440" w:rsidRPr="00333B3E" w:rsidRDefault="00F40440" w:rsidP="004D2417">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333B3E">
              <w:rPr>
                <w:rFonts w:ascii="Times New Roman" w:hAnsi="Times New Roman" w:cs="Times New Roman"/>
                <w:b/>
                <w:bCs/>
                <w:sz w:val="20"/>
                <w:szCs w:val="20"/>
              </w:rPr>
              <w:t>ФБ</w:t>
            </w:r>
          </w:p>
        </w:tc>
        <w:tc>
          <w:tcPr>
            <w:tcW w:w="1276" w:type="dxa"/>
            <w:textDirection w:val="btLr"/>
            <w:vAlign w:val="center"/>
          </w:tcPr>
          <w:p w14:paraId="000C9A91" w14:textId="77777777" w:rsidR="00F40440" w:rsidRPr="00333B3E" w:rsidRDefault="00F40440" w:rsidP="004D2417">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333B3E">
              <w:rPr>
                <w:rFonts w:ascii="Times New Roman" w:hAnsi="Times New Roman" w:cs="Times New Roman"/>
                <w:b/>
                <w:bCs/>
                <w:sz w:val="20"/>
                <w:szCs w:val="20"/>
              </w:rPr>
              <w:t>ВСЕГО</w:t>
            </w:r>
          </w:p>
        </w:tc>
        <w:tc>
          <w:tcPr>
            <w:tcW w:w="1116" w:type="dxa"/>
            <w:textDirection w:val="btLr"/>
          </w:tcPr>
          <w:p w14:paraId="7E9269F7" w14:textId="77777777" w:rsidR="00F40440" w:rsidRPr="00333B3E" w:rsidRDefault="00F40440" w:rsidP="004D2417">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333B3E">
              <w:rPr>
                <w:rFonts w:ascii="Times New Roman" w:hAnsi="Times New Roman" w:cs="Times New Roman"/>
                <w:b/>
                <w:bCs/>
                <w:sz w:val="20"/>
                <w:szCs w:val="20"/>
              </w:rPr>
              <w:t>ОБ</w:t>
            </w:r>
          </w:p>
        </w:tc>
        <w:tc>
          <w:tcPr>
            <w:tcW w:w="1294" w:type="dxa"/>
            <w:textDirection w:val="btLr"/>
          </w:tcPr>
          <w:p w14:paraId="51F818E6" w14:textId="77777777" w:rsidR="00F40440" w:rsidRPr="00333B3E" w:rsidRDefault="00F40440" w:rsidP="004D2417">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333B3E">
              <w:rPr>
                <w:rFonts w:ascii="Times New Roman" w:hAnsi="Times New Roman" w:cs="Times New Roman"/>
                <w:b/>
                <w:bCs/>
                <w:sz w:val="20"/>
                <w:szCs w:val="20"/>
              </w:rPr>
              <w:t>МБ</w:t>
            </w:r>
          </w:p>
        </w:tc>
        <w:tc>
          <w:tcPr>
            <w:tcW w:w="567" w:type="dxa"/>
            <w:textDirection w:val="btLr"/>
          </w:tcPr>
          <w:p w14:paraId="35E013E2" w14:textId="77777777" w:rsidR="00F40440" w:rsidRPr="00333B3E" w:rsidRDefault="00F40440" w:rsidP="004D2417">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333B3E">
              <w:rPr>
                <w:rFonts w:ascii="Times New Roman" w:hAnsi="Times New Roman" w:cs="Times New Roman"/>
                <w:b/>
                <w:bCs/>
                <w:sz w:val="20"/>
                <w:szCs w:val="20"/>
              </w:rPr>
              <w:t>ФБ</w:t>
            </w:r>
          </w:p>
        </w:tc>
        <w:tc>
          <w:tcPr>
            <w:tcW w:w="1417" w:type="dxa"/>
            <w:textDirection w:val="btLr"/>
          </w:tcPr>
          <w:p w14:paraId="7067A741" w14:textId="77777777" w:rsidR="00F40440" w:rsidRPr="00333B3E" w:rsidRDefault="00F40440" w:rsidP="004D2417">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333B3E">
              <w:rPr>
                <w:rFonts w:ascii="Times New Roman" w:hAnsi="Times New Roman" w:cs="Times New Roman"/>
                <w:b/>
                <w:bCs/>
                <w:sz w:val="20"/>
                <w:szCs w:val="20"/>
              </w:rPr>
              <w:t>ВСЕГО</w:t>
            </w:r>
          </w:p>
        </w:tc>
        <w:tc>
          <w:tcPr>
            <w:tcW w:w="709" w:type="dxa"/>
            <w:textDirection w:val="btLr"/>
            <w:vAlign w:val="center"/>
          </w:tcPr>
          <w:p w14:paraId="538866DE" w14:textId="77777777" w:rsidR="00F40440" w:rsidRPr="00333B3E" w:rsidRDefault="00F40440" w:rsidP="004D2417">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333B3E">
              <w:rPr>
                <w:rFonts w:ascii="Times New Roman" w:hAnsi="Times New Roman" w:cs="Times New Roman"/>
                <w:b/>
                <w:bCs/>
                <w:sz w:val="20"/>
                <w:szCs w:val="20"/>
              </w:rPr>
              <w:t>ОБ</w:t>
            </w:r>
          </w:p>
        </w:tc>
        <w:tc>
          <w:tcPr>
            <w:tcW w:w="708" w:type="dxa"/>
            <w:textDirection w:val="btLr"/>
            <w:vAlign w:val="center"/>
          </w:tcPr>
          <w:p w14:paraId="32DF2F09" w14:textId="77777777" w:rsidR="00F40440" w:rsidRPr="00333B3E" w:rsidRDefault="00F40440" w:rsidP="004D2417">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333B3E">
              <w:rPr>
                <w:rFonts w:ascii="Times New Roman" w:hAnsi="Times New Roman" w:cs="Times New Roman"/>
                <w:b/>
                <w:bCs/>
                <w:sz w:val="20"/>
                <w:szCs w:val="20"/>
              </w:rPr>
              <w:t>МБ</w:t>
            </w:r>
          </w:p>
        </w:tc>
        <w:tc>
          <w:tcPr>
            <w:tcW w:w="555" w:type="dxa"/>
            <w:textDirection w:val="btLr"/>
            <w:vAlign w:val="center"/>
          </w:tcPr>
          <w:p w14:paraId="371C44B0" w14:textId="77777777" w:rsidR="00F40440" w:rsidRPr="00333B3E" w:rsidRDefault="00F40440" w:rsidP="004D2417">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333B3E">
              <w:rPr>
                <w:rFonts w:ascii="Times New Roman" w:hAnsi="Times New Roman" w:cs="Times New Roman"/>
                <w:b/>
                <w:bCs/>
                <w:sz w:val="20"/>
                <w:szCs w:val="20"/>
              </w:rPr>
              <w:t>ФБ</w:t>
            </w:r>
          </w:p>
        </w:tc>
        <w:tc>
          <w:tcPr>
            <w:tcW w:w="835" w:type="dxa"/>
            <w:textDirection w:val="btLr"/>
            <w:vAlign w:val="center"/>
          </w:tcPr>
          <w:p w14:paraId="5283D44D" w14:textId="77777777" w:rsidR="00F40440" w:rsidRPr="00333B3E" w:rsidRDefault="00F40440" w:rsidP="004D2417">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333B3E">
              <w:rPr>
                <w:rFonts w:ascii="Times New Roman" w:hAnsi="Times New Roman" w:cs="Times New Roman"/>
                <w:b/>
                <w:bCs/>
                <w:sz w:val="20"/>
                <w:szCs w:val="20"/>
              </w:rPr>
              <w:t>ВСЕГО</w:t>
            </w:r>
          </w:p>
        </w:tc>
        <w:tc>
          <w:tcPr>
            <w:tcW w:w="1162" w:type="dxa"/>
            <w:gridSpan w:val="2"/>
          </w:tcPr>
          <w:p w14:paraId="267468F0" w14:textId="77777777" w:rsidR="00F40440" w:rsidRPr="00333B3E"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F40440" w:rsidRPr="00333B3E" w14:paraId="588231EC" w14:textId="77777777" w:rsidTr="004D2417">
        <w:trPr>
          <w:trHeight w:val="339"/>
        </w:trPr>
        <w:tc>
          <w:tcPr>
            <w:tcW w:w="2110" w:type="dxa"/>
          </w:tcPr>
          <w:p w14:paraId="722ED38B" w14:textId="77777777" w:rsidR="00F40440" w:rsidRPr="00333B3E" w:rsidRDefault="00F40440"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1</w:t>
            </w:r>
          </w:p>
        </w:tc>
        <w:tc>
          <w:tcPr>
            <w:tcW w:w="1524" w:type="dxa"/>
            <w:tcBorders>
              <w:top w:val="single" w:sz="4" w:space="0" w:color="auto"/>
            </w:tcBorders>
          </w:tcPr>
          <w:p w14:paraId="097675B5" w14:textId="77777777" w:rsidR="00F40440" w:rsidRPr="00333B3E" w:rsidRDefault="00F40440"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2</w:t>
            </w:r>
          </w:p>
        </w:tc>
        <w:tc>
          <w:tcPr>
            <w:tcW w:w="974" w:type="dxa"/>
          </w:tcPr>
          <w:p w14:paraId="208E5E1F" w14:textId="77777777" w:rsidR="00F40440" w:rsidRPr="00333B3E" w:rsidRDefault="00F40440"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4</w:t>
            </w:r>
          </w:p>
        </w:tc>
        <w:tc>
          <w:tcPr>
            <w:tcW w:w="1233" w:type="dxa"/>
          </w:tcPr>
          <w:p w14:paraId="10BD9C0A" w14:textId="77777777" w:rsidR="00F40440" w:rsidRPr="00333B3E" w:rsidRDefault="00F40440"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5</w:t>
            </w:r>
          </w:p>
        </w:tc>
        <w:tc>
          <w:tcPr>
            <w:tcW w:w="567" w:type="dxa"/>
          </w:tcPr>
          <w:p w14:paraId="5517D7C4" w14:textId="77777777" w:rsidR="00F40440" w:rsidRPr="00333B3E" w:rsidRDefault="00F40440"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6</w:t>
            </w:r>
          </w:p>
        </w:tc>
        <w:tc>
          <w:tcPr>
            <w:tcW w:w="1276" w:type="dxa"/>
          </w:tcPr>
          <w:p w14:paraId="0EBD5385" w14:textId="77777777" w:rsidR="00F40440" w:rsidRPr="00333B3E" w:rsidRDefault="00F40440"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7</w:t>
            </w:r>
          </w:p>
        </w:tc>
        <w:tc>
          <w:tcPr>
            <w:tcW w:w="1116" w:type="dxa"/>
          </w:tcPr>
          <w:p w14:paraId="1039DC94" w14:textId="77777777" w:rsidR="00F40440" w:rsidRPr="00333B3E" w:rsidRDefault="00F40440"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8</w:t>
            </w:r>
          </w:p>
        </w:tc>
        <w:tc>
          <w:tcPr>
            <w:tcW w:w="1294" w:type="dxa"/>
          </w:tcPr>
          <w:p w14:paraId="16CFC347" w14:textId="77777777" w:rsidR="00F40440" w:rsidRPr="00333B3E" w:rsidRDefault="00F40440"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9</w:t>
            </w:r>
          </w:p>
        </w:tc>
        <w:tc>
          <w:tcPr>
            <w:tcW w:w="567" w:type="dxa"/>
          </w:tcPr>
          <w:p w14:paraId="3B834665" w14:textId="77777777" w:rsidR="00F40440" w:rsidRPr="00333B3E" w:rsidRDefault="00F40440"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10</w:t>
            </w:r>
          </w:p>
        </w:tc>
        <w:tc>
          <w:tcPr>
            <w:tcW w:w="1417" w:type="dxa"/>
          </w:tcPr>
          <w:p w14:paraId="36307519" w14:textId="77777777" w:rsidR="00F40440" w:rsidRPr="00333B3E" w:rsidRDefault="00F40440"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11</w:t>
            </w:r>
          </w:p>
        </w:tc>
        <w:tc>
          <w:tcPr>
            <w:tcW w:w="709" w:type="dxa"/>
          </w:tcPr>
          <w:p w14:paraId="7C0902D7" w14:textId="77777777" w:rsidR="00F40440" w:rsidRPr="00333B3E" w:rsidRDefault="00F40440"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12</w:t>
            </w:r>
          </w:p>
        </w:tc>
        <w:tc>
          <w:tcPr>
            <w:tcW w:w="708" w:type="dxa"/>
          </w:tcPr>
          <w:p w14:paraId="00BEEC3E" w14:textId="77777777" w:rsidR="00F40440" w:rsidRPr="00333B3E" w:rsidRDefault="00F40440"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13</w:t>
            </w:r>
          </w:p>
        </w:tc>
        <w:tc>
          <w:tcPr>
            <w:tcW w:w="555" w:type="dxa"/>
          </w:tcPr>
          <w:p w14:paraId="3779BCFF" w14:textId="77777777" w:rsidR="00F40440" w:rsidRPr="00333B3E" w:rsidRDefault="00F40440"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14</w:t>
            </w:r>
          </w:p>
        </w:tc>
        <w:tc>
          <w:tcPr>
            <w:tcW w:w="835" w:type="dxa"/>
          </w:tcPr>
          <w:p w14:paraId="54545E80" w14:textId="77777777" w:rsidR="00F40440" w:rsidRPr="00333B3E" w:rsidRDefault="00F40440"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15</w:t>
            </w:r>
          </w:p>
        </w:tc>
        <w:tc>
          <w:tcPr>
            <w:tcW w:w="1162" w:type="dxa"/>
            <w:gridSpan w:val="2"/>
          </w:tcPr>
          <w:p w14:paraId="43BA2DF7" w14:textId="77777777" w:rsidR="00F40440" w:rsidRPr="00333B3E" w:rsidRDefault="00F40440" w:rsidP="004D2417">
            <w:pPr>
              <w:widowControl w:val="0"/>
              <w:autoSpaceDE w:val="0"/>
              <w:autoSpaceDN w:val="0"/>
              <w:adjustRightInd w:val="0"/>
              <w:spacing w:after="0" w:line="240" w:lineRule="auto"/>
              <w:jc w:val="center"/>
              <w:rPr>
                <w:rFonts w:ascii="Times New Roman" w:hAnsi="Times New Roman" w:cs="Times New Roman"/>
                <w:sz w:val="20"/>
                <w:szCs w:val="20"/>
              </w:rPr>
            </w:pPr>
            <w:r w:rsidRPr="00333B3E">
              <w:rPr>
                <w:rFonts w:ascii="Times New Roman" w:hAnsi="Times New Roman" w:cs="Times New Roman"/>
                <w:sz w:val="20"/>
                <w:szCs w:val="20"/>
              </w:rPr>
              <w:t>16</w:t>
            </w:r>
          </w:p>
        </w:tc>
      </w:tr>
      <w:tr w:rsidR="00F40440" w:rsidRPr="00333B3E" w14:paraId="7C04C226" w14:textId="77777777" w:rsidTr="004D2417">
        <w:trPr>
          <w:trHeight w:val="1603"/>
        </w:trPr>
        <w:tc>
          <w:tcPr>
            <w:tcW w:w="2110" w:type="dxa"/>
          </w:tcPr>
          <w:p w14:paraId="15C218BB" w14:textId="77777777" w:rsidR="00F40440" w:rsidRPr="00464DB5" w:rsidRDefault="00F40440" w:rsidP="004D2417">
            <w:pPr>
              <w:widowControl w:val="0"/>
              <w:autoSpaceDE w:val="0"/>
              <w:autoSpaceDN w:val="0"/>
              <w:adjustRightInd w:val="0"/>
              <w:spacing w:after="0" w:line="240" w:lineRule="auto"/>
              <w:rPr>
                <w:rFonts w:ascii="Times New Roman" w:hAnsi="Times New Roman" w:cs="Times New Roman"/>
                <w:b/>
                <w:bCs/>
                <w:sz w:val="20"/>
                <w:szCs w:val="20"/>
              </w:rPr>
            </w:pPr>
            <w:r w:rsidRPr="00464DB5">
              <w:rPr>
                <w:rFonts w:ascii="Times New Roman" w:hAnsi="Times New Roman" w:cs="Times New Roman"/>
                <w:b/>
                <w:bCs/>
                <w:sz w:val="20"/>
                <w:szCs w:val="20"/>
              </w:rPr>
              <w:t xml:space="preserve">Муниципальная программа «Развитие </w:t>
            </w:r>
            <w:r>
              <w:rPr>
                <w:rFonts w:ascii="Times New Roman" w:hAnsi="Times New Roman" w:cs="Times New Roman"/>
                <w:b/>
                <w:bCs/>
                <w:sz w:val="20"/>
                <w:szCs w:val="20"/>
              </w:rPr>
              <w:t>туризма</w:t>
            </w:r>
            <w:r w:rsidRPr="00464DB5">
              <w:rPr>
                <w:rFonts w:ascii="Times New Roman" w:hAnsi="Times New Roman" w:cs="Times New Roman"/>
                <w:b/>
                <w:bCs/>
                <w:sz w:val="20"/>
                <w:szCs w:val="20"/>
              </w:rPr>
              <w:t xml:space="preserve"> в Углегорском муниципальном округе Сахалинской области»</w:t>
            </w:r>
          </w:p>
        </w:tc>
        <w:tc>
          <w:tcPr>
            <w:tcW w:w="1524" w:type="dxa"/>
          </w:tcPr>
          <w:p w14:paraId="523B8A49" w14:textId="77777777" w:rsidR="00F40440" w:rsidRPr="00464DB5" w:rsidRDefault="00F40440" w:rsidP="004D2417">
            <w:pPr>
              <w:widowControl w:val="0"/>
              <w:autoSpaceDE w:val="0"/>
              <w:autoSpaceDN w:val="0"/>
              <w:adjustRightInd w:val="0"/>
              <w:spacing w:after="0" w:line="240" w:lineRule="auto"/>
              <w:rPr>
                <w:rFonts w:ascii="Times New Roman" w:hAnsi="Times New Roman" w:cs="Times New Roman"/>
                <w:b/>
                <w:bCs/>
                <w:sz w:val="20"/>
                <w:szCs w:val="20"/>
                <w:highlight w:val="yellow"/>
              </w:rPr>
            </w:pPr>
            <w:r w:rsidRPr="00464DB5">
              <w:rPr>
                <w:rFonts w:ascii="Times New Roman" w:hAnsi="Times New Roman" w:cs="Times New Roman"/>
                <w:b/>
                <w:bCs/>
                <w:sz w:val="20"/>
                <w:szCs w:val="20"/>
              </w:rPr>
              <w:t>Отдел культуры, спорта и социальной политики</w:t>
            </w:r>
          </w:p>
        </w:tc>
        <w:tc>
          <w:tcPr>
            <w:tcW w:w="974" w:type="dxa"/>
            <w:vAlign w:val="center"/>
          </w:tcPr>
          <w:p w14:paraId="5134EFE1" w14:textId="77777777" w:rsidR="00F40440" w:rsidRPr="00464DB5"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lang w:val="en-US"/>
              </w:rPr>
              <w:t>40599</w:t>
            </w:r>
            <w:r>
              <w:rPr>
                <w:rFonts w:ascii="Times New Roman" w:hAnsi="Times New Roman" w:cs="Times New Roman"/>
                <w:b/>
                <w:bCs/>
                <w:sz w:val="20"/>
                <w:szCs w:val="20"/>
              </w:rPr>
              <w:t>,0</w:t>
            </w:r>
          </w:p>
        </w:tc>
        <w:tc>
          <w:tcPr>
            <w:tcW w:w="1233" w:type="dxa"/>
            <w:vAlign w:val="center"/>
          </w:tcPr>
          <w:p w14:paraId="76E37103" w14:textId="77777777" w:rsidR="00F40440" w:rsidRPr="00464DB5"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1255,7</w:t>
            </w:r>
          </w:p>
        </w:tc>
        <w:tc>
          <w:tcPr>
            <w:tcW w:w="567" w:type="dxa"/>
            <w:vAlign w:val="center"/>
          </w:tcPr>
          <w:p w14:paraId="0E737DF9" w14:textId="77777777" w:rsidR="00F40440" w:rsidRPr="00464DB5"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0,0</w:t>
            </w:r>
          </w:p>
        </w:tc>
        <w:tc>
          <w:tcPr>
            <w:tcW w:w="1276" w:type="dxa"/>
            <w:vAlign w:val="center"/>
          </w:tcPr>
          <w:p w14:paraId="7FB472EC" w14:textId="77777777" w:rsidR="00F40440" w:rsidRPr="00464DB5"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41854,7</w:t>
            </w:r>
          </w:p>
        </w:tc>
        <w:tc>
          <w:tcPr>
            <w:tcW w:w="1116" w:type="dxa"/>
            <w:vAlign w:val="center"/>
          </w:tcPr>
          <w:p w14:paraId="48A9D426" w14:textId="77777777" w:rsidR="00F40440" w:rsidRPr="00D0779C"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lang w:val="en-US"/>
              </w:rPr>
              <w:t>40599</w:t>
            </w:r>
            <w:r>
              <w:rPr>
                <w:rFonts w:ascii="Times New Roman" w:hAnsi="Times New Roman" w:cs="Times New Roman"/>
                <w:b/>
                <w:bCs/>
                <w:sz w:val="20"/>
                <w:szCs w:val="20"/>
              </w:rPr>
              <w:t>,0</w:t>
            </w:r>
          </w:p>
        </w:tc>
        <w:tc>
          <w:tcPr>
            <w:tcW w:w="1294" w:type="dxa"/>
            <w:vAlign w:val="center"/>
          </w:tcPr>
          <w:p w14:paraId="363C9EEE" w14:textId="77777777" w:rsidR="00F40440" w:rsidRPr="00464DB5"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1255,7</w:t>
            </w:r>
          </w:p>
        </w:tc>
        <w:tc>
          <w:tcPr>
            <w:tcW w:w="567" w:type="dxa"/>
            <w:vAlign w:val="center"/>
          </w:tcPr>
          <w:p w14:paraId="4EA9E43B" w14:textId="77777777" w:rsidR="00F40440" w:rsidRPr="00464DB5"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0,0</w:t>
            </w:r>
          </w:p>
        </w:tc>
        <w:tc>
          <w:tcPr>
            <w:tcW w:w="1417" w:type="dxa"/>
            <w:vAlign w:val="center"/>
          </w:tcPr>
          <w:p w14:paraId="66A5881E" w14:textId="77777777" w:rsidR="00F40440" w:rsidRPr="000551D7"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41854,7</w:t>
            </w:r>
          </w:p>
        </w:tc>
        <w:tc>
          <w:tcPr>
            <w:tcW w:w="709" w:type="dxa"/>
            <w:vAlign w:val="center"/>
          </w:tcPr>
          <w:p w14:paraId="7763DB2F" w14:textId="77777777" w:rsidR="00F40440" w:rsidRPr="000551D7"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w:t>
            </w:r>
          </w:p>
        </w:tc>
        <w:tc>
          <w:tcPr>
            <w:tcW w:w="708" w:type="dxa"/>
            <w:vAlign w:val="center"/>
          </w:tcPr>
          <w:p w14:paraId="4CDC96AE" w14:textId="77777777" w:rsidR="00F40440" w:rsidRPr="000551D7"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w:t>
            </w:r>
          </w:p>
        </w:tc>
        <w:tc>
          <w:tcPr>
            <w:tcW w:w="555" w:type="dxa"/>
            <w:vAlign w:val="center"/>
          </w:tcPr>
          <w:p w14:paraId="458D6DBF" w14:textId="77777777" w:rsidR="00F40440" w:rsidRPr="00464DB5"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35" w:type="dxa"/>
            <w:vAlign w:val="center"/>
          </w:tcPr>
          <w:p w14:paraId="5DB81EBD" w14:textId="77777777" w:rsidR="00F40440" w:rsidRPr="00464DB5"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w:t>
            </w:r>
          </w:p>
        </w:tc>
        <w:tc>
          <w:tcPr>
            <w:tcW w:w="1162" w:type="dxa"/>
            <w:gridSpan w:val="2"/>
          </w:tcPr>
          <w:p w14:paraId="7B801724" w14:textId="77777777" w:rsidR="00F40440" w:rsidRPr="00333B3E" w:rsidRDefault="00F40440" w:rsidP="004D2417">
            <w:pPr>
              <w:widowControl w:val="0"/>
              <w:autoSpaceDE w:val="0"/>
              <w:autoSpaceDN w:val="0"/>
              <w:adjustRightInd w:val="0"/>
              <w:spacing w:after="0" w:line="240" w:lineRule="auto"/>
              <w:rPr>
                <w:rFonts w:ascii="Times New Roman" w:hAnsi="Times New Roman" w:cs="Times New Roman"/>
                <w:color w:val="EE0000"/>
                <w:sz w:val="20"/>
                <w:szCs w:val="20"/>
              </w:rPr>
            </w:pPr>
          </w:p>
        </w:tc>
      </w:tr>
      <w:tr w:rsidR="00F40440" w:rsidRPr="00333B3E" w14:paraId="4221F75D" w14:textId="77777777" w:rsidTr="004D2417">
        <w:trPr>
          <w:trHeight w:val="1603"/>
        </w:trPr>
        <w:tc>
          <w:tcPr>
            <w:tcW w:w="2110" w:type="dxa"/>
          </w:tcPr>
          <w:p w14:paraId="5D993898" w14:textId="77777777" w:rsidR="00F40440" w:rsidRDefault="00F40440" w:rsidP="004D2417">
            <w:pPr>
              <w:widowControl w:val="0"/>
              <w:autoSpaceDE w:val="0"/>
              <w:autoSpaceDN w:val="0"/>
              <w:adjustRightInd w:val="0"/>
              <w:spacing w:after="0" w:line="240" w:lineRule="auto"/>
              <w:rPr>
                <w:rFonts w:ascii="Times New Roman" w:hAnsi="Times New Roman" w:cs="Times New Roman"/>
                <w:b/>
                <w:bCs/>
                <w:sz w:val="20"/>
                <w:szCs w:val="20"/>
              </w:rPr>
            </w:pPr>
            <w:r w:rsidRPr="00333B3E">
              <w:rPr>
                <w:rFonts w:ascii="Times New Roman" w:hAnsi="Times New Roman" w:cs="Times New Roman"/>
                <w:b/>
                <w:bCs/>
                <w:sz w:val="20"/>
                <w:szCs w:val="20"/>
              </w:rPr>
              <w:t>Основное мероприятие:</w:t>
            </w:r>
          </w:p>
          <w:p w14:paraId="5A1D04BF" w14:textId="77777777" w:rsidR="00F40440" w:rsidRPr="006573B2" w:rsidRDefault="00F40440" w:rsidP="004D2417">
            <w:pPr>
              <w:widowControl w:val="0"/>
              <w:autoSpaceDE w:val="0"/>
              <w:autoSpaceDN w:val="0"/>
              <w:adjustRightInd w:val="0"/>
              <w:spacing w:after="0" w:line="240" w:lineRule="auto"/>
              <w:rPr>
                <w:rFonts w:ascii="Times New Roman" w:hAnsi="Times New Roman" w:cs="Times New Roman"/>
                <w:b/>
                <w:bCs/>
                <w:sz w:val="20"/>
                <w:szCs w:val="20"/>
              </w:rPr>
            </w:pPr>
            <w:r w:rsidRPr="006573B2">
              <w:rPr>
                <w:rFonts w:ascii="Times New Roman" w:hAnsi="Times New Roman" w:cs="Times New Roman"/>
                <w:b/>
                <w:bCs/>
                <w:iCs/>
                <w:sz w:val="20"/>
                <w:szCs w:val="20"/>
              </w:rPr>
              <w:t>«Создание условий для развития туризма на территории Углегорского муниципального округа»</w:t>
            </w:r>
          </w:p>
        </w:tc>
        <w:tc>
          <w:tcPr>
            <w:tcW w:w="1524" w:type="dxa"/>
          </w:tcPr>
          <w:p w14:paraId="264BF1F3" w14:textId="77777777" w:rsidR="00F40440" w:rsidRPr="00464DB5" w:rsidRDefault="00F40440" w:rsidP="004D2417">
            <w:pPr>
              <w:widowControl w:val="0"/>
              <w:autoSpaceDE w:val="0"/>
              <w:autoSpaceDN w:val="0"/>
              <w:adjustRightInd w:val="0"/>
              <w:spacing w:after="0" w:line="240" w:lineRule="auto"/>
              <w:rPr>
                <w:rFonts w:ascii="Times New Roman" w:hAnsi="Times New Roman" w:cs="Times New Roman"/>
                <w:b/>
                <w:bCs/>
                <w:sz w:val="20"/>
                <w:szCs w:val="20"/>
              </w:rPr>
            </w:pPr>
            <w:r w:rsidRPr="007C5852">
              <w:rPr>
                <w:rFonts w:ascii="Times New Roman" w:hAnsi="Times New Roman" w:cs="Times New Roman"/>
                <w:b/>
                <w:bCs/>
                <w:sz w:val="20"/>
                <w:szCs w:val="20"/>
              </w:rPr>
              <w:t>Отдел культуры, спорта и социальной политики</w:t>
            </w:r>
          </w:p>
        </w:tc>
        <w:tc>
          <w:tcPr>
            <w:tcW w:w="974" w:type="dxa"/>
            <w:vAlign w:val="center"/>
          </w:tcPr>
          <w:p w14:paraId="4A8DB398" w14:textId="77777777" w:rsidR="00F40440" w:rsidRPr="004A0B4A"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lang w:val="en-US"/>
              </w:rPr>
              <w:t>40599</w:t>
            </w:r>
            <w:r>
              <w:rPr>
                <w:rFonts w:ascii="Times New Roman" w:hAnsi="Times New Roman" w:cs="Times New Roman"/>
                <w:b/>
                <w:bCs/>
                <w:sz w:val="20"/>
                <w:szCs w:val="20"/>
              </w:rPr>
              <w:t>,0</w:t>
            </w:r>
          </w:p>
        </w:tc>
        <w:tc>
          <w:tcPr>
            <w:tcW w:w="1233" w:type="dxa"/>
            <w:vAlign w:val="center"/>
          </w:tcPr>
          <w:p w14:paraId="392FB087" w14:textId="77777777" w:rsidR="00F40440" w:rsidRPr="00464DB5"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1255,7</w:t>
            </w:r>
          </w:p>
        </w:tc>
        <w:tc>
          <w:tcPr>
            <w:tcW w:w="567" w:type="dxa"/>
            <w:vAlign w:val="center"/>
          </w:tcPr>
          <w:p w14:paraId="7593EA81" w14:textId="77777777" w:rsidR="00F40440" w:rsidRPr="00464DB5"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0,0</w:t>
            </w:r>
          </w:p>
        </w:tc>
        <w:tc>
          <w:tcPr>
            <w:tcW w:w="1276" w:type="dxa"/>
            <w:vAlign w:val="center"/>
          </w:tcPr>
          <w:p w14:paraId="4698514C" w14:textId="77777777" w:rsidR="00F40440" w:rsidRPr="00464DB5"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41854,7</w:t>
            </w:r>
          </w:p>
        </w:tc>
        <w:tc>
          <w:tcPr>
            <w:tcW w:w="1116" w:type="dxa"/>
            <w:vAlign w:val="center"/>
          </w:tcPr>
          <w:p w14:paraId="5C73A2F4" w14:textId="77777777" w:rsidR="00F40440" w:rsidRPr="00464DB5"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lang w:val="en-US"/>
              </w:rPr>
              <w:t>40599</w:t>
            </w:r>
            <w:r>
              <w:rPr>
                <w:rFonts w:ascii="Times New Roman" w:hAnsi="Times New Roman" w:cs="Times New Roman"/>
                <w:b/>
                <w:bCs/>
                <w:sz w:val="20"/>
                <w:szCs w:val="20"/>
              </w:rPr>
              <w:t>,0</w:t>
            </w:r>
          </w:p>
        </w:tc>
        <w:tc>
          <w:tcPr>
            <w:tcW w:w="1294" w:type="dxa"/>
            <w:vAlign w:val="center"/>
          </w:tcPr>
          <w:p w14:paraId="5B3F5C61" w14:textId="77777777" w:rsidR="00F40440" w:rsidRPr="00464DB5"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1255,7</w:t>
            </w:r>
          </w:p>
        </w:tc>
        <w:tc>
          <w:tcPr>
            <w:tcW w:w="567" w:type="dxa"/>
            <w:vAlign w:val="center"/>
          </w:tcPr>
          <w:p w14:paraId="28C7EB1A" w14:textId="77777777" w:rsidR="00F40440" w:rsidRPr="00464DB5"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0,0</w:t>
            </w:r>
          </w:p>
        </w:tc>
        <w:tc>
          <w:tcPr>
            <w:tcW w:w="1417" w:type="dxa"/>
            <w:vAlign w:val="center"/>
          </w:tcPr>
          <w:p w14:paraId="18931393" w14:textId="77777777" w:rsidR="00F40440" w:rsidRPr="000551D7"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41854,7</w:t>
            </w:r>
          </w:p>
        </w:tc>
        <w:tc>
          <w:tcPr>
            <w:tcW w:w="709" w:type="dxa"/>
            <w:vAlign w:val="center"/>
          </w:tcPr>
          <w:p w14:paraId="5D629AAF" w14:textId="77777777" w:rsidR="00F40440" w:rsidRPr="000551D7"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w:t>
            </w:r>
          </w:p>
        </w:tc>
        <w:tc>
          <w:tcPr>
            <w:tcW w:w="708" w:type="dxa"/>
            <w:vAlign w:val="center"/>
          </w:tcPr>
          <w:p w14:paraId="2AD512D4" w14:textId="77777777" w:rsidR="00F40440" w:rsidRPr="000551D7"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w:t>
            </w:r>
          </w:p>
        </w:tc>
        <w:tc>
          <w:tcPr>
            <w:tcW w:w="555" w:type="dxa"/>
            <w:vAlign w:val="center"/>
          </w:tcPr>
          <w:p w14:paraId="4B400E08" w14:textId="77777777" w:rsidR="00F40440"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35" w:type="dxa"/>
            <w:vAlign w:val="center"/>
          </w:tcPr>
          <w:p w14:paraId="73671987" w14:textId="77777777" w:rsidR="00F40440" w:rsidRPr="00464DB5"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w:t>
            </w:r>
          </w:p>
        </w:tc>
        <w:tc>
          <w:tcPr>
            <w:tcW w:w="1162" w:type="dxa"/>
            <w:gridSpan w:val="2"/>
          </w:tcPr>
          <w:p w14:paraId="554B3AF7" w14:textId="77777777" w:rsidR="00F40440" w:rsidRPr="00333B3E" w:rsidRDefault="00F40440" w:rsidP="004D2417">
            <w:pPr>
              <w:widowControl w:val="0"/>
              <w:autoSpaceDE w:val="0"/>
              <w:autoSpaceDN w:val="0"/>
              <w:adjustRightInd w:val="0"/>
              <w:spacing w:after="0" w:line="240" w:lineRule="auto"/>
              <w:rPr>
                <w:rFonts w:ascii="Times New Roman" w:hAnsi="Times New Roman" w:cs="Times New Roman"/>
                <w:color w:val="EE0000"/>
                <w:sz w:val="20"/>
                <w:szCs w:val="20"/>
              </w:rPr>
            </w:pPr>
          </w:p>
        </w:tc>
      </w:tr>
      <w:tr w:rsidR="00F40440" w:rsidRPr="00333B3E" w14:paraId="696B686C" w14:textId="77777777" w:rsidTr="004D2417">
        <w:trPr>
          <w:trHeight w:val="1138"/>
        </w:trPr>
        <w:tc>
          <w:tcPr>
            <w:tcW w:w="2110" w:type="dxa"/>
          </w:tcPr>
          <w:p w14:paraId="2C1B7843" w14:textId="77777777" w:rsidR="00F40440" w:rsidRPr="00333B3E" w:rsidRDefault="00F40440" w:rsidP="004D2417">
            <w:pPr>
              <w:widowControl w:val="0"/>
              <w:autoSpaceDE w:val="0"/>
              <w:autoSpaceDN w:val="0"/>
              <w:adjustRightInd w:val="0"/>
              <w:spacing w:after="0" w:line="240" w:lineRule="auto"/>
              <w:rPr>
                <w:rFonts w:ascii="Times New Roman" w:hAnsi="Times New Roman" w:cs="Times New Roman"/>
                <w:b/>
                <w:bCs/>
                <w:sz w:val="20"/>
                <w:szCs w:val="20"/>
              </w:rPr>
            </w:pPr>
            <w:r w:rsidRPr="00333B3E">
              <w:rPr>
                <w:rFonts w:ascii="Times New Roman" w:hAnsi="Times New Roman" w:cs="Times New Roman"/>
                <w:b/>
                <w:bCs/>
                <w:sz w:val="20"/>
                <w:szCs w:val="20"/>
              </w:rPr>
              <w:t xml:space="preserve">Основное мероприятие: </w:t>
            </w:r>
            <w:r w:rsidRPr="006573B2">
              <w:rPr>
                <w:rFonts w:ascii="Times New Roman" w:hAnsi="Times New Roman" w:cs="Times New Roman"/>
                <w:b/>
                <w:bCs/>
                <w:iCs/>
                <w:sz w:val="16"/>
                <w:szCs w:val="16"/>
              </w:rPr>
              <w:t>«</w:t>
            </w:r>
            <w:r w:rsidRPr="006573B2">
              <w:rPr>
                <w:rFonts w:ascii="Times New Roman" w:hAnsi="Times New Roman" w:cs="Times New Roman"/>
                <w:b/>
                <w:bCs/>
                <w:iCs/>
                <w:sz w:val="20"/>
                <w:szCs w:val="20"/>
              </w:rPr>
              <w:t xml:space="preserve">Создание условий для сохранения, развития, обновления и эффективного </w:t>
            </w:r>
            <w:r w:rsidRPr="006573B2">
              <w:rPr>
                <w:rFonts w:ascii="Times New Roman" w:hAnsi="Times New Roman" w:cs="Times New Roman"/>
                <w:b/>
                <w:bCs/>
                <w:iCs/>
                <w:sz w:val="20"/>
                <w:szCs w:val="20"/>
              </w:rPr>
              <w:lastRenderedPageBreak/>
              <w:t>использования туристских ресурсов Углегорского муниципального округа»</w:t>
            </w:r>
          </w:p>
        </w:tc>
        <w:tc>
          <w:tcPr>
            <w:tcW w:w="1524" w:type="dxa"/>
          </w:tcPr>
          <w:p w14:paraId="34E17523" w14:textId="77777777" w:rsidR="00F40440" w:rsidRPr="00333B3E" w:rsidRDefault="00F40440" w:rsidP="004D2417">
            <w:pPr>
              <w:widowControl w:val="0"/>
              <w:autoSpaceDE w:val="0"/>
              <w:autoSpaceDN w:val="0"/>
              <w:adjustRightInd w:val="0"/>
              <w:spacing w:after="0" w:line="240" w:lineRule="auto"/>
              <w:rPr>
                <w:rFonts w:ascii="Times New Roman" w:hAnsi="Times New Roman" w:cs="Times New Roman"/>
                <w:b/>
                <w:bCs/>
                <w:sz w:val="20"/>
                <w:szCs w:val="20"/>
              </w:rPr>
            </w:pPr>
            <w:r w:rsidRPr="007C5852">
              <w:rPr>
                <w:rFonts w:ascii="Times New Roman" w:hAnsi="Times New Roman" w:cs="Times New Roman"/>
                <w:b/>
                <w:bCs/>
                <w:sz w:val="20"/>
                <w:szCs w:val="20"/>
              </w:rPr>
              <w:lastRenderedPageBreak/>
              <w:t>Отдел культуры, спорта и социальной политики</w:t>
            </w:r>
          </w:p>
        </w:tc>
        <w:tc>
          <w:tcPr>
            <w:tcW w:w="974" w:type="dxa"/>
            <w:vAlign w:val="center"/>
          </w:tcPr>
          <w:p w14:paraId="48578E8A" w14:textId="77777777" w:rsidR="00F40440" w:rsidRPr="004669CB"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0,0</w:t>
            </w:r>
          </w:p>
        </w:tc>
        <w:tc>
          <w:tcPr>
            <w:tcW w:w="1233" w:type="dxa"/>
            <w:vAlign w:val="center"/>
          </w:tcPr>
          <w:p w14:paraId="62042144" w14:textId="77777777" w:rsidR="00F40440" w:rsidRPr="004669CB"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24DBD">
              <w:rPr>
                <w:rFonts w:ascii="Times New Roman" w:hAnsi="Times New Roman" w:cs="Times New Roman"/>
                <w:b/>
                <w:bCs/>
                <w:sz w:val="20"/>
                <w:szCs w:val="20"/>
              </w:rPr>
              <w:t>0,0</w:t>
            </w:r>
          </w:p>
        </w:tc>
        <w:tc>
          <w:tcPr>
            <w:tcW w:w="567" w:type="dxa"/>
            <w:vAlign w:val="center"/>
          </w:tcPr>
          <w:p w14:paraId="537D2570" w14:textId="77777777" w:rsidR="00F40440" w:rsidRPr="004669CB"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24DBD">
              <w:rPr>
                <w:rFonts w:ascii="Times New Roman" w:hAnsi="Times New Roman" w:cs="Times New Roman"/>
                <w:b/>
                <w:bCs/>
                <w:sz w:val="20"/>
                <w:szCs w:val="20"/>
              </w:rPr>
              <w:t>0,0</w:t>
            </w:r>
          </w:p>
        </w:tc>
        <w:tc>
          <w:tcPr>
            <w:tcW w:w="1276" w:type="dxa"/>
            <w:vAlign w:val="center"/>
          </w:tcPr>
          <w:p w14:paraId="03121D92" w14:textId="77777777" w:rsidR="00F40440" w:rsidRPr="00333B3E" w:rsidRDefault="00F40440" w:rsidP="004D2417">
            <w:pPr>
              <w:widowControl w:val="0"/>
              <w:autoSpaceDE w:val="0"/>
              <w:autoSpaceDN w:val="0"/>
              <w:adjustRightInd w:val="0"/>
              <w:spacing w:after="0" w:line="240" w:lineRule="auto"/>
              <w:jc w:val="center"/>
              <w:rPr>
                <w:rFonts w:ascii="Times New Roman" w:hAnsi="Times New Roman" w:cs="Times New Roman"/>
                <w:b/>
                <w:bCs/>
                <w:color w:val="EE0000"/>
                <w:sz w:val="20"/>
                <w:szCs w:val="20"/>
              </w:rPr>
            </w:pPr>
            <w:r w:rsidRPr="00024DBD">
              <w:rPr>
                <w:rFonts w:ascii="Times New Roman" w:hAnsi="Times New Roman" w:cs="Times New Roman"/>
                <w:b/>
                <w:bCs/>
                <w:sz w:val="20"/>
                <w:szCs w:val="20"/>
              </w:rPr>
              <w:t>0,0</w:t>
            </w:r>
          </w:p>
        </w:tc>
        <w:tc>
          <w:tcPr>
            <w:tcW w:w="1116" w:type="dxa"/>
            <w:vAlign w:val="center"/>
          </w:tcPr>
          <w:p w14:paraId="69052262" w14:textId="77777777" w:rsidR="00F40440" w:rsidRPr="004669CB"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24DBD">
              <w:rPr>
                <w:rFonts w:ascii="Times New Roman" w:hAnsi="Times New Roman" w:cs="Times New Roman"/>
                <w:b/>
                <w:bCs/>
                <w:sz w:val="20"/>
                <w:szCs w:val="20"/>
              </w:rPr>
              <w:t>0,0</w:t>
            </w:r>
          </w:p>
        </w:tc>
        <w:tc>
          <w:tcPr>
            <w:tcW w:w="1294" w:type="dxa"/>
            <w:vAlign w:val="center"/>
          </w:tcPr>
          <w:p w14:paraId="0504FA3A" w14:textId="77777777" w:rsidR="00F40440" w:rsidRPr="004669CB"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24DBD">
              <w:rPr>
                <w:rFonts w:ascii="Times New Roman" w:hAnsi="Times New Roman" w:cs="Times New Roman"/>
                <w:b/>
                <w:bCs/>
                <w:sz w:val="20"/>
                <w:szCs w:val="20"/>
              </w:rPr>
              <w:t>0,0</w:t>
            </w:r>
          </w:p>
        </w:tc>
        <w:tc>
          <w:tcPr>
            <w:tcW w:w="567" w:type="dxa"/>
            <w:vAlign w:val="center"/>
          </w:tcPr>
          <w:p w14:paraId="2B00276A" w14:textId="77777777" w:rsidR="00F40440" w:rsidRPr="004669CB"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24DBD">
              <w:rPr>
                <w:rFonts w:ascii="Times New Roman" w:hAnsi="Times New Roman" w:cs="Times New Roman"/>
                <w:b/>
                <w:bCs/>
                <w:sz w:val="20"/>
                <w:szCs w:val="20"/>
              </w:rPr>
              <w:t>0,0</w:t>
            </w:r>
          </w:p>
        </w:tc>
        <w:tc>
          <w:tcPr>
            <w:tcW w:w="1417" w:type="dxa"/>
            <w:vAlign w:val="center"/>
          </w:tcPr>
          <w:p w14:paraId="3FF4C4A8" w14:textId="77777777" w:rsidR="00F40440" w:rsidRPr="000551D7"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24DBD">
              <w:rPr>
                <w:rFonts w:ascii="Times New Roman" w:hAnsi="Times New Roman" w:cs="Times New Roman"/>
                <w:b/>
                <w:bCs/>
                <w:sz w:val="20"/>
                <w:szCs w:val="20"/>
              </w:rPr>
              <w:t>0,0</w:t>
            </w:r>
          </w:p>
        </w:tc>
        <w:tc>
          <w:tcPr>
            <w:tcW w:w="709" w:type="dxa"/>
            <w:vAlign w:val="center"/>
          </w:tcPr>
          <w:p w14:paraId="2C292EE2" w14:textId="77777777" w:rsidR="00F40440" w:rsidRPr="000551D7"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24DBD">
              <w:rPr>
                <w:rFonts w:ascii="Times New Roman" w:hAnsi="Times New Roman" w:cs="Times New Roman"/>
                <w:b/>
                <w:bCs/>
                <w:sz w:val="20"/>
                <w:szCs w:val="20"/>
              </w:rPr>
              <w:t>0,0</w:t>
            </w:r>
          </w:p>
        </w:tc>
        <w:tc>
          <w:tcPr>
            <w:tcW w:w="708" w:type="dxa"/>
            <w:vAlign w:val="center"/>
          </w:tcPr>
          <w:p w14:paraId="42F86360" w14:textId="77777777" w:rsidR="00F40440" w:rsidRPr="000551D7"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24DBD">
              <w:rPr>
                <w:rFonts w:ascii="Times New Roman" w:hAnsi="Times New Roman" w:cs="Times New Roman"/>
                <w:b/>
                <w:bCs/>
                <w:sz w:val="20"/>
                <w:szCs w:val="20"/>
              </w:rPr>
              <w:t>0,0</w:t>
            </w:r>
          </w:p>
        </w:tc>
        <w:tc>
          <w:tcPr>
            <w:tcW w:w="555" w:type="dxa"/>
            <w:vAlign w:val="center"/>
          </w:tcPr>
          <w:p w14:paraId="4E093A75" w14:textId="77777777" w:rsidR="00F40440" w:rsidRPr="004669CB"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24DBD">
              <w:rPr>
                <w:rFonts w:ascii="Times New Roman" w:hAnsi="Times New Roman" w:cs="Times New Roman"/>
                <w:b/>
                <w:bCs/>
                <w:sz w:val="20"/>
                <w:szCs w:val="20"/>
              </w:rPr>
              <w:t>0,0</w:t>
            </w:r>
          </w:p>
        </w:tc>
        <w:tc>
          <w:tcPr>
            <w:tcW w:w="835" w:type="dxa"/>
            <w:vAlign w:val="center"/>
          </w:tcPr>
          <w:p w14:paraId="53147983" w14:textId="77777777" w:rsidR="00F40440" w:rsidRPr="004669CB" w:rsidRDefault="00F40440" w:rsidP="004D2417">
            <w:pPr>
              <w:widowControl w:val="0"/>
              <w:autoSpaceDE w:val="0"/>
              <w:autoSpaceDN w:val="0"/>
              <w:adjustRightInd w:val="0"/>
              <w:spacing w:after="0" w:line="240" w:lineRule="auto"/>
              <w:jc w:val="center"/>
              <w:rPr>
                <w:rFonts w:ascii="Times New Roman" w:hAnsi="Times New Roman" w:cs="Times New Roman"/>
                <w:b/>
                <w:bCs/>
                <w:sz w:val="20"/>
                <w:szCs w:val="20"/>
              </w:rPr>
            </w:pPr>
            <w:r w:rsidRPr="00024DBD">
              <w:rPr>
                <w:rFonts w:ascii="Times New Roman" w:hAnsi="Times New Roman" w:cs="Times New Roman"/>
                <w:b/>
                <w:bCs/>
                <w:sz w:val="20"/>
                <w:szCs w:val="20"/>
              </w:rPr>
              <w:t>0,0</w:t>
            </w:r>
          </w:p>
        </w:tc>
        <w:tc>
          <w:tcPr>
            <w:tcW w:w="1162" w:type="dxa"/>
            <w:gridSpan w:val="2"/>
            <w:vAlign w:val="center"/>
          </w:tcPr>
          <w:p w14:paraId="53867CB7" w14:textId="77777777" w:rsidR="00F40440" w:rsidRPr="00333B3E" w:rsidRDefault="00F40440" w:rsidP="004D2417">
            <w:pPr>
              <w:widowControl w:val="0"/>
              <w:autoSpaceDE w:val="0"/>
              <w:autoSpaceDN w:val="0"/>
              <w:adjustRightInd w:val="0"/>
              <w:spacing w:after="0" w:line="240" w:lineRule="auto"/>
              <w:jc w:val="center"/>
              <w:rPr>
                <w:rFonts w:ascii="Times New Roman" w:hAnsi="Times New Roman" w:cs="Times New Roman"/>
                <w:color w:val="EE0000"/>
                <w:sz w:val="20"/>
                <w:szCs w:val="20"/>
              </w:rPr>
            </w:pPr>
          </w:p>
        </w:tc>
      </w:tr>
    </w:tbl>
    <w:p w14:paraId="5891DF4F" w14:textId="77777777" w:rsidR="00F40440" w:rsidRDefault="00F40440" w:rsidP="00F40440">
      <w:pPr>
        <w:rPr>
          <w:rFonts w:ascii="Times New Roman" w:hAnsi="Times New Roman" w:cs="Times New Roman"/>
          <w:sz w:val="28"/>
          <w:szCs w:val="28"/>
        </w:rPr>
        <w:sectPr w:rsidR="00F40440" w:rsidSect="00F40440">
          <w:pgSz w:w="16838" w:h="11906" w:orient="landscape"/>
          <w:pgMar w:top="1701" w:right="1134" w:bottom="851" w:left="1134" w:header="709" w:footer="709" w:gutter="0"/>
          <w:cols w:space="708"/>
          <w:docGrid w:linePitch="360"/>
        </w:sectPr>
      </w:pPr>
    </w:p>
    <w:p w14:paraId="6F30BF00" w14:textId="77777777" w:rsidR="00F40440" w:rsidRPr="00F40440" w:rsidRDefault="00F40440" w:rsidP="00F40440">
      <w:pPr>
        <w:spacing w:after="0" w:line="240" w:lineRule="auto"/>
        <w:jc w:val="center"/>
        <w:rPr>
          <w:rFonts w:ascii="Times New Roman" w:eastAsia="Times New Roman" w:hAnsi="Times New Roman" w:cs="Times New Roman"/>
          <w:b/>
          <w:kern w:val="2"/>
          <w:sz w:val="26"/>
          <w:szCs w:val="26"/>
          <w:lang w:eastAsia="en-US"/>
          <w14:ligatures w14:val="standardContextual"/>
        </w:rPr>
      </w:pPr>
      <w:r w:rsidRPr="00FA5279">
        <w:rPr>
          <w:rFonts w:ascii="Times New Roman" w:eastAsia="Calibri" w:hAnsi="Times New Roman" w:cs="Times New Roman"/>
          <w:kern w:val="2"/>
          <w:sz w:val="24"/>
          <w:szCs w:val="24"/>
          <w:lang w:eastAsia="en-US"/>
          <w14:ligatures w14:val="standardContextual"/>
        </w:rPr>
        <w:lastRenderedPageBreak/>
        <w:t xml:space="preserve">                 </w:t>
      </w:r>
      <w:r w:rsidRPr="00F40440">
        <w:rPr>
          <w:rFonts w:ascii="Times New Roman" w:eastAsia="Times New Roman" w:hAnsi="Times New Roman" w:cs="Times New Roman"/>
          <w:b/>
          <w:kern w:val="2"/>
          <w:sz w:val="26"/>
          <w:szCs w:val="26"/>
          <w:lang w:eastAsia="en-US"/>
          <w14:ligatures w14:val="standardContextual"/>
        </w:rPr>
        <w:t>Расчеты показателей оценки эффективности подпрограммы:</w:t>
      </w:r>
    </w:p>
    <w:p w14:paraId="3C1C5305" w14:textId="77777777" w:rsidR="00F40440" w:rsidRPr="00F40440" w:rsidRDefault="00F40440" w:rsidP="00F40440">
      <w:pPr>
        <w:tabs>
          <w:tab w:val="left" w:pos="6599"/>
        </w:tabs>
        <w:rPr>
          <w:rFonts w:ascii="Times New Roman" w:hAnsi="Times New Roman" w:cs="Times New Roman"/>
          <w:sz w:val="26"/>
          <w:szCs w:val="26"/>
        </w:rPr>
      </w:pPr>
    </w:p>
    <w:p w14:paraId="25A9AF93" w14:textId="77777777" w:rsidR="00F40440" w:rsidRPr="00F40440" w:rsidRDefault="00F40440" w:rsidP="00F40440">
      <w:pPr>
        <w:widowControl w:val="0"/>
        <w:spacing w:after="160" w:line="240" w:lineRule="auto"/>
        <w:contextualSpacing/>
        <w:rPr>
          <w:rFonts w:ascii="Times New Roman" w:eastAsia="Times New Roman" w:hAnsi="Times New Roman" w:cs="Times New Roman"/>
          <w:sz w:val="26"/>
          <w:szCs w:val="26"/>
        </w:rPr>
      </w:pPr>
      <w:r w:rsidRPr="00F40440">
        <w:rPr>
          <w:rFonts w:ascii="Times New Roman" w:eastAsia="Times New Roman" w:hAnsi="Times New Roman" w:cs="Times New Roman"/>
          <w:sz w:val="26"/>
          <w:szCs w:val="26"/>
        </w:rPr>
        <w:t>1.   Степень достижения планового значения индикатора (показателя) рассчитывается по следующей формуле:</w:t>
      </w:r>
    </w:p>
    <w:p w14:paraId="79C15C30" w14:textId="77777777" w:rsidR="00F40440" w:rsidRPr="00F40440" w:rsidRDefault="00F40440" w:rsidP="00F40440">
      <w:pPr>
        <w:widowControl w:val="0"/>
        <w:spacing w:after="160" w:line="240" w:lineRule="auto"/>
        <w:contextualSpacing/>
        <w:jc w:val="both"/>
        <w:rPr>
          <w:rFonts w:ascii="Times New Roman" w:eastAsia="Times New Roman" w:hAnsi="Times New Roman" w:cs="Times New Roman"/>
          <w:sz w:val="26"/>
          <w:szCs w:val="26"/>
        </w:rPr>
      </w:pPr>
      <w:r w:rsidRPr="00F40440">
        <w:rPr>
          <w:rFonts w:ascii="Times New Roman" w:eastAsia="Times New Roman" w:hAnsi="Times New Roman" w:cs="Times New Roman"/>
          <w:sz w:val="26"/>
          <w:szCs w:val="26"/>
        </w:rPr>
        <w:t xml:space="preserve">       - для индикаторов (показателей), желаемой тенденцией развития которых является увеличение значений: </w:t>
      </w:r>
    </w:p>
    <w:p w14:paraId="09FA89B6" w14:textId="77777777" w:rsidR="00F40440" w:rsidRPr="00F40440" w:rsidRDefault="00F40440" w:rsidP="00F40440">
      <w:pPr>
        <w:widowControl w:val="0"/>
        <w:spacing w:after="160" w:line="240" w:lineRule="auto"/>
        <w:contextualSpacing/>
        <w:jc w:val="both"/>
        <w:rPr>
          <w:rFonts w:ascii="Times New Roman" w:eastAsia="Times New Roman" w:hAnsi="Times New Roman" w:cs="Times New Roman"/>
          <w:sz w:val="26"/>
          <w:szCs w:val="26"/>
        </w:rPr>
      </w:pPr>
    </w:p>
    <w:p w14:paraId="6B81D0B9" w14:textId="77777777" w:rsidR="00F40440" w:rsidRPr="00F40440" w:rsidRDefault="00F40440" w:rsidP="00F40440">
      <w:pPr>
        <w:autoSpaceDE w:val="0"/>
        <w:autoSpaceDN w:val="0"/>
        <w:adjustRightInd w:val="0"/>
        <w:spacing w:after="0" w:line="240" w:lineRule="auto"/>
        <w:jc w:val="both"/>
        <w:rPr>
          <w:rFonts w:ascii="Times New Roman" w:eastAsia="Times New Roman" w:hAnsi="Times New Roman" w:cs="Arial"/>
          <w:sz w:val="26"/>
          <w:szCs w:val="26"/>
          <w:lang w:eastAsia="en-US"/>
        </w:rPr>
      </w:pPr>
      <w:r w:rsidRPr="00F40440">
        <w:rPr>
          <w:rFonts w:ascii="Times New Roman" w:eastAsia="Times New Roman" w:hAnsi="Times New Roman" w:cs="Arial"/>
          <w:sz w:val="26"/>
          <w:szCs w:val="26"/>
          <w:lang w:eastAsia="en-US"/>
        </w:rPr>
        <w:t xml:space="preserve">                                                   </w:t>
      </w:r>
      <w:proofErr w:type="spellStart"/>
      <w:r w:rsidRPr="00F40440">
        <w:rPr>
          <w:rFonts w:ascii="Times New Roman" w:eastAsia="Times New Roman" w:hAnsi="Times New Roman" w:cs="Arial"/>
          <w:sz w:val="26"/>
          <w:szCs w:val="26"/>
          <w:lang w:eastAsia="en-US"/>
        </w:rPr>
        <w:t>СД</w:t>
      </w:r>
      <w:r w:rsidRPr="00F40440">
        <w:rPr>
          <w:rFonts w:ascii="Times New Roman" w:eastAsia="Times New Roman" w:hAnsi="Times New Roman" w:cs="Arial"/>
          <w:sz w:val="26"/>
          <w:szCs w:val="26"/>
          <w:vertAlign w:val="subscript"/>
          <w:lang w:eastAsia="en-US"/>
        </w:rPr>
        <w:t>i</w:t>
      </w:r>
      <w:proofErr w:type="spellEnd"/>
      <w:r w:rsidRPr="00F40440">
        <w:rPr>
          <w:rFonts w:ascii="Times New Roman" w:eastAsia="Times New Roman" w:hAnsi="Times New Roman" w:cs="Arial"/>
          <w:sz w:val="26"/>
          <w:szCs w:val="26"/>
          <w:lang w:eastAsia="en-US"/>
        </w:rPr>
        <w:t xml:space="preserve"> = </w:t>
      </w:r>
      <w:proofErr w:type="spellStart"/>
      <w:r w:rsidRPr="00F40440">
        <w:rPr>
          <w:rFonts w:ascii="Times New Roman" w:eastAsia="Times New Roman" w:hAnsi="Times New Roman" w:cs="Arial"/>
          <w:sz w:val="26"/>
          <w:szCs w:val="26"/>
          <w:lang w:eastAsia="en-US"/>
        </w:rPr>
        <w:t>ЗИ</w:t>
      </w:r>
      <w:r w:rsidRPr="00F40440">
        <w:rPr>
          <w:rFonts w:ascii="Times New Roman" w:eastAsia="Times New Roman" w:hAnsi="Times New Roman" w:cs="Arial"/>
          <w:sz w:val="26"/>
          <w:szCs w:val="26"/>
          <w:vertAlign w:val="subscript"/>
          <w:lang w:eastAsia="en-US"/>
        </w:rPr>
        <w:t>фi</w:t>
      </w:r>
      <w:proofErr w:type="spellEnd"/>
      <w:r w:rsidRPr="00F40440">
        <w:rPr>
          <w:rFonts w:ascii="Times New Roman" w:eastAsia="Times New Roman" w:hAnsi="Times New Roman" w:cs="Arial"/>
          <w:sz w:val="26"/>
          <w:szCs w:val="26"/>
          <w:lang w:eastAsia="en-US"/>
        </w:rPr>
        <w:t xml:space="preserve"> / </w:t>
      </w:r>
      <w:proofErr w:type="spellStart"/>
      <w:r w:rsidRPr="00F40440">
        <w:rPr>
          <w:rFonts w:ascii="Times New Roman" w:eastAsia="Times New Roman" w:hAnsi="Times New Roman" w:cs="Arial"/>
          <w:sz w:val="26"/>
          <w:szCs w:val="26"/>
          <w:lang w:eastAsia="en-US"/>
        </w:rPr>
        <w:t>ЗИ</w:t>
      </w:r>
      <w:r w:rsidRPr="00F40440">
        <w:rPr>
          <w:rFonts w:ascii="Times New Roman" w:eastAsia="Times New Roman" w:hAnsi="Times New Roman" w:cs="Arial"/>
          <w:sz w:val="26"/>
          <w:szCs w:val="26"/>
          <w:vertAlign w:val="subscript"/>
          <w:lang w:eastAsia="en-US"/>
        </w:rPr>
        <w:t>пi</w:t>
      </w:r>
      <w:proofErr w:type="spellEnd"/>
      <w:r w:rsidRPr="00F40440">
        <w:rPr>
          <w:rFonts w:ascii="Times New Roman" w:eastAsia="Times New Roman" w:hAnsi="Times New Roman" w:cs="Arial"/>
          <w:sz w:val="26"/>
          <w:szCs w:val="26"/>
          <w:lang w:eastAsia="en-US"/>
        </w:rPr>
        <w:t>;</w:t>
      </w:r>
    </w:p>
    <w:p w14:paraId="6E313F97" w14:textId="77777777" w:rsidR="00F40440" w:rsidRPr="00F40440" w:rsidRDefault="00F40440" w:rsidP="00F40440">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
    <w:p w14:paraId="726183C1" w14:textId="77777777" w:rsidR="00F40440" w:rsidRPr="00F40440" w:rsidRDefault="00F40440" w:rsidP="00F40440">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r w:rsidRPr="00F40440">
        <w:rPr>
          <w:rFonts w:ascii="Times New Roman" w:eastAsia="Times New Roman" w:hAnsi="Times New Roman" w:cs="Arial"/>
          <w:sz w:val="26"/>
          <w:szCs w:val="26"/>
          <w:lang w:eastAsia="en-US"/>
        </w:rPr>
        <w:t>- для индикаторов (показателей), желаемой тенденцией развития которых является снижение значений:</w:t>
      </w:r>
    </w:p>
    <w:p w14:paraId="220885B7" w14:textId="77777777" w:rsidR="00F40440" w:rsidRPr="00F40440" w:rsidRDefault="00F40440" w:rsidP="00F40440">
      <w:pPr>
        <w:autoSpaceDE w:val="0"/>
        <w:autoSpaceDN w:val="0"/>
        <w:adjustRightInd w:val="0"/>
        <w:spacing w:after="0" w:line="240" w:lineRule="auto"/>
        <w:jc w:val="both"/>
        <w:rPr>
          <w:rFonts w:ascii="Times New Roman" w:eastAsia="Times New Roman" w:hAnsi="Times New Roman" w:cs="Arial"/>
          <w:sz w:val="26"/>
          <w:szCs w:val="26"/>
          <w:lang w:eastAsia="en-US"/>
        </w:rPr>
      </w:pPr>
      <w:r w:rsidRPr="00F40440">
        <w:rPr>
          <w:rFonts w:ascii="Times New Roman" w:eastAsia="Times New Roman" w:hAnsi="Times New Roman" w:cs="Arial"/>
          <w:sz w:val="26"/>
          <w:szCs w:val="26"/>
          <w:lang w:eastAsia="en-US"/>
        </w:rPr>
        <w:t xml:space="preserve">                                                    </w:t>
      </w:r>
      <w:proofErr w:type="spellStart"/>
      <w:r w:rsidRPr="00F40440">
        <w:rPr>
          <w:rFonts w:ascii="Times New Roman" w:eastAsia="Times New Roman" w:hAnsi="Times New Roman" w:cs="Arial"/>
          <w:sz w:val="26"/>
          <w:szCs w:val="26"/>
          <w:lang w:eastAsia="en-US"/>
        </w:rPr>
        <w:t>СД</w:t>
      </w:r>
      <w:r w:rsidRPr="00F40440">
        <w:rPr>
          <w:rFonts w:ascii="Times New Roman" w:eastAsia="Times New Roman" w:hAnsi="Times New Roman" w:cs="Arial"/>
          <w:sz w:val="26"/>
          <w:szCs w:val="26"/>
          <w:vertAlign w:val="subscript"/>
          <w:lang w:eastAsia="en-US"/>
        </w:rPr>
        <w:t>i</w:t>
      </w:r>
      <w:proofErr w:type="spellEnd"/>
      <w:r w:rsidRPr="00F40440">
        <w:rPr>
          <w:rFonts w:ascii="Times New Roman" w:eastAsia="Times New Roman" w:hAnsi="Times New Roman" w:cs="Arial"/>
          <w:sz w:val="26"/>
          <w:szCs w:val="26"/>
          <w:lang w:eastAsia="en-US"/>
        </w:rPr>
        <w:t xml:space="preserve"> = </w:t>
      </w:r>
      <w:proofErr w:type="spellStart"/>
      <w:r w:rsidRPr="00F40440">
        <w:rPr>
          <w:rFonts w:ascii="Times New Roman" w:eastAsia="Times New Roman" w:hAnsi="Times New Roman" w:cs="Arial"/>
          <w:sz w:val="26"/>
          <w:szCs w:val="26"/>
          <w:lang w:eastAsia="en-US"/>
        </w:rPr>
        <w:t>ЗИ</w:t>
      </w:r>
      <w:r w:rsidRPr="00F40440">
        <w:rPr>
          <w:rFonts w:ascii="Times New Roman" w:eastAsia="Times New Roman" w:hAnsi="Times New Roman" w:cs="Arial"/>
          <w:sz w:val="26"/>
          <w:szCs w:val="26"/>
          <w:vertAlign w:val="subscript"/>
          <w:lang w:eastAsia="en-US"/>
        </w:rPr>
        <w:t>пi</w:t>
      </w:r>
      <w:proofErr w:type="spellEnd"/>
      <w:r w:rsidRPr="00F40440">
        <w:rPr>
          <w:rFonts w:ascii="Times New Roman" w:eastAsia="Times New Roman" w:hAnsi="Times New Roman" w:cs="Arial"/>
          <w:sz w:val="26"/>
          <w:szCs w:val="26"/>
          <w:lang w:eastAsia="en-US"/>
        </w:rPr>
        <w:t xml:space="preserve"> / </w:t>
      </w:r>
      <w:proofErr w:type="spellStart"/>
      <w:r w:rsidRPr="00F40440">
        <w:rPr>
          <w:rFonts w:ascii="Times New Roman" w:eastAsia="Times New Roman" w:hAnsi="Times New Roman" w:cs="Arial"/>
          <w:sz w:val="26"/>
          <w:szCs w:val="26"/>
          <w:lang w:eastAsia="en-US"/>
        </w:rPr>
        <w:t>ЗИ</w:t>
      </w:r>
      <w:r w:rsidRPr="00F40440">
        <w:rPr>
          <w:rFonts w:ascii="Times New Roman" w:eastAsia="Times New Roman" w:hAnsi="Times New Roman" w:cs="Arial"/>
          <w:sz w:val="26"/>
          <w:szCs w:val="26"/>
          <w:vertAlign w:val="subscript"/>
          <w:lang w:eastAsia="en-US"/>
        </w:rPr>
        <w:t>фi</w:t>
      </w:r>
      <w:proofErr w:type="spellEnd"/>
      <w:r w:rsidRPr="00F40440">
        <w:rPr>
          <w:rFonts w:ascii="Times New Roman" w:eastAsia="Times New Roman" w:hAnsi="Times New Roman" w:cs="Arial"/>
          <w:sz w:val="26"/>
          <w:szCs w:val="26"/>
          <w:lang w:eastAsia="en-US"/>
        </w:rPr>
        <w:t>,</w:t>
      </w:r>
    </w:p>
    <w:p w14:paraId="3BFE8809" w14:textId="77777777" w:rsidR="00F40440" w:rsidRPr="00F40440" w:rsidRDefault="00F40440" w:rsidP="00F40440">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
    <w:p w14:paraId="2EB590D8" w14:textId="77777777" w:rsidR="00F40440" w:rsidRPr="00F40440" w:rsidRDefault="00F40440" w:rsidP="00F40440">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r w:rsidRPr="00F40440">
        <w:rPr>
          <w:rFonts w:ascii="Times New Roman" w:eastAsia="Times New Roman" w:hAnsi="Times New Roman" w:cs="Arial"/>
          <w:sz w:val="26"/>
          <w:szCs w:val="26"/>
          <w:lang w:eastAsia="en-US"/>
        </w:rPr>
        <w:t xml:space="preserve">                                                   где:</w:t>
      </w:r>
    </w:p>
    <w:p w14:paraId="06828491" w14:textId="77777777" w:rsidR="00F40440" w:rsidRPr="00F40440" w:rsidRDefault="00F40440" w:rsidP="00F40440">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roofErr w:type="spellStart"/>
      <w:r w:rsidRPr="00F40440">
        <w:rPr>
          <w:rFonts w:ascii="Times New Roman" w:eastAsia="Times New Roman" w:hAnsi="Times New Roman" w:cs="Arial"/>
          <w:sz w:val="26"/>
          <w:szCs w:val="26"/>
          <w:lang w:eastAsia="en-US"/>
        </w:rPr>
        <w:t>СД</w:t>
      </w:r>
      <w:r w:rsidRPr="00F40440">
        <w:rPr>
          <w:rFonts w:ascii="Times New Roman" w:eastAsia="Times New Roman" w:hAnsi="Times New Roman" w:cs="Arial"/>
          <w:sz w:val="26"/>
          <w:szCs w:val="26"/>
          <w:vertAlign w:val="subscript"/>
          <w:lang w:eastAsia="en-US"/>
        </w:rPr>
        <w:t>i</w:t>
      </w:r>
      <w:proofErr w:type="spellEnd"/>
      <w:r w:rsidRPr="00F40440">
        <w:rPr>
          <w:rFonts w:ascii="Times New Roman" w:eastAsia="Times New Roman" w:hAnsi="Times New Roman" w:cs="Arial"/>
          <w:sz w:val="26"/>
          <w:szCs w:val="26"/>
          <w:lang w:eastAsia="en-US"/>
        </w:rPr>
        <w:t xml:space="preserve"> - степень достижения планового значения i-го индикатора (показателя) муниципальной программы (подпрограммы);</w:t>
      </w:r>
    </w:p>
    <w:p w14:paraId="582456D6" w14:textId="77777777" w:rsidR="00F40440" w:rsidRPr="00F40440" w:rsidRDefault="00F40440" w:rsidP="00F40440">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roofErr w:type="spellStart"/>
      <w:r w:rsidRPr="00F40440">
        <w:rPr>
          <w:rFonts w:ascii="Times New Roman" w:eastAsia="Times New Roman" w:hAnsi="Times New Roman" w:cs="Arial"/>
          <w:sz w:val="26"/>
          <w:szCs w:val="26"/>
          <w:lang w:eastAsia="en-US"/>
        </w:rPr>
        <w:t>ЗИ</w:t>
      </w:r>
      <w:r w:rsidRPr="00F40440">
        <w:rPr>
          <w:rFonts w:ascii="Times New Roman" w:eastAsia="Times New Roman" w:hAnsi="Times New Roman" w:cs="Arial"/>
          <w:sz w:val="26"/>
          <w:szCs w:val="26"/>
          <w:vertAlign w:val="subscript"/>
          <w:lang w:eastAsia="en-US"/>
        </w:rPr>
        <w:t>фi</w:t>
      </w:r>
      <w:proofErr w:type="spellEnd"/>
      <w:r w:rsidRPr="00F40440">
        <w:rPr>
          <w:rFonts w:ascii="Times New Roman" w:eastAsia="Times New Roman" w:hAnsi="Times New Roman" w:cs="Arial"/>
          <w:sz w:val="26"/>
          <w:szCs w:val="26"/>
          <w:lang w:eastAsia="en-US"/>
        </w:rPr>
        <w:t xml:space="preserve"> - значение i-го индикатора (показателя) муниципальной программы (подпрограммы), фактически достигнутое на конец отчетного периода;</w:t>
      </w:r>
    </w:p>
    <w:p w14:paraId="0524375F" w14:textId="77777777" w:rsidR="00F40440" w:rsidRPr="00F40440" w:rsidRDefault="00F40440" w:rsidP="00F40440">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roofErr w:type="spellStart"/>
      <w:r w:rsidRPr="00F40440">
        <w:rPr>
          <w:rFonts w:ascii="Times New Roman" w:eastAsia="Times New Roman" w:hAnsi="Times New Roman" w:cs="Arial"/>
          <w:sz w:val="26"/>
          <w:szCs w:val="26"/>
          <w:lang w:eastAsia="en-US"/>
        </w:rPr>
        <w:t>ЗИ</w:t>
      </w:r>
      <w:r w:rsidRPr="00F40440">
        <w:rPr>
          <w:rFonts w:ascii="Times New Roman" w:eastAsia="Times New Roman" w:hAnsi="Times New Roman" w:cs="Arial"/>
          <w:sz w:val="26"/>
          <w:szCs w:val="26"/>
          <w:vertAlign w:val="subscript"/>
          <w:lang w:eastAsia="en-US"/>
        </w:rPr>
        <w:t>пi</w:t>
      </w:r>
      <w:proofErr w:type="spellEnd"/>
      <w:r w:rsidRPr="00F40440">
        <w:rPr>
          <w:rFonts w:ascii="Times New Roman" w:eastAsia="Times New Roman" w:hAnsi="Times New Roman" w:cs="Arial"/>
          <w:sz w:val="26"/>
          <w:szCs w:val="26"/>
          <w:lang w:eastAsia="en-US"/>
        </w:rPr>
        <w:t xml:space="preserve"> - плановое значение i-го индикатора (показателя) муниципальной программы (подпрограммы).</w:t>
      </w:r>
    </w:p>
    <w:p w14:paraId="596CF301" w14:textId="77777777" w:rsidR="00F40440" w:rsidRPr="00F40440" w:rsidRDefault="00F40440" w:rsidP="00F40440">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r w:rsidRPr="00F40440">
        <w:rPr>
          <w:rFonts w:ascii="Times New Roman" w:eastAsia="Times New Roman" w:hAnsi="Times New Roman" w:cs="Arial"/>
          <w:sz w:val="26"/>
          <w:szCs w:val="26"/>
          <w:lang w:eastAsia="en-US"/>
        </w:rPr>
        <w:t xml:space="preserve">Если </w:t>
      </w:r>
      <w:proofErr w:type="spellStart"/>
      <w:r w:rsidRPr="00F40440">
        <w:rPr>
          <w:rFonts w:ascii="Times New Roman" w:eastAsia="Times New Roman" w:hAnsi="Times New Roman" w:cs="Arial"/>
          <w:sz w:val="26"/>
          <w:szCs w:val="26"/>
          <w:lang w:eastAsia="en-US"/>
        </w:rPr>
        <w:t>СД</w:t>
      </w:r>
      <w:proofErr w:type="gramStart"/>
      <w:r w:rsidRPr="00F40440">
        <w:rPr>
          <w:rFonts w:ascii="Times New Roman" w:eastAsia="Times New Roman" w:hAnsi="Times New Roman" w:cs="Arial"/>
          <w:sz w:val="26"/>
          <w:szCs w:val="26"/>
          <w:vertAlign w:val="subscript"/>
          <w:lang w:eastAsia="en-US"/>
        </w:rPr>
        <w:t>i</w:t>
      </w:r>
      <w:proofErr w:type="spellEnd"/>
      <w:r w:rsidRPr="00F40440">
        <w:rPr>
          <w:rFonts w:ascii="Times New Roman" w:eastAsia="Times New Roman" w:hAnsi="Times New Roman" w:cs="Arial"/>
          <w:sz w:val="26"/>
          <w:szCs w:val="26"/>
          <w:lang w:eastAsia="en-US"/>
        </w:rPr>
        <w:t xml:space="preserve"> &gt;</w:t>
      </w:r>
      <w:proofErr w:type="gramEnd"/>
      <w:r w:rsidRPr="00F40440">
        <w:rPr>
          <w:rFonts w:ascii="Times New Roman" w:eastAsia="Times New Roman" w:hAnsi="Times New Roman" w:cs="Arial"/>
          <w:sz w:val="26"/>
          <w:szCs w:val="26"/>
          <w:lang w:eastAsia="en-US"/>
        </w:rPr>
        <w:t xml:space="preserve"> </w:t>
      </w:r>
      <w:proofErr w:type="gramStart"/>
      <w:r w:rsidRPr="00F40440">
        <w:rPr>
          <w:rFonts w:ascii="Times New Roman" w:eastAsia="Times New Roman" w:hAnsi="Times New Roman" w:cs="Arial"/>
          <w:sz w:val="26"/>
          <w:szCs w:val="26"/>
          <w:lang w:eastAsia="en-US"/>
        </w:rPr>
        <w:t>1</w:t>
      </w:r>
      <w:proofErr w:type="gramEnd"/>
      <w:r w:rsidRPr="00F40440">
        <w:rPr>
          <w:rFonts w:ascii="Times New Roman" w:eastAsia="Times New Roman" w:hAnsi="Times New Roman" w:cs="Arial"/>
          <w:sz w:val="26"/>
          <w:szCs w:val="26"/>
          <w:lang w:eastAsia="en-US"/>
        </w:rPr>
        <w:t xml:space="preserve"> то значение </w:t>
      </w:r>
      <w:proofErr w:type="spellStart"/>
      <w:r w:rsidRPr="00F40440">
        <w:rPr>
          <w:rFonts w:ascii="Times New Roman" w:eastAsia="Times New Roman" w:hAnsi="Times New Roman" w:cs="Arial"/>
          <w:sz w:val="26"/>
          <w:szCs w:val="26"/>
          <w:lang w:eastAsia="en-US"/>
        </w:rPr>
        <w:t>СД</w:t>
      </w:r>
      <w:r w:rsidRPr="00F40440">
        <w:rPr>
          <w:rFonts w:ascii="Times New Roman" w:eastAsia="Times New Roman" w:hAnsi="Times New Roman" w:cs="Arial"/>
          <w:sz w:val="26"/>
          <w:szCs w:val="26"/>
          <w:vertAlign w:val="subscript"/>
          <w:lang w:eastAsia="en-US"/>
        </w:rPr>
        <w:t>i</w:t>
      </w:r>
      <w:proofErr w:type="spellEnd"/>
      <w:r w:rsidRPr="00F40440">
        <w:rPr>
          <w:rFonts w:ascii="Times New Roman" w:eastAsia="Times New Roman" w:hAnsi="Times New Roman" w:cs="Arial"/>
          <w:sz w:val="26"/>
          <w:szCs w:val="26"/>
          <w:lang w:eastAsia="en-US"/>
        </w:rPr>
        <w:t xml:space="preserve"> принимается равным 1.</w:t>
      </w:r>
    </w:p>
    <w:p w14:paraId="43B34FBF" w14:textId="77777777" w:rsidR="00F40440" w:rsidRPr="00F40440" w:rsidRDefault="00F40440" w:rsidP="00F40440">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
    <w:p w14:paraId="510718D2" w14:textId="77777777" w:rsidR="00F40440" w:rsidRPr="00F40440" w:rsidRDefault="00F40440">
      <w:pPr>
        <w:numPr>
          <w:ilvl w:val="1"/>
          <w:numId w:val="17"/>
        </w:numPr>
        <w:autoSpaceDE w:val="0"/>
        <w:autoSpaceDN w:val="0"/>
        <w:adjustRightInd w:val="0"/>
        <w:spacing w:after="0" w:line="240" w:lineRule="auto"/>
        <w:contextualSpacing/>
        <w:jc w:val="both"/>
        <w:rPr>
          <w:rFonts w:ascii="Times New Roman" w:eastAsia="Times New Roman" w:hAnsi="Times New Roman" w:cs="Arial"/>
          <w:sz w:val="26"/>
          <w:szCs w:val="26"/>
          <w:lang w:eastAsia="en-US"/>
        </w:rPr>
      </w:pPr>
      <w:r w:rsidRPr="00F40440">
        <w:rPr>
          <w:rFonts w:ascii="Times New Roman" w:hAnsi="Times New Roman" w:cs="Times New Roman"/>
          <w:iCs/>
          <w:sz w:val="26"/>
          <w:szCs w:val="26"/>
        </w:rPr>
        <w:t>Создание условий для развития туризма Углегорского муниципального округа: 1 ед./1 ед. = 1</w:t>
      </w:r>
    </w:p>
    <w:p w14:paraId="1850003E" w14:textId="77777777" w:rsidR="00F40440" w:rsidRPr="00F40440" w:rsidRDefault="00F40440" w:rsidP="00F40440">
      <w:pPr>
        <w:spacing w:after="160" w:line="240" w:lineRule="auto"/>
        <w:contextualSpacing/>
        <w:jc w:val="both"/>
        <w:rPr>
          <w:rFonts w:ascii="Times New Roman" w:eastAsia="Times New Roman" w:hAnsi="Times New Roman" w:cs="Times New Roman"/>
          <w:sz w:val="26"/>
          <w:szCs w:val="26"/>
        </w:rPr>
      </w:pPr>
    </w:p>
    <w:p w14:paraId="5025F6BB" w14:textId="77777777" w:rsidR="00F40440" w:rsidRPr="00F40440" w:rsidRDefault="00F40440">
      <w:pPr>
        <w:widowControl w:val="0"/>
        <w:numPr>
          <w:ilvl w:val="0"/>
          <w:numId w:val="17"/>
        </w:numPr>
        <w:spacing w:after="0" w:line="240" w:lineRule="auto"/>
        <w:contextualSpacing/>
        <w:jc w:val="both"/>
        <w:rPr>
          <w:rFonts w:ascii="Times New Roman" w:eastAsia="Times New Roman" w:hAnsi="Times New Roman" w:cs="Times New Roman"/>
          <w:sz w:val="26"/>
          <w:szCs w:val="26"/>
        </w:rPr>
      </w:pPr>
      <w:r w:rsidRPr="00F40440">
        <w:rPr>
          <w:rFonts w:ascii="Times New Roman" w:eastAsia="Times New Roman" w:hAnsi="Times New Roman" w:cs="Times New Roman"/>
          <w:sz w:val="26"/>
          <w:szCs w:val="26"/>
        </w:rPr>
        <w:t>Степень реализации мероприятий оценивается как доля мероприятий, выполненных в полном объеме по следующей формуле:</w:t>
      </w:r>
    </w:p>
    <w:p w14:paraId="5B774437" w14:textId="77777777" w:rsidR="00F40440" w:rsidRPr="00F40440" w:rsidRDefault="00F40440" w:rsidP="00F40440">
      <w:pPr>
        <w:widowControl w:val="0"/>
        <w:spacing w:after="0" w:line="240" w:lineRule="auto"/>
        <w:jc w:val="both"/>
        <w:rPr>
          <w:rFonts w:ascii="Times New Roman" w:eastAsia="Times New Roman" w:hAnsi="Times New Roman" w:cs="Times New Roman"/>
          <w:b/>
          <w:bCs/>
          <w:sz w:val="26"/>
          <w:szCs w:val="26"/>
        </w:rPr>
      </w:pPr>
    </w:p>
    <w:p w14:paraId="0980DB7C" w14:textId="77777777" w:rsidR="00F40440" w:rsidRPr="00F40440" w:rsidRDefault="00F40440" w:rsidP="00F40440">
      <w:pPr>
        <w:widowControl w:val="0"/>
        <w:spacing w:after="0" w:line="240" w:lineRule="auto"/>
        <w:ind w:firstLine="708"/>
        <w:jc w:val="center"/>
        <w:rPr>
          <w:rFonts w:ascii="Times New Roman" w:eastAsia="Times New Roman" w:hAnsi="Times New Roman" w:cs="Times New Roman"/>
          <w:sz w:val="26"/>
          <w:szCs w:val="26"/>
        </w:rPr>
      </w:pPr>
      <w:proofErr w:type="spellStart"/>
      <w:r w:rsidRPr="00F40440">
        <w:rPr>
          <w:rFonts w:ascii="Times New Roman" w:eastAsia="Times New Roman" w:hAnsi="Times New Roman" w:cs="Times New Roman"/>
          <w:sz w:val="26"/>
          <w:szCs w:val="26"/>
        </w:rPr>
        <w:t>СР</w:t>
      </w:r>
      <w:r w:rsidRPr="00F40440">
        <w:rPr>
          <w:rFonts w:ascii="Times New Roman" w:eastAsia="Times New Roman" w:hAnsi="Times New Roman" w:cs="Times New Roman"/>
          <w:sz w:val="26"/>
          <w:szCs w:val="26"/>
          <w:vertAlign w:val="subscript"/>
        </w:rPr>
        <w:t>м</w:t>
      </w:r>
      <w:proofErr w:type="spellEnd"/>
      <w:r w:rsidRPr="00F40440">
        <w:rPr>
          <w:rFonts w:ascii="Times New Roman" w:eastAsia="Times New Roman" w:hAnsi="Times New Roman" w:cs="Times New Roman"/>
          <w:sz w:val="26"/>
          <w:szCs w:val="26"/>
        </w:rPr>
        <w:t xml:space="preserve"> = М</w:t>
      </w:r>
      <w:r w:rsidRPr="00F40440">
        <w:rPr>
          <w:rFonts w:ascii="Times New Roman" w:eastAsia="Times New Roman" w:hAnsi="Times New Roman" w:cs="Times New Roman"/>
          <w:sz w:val="26"/>
          <w:szCs w:val="26"/>
          <w:vertAlign w:val="subscript"/>
        </w:rPr>
        <w:t>ф</w:t>
      </w:r>
      <w:r w:rsidRPr="00F40440">
        <w:rPr>
          <w:rFonts w:ascii="Times New Roman" w:eastAsia="Times New Roman" w:hAnsi="Times New Roman" w:cs="Times New Roman"/>
          <w:sz w:val="26"/>
          <w:szCs w:val="26"/>
        </w:rPr>
        <w:t xml:space="preserve"> / </w:t>
      </w:r>
      <w:proofErr w:type="spellStart"/>
      <w:r w:rsidRPr="00F40440">
        <w:rPr>
          <w:rFonts w:ascii="Times New Roman" w:eastAsia="Times New Roman" w:hAnsi="Times New Roman" w:cs="Times New Roman"/>
          <w:sz w:val="26"/>
          <w:szCs w:val="26"/>
        </w:rPr>
        <w:t>М</w:t>
      </w:r>
      <w:r w:rsidRPr="00F40440">
        <w:rPr>
          <w:rFonts w:ascii="Times New Roman" w:eastAsia="Times New Roman" w:hAnsi="Times New Roman" w:cs="Times New Roman"/>
          <w:sz w:val="26"/>
          <w:szCs w:val="26"/>
          <w:vertAlign w:val="subscript"/>
        </w:rPr>
        <w:t>п</w:t>
      </w:r>
      <w:proofErr w:type="spellEnd"/>
      <w:r w:rsidRPr="00F40440">
        <w:rPr>
          <w:rFonts w:ascii="Times New Roman" w:eastAsia="Times New Roman" w:hAnsi="Times New Roman" w:cs="Times New Roman"/>
          <w:sz w:val="26"/>
          <w:szCs w:val="26"/>
        </w:rPr>
        <w:t>, где:</w:t>
      </w:r>
    </w:p>
    <w:p w14:paraId="2F70CDEF" w14:textId="77777777" w:rsidR="00F40440" w:rsidRPr="00F40440" w:rsidRDefault="00F40440" w:rsidP="00F40440">
      <w:pPr>
        <w:widowControl w:val="0"/>
        <w:spacing w:after="0" w:line="240" w:lineRule="auto"/>
        <w:ind w:firstLine="708"/>
        <w:jc w:val="both"/>
        <w:rPr>
          <w:rFonts w:ascii="Times New Roman" w:eastAsia="Times New Roman" w:hAnsi="Times New Roman" w:cs="Times New Roman"/>
          <w:sz w:val="26"/>
          <w:szCs w:val="26"/>
        </w:rPr>
      </w:pPr>
    </w:p>
    <w:p w14:paraId="159911E8" w14:textId="77777777" w:rsidR="00F40440" w:rsidRPr="00F40440" w:rsidRDefault="00F40440" w:rsidP="00F40440">
      <w:pPr>
        <w:widowControl w:val="0"/>
        <w:spacing w:after="0" w:line="240" w:lineRule="auto"/>
        <w:ind w:firstLine="709"/>
        <w:jc w:val="both"/>
        <w:rPr>
          <w:rFonts w:ascii="Times New Roman" w:eastAsia="Times New Roman" w:hAnsi="Times New Roman" w:cs="Times New Roman"/>
          <w:sz w:val="26"/>
          <w:szCs w:val="26"/>
        </w:rPr>
      </w:pPr>
      <w:proofErr w:type="spellStart"/>
      <w:r w:rsidRPr="00F40440">
        <w:rPr>
          <w:rFonts w:ascii="Times New Roman" w:eastAsia="Times New Roman" w:hAnsi="Times New Roman" w:cs="Times New Roman"/>
          <w:sz w:val="26"/>
          <w:szCs w:val="26"/>
        </w:rPr>
        <w:t>СР</w:t>
      </w:r>
      <w:r w:rsidRPr="00F40440">
        <w:rPr>
          <w:rFonts w:ascii="Times New Roman" w:eastAsia="Times New Roman" w:hAnsi="Times New Roman" w:cs="Times New Roman"/>
          <w:sz w:val="26"/>
          <w:szCs w:val="26"/>
          <w:vertAlign w:val="subscript"/>
        </w:rPr>
        <w:t>м</w:t>
      </w:r>
      <w:proofErr w:type="spellEnd"/>
      <w:r w:rsidRPr="00F40440">
        <w:rPr>
          <w:rFonts w:ascii="Times New Roman" w:eastAsia="Times New Roman" w:hAnsi="Times New Roman" w:cs="Times New Roman"/>
          <w:sz w:val="26"/>
          <w:szCs w:val="26"/>
        </w:rPr>
        <w:t xml:space="preserve"> – степень реализации мероприятий;</w:t>
      </w:r>
    </w:p>
    <w:p w14:paraId="2C50C115" w14:textId="77777777" w:rsidR="00F40440" w:rsidRPr="00F40440" w:rsidRDefault="00F40440" w:rsidP="00F40440">
      <w:pPr>
        <w:widowControl w:val="0"/>
        <w:spacing w:after="0" w:line="240" w:lineRule="auto"/>
        <w:ind w:firstLine="709"/>
        <w:jc w:val="both"/>
        <w:rPr>
          <w:rFonts w:ascii="Times New Roman" w:eastAsia="Times New Roman" w:hAnsi="Times New Roman" w:cs="Times New Roman"/>
          <w:sz w:val="26"/>
          <w:szCs w:val="26"/>
        </w:rPr>
      </w:pPr>
      <w:r w:rsidRPr="00F40440">
        <w:rPr>
          <w:rFonts w:ascii="Times New Roman" w:eastAsia="Times New Roman" w:hAnsi="Times New Roman" w:cs="Times New Roman"/>
          <w:sz w:val="26"/>
          <w:szCs w:val="26"/>
        </w:rPr>
        <w:t>М</w:t>
      </w:r>
      <w:r w:rsidRPr="00F40440">
        <w:rPr>
          <w:rFonts w:ascii="Times New Roman" w:eastAsia="Times New Roman" w:hAnsi="Times New Roman" w:cs="Times New Roman"/>
          <w:sz w:val="26"/>
          <w:szCs w:val="26"/>
          <w:vertAlign w:val="subscript"/>
        </w:rPr>
        <w:t>ф</w:t>
      </w:r>
      <w:r w:rsidRPr="00F40440">
        <w:rPr>
          <w:rFonts w:ascii="Times New Roman" w:eastAsia="Times New Roman" w:hAnsi="Times New Roman" w:cs="Times New Roman"/>
          <w:sz w:val="26"/>
          <w:szCs w:val="26"/>
        </w:rPr>
        <w:t xml:space="preserve"> – количество мероприятий, выполненных в полном объеме, из числа мероприятий, запланированных к реализации в отчетном году;</w:t>
      </w:r>
    </w:p>
    <w:p w14:paraId="310C0744" w14:textId="77777777" w:rsidR="00F40440" w:rsidRPr="00F40440" w:rsidRDefault="00F40440" w:rsidP="00F40440">
      <w:pPr>
        <w:widowControl w:val="0"/>
        <w:spacing w:after="0" w:line="240" w:lineRule="auto"/>
        <w:ind w:firstLine="709"/>
        <w:jc w:val="both"/>
        <w:rPr>
          <w:rFonts w:ascii="Times New Roman" w:eastAsia="Times New Roman" w:hAnsi="Times New Roman" w:cs="Times New Roman"/>
          <w:sz w:val="26"/>
          <w:szCs w:val="26"/>
        </w:rPr>
      </w:pPr>
      <w:proofErr w:type="spellStart"/>
      <w:r w:rsidRPr="00F40440">
        <w:rPr>
          <w:rFonts w:ascii="Times New Roman" w:eastAsia="Times New Roman" w:hAnsi="Times New Roman" w:cs="Times New Roman"/>
          <w:sz w:val="26"/>
          <w:szCs w:val="26"/>
        </w:rPr>
        <w:t>М</w:t>
      </w:r>
      <w:r w:rsidRPr="00F40440">
        <w:rPr>
          <w:rFonts w:ascii="Times New Roman" w:eastAsia="Times New Roman" w:hAnsi="Times New Roman" w:cs="Times New Roman"/>
          <w:sz w:val="26"/>
          <w:szCs w:val="26"/>
          <w:vertAlign w:val="subscript"/>
        </w:rPr>
        <w:t>п</w:t>
      </w:r>
      <w:proofErr w:type="spellEnd"/>
      <w:r w:rsidRPr="00F40440">
        <w:rPr>
          <w:rFonts w:ascii="Times New Roman" w:eastAsia="Times New Roman" w:hAnsi="Times New Roman" w:cs="Times New Roman"/>
          <w:sz w:val="26"/>
          <w:szCs w:val="26"/>
        </w:rPr>
        <w:t xml:space="preserve"> – общее количество мероприятий, запланированных к реализации в отчетном году. </w:t>
      </w:r>
    </w:p>
    <w:p w14:paraId="357F7DDE" w14:textId="77777777" w:rsidR="00F40440" w:rsidRPr="00F40440" w:rsidRDefault="00F40440" w:rsidP="00F40440">
      <w:pPr>
        <w:widowControl w:val="0"/>
        <w:spacing w:after="0" w:line="240" w:lineRule="auto"/>
        <w:ind w:firstLine="709"/>
        <w:jc w:val="center"/>
        <w:rPr>
          <w:rFonts w:ascii="Times New Roman" w:eastAsia="Times New Roman" w:hAnsi="Times New Roman" w:cs="Times New Roman"/>
          <w:sz w:val="26"/>
          <w:szCs w:val="26"/>
        </w:rPr>
      </w:pPr>
      <w:proofErr w:type="spellStart"/>
      <w:r w:rsidRPr="00F40440">
        <w:rPr>
          <w:rFonts w:ascii="Times New Roman" w:eastAsia="Times New Roman" w:hAnsi="Times New Roman" w:cs="Times New Roman"/>
          <w:sz w:val="26"/>
          <w:szCs w:val="26"/>
        </w:rPr>
        <w:t>СР</w:t>
      </w:r>
      <w:r w:rsidRPr="00F40440">
        <w:rPr>
          <w:rFonts w:ascii="Times New Roman" w:eastAsia="Times New Roman" w:hAnsi="Times New Roman" w:cs="Times New Roman"/>
          <w:sz w:val="26"/>
          <w:szCs w:val="26"/>
          <w:vertAlign w:val="subscript"/>
        </w:rPr>
        <w:t>м</w:t>
      </w:r>
      <w:proofErr w:type="spellEnd"/>
      <w:r w:rsidRPr="00F40440">
        <w:rPr>
          <w:rFonts w:ascii="Times New Roman" w:eastAsia="Times New Roman" w:hAnsi="Times New Roman" w:cs="Times New Roman"/>
          <w:sz w:val="26"/>
          <w:szCs w:val="26"/>
        </w:rPr>
        <w:t xml:space="preserve"> = 2 / 2 = 1</w:t>
      </w:r>
    </w:p>
    <w:p w14:paraId="770C7008" w14:textId="77777777" w:rsidR="00F40440" w:rsidRPr="00F40440" w:rsidRDefault="00F40440" w:rsidP="00F40440">
      <w:pPr>
        <w:widowControl w:val="0"/>
        <w:spacing w:after="0" w:line="240" w:lineRule="auto"/>
        <w:ind w:firstLine="709"/>
        <w:jc w:val="center"/>
        <w:rPr>
          <w:rFonts w:ascii="Times New Roman" w:eastAsia="Times New Roman" w:hAnsi="Times New Roman" w:cs="Times New Roman"/>
          <w:sz w:val="26"/>
          <w:szCs w:val="26"/>
        </w:rPr>
      </w:pPr>
    </w:p>
    <w:p w14:paraId="3332E090" w14:textId="77777777" w:rsidR="00F40440" w:rsidRPr="00F40440" w:rsidRDefault="00F40440">
      <w:pPr>
        <w:widowControl w:val="0"/>
        <w:numPr>
          <w:ilvl w:val="0"/>
          <w:numId w:val="17"/>
        </w:numPr>
        <w:spacing w:after="0" w:line="240" w:lineRule="auto"/>
        <w:contextualSpacing/>
        <w:jc w:val="both"/>
        <w:rPr>
          <w:rFonts w:ascii="Times New Roman" w:eastAsia="Times New Roman" w:hAnsi="Times New Roman" w:cs="Times New Roman"/>
          <w:sz w:val="26"/>
          <w:szCs w:val="26"/>
        </w:rPr>
      </w:pPr>
      <w:r w:rsidRPr="00F40440">
        <w:rPr>
          <w:rFonts w:ascii="Times New Roman" w:eastAsia="Times New Roman" w:hAnsi="Times New Roman" w:cs="Times New Roman"/>
          <w:sz w:val="26"/>
          <w:szCs w:val="26"/>
        </w:rPr>
        <w:t>Степень соответствия запланированному уровню затрат оценивается как отношение фактически произведенных в отчетном году расходов к их плановым значениям:</w:t>
      </w:r>
    </w:p>
    <w:p w14:paraId="41DDBF51" w14:textId="77777777" w:rsidR="00F40440" w:rsidRPr="00F40440" w:rsidRDefault="00F40440" w:rsidP="00F40440">
      <w:pPr>
        <w:widowControl w:val="0"/>
        <w:spacing w:after="0" w:line="240" w:lineRule="auto"/>
        <w:ind w:left="426"/>
        <w:contextualSpacing/>
        <w:jc w:val="both"/>
        <w:rPr>
          <w:rFonts w:ascii="Times New Roman" w:eastAsia="Times New Roman" w:hAnsi="Times New Roman" w:cs="Times New Roman"/>
          <w:sz w:val="26"/>
          <w:szCs w:val="26"/>
        </w:rPr>
      </w:pPr>
    </w:p>
    <w:p w14:paraId="73015972" w14:textId="77777777" w:rsidR="00F40440" w:rsidRPr="00F40440" w:rsidRDefault="00F40440" w:rsidP="00F40440">
      <w:pPr>
        <w:spacing w:after="0"/>
        <w:ind w:left="1069"/>
        <w:contextualSpacing/>
        <w:jc w:val="center"/>
        <w:rPr>
          <w:rFonts w:ascii="Times New Roman" w:eastAsia="Times New Roman" w:hAnsi="Times New Roman" w:cs="Times New Roman"/>
          <w:sz w:val="26"/>
          <w:szCs w:val="26"/>
        </w:rPr>
      </w:pPr>
      <w:proofErr w:type="spellStart"/>
      <w:r w:rsidRPr="00F40440">
        <w:rPr>
          <w:rFonts w:ascii="Times New Roman" w:eastAsia="Times New Roman" w:hAnsi="Times New Roman" w:cs="Times New Roman"/>
          <w:sz w:val="26"/>
          <w:szCs w:val="26"/>
        </w:rPr>
        <w:t>СС</w:t>
      </w:r>
      <w:r w:rsidRPr="00F40440">
        <w:rPr>
          <w:rFonts w:ascii="Times New Roman" w:eastAsia="Times New Roman" w:hAnsi="Times New Roman" w:cs="Times New Roman"/>
          <w:sz w:val="26"/>
          <w:szCs w:val="26"/>
          <w:vertAlign w:val="subscript"/>
        </w:rPr>
        <w:t>ур</w:t>
      </w:r>
      <w:proofErr w:type="spellEnd"/>
      <w:r w:rsidRPr="00F40440">
        <w:rPr>
          <w:rFonts w:ascii="Times New Roman" w:eastAsia="Times New Roman" w:hAnsi="Times New Roman" w:cs="Times New Roman"/>
          <w:sz w:val="26"/>
          <w:szCs w:val="26"/>
        </w:rPr>
        <w:t xml:space="preserve"> = </w:t>
      </w:r>
      <w:proofErr w:type="spellStart"/>
      <w:r w:rsidRPr="00F40440">
        <w:rPr>
          <w:rFonts w:ascii="Times New Roman" w:eastAsia="Times New Roman" w:hAnsi="Times New Roman" w:cs="Times New Roman"/>
          <w:sz w:val="26"/>
          <w:szCs w:val="26"/>
        </w:rPr>
        <w:t>Р</w:t>
      </w:r>
      <w:r w:rsidRPr="00F40440">
        <w:rPr>
          <w:rFonts w:ascii="Times New Roman" w:eastAsia="Times New Roman" w:hAnsi="Times New Roman" w:cs="Times New Roman"/>
          <w:sz w:val="26"/>
          <w:szCs w:val="26"/>
          <w:vertAlign w:val="subscript"/>
        </w:rPr>
        <w:t>к</w:t>
      </w:r>
      <w:proofErr w:type="spellEnd"/>
      <w:r w:rsidRPr="00F40440">
        <w:rPr>
          <w:rFonts w:ascii="Times New Roman" w:eastAsia="Times New Roman" w:hAnsi="Times New Roman" w:cs="Times New Roman"/>
          <w:sz w:val="26"/>
          <w:szCs w:val="26"/>
        </w:rPr>
        <w:t xml:space="preserve"> / </w:t>
      </w:r>
      <w:proofErr w:type="spellStart"/>
      <w:r w:rsidRPr="00F40440">
        <w:rPr>
          <w:rFonts w:ascii="Times New Roman" w:eastAsia="Times New Roman" w:hAnsi="Times New Roman" w:cs="Times New Roman"/>
          <w:sz w:val="26"/>
          <w:szCs w:val="26"/>
        </w:rPr>
        <w:t>Р</w:t>
      </w:r>
      <w:r w:rsidRPr="00F40440">
        <w:rPr>
          <w:rFonts w:ascii="Times New Roman" w:eastAsia="Times New Roman" w:hAnsi="Times New Roman" w:cs="Times New Roman"/>
          <w:sz w:val="26"/>
          <w:szCs w:val="26"/>
          <w:vertAlign w:val="subscript"/>
        </w:rPr>
        <w:t>п</w:t>
      </w:r>
      <w:proofErr w:type="spellEnd"/>
      <w:r w:rsidRPr="00F40440">
        <w:rPr>
          <w:rFonts w:ascii="Times New Roman" w:eastAsia="Times New Roman" w:hAnsi="Times New Roman" w:cs="Times New Roman"/>
          <w:sz w:val="26"/>
          <w:szCs w:val="26"/>
        </w:rPr>
        <w:t>, где:</w:t>
      </w:r>
    </w:p>
    <w:p w14:paraId="15D14E26" w14:textId="77777777" w:rsidR="00F40440" w:rsidRPr="00F40440" w:rsidRDefault="00F40440" w:rsidP="00F40440">
      <w:pPr>
        <w:spacing w:after="0"/>
        <w:ind w:left="1069"/>
        <w:contextualSpacing/>
        <w:jc w:val="both"/>
        <w:rPr>
          <w:rFonts w:ascii="Times New Roman" w:eastAsia="Times New Roman" w:hAnsi="Times New Roman" w:cs="Times New Roman"/>
          <w:sz w:val="26"/>
          <w:szCs w:val="26"/>
        </w:rPr>
      </w:pPr>
    </w:p>
    <w:p w14:paraId="19AFB24B" w14:textId="77777777" w:rsidR="00F40440" w:rsidRPr="00F40440" w:rsidRDefault="00F40440" w:rsidP="00F40440">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roofErr w:type="spellStart"/>
      <w:r w:rsidRPr="00F40440">
        <w:rPr>
          <w:rFonts w:ascii="Times New Roman" w:eastAsia="Times New Roman" w:hAnsi="Times New Roman" w:cs="Arial"/>
          <w:sz w:val="26"/>
          <w:szCs w:val="26"/>
          <w:lang w:eastAsia="en-US"/>
        </w:rPr>
        <w:t>СС</w:t>
      </w:r>
      <w:r w:rsidRPr="00F40440">
        <w:rPr>
          <w:rFonts w:ascii="Times New Roman" w:eastAsia="Times New Roman" w:hAnsi="Times New Roman" w:cs="Arial"/>
          <w:sz w:val="26"/>
          <w:szCs w:val="26"/>
          <w:vertAlign w:val="subscript"/>
          <w:lang w:eastAsia="en-US"/>
        </w:rPr>
        <w:t>ур</w:t>
      </w:r>
      <w:proofErr w:type="spellEnd"/>
      <w:r w:rsidRPr="00F40440">
        <w:rPr>
          <w:rFonts w:ascii="Times New Roman" w:eastAsia="Times New Roman" w:hAnsi="Times New Roman" w:cs="Arial"/>
          <w:sz w:val="26"/>
          <w:szCs w:val="26"/>
          <w:lang w:eastAsia="en-US"/>
        </w:rPr>
        <w:t xml:space="preserve"> - степень соответствия запланированному уровню расходов муниципальной программы (подпрограммы);</w:t>
      </w:r>
    </w:p>
    <w:p w14:paraId="04579A5A" w14:textId="77777777" w:rsidR="00F40440" w:rsidRPr="00F40440" w:rsidRDefault="00F40440" w:rsidP="00F40440">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roofErr w:type="spellStart"/>
      <w:r w:rsidRPr="00F40440">
        <w:rPr>
          <w:rFonts w:ascii="Times New Roman" w:eastAsia="Times New Roman" w:hAnsi="Times New Roman" w:cs="Arial"/>
          <w:sz w:val="26"/>
          <w:szCs w:val="26"/>
          <w:lang w:eastAsia="en-US"/>
        </w:rPr>
        <w:t>Р</w:t>
      </w:r>
      <w:r w:rsidRPr="00F40440">
        <w:rPr>
          <w:rFonts w:ascii="Times New Roman" w:eastAsia="Times New Roman" w:hAnsi="Times New Roman" w:cs="Arial"/>
          <w:sz w:val="26"/>
          <w:szCs w:val="26"/>
          <w:vertAlign w:val="subscript"/>
          <w:lang w:eastAsia="en-US"/>
        </w:rPr>
        <w:t>к</w:t>
      </w:r>
      <w:proofErr w:type="spellEnd"/>
      <w:r w:rsidRPr="00F40440">
        <w:rPr>
          <w:rFonts w:ascii="Times New Roman" w:eastAsia="Times New Roman" w:hAnsi="Times New Roman" w:cs="Arial"/>
          <w:sz w:val="26"/>
          <w:szCs w:val="26"/>
          <w:lang w:eastAsia="en-US"/>
        </w:rPr>
        <w:t xml:space="preserve"> - кассовые расходы на реализацию муниципальной программы (подпрограммы) в отчетном году;</w:t>
      </w:r>
    </w:p>
    <w:p w14:paraId="2FC91D87" w14:textId="77777777" w:rsidR="00F40440" w:rsidRPr="00F40440" w:rsidRDefault="00F40440" w:rsidP="00F40440">
      <w:pPr>
        <w:spacing w:after="160"/>
        <w:ind w:firstLine="540"/>
        <w:contextualSpacing/>
        <w:jc w:val="both"/>
        <w:rPr>
          <w:rFonts w:ascii="Times New Roman" w:eastAsia="Times New Roman" w:hAnsi="Times New Roman" w:cs="Times New Roman"/>
          <w:sz w:val="26"/>
          <w:szCs w:val="26"/>
        </w:rPr>
      </w:pPr>
      <w:proofErr w:type="spellStart"/>
      <w:r w:rsidRPr="00F40440">
        <w:rPr>
          <w:rFonts w:ascii="Times New Roman" w:eastAsia="Times New Roman" w:hAnsi="Times New Roman" w:cs="Times New Roman"/>
          <w:sz w:val="26"/>
          <w:szCs w:val="26"/>
        </w:rPr>
        <w:lastRenderedPageBreak/>
        <w:t>Р</w:t>
      </w:r>
      <w:r w:rsidRPr="00F40440">
        <w:rPr>
          <w:rFonts w:ascii="Times New Roman" w:eastAsia="Times New Roman" w:hAnsi="Times New Roman" w:cs="Times New Roman"/>
          <w:sz w:val="26"/>
          <w:szCs w:val="26"/>
          <w:vertAlign w:val="subscript"/>
        </w:rPr>
        <w:t>п</w:t>
      </w:r>
      <w:proofErr w:type="spellEnd"/>
      <w:r w:rsidRPr="00F40440">
        <w:rPr>
          <w:rFonts w:ascii="Times New Roman" w:eastAsia="Times New Roman" w:hAnsi="Times New Roman" w:cs="Times New Roman"/>
          <w:sz w:val="26"/>
          <w:szCs w:val="26"/>
        </w:rPr>
        <w:t xml:space="preserve"> - плановые расходы на реализацию муниципальной программы (подпрограммы) в отчетном году.</w:t>
      </w:r>
    </w:p>
    <w:p w14:paraId="517E8BAC" w14:textId="77777777" w:rsidR="00F40440" w:rsidRPr="00F40440" w:rsidRDefault="00F40440" w:rsidP="00F40440">
      <w:pPr>
        <w:spacing w:after="160"/>
        <w:contextualSpacing/>
        <w:jc w:val="center"/>
        <w:rPr>
          <w:rFonts w:ascii="Times New Roman" w:eastAsia="Times New Roman" w:hAnsi="Times New Roman" w:cs="Times New Roman"/>
          <w:sz w:val="26"/>
          <w:szCs w:val="26"/>
        </w:rPr>
      </w:pPr>
    </w:p>
    <w:p w14:paraId="7EC13832" w14:textId="77777777" w:rsidR="00F40440" w:rsidRPr="00F40440" w:rsidRDefault="00F40440" w:rsidP="00F40440">
      <w:pPr>
        <w:ind w:firstLine="709"/>
        <w:jc w:val="both"/>
        <w:rPr>
          <w:rFonts w:ascii="Times New Roman" w:hAnsi="Times New Roman" w:cs="Times New Roman"/>
          <w:sz w:val="26"/>
          <w:szCs w:val="26"/>
        </w:rPr>
      </w:pPr>
      <w:r w:rsidRPr="00F40440">
        <w:rPr>
          <w:rFonts w:ascii="Times New Roman" w:eastAsia="Times New Roman" w:hAnsi="Times New Roman" w:cs="Times New Roman"/>
          <w:sz w:val="26"/>
          <w:szCs w:val="26"/>
        </w:rPr>
        <w:t xml:space="preserve">                                                            </w:t>
      </w:r>
      <w:proofErr w:type="spellStart"/>
      <w:r w:rsidRPr="00F40440">
        <w:rPr>
          <w:rFonts w:ascii="Times New Roman" w:eastAsia="Times New Roman" w:hAnsi="Times New Roman" w:cs="Times New Roman"/>
          <w:sz w:val="26"/>
          <w:szCs w:val="26"/>
        </w:rPr>
        <w:t>СС</w:t>
      </w:r>
      <w:r w:rsidRPr="00F40440">
        <w:rPr>
          <w:rFonts w:ascii="Times New Roman" w:eastAsia="Times New Roman" w:hAnsi="Times New Roman" w:cs="Times New Roman"/>
          <w:sz w:val="26"/>
          <w:szCs w:val="26"/>
          <w:vertAlign w:val="subscript"/>
        </w:rPr>
        <w:t>ур</w:t>
      </w:r>
      <w:proofErr w:type="spellEnd"/>
      <w:r w:rsidRPr="00F40440">
        <w:rPr>
          <w:rFonts w:ascii="Times New Roman" w:eastAsia="Times New Roman" w:hAnsi="Times New Roman" w:cs="Times New Roman"/>
          <w:sz w:val="26"/>
          <w:szCs w:val="26"/>
          <w:vertAlign w:val="subscript"/>
        </w:rPr>
        <w:t xml:space="preserve"> </w:t>
      </w:r>
      <w:r w:rsidRPr="00F40440">
        <w:rPr>
          <w:rFonts w:ascii="Times New Roman" w:eastAsia="Times New Roman" w:hAnsi="Times New Roman" w:cs="Times New Roman"/>
          <w:sz w:val="26"/>
          <w:szCs w:val="26"/>
        </w:rPr>
        <w:t xml:space="preserve">= </w:t>
      </w:r>
      <w:r w:rsidRPr="00F40440">
        <w:rPr>
          <w:rFonts w:ascii="Times New Roman" w:hAnsi="Times New Roman" w:cs="Times New Roman"/>
          <w:sz w:val="26"/>
          <w:szCs w:val="26"/>
        </w:rPr>
        <w:t>41854,7 тыс. руб.</w:t>
      </w:r>
      <w:r w:rsidRPr="00F40440">
        <w:rPr>
          <w:rFonts w:ascii="Times New Roman" w:eastAsia="Times New Roman" w:hAnsi="Times New Roman" w:cs="Times New Roman"/>
          <w:sz w:val="26"/>
          <w:szCs w:val="26"/>
        </w:rPr>
        <w:t xml:space="preserve"> / 41854,7 тыс. руб. = 1</w:t>
      </w:r>
    </w:p>
    <w:p w14:paraId="5595D9E3" w14:textId="77777777" w:rsidR="00F40440" w:rsidRPr="00F40440" w:rsidRDefault="00F40440">
      <w:pPr>
        <w:numPr>
          <w:ilvl w:val="0"/>
          <w:numId w:val="17"/>
        </w:numPr>
        <w:autoSpaceDE w:val="0"/>
        <w:autoSpaceDN w:val="0"/>
        <w:adjustRightInd w:val="0"/>
        <w:spacing w:after="0" w:line="240" w:lineRule="auto"/>
        <w:contextualSpacing/>
        <w:jc w:val="both"/>
        <w:rPr>
          <w:rFonts w:ascii="Times New Roman" w:eastAsia="Times New Roman" w:hAnsi="Times New Roman" w:cs="Arial"/>
          <w:sz w:val="26"/>
          <w:szCs w:val="26"/>
          <w:lang w:eastAsia="en-US"/>
        </w:rPr>
      </w:pPr>
      <w:r w:rsidRPr="00F40440">
        <w:rPr>
          <w:rFonts w:ascii="Times New Roman" w:eastAsia="Times New Roman" w:hAnsi="Times New Roman" w:cs="Arial"/>
          <w:sz w:val="26"/>
          <w:szCs w:val="26"/>
          <w:lang w:eastAsia="en-US"/>
        </w:rPr>
        <w:t>Интегральный показатель эффективности муниципальной программы (подпрограммы) рассчитывается по следующей формуле:</w:t>
      </w:r>
    </w:p>
    <w:p w14:paraId="70D4BFE4" w14:textId="77777777" w:rsidR="00F40440" w:rsidRPr="00F40440" w:rsidRDefault="00F40440" w:rsidP="00F40440">
      <w:pPr>
        <w:autoSpaceDE w:val="0"/>
        <w:autoSpaceDN w:val="0"/>
        <w:adjustRightInd w:val="0"/>
        <w:spacing w:after="0" w:line="240" w:lineRule="auto"/>
        <w:jc w:val="center"/>
        <w:rPr>
          <w:rFonts w:ascii="Times New Roman" w:eastAsia="Times New Roman" w:hAnsi="Times New Roman" w:cs="Arial"/>
          <w:sz w:val="26"/>
          <w:szCs w:val="26"/>
          <w:lang w:eastAsia="en-US"/>
        </w:rPr>
      </w:pPr>
    </w:p>
    <w:p w14:paraId="2CD27348" w14:textId="77777777" w:rsidR="00F40440" w:rsidRPr="00F40440" w:rsidRDefault="00F40440" w:rsidP="00F40440">
      <w:pPr>
        <w:autoSpaceDE w:val="0"/>
        <w:autoSpaceDN w:val="0"/>
        <w:adjustRightInd w:val="0"/>
        <w:spacing w:after="0" w:line="240" w:lineRule="auto"/>
        <w:jc w:val="center"/>
        <w:rPr>
          <w:rFonts w:ascii="Times New Roman" w:eastAsia="Times New Roman" w:hAnsi="Times New Roman" w:cs="Arial"/>
          <w:sz w:val="26"/>
          <w:szCs w:val="26"/>
          <w:lang w:eastAsia="en-US"/>
        </w:rPr>
      </w:pPr>
      <w:proofErr w:type="spellStart"/>
      <w:r w:rsidRPr="00F40440">
        <w:rPr>
          <w:rFonts w:ascii="Times New Roman" w:eastAsia="Times New Roman" w:hAnsi="Times New Roman" w:cs="Arial"/>
          <w:sz w:val="26"/>
          <w:szCs w:val="26"/>
          <w:lang w:eastAsia="en-US"/>
        </w:rPr>
        <w:t>ПЭ</w:t>
      </w:r>
      <w:r w:rsidRPr="00F40440">
        <w:rPr>
          <w:rFonts w:ascii="Times New Roman" w:eastAsia="Times New Roman" w:hAnsi="Times New Roman" w:cs="Arial"/>
          <w:sz w:val="26"/>
          <w:szCs w:val="26"/>
          <w:vertAlign w:val="subscript"/>
          <w:lang w:eastAsia="en-US"/>
        </w:rPr>
        <w:t>j</w:t>
      </w:r>
      <w:proofErr w:type="spellEnd"/>
      <w:r w:rsidRPr="00F40440">
        <w:rPr>
          <w:rFonts w:ascii="Times New Roman" w:eastAsia="Times New Roman" w:hAnsi="Times New Roman" w:cs="Arial"/>
          <w:sz w:val="26"/>
          <w:szCs w:val="26"/>
          <w:lang w:eastAsia="en-US"/>
        </w:rPr>
        <w:t xml:space="preserve"> = (</w:t>
      </w:r>
      <w:proofErr w:type="spellStart"/>
      <w:r w:rsidRPr="00F40440">
        <w:rPr>
          <w:rFonts w:ascii="Times New Roman" w:eastAsia="Times New Roman" w:hAnsi="Times New Roman" w:cs="Arial"/>
          <w:sz w:val="26"/>
          <w:szCs w:val="26"/>
          <w:lang w:eastAsia="en-US"/>
        </w:rPr>
        <w:t>СД</w:t>
      </w:r>
      <w:r w:rsidRPr="00F40440">
        <w:rPr>
          <w:rFonts w:ascii="Times New Roman" w:eastAsia="Times New Roman" w:hAnsi="Times New Roman" w:cs="Arial"/>
          <w:sz w:val="26"/>
          <w:szCs w:val="26"/>
          <w:vertAlign w:val="subscript"/>
          <w:lang w:eastAsia="en-US"/>
        </w:rPr>
        <w:t>j</w:t>
      </w:r>
      <w:proofErr w:type="spellEnd"/>
      <w:r w:rsidRPr="00F40440">
        <w:rPr>
          <w:rFonts w:ascii="Times New Roman" w:eastAsia="Times New Roman" w:hAnsi="Times New Roman" w:cs="Arial"/>
          <w:sz w:val="26"/>
          <w:szCs w:val="26"/>
          <w:lang w:eastAsia="en-US"/>
        </w:rPr>
        <w:t xml:space="preserve"> + </w:t>
      </w:r>
      <w:proofErr w:type="spellStart"/>
      <w:r w:rsidRPr="00F40440">
        <w:rPr>
          <w:rFonts w:ascii="Times New Roman" w:eastAsia="Times New Roman" w:hAnsi="Times New Roman" w:cs="Arial"/>
          <w:sz w:val="26"/>
          <w:szCs w:val="26"/>
          <w:lang w:eastAsia="en-US"/>
        </w:rPr>
        <w:t>СР</w:t>
      </w:r>
      <w:r w:rsidRPr="00F40440">
        <w:rPr>
          <w:rFonts w:ascii="Times New Roman" w:eastAsia="Times New Roman" w:hAnsi="Times New Roman" w:cs="Arial"/>
          <w:sz w:val="26"/>
          <w:szCs w:val="26"/>
          <w:vertAlign w:val="subscript"/>
          <w:lang w:eastAsia="en-US"/>
        </w:rPr>
        <w:t>мj</w:t>
      </w:r>
      <w:proofErr w:type="spellEnd"/>
      <w:r w:rsidRPr="00F40440">
        <w:rPr>
          <w:rFonts w:ascii="Times New Roman" w:eastAsia="Times New Roman" w:hAnsi="Times New Roman" w:cs="Arial"/>
          <w:sz w:val="26"/>
          <w:szCs w:val="26"/>
          <w:lang w:eastAsia="en-US"/>
        </w:rPr>
        <w:t xml:space="preserve"> + </w:t>
      </w:r>
      <w:proofErr w:type="spellStart"/>
      <w:r w:rsidRPr="00F40440">
        <w:rPr>
          <w:rFonts w:ascii="Times New Roman" w:eastAsia="Times New Roman" w:hAnsi="Times New Roman" w:cs="Arial"/>
          <w:sz w:val="26"/>
          <w:szCs w:val="26"/>
          <w:lang w:eastAsia="en-US"/>
        </w:rPr>
        <w:t>СС</w:t>
      </w:r>
      <w:r w:rsidRPr="00F40440">
        <w:rPr>
          <w:rFonts w:ascii="Times New Roman" w:eastAsia="Times New Roman" w:hAnsi="Times New Roman" w:cs="Arial"/>
          <w:sz w:val="26"/>
          <w:szCs w:val="26"/>
          <w:vertAlign w:val="subscript"/>
          <w:lang w:eastAsia="en-US"/>
        </w:rPr>
        <w:t>урj</w:t>
      </w:r>
      <w:proofErr w:type="spellEnd"/>
      <w:r w:rsidRPr="00F40440">
        <w:rPr>
          <w:rFonts w:ascii="Times New Roman" w:eastAsia="Times New Roman" w:hAnsi="Times New Roman" w:cs="Arial"/>
          <w:sz w:val="26"/>
          <w:szCs w:val="26"/>
          <w:lang w:eastAsia="en-US"/>
        </w:rPr>
        <w:t>) / 3,</w:t>
      </w:r>
    </w:p>
    <w:p w14:paraId="209D68E6" w14:textId="77777777" w:rsidR="00F40440" w:rsidRPr="00F40440" w:rsidRDefault="00F40440" w:rsidP="00F40440">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
    <w:p w14:paraId="51CE0DEE" w14:textId="77777777" w:rsidR="00F40440" w:rsidRPr="00F40440" w:rsidRDefault="00F40440" w:rsidP="00F40440">
      <w:pPr>
        <w:autoSpaceDE w:val="0"/>
        <w:autoSpaceDN w:val="0"/>
        <w:adjustRightInd w:val="0"/>
        <w:spacing w:after="0" w:line="240" w:lineRule="auto"/>
        <w:ind w:firstLine="540"/>
        <w:jc w:val="center"/>
        <w:rPr>
          <w:rFonts w:ascii="Times New Roman" w:eastAsia="Times New Roman" w:hAnsi="Times New Roman" w:cs="Arial"/>
          <w:sz w:val="26"/>
          <w:szCs w:val="26"/>
          <w:lang w:eastAsia="en-US"/>
        </w:rPr>
      </w:pPr>
      <w:r w:rsidRPr="00F40440">
        <w:rPr>
          <w:rFonts w:ascii="Times New Roman" w:eastAsia="Times New Roman" w:hAnsi="Times New Roman" w:cs="Arial"/>
          <w:sz w:val="26"/>
          <w:szCs w:val="26"/>
          <w:lang w:eastAsia="en-US"/>
        </w:rPr>
        <w:t>где:</w:t>
      </w:r>
    </w:p>
    <w:p w14:paraId="68F93D26" w14:textId="77777777" w:rsidR="00F40440" w:rsidRPr="00F40440" w:rsidRDefault="00F40440" w:rsidP="00F40440">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roofErr w:type="spellStart"/>
      <w:r w:rsidRPr="00F40440">
        <w:rPr>
          <w:rFonts w:ascii="Times New Roman" w:eastAsia="Times New Roman" w:hAnsi="Times New Roman" w:cs="Arial"/>
          <w:sz w:val="26"/>
          <w:szCs w:val="26"/>
          <w:lang w:eastAsia="en-US"/>
        </w:rPr>
        <w:t>ПЭ</w:t>
      </w:r>
      <w:r w:rsidRPr="00F40440">
        <w:rPr>
          <w:rFonts w:ascii="Times New Roman" w:eastAsia="Times New Roman" w:hAnsi="Times New Roman" w:cs="Arial"/>
          <w:sz w:val="26"/>
          <w:szCs w:val="26"/>
          <w:vertAlign w:val="subscript"/>
          <w:lang w:eastAsia="en-US"/>
        </w:rPr>
        <w:t>j</w:t>
      </w:r>
      <w:proofErr w:type="spellEnd"/>
      <w:r w:rsidRPr="00F40440">
        <w:rPr>
          <w:rFonts w:ascii="Times New Roman" w:eastAsia="Times New Roman" w:hAnsi="Times New Roman" w:cs="Arial"/>
          <w:sz w:val="26"/>
          <w:szCs w:val="26"/>
          <w:lang w:eastAsia="en-US"/>
        </w:rPr>
        <w:t xml:space="preserve"> - интегральный показатель эффективности j-й муниципальной программы (подпрограммы);</w:t>
      </w:r>
    </w:p>
    <w:p w14:paraId="3CABC4E7" w14:textId="77777777" w:rsidR="00F40440" w:rsidRPr="00F40440" w:rsidRDefault="00F40440" w:rsidP="00F40440">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roofErr w:type="spellStart"/>
      <w:r w:rsidRPr="00F40440">
        <w:rPr>
          <w:rFonts w:ascii="Times New Roman" w:eastAsia="Times New Roman" w:hAnsi="Times New Roman" w:cs="Arial"/>
          <w:sz w:val="26"/>
          <w:szCs w:val="26"/>
          <w:lang w:eastAsia="en-US"/>
        </w:rPr>
        <w:t>СД</w:t>
      </w:r>
      <w:r w:rsidRPr="00F40440">
        <w:rPr>
          <w:rFonts w:ascii="Times New Roman" w:eastAsia="Times New Roman" w:hAnsi="Times New Roman" w:cs="Arial"/>
          <w:sz w:val="26"/>
          <w:szCs w:val="26"/>
          <w:vertAlign w:val="subscript"/>
          <w:lang w:eastAsia="en-US"/>
        </w:rPr>
        <w:t>j</w:t>
      </w:r>
      <w:proofErr w:type="spellEnd"/>
      <w:r w:rsidRPr="00F40440">
        <w:rPr>
          <w:rFonts w:ascii="Times New Roman" w:eastAsia="Times New Roman" w:hAnsi="Times New Roman" w:cs="Arial"/>
          <w:sz w:val="26"/>
          <w:szCs w:val="26"/>
          <w:lang w:eastAsia="en-US"/>
        </w:rPr>
        <w:t xml:space="preserve"> - степень достижения плановых значений индикаторов (показателей) j-й муниципальной программы (подпрограммы);</w:t>
      </w:r>
    </w:p>
    <w:p w14:paraId="24ADB38D" w14:textId="77777777" w:rsidR="00F40440" w:rsidRPr="00F40440" w:rsidRDefault="00F40440" w:rsidP="00F40440">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roofErr w:type="spellStart"/>
      <w:r w:rsidRPr="00F40440">
        <w:rPr>
          <w:rFonts w:ascii="Times New Roman" w:eastAsia="Times New Roman" w:hAnsi="Times New Roman" w:cs="Arial"/>
          <w:sz w:val="26"/>
          <w:szCs w:val="26"/>
          <w:lang w:eastAsia="en-US"/>
        </w:rPr>
        <w:t>СР</w:t>
      </w:r>
      <w:r w:rsidRPr="00F40440">
        <w:rPr>
          <w:rFonts w:ascii="Times New Roman" w:eastAsia="Times New Roman" w:hAnsi="Times New Roman" w:cs="Arial"/>
          <w:sz w:val="26"/>
          <w:szCs w:val="26"/>
          <w:vertAlign w:val="subscript"/>
          <w:lang w:eastAsia="en-US"/>
        </w:rPr>
        <w:t>мj</w:t>
      </w:r>
      <w:proofErr w:type="spellEnd"/>
      <w:r w:rsidRPr="00F40440">
        <w:rPr>
          <w:rFonts w:ascii="Times New Roman" w:eastAsia="Times New Roman" w:hAnsi="Times New Roman" w:cs="Arial"/>
          <w:sz w:val="26"/>
          <w:szCs w:val="26"/>
          <w:lang w:eastAsia="en-US"/>
        </w:rPr>
        <w:t xml:space="preserve"> - степень реализации мероприятий j-й муниципальной программы (подпрограммы);</w:t>
      </w:r>
    </w:p>
    <w:p w14:paraId="36CDF5B3" w14:textId="77777777" w:rsidR="00F40440" w:rsidRPr="00F40440" w:rsidRDefault="00F40440" w:rsidP="00F40440">
      <w:pPr>
        <w:autoSpaceDE w:val="0"/>
        <w:autoSpaceDN w:val="0"/>
        <w:adjustRightInd w:val="0"/>
        <w:spacing w:after="0" w:line="240" w:lineRule="auto"/>
        <w:ind w:firstLine="540"/>
        <w:jc w:val="both"/>
        <w:rPr>
          <w:rFonts w:ascii="Times New Roman" w:eastAsia="Times New Roman" w:hAnsi="Times New Roman" w:cs="Arial"/>
          <w:sz w:val="26"/>
          <w:szCs w:val="26"/>
          <w:lang w:eastAsia="en-US"/>
        </w:rPr>
      </w:pPr>
      <w:proofErr w:type="spellStart"/>
      <w:r w:rsidRPr="00F40440">
        <w:rPr>
          <w:rFonts w:ascii="Times New Roman" w:eastAsia="Times New Roman" w:hAnsi="Times New Roman" w:cs="Arial"/>
          <w:sz w:val="26"/>
          <w:szCs w:val="26"/>
          <w:lang w:eastAsia="en-US"/>
        </w:rPr>
        <w:t>СС</w:t>
      </w:r>
      <w:r w:rsidRPr="00F40440">
        <w:rPr>
          <w:rFonts w:ascii="Times New Roman" w:eastAsia="Times New Roman" w:hAnsi="Times New Roman" w:cs="Arial"/>
          <w:sz w:val="26"/>
          <w:szCs w:val="26"/>
          <w:vertAlign w:val="subscript"/>
          <w:lang w:eastAsia="en-US"/>
        </w:rPr>
        <w:t>урj</w:t>
      </w:r>
      <w:proofErr w:type="spellEnd"/>
      <w:r w:rsidRPr="00F40440">
        <w:rPr>
          <w:rFonts w:ascii="Times New Roman" w:eastAsia="Times New Roman" w:hAnsi="Times New Roman" w:cs="Arial"/>
          <w:sz w:val="26"/>
          <w:szCs w:val="26"/>
          <w:lang w:eastAsia="en-US"/>
        </w:rPr>
        <w:t xml:space="preserve"> - степень соответствия запланированному уровню расходов j-й муниципальной программы (подпрограммы).</w:t>
      </w:r>
    </w:p>
    <w:p w14:paraId="1657A6D3" w14:textId="77777777" w:rsidR="00F40440" w:rsidRPr="00F40440" w:rsidRDefault="00F40440" w:rsidP="00F40440">
      <w:pPr>
        <w:spacing w:after="160" w:line="240" w:lineRule="auto"/>
        <w:contextualSpacing/>
        <w:jc w:val="center"/>
        <w:rPr>
          <w:rFonts w:ascii="Times New Roman" w:eastAsia="Times New Roman" w:hAnsi="Times New Roman" w:cs="Times New Roman"/>
          <w:sz w:val="26"/>
          <w:szCs w:val="26"/>
        </w:rPr>
      </w:pPr>
    </w:p>
    <w:p w14:paraId="3BA7BB7A" w14:textId="77777777" w:rsidR="00F40440" w:rsidRPr="00F40440" w:rsidRDefault="00F40440" w:rsidP="00F40440">
      <w:pPr>
        <w:spacing w:after="160" w:line="240" w:lineRule="auto"/>
        <w:contextualSpacing/>
        <w:jc w:val="center"/>
        <w:rPr>
          <w:rFonts w:ascii="Times New Roman" w:eastAsia="Times New Roman" w:hAnsi="Times New Roman" w:cs="Times New Roman"/>
          <w:sz w:val="26"/>
          <w:szCs w:val="26"/>
        </w:rPr>
      </w:pPr>
      <w:proofErr w:type="spellStart"/>
      <w:r w:rsidRPr="00F40440">
        <w:rPr>
          <w:rFonts w:ascii="Times New Roman" w:eastAsia="Times New Roman" w:hAnsi="Times New Roman" w:cs="Times New Roman"/>
          <w:sz w:val="26"/>
          <w:szCs w:val="26"/>
        </w:rPr>
        <w:t>ПЭ</w:t>
      </w:r>
      <w:r w:rsidRPr="00F40440">
        <w:rPr>
          <w:rFonts w:ascii="Times New Roman" w:eastAsia="Times New Roman" w:hAnsi="Times New Roman" w:cs="Times New Roman"/>
          <w:sz w:val="26"/>
          <w:szCs w:val="26"/>
          <w:vertAlign w:val="subscript"/>
        </w:rPr>
        <w:t>j</w:t>
      </w:r>
      <w:proofErr w:type="spellEnd"/>
      <w:r w:rsidRPr="00F40440">
        <w:rPr>
          <w:rFonts w:ascii="Times New Roman" w:eastAsia="Times New Roman" w:hAnsi="Times New Roman" w:cs="Times New Roman"/>
          <w:sz w:val="26"/>
          <w:szCs w:val="26"/>
        </w:rPr>
        <w:t xml:space="preserve"> = (1+1+1)/3 = 1</w:t>
      </w:r>
    </w:p>
    <w:p w14:paraId="2CD01475" w14:textId="77777777" w:rsidR="00F40440" w:rsidRPr="00F40440" w:rsidRDefault="00F40440" w:rsidP="00F40440">
      <w:pPr>
        <w:spacing w:after="160" w:line="240" w:lineRule="auto"/>
        <w:contextualSpacing/>
        <w:jc w:val="center"/>
        <w:rPr>
          <w:rFonts w:ascii="Times New Roman" w:eastAsia="Times New Roman" w:hAnsi="Times New Roman" w:cs="Times New Roman"/>
          <w:sz w:val="26"/>
          <w:szCs w:val="26"/>
        </w:rPr>
      </w:pPr>
    </w:p>
    <w:p w14:paraId="45AD9DE0" w14:textId="77777777" w:rsidR="00F40440" w:rsidRPr="00F40440" w:rsidRDefault="00F40440" w:rsidP="00F40440">
      <w:pPr>
        <w:spacing w:after="160" w:line="240" w:lineRule="auto"/>
        <w:contextualSpacing/>
        <w:jc w:val="center"/>
        <w:rPr>
          <w:rFonts w:ascii="Times New Roman" w:eastAsia="Times New Roman" w:hAnsi="Times New Roman" w:cs="Times New Roman"/>
          <w:sz w:val="26"/>
          <w:szCs w:val="26"/>
        </w:rPr>
      </w:pPr>
    </w:p>
    <w:p w14:paraId="308E7E41" w14:textId="77777777" w:rsidR="00F40440" w:rsidRPr="00F40440" w:rsidRDefault="00F40440" w:rsidP="00F40440">
      <w:pPr>
        <w:spacing w:after="0" w:line="240" w:lineRule="auto"/>
        <w:ind w:firstLine="709"/>
        <w:jc w:val="both"/>
        <w:rPr>
          <w:rFonts w:ascii="Times New Roman" w:eastAsia="Times New Roman" w:hAnsi="Times New Roman" w:cs="Times New Roman"/>
          <w:sz w:val="26"/>
          <w:szCs w:val="26"/>
        </w:rPr>
      </w:pPr>
      <w:r w:rsidRPr="00F40440">
        <w:rPr>
          <w:rFonts w:ascii="Times New Roman" w:eastAsia="Times New Roman" w:hAnsi="Times New Roman" w:cs="Times New Roman"/>
          <w:sz w:val="26"/>
          <w:szCs w:val="26"/>
        </w:rPr>
        <w:t xml:space="preserve"> Уровень реализации муниципальной программы «Развитие туризма в Углегорском муниципальном округе Сахалинской области» признается высоким.</w:t>
      </w:r>
    </w:p>
    <w:p w14:paraId="658E6252" w14:textId="77777777" w:rsidR="00F40440" w:rsidRPr="00F40440" w:rsidRDefault="00F40440" w:rsidP="00F40440">
      <w:pPr>
        <w:tabs>
          <w:tab w:val="left" w:pos="3193"/>
        </w:tabs>
        <w:spacing w:after="160" w:line="256" w:lineRule="auto"/>
        <w:jc w:val="both"/>
        <w:rPr>
          <w:rFonts w:ascii="Times New Roman" w:eastAsia="Calibri" w:hAnsi="Times New Roman" w:cs="Times New Roman"/>
          <w:kern w:val="2"/>
          <w:sz w:val="26"/>
          <w:szCs w:val="26"/>
          <w:lang w:eastAsia="en-US"/>
          <w14:ligatures w14:val="standardContextual"/>
        </w:rPr>
      </w:pPr>
    </w:p>
    <w:p w14:paraId="225ED469" w14:textId="77777777" w:rsidR="00F40440" w:rsidRPr="00F40440" w:rsidRDefault="00F40440" w:rsidP="00F40440">
      <w:pPr>
        <w:tabs>
          <w:tab w:val="left" w:pos="6599"/>
        </w:tabs>
        <w:rPr>
          <w:rFonts w:ascii="Times New Roman" w:hAnsi="Times New Roman" w:cs="Times New Roman"/>
          <w:sz w:val="26"/>
          <w:szCs w:val="26"/>
        </w:rPr>
      </w:pPr>
    </w:p>
    <w:p w14:paraId="68A9F779" w14:textId="77777777" w:rsidR="000A4AE6" w:rsidRPr="00F40440" w:rsidRDefault="000A4AE6" w:rsidP="00155144">
      <w:pPr>
        <w:tabs>
          <w:tab w:val="left" w:pos="3255"/>
        </w:tabs>
        <w:rPr>
          <w:rFonts w:ascii="Times New Roman" w:eastAsia="Times New Roman" w:hAnsi="Times New Roman" w:cs="Times New Roman"/>
          <w:sz w:val="26"/>
          <w:szCs w:val="26"/>
        </w:rPr>
      </w:pPr>
    </w:p>
    <w:sectPr w:rsidR="000A4AE6" w:rsidRPr="00F40440" w:rsidSect="00430AF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D799E" w14:textId="77777777" w:rsidR="00946DD1" w:rsidRDefault="00946DD1" w:rsidP="003D7805">
      <w:pPr>
        <w:spacing w:after="0" w:line="240" w:lineRule="auto"/>
      </w:pPr>
      <w:r>
        <w:separator/>
      </w:r>
    </w:p>
  </w:endnote>
  <w:endnote w:type="continuationSeparator" w:id="0">
    <w:p w14:paraId="4A0DAAE3" w14:textId="77777777" w:rsidR="00946DD1" w:rsidRDefault="00946DD1" w:rsidP="003D7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7511F" w14:textId="77777777" w:rsidR="00946DD1" w:rsidRDefault="00946DD1" w:rsidP="003D7805">
      <w:pPr>
        <w:spacing w:after="0" w:line="240" w:lineRule="auto"/>
      </w:pPr>
      <w:r>
        <w:separator/>
      </w:r>
    </w:p>
  </w:footnote>
  <w:footnote w:type="continuationSeparator" w:id="0">
    <w:p w14:paraId="6AB2109A" w14:textId="77777777" w:rsidR="00946DD1" w:rsidRDefault="00946DD1" w:rsidP="003D7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264"/>
    <w:multiLevelType w:val="multilevel"/>
    <w:tmpl w:val="8A6823D6"/>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15:restartNumberingAfterBreak="0">
    <w:nsid w:val="0C00143E"/>
    <w:multiLevelType w:val="multilevel"/>
    <w:tmpl w:val="EDB84B84"/>
    <w:lvl w:ilvl="0">
      <w:start w:val="1"/>
      <w:numFmt w:val="decimal"/>
      <w:lvlText w:val="%1."/>
      <w:lvlJc w:val="left"/>
      <w:pPr>
        <w:ind w:left="1069" w:hanging="360"/>
      </w:pPr>
      <w:rPr>
        <w:rFonts w:hint="default"/>
        <w:sz w:val="28"/>
      </w:rPr>
    </w:lvl>
    <w:lvl w:ilvl="1">
      <w:start w:val="1"/>
      <w:numFmt w:val="decimal"/>
      <w:lvlText w:val="1.%2"/>
      <w:lvlJc w:val="left"/>
      <w:pPr>
        <w:ind w:left="1004"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21FF6B74"/>
    <w:multiLevelType w:val="hybridMultilevel"/>
    <w:tmpl w:val="92EA8E98"/>
    <w:lvl w:ilvl="0" w:tplc="CAC44BE4">
      <w:start w:val="1"/>
      <w:numFmt w:val="bullet"/>
      <w:lvlText w:val=""/>
      <w:lvlJc w:val="left"/>
      <w:pPr>
        <w:ind w:left="23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B063FF3"/>
    <w:multiLevelType w:val="hybridMultilevel"/>
    <w:tmpl w:val="1D908742"/>
    <w:lvl w:ilvl="0" w:tplc="CAC44BE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418E38C2"/>
    <w:multiLevelType w:val="multilevel"/>
    <w:tmpl w:val="C3D44D10"/>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600" w:hanging="144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680" w:hanging="1800"/>
      </w:pPr>
      <w:rPr>
        <w:rFonts w:hint="default"/>
        <w:sz w:val="24"/>
      </w:rPr>
    </w:lvl>
    <w:lvl w:ilvl="8">
      <w:start w:val="1"/>
      <w:numFmt w:val="decimal"/>
      <w:isLgl/>
      <w:lvlText w:val="%1.%2.%3.%4.%5.%6.%7.%8.%9"/>
      <w:lvlJc w:val="left"/>
      <w:pPr>
        <w:ind w:left="5400" w:hanging="2160"/>
      </w:pPr>
      <w:rPr>
        <w:rFonts w:hint="default"/>
        <w:sz w:val="24"/>
      </w:rPr>
    </w:lvl>
  </w:abstractNum>
  <w:abstractNum w:abstractNumId="5" w15:restartNumberingAfterBreak="0">
    <w:nsid w:val="427B21B3"/>
    <w:multiLevelType w:val="multilevel"/>
    <w:tmpl w:val="E384CA6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4FD60F53"/>
    <w:multiLevelType w:val="hybridMultilevel"/>
    <w:tmpl w:val="D56E66B0"/>
    <w:lvl w:ilvl="0" w:tplc="BC86F8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29F67FB"/>
    <w:multiLevelType w:val="hybridMultilevel"/>
    <w:tmpl w:val="FF504632"/>
    <w:lvl w:ilvl="0" w:tplc="4A38A1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3EF4281"/>
    <w:multiLevelType w:val="hybridMultilevel"/>
    <w:tmpl w:val="FD8805E6"/>
    <w:lvl w:ilvl="0" w:tplc="BBD2FD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82A051C"/>
    <w:multiLevelType w:val="hybridMultilevel"/>
    <w:tmpl w:val="6804CC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9AB333D"/>
    <w:multiLevelType w:val="hybridMultilevel"/>
    <w:tmpl w:val="092C303A"/>
    <w:lvl w:ilvl="0" w:tplc="D514EA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0D9289A"/>
    <w:multiLevelType w:val="hybridMultilevel"/>
    <w:tmpl w:val="E5709F78"/>
    <w:lvl w:ilvl="0" w:tplc="0419000F">
      <w:start w:val="1"/>
      <w:numFmt w:val="decimal"/>
      <w:lvlText w:val="%1."/>
      <w:lvlJc w:val="left"/>
      <w:pPr>
        <w:ind w:left="7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9210D3"/>
    <w:multiLevelType w:val="hybridMultilevel"/>
    <w:tmpl w:val="B65C64BE"/>
    <w:lvl w:ilvl="0" w:tplc="9A0AE4F2">
      <w:start w:val="1"/>
      <w:numFmt w:val="bullet"/>
      <w:lvlText w:val=""/>
      <w:lvlJc w:val="left"/>
      <w:pPr>
        <w:ind w:left="701" w:hanging="360"/>
      </w:pPr>
      <w:rPr>
        <w:rFonts w:ascii="Symbol" w:hAnsi="Symbol" w:hint="default"/>
      </w:rPr>
    </w:lvl>
    <w:lvl w:ilvl="1" w:tplc="04190003" w:tentative="1">
      <w:start w:val="1"/>
      <w:numFmt w:val="bullet"/>
      <w:lvlText w:val="o"/>
      <w:lvlJc w:val="left"/>
      <w:pPr>
        <w:ind w:left="1421" w:hanging="360"/>
      </w:pPr>
      <w:rPr>
        <w:rFonts w:ascii="Courier New" w:hAnsi="Courier New" w:cs="Courier New" w:hint="default"/>
      </w:rPr>
    </w:lvl>
    <w:lvl w:ilvl="2" w:tplc="04190005" w:tentative="1">
      <w:start w:val="1"/>
      <w:numFmt w:val="bullet"/>
      <w:lvlText w:val=""/>
      <w:lvlJc w:val="left"/>
      <w:pPr>
        <w:ind w:left="2141" w:hanging="360"/>
      </w:pPr>
      <w:rPr>
        <w:rFonts w:ascii="Wingdings" w:hAnsi="Wingdings" w:hint="default"/>
      </w:rPr>
    </w:lvl>
    <w:lvl w:ilvl="3" w:tplc="04190001" w:tentative="1">
      <w:start w:val="1"/>
      <w:numFmt w:val="bullet"/>
      <w:lvlText w:val=""/>
      <w:lvlJc w:val="left"/>
      <w:pPr>
        <w:ind w:left="2861" w:hanging="360"/>
      </w:pPr>
      <w:rPr>
        <w:rFonts w:ascii="Symbol" w:hAnsi="Symbol" w:hint="default"/>
      </w:rPr>
    </w:lvl>
    <w:lvl w:ilvl="4" w:tplc="04190003" w:tentative="1">
      <w:start w:val="1"/>
      <w:numFmt w:val="bullet"/>
      <w:lvlText w:val="o"/>
      <w:lvlJc w:val="left"/>
      <w:pPr>
        <w:ind w:left="3581" w:hanging="360"/>
      </w:pPr>
      <w:rPr>
        <w:rFonts w:ascii="Courier New" w:hAnsi="Courier New" w:cs="Courier New" w:hint="default"/>
      </w:rPr>
    </w:lvl>
    <w:lvl w:ilvl="5" w:tplc="04190005" w:tentative="1">
      <w:start w:val="1"/>
      <w:numFmt w:val="bullet"/>
      <w:lvlText w:val=""/>
      <w:lvlJc w:val="left"/>
      <w:pPr>
        <w:ind w:left="4301" w:hanging="360"/>
      </w:pPr>
      <w:rPr>
        <w:rFonts w:ascii="Wingdings" w:hAnsi="Wingdings" w:hint="default"/>
      </w:rPr>
    </w:lvl>
    <w:lvl w:ilvl="6" w:tplc="04190001" w:tentative="1">
      <w:start w:val="1"/>
      <w:numFmt w:val="bullet"/>
      <w:lvlText w:val=""/>
      <w:lvlJc w:val="left"/>
      <w:pPr>
        <w:ind w:left="5021" w:hanging="360"/>
      </w:pPr>
      <w:rPr>
        <w:rFonts w:ascii="Symbol" w:hAnsi="Symbol" w:hint="default"/>
      </w:rPr>
    </w:lvl>
    <w:lvl w:ilvl="7" w:tplc="04190003" w:tentative="1">
      <w:start w:val="1"/>
      <w:numFmt w:val="bullet"/>
      <w:lvlText w:val="o"/>
      <w:lvlJc w:val="left"/>
      <w:pPr>
        <w:ind w:left="5741" w:hanging="360"/>
      </w:pPr>
      <w:rPr>
        <w:rFonts w:ascii="Courier New" w:hAnsi="Courier New" w:cs="Courier New" w:hint="default"/>
      </w:rPr>
    </w:lvl>
    <w:lvl w:ilvl="8" w:tplc="04190005" w:tentative="1">
      <w:start w:val="1"/>
      <w:numFmt w:val="bullet"/>
      <w:lvlText w:val=""/>
      <w:lvlJc w:val="left"/>
      <w:pPr>
        <w:ind w:left="6461" w:hanging="360"/>
      </w:pPr>
      <w:rPr>
        <w:rFonts w:ascii="Wingdings" w:hAnsi="Wingdings" w:hint="default"/>
      </w:rPr>
    </w:lvl>
  </w:abstractNum>
  <w:abstractNum w:abstractNumId="13" w15:restartNumberingAfterBreak="0">
    <w:nsid w:val="71244575"/>
    <w:multiLevelType w:val="hybridMultilevel"/>
    <w:tmpl w:val="DED089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69E632E"/>
    <w:multiLevelType w:val="hybridMultilevel"/>
    <w:tmpl w:val="330CB960"/>
    <w:lvl w:ilvl="0" w:tplc="BBD2FD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D3F3B80"/>
    <w:multiLevelType w:val="multilevel"/>
    <w:tmpl w:val="6BF067A8"/>
    <w:lvl w:ilvl="0">
      <w:start w:val="1"/>
      <w:numFmt w:val="decimal"/>
      <w:lvlText w:val="%1."/>
      <w:lvlJc w:val="left"/>
      <w:pPr>
        <w:ind w:left="1729" w:hanging="1020"/>
      </w:pPr>
      <w:rPr>
        <w:rFonts w:hint="default"/>
      </w:rPr>
    </w:lvl>
    <w:lvl w:ilvl="1">
      <w:start w:val="1"/>
      <w:numFmt w:val="decimal"/>
      <w:isLgl/>
      <w:lvlText w:val="%1.%2."/>
      <w:lvlJc w:val="left"/>
      <w:pPr>
        <w:ind w:left="1069" w:hanging="360"/>
      </w:pPr>
      <w:rPr>
        <w:rFonts w:eastAsiaTheme="minorEastAsia" w:cstheme="minorBidi" w:hint="default"/>
      </w:rPr>
    </w:lvl>
    <w:lvl w:ilvl="2">
      <w:start w:val="1"/>
      <w:numFmt w:val="decimal"/>
      <w:isLgl/>
      <w:lvlText w:val="%1.%2.%3."/>
      <w:lvlJc w:val="left"/>
      <w:pPr>
        <w:ind w:left="1429" w:hanging="720"/>
      </w:pPr>
      <w:rPr>
        <w:rFonts w:eastAsiaTheme="minorEastAsia" w:cstheme="minorBidi" w:hint="default"/>
      </w:rPr>
    </w:lvl>
    <w:lvl w:ilvl="3">
      <w:start w:val="1"/>
      <w:numFmt w:val="decimal"/>
      <w:isLgl/>
      <w:lvlText w:val="%1.%2.%3.%4."/>
      <w:lvlJc w:val="left"/>
      <w:pPr>
        <w:ind w:left="1429" w:hanging="720"/>
      </w:pPr>
      <w:rPr>
        <w:rFonts w:eastAsiaTheme="minorEastAsia" w:cstheme="minorBidi" w:hint="default"/>
      </w:rPr>
    </w:lvl>
    <w:lvl w:ilvl="4">
      <w:start w:val="1"/>
      <w:numFmt w:val="decimal"/>
      <w:isLgl/>
      <w:lvlText w:val="%1.%2.%3.%4.%5."/>
      <w:lvlJc w:val="left"/>
      <w:pPr>
        <w:ind w:left="1789" w:hanging="1080"/>
      </w:pPr>
      <w:rPr>
        <w:rFonts w:eastAsiaTheme="minorEastAsia" w:cstheme="minorBidi" w:hint="default"/>
      </w:rPr>
    </w:lvl>
    <w:lvl w:ilvl="5">
      <w:start w:val="1"/>
      <w:numFmt w:val="decimal"/>
      <w:isLgl/>
      <w:lvlText w:val="%1.%2.%3.%4.%5.%6."/>
      <w:lvlJc w:val="left"/>
      <w:pPr>
        <w:ind w:left="1789" w:hanging="1080"/>
      </w:pPr>
      <w:rPr>
        <w:rFonts w:eastAsiaTheme="minorEastAsia" w:cstheme="minorBidi" w:hint="default"/>
      </w:rPr>
    </w:lvl>
    <w:lvl w:ilvl="6">
      <w:start w:val="1"/>
      <w:numFmt w:val="decimal"/>
      <w:isLgl/>
      <w:lvlText w:val="%1.%2.%3.%4.%5.%6.%7."/>
      <w:lvlJc w:val="left"/>
      <w:pPr>
        <w:ind w:left="2149" w:hanging="1440"/>
      </w:pPr>
      <w:rPr>
        <w:rFonts w:eastAsiaTheme="minorEastAsia" w:cstheme="minorBidi" w:hint="default"/>
      </w:rPr>
    </w:lvl>
    <w:lvl w:ilvl="7">
      <w:start w:val="1"/>
      <w:numFmt w:val="decimal"/>
      <w:isLgl/>
      <w:lvlText w:val="%1.%2.%3.%4.%5.%6.%7.%8."/>
      <w:lvlJc w:val="left"/>
      <w:pPr>
        <w:ind w:left="2149" w:hanging="1440"/>
      </w:pPr>
      <w:rPr>
        <w:rFonts w:eastAsiaTheme="minorEastAsia" w:cstheme="minorBidi" w:hint="default"/>
      </w:rPr>
    </w:lvl>
    <w:lvl w:ilvl="8">
      <w:start w:val="1"/>
      <w:numFmt w:val="decimal"/>
      <w:isLgl/>
      <w:lvlText w:val="%1.%2.%3.%4.%5.%6.%7.%8.%9."/>
      <w:lvlJc w:val="left"/>
      <w:pPr>
        <w:ind w:left="2509" w:hanging="1800"/>
      </w:pPr>
      <w:rPr>
        <w:rFonts w:eastAsiaTheme="minorEastAsia" w:cstheme="minorBidi" w:hint="default"/>
      </w:rPr>
    </w:lvl>
  </w:abstractNum>
  <w:abstractNum w:abstractNumId="16" w15:restartNumberingAfterBreak="0">
    <w:nsid w:val="7E8C0D5F"/>
    <w:multiLevelType w:val="hybridMultilevel"/>
    <w:tmpl w:val="2692F426"/>
    <w:lvl w:ilvl="0" w:tplc="2B188C2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7FAB1A60"/>
    <w:multiLevelType w:val="hybridMultilevel"/>
    <w:tmpl w:val="E8328634"/>
    <w:lvl w:ilvl="0" w:tplc="AE7E8C0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96850426">
    <w:abstractNumId w:val="2"/>
  </w:num>
  <w:num w:numId="2" w16cid:durableId="1398092146">
    <w:abstractNumId w:val="17"/>
  </w:num>
  <w:num w:numId="3" w16cid:durableId="1568298682">
    <w:abstractNumId w:val="4"/>
  </w:num>
  <w:num w:numId="4" w16cid:durableId="591470003">
    <w:abstractNumId w:val="1"/>
  </w:num>
  <w:num w:numId="5" w16cid:durableId="960570133">
    <w:abstractNumId w:val="3"/>
  </w:num>
  <w:num w:numId="6" w16cid:durableId="1382168154">
    <w:abstractNumId w:val="8"/>
  </w:num>
  <w:num w:numId="7" w16cid:durableId="1557088377">
    <w:abstractNumId w:val="14"/>
  </w:num>
  <w:num w:numId="8" w16cid:durableId="1691293332">
    <w:abstractNumId w:val="11"/>
  </w:num>
  <w:num w:numId="9" w16cid:durableId="730805748">
    <w:abstractNumId w:val="9"/>
  </w:num>
  <w:num w:numId="10" w16cid:durableId="662583250">
    <w:abstractNumId w:val="13"/>
  </w:num>
  <w:num w:numId="11" w16cid:durableId="1706296785">
    <w:abstractNumId w:val="5"/>
  </w:num>
  <w:num w:numId="12" w16cid:durableId="1630084465">
    <w:abstractNumId w:val="10"/>
  </w:num>
  <w:num w:numId="13" w16cid:durableId="968706386">
    <w:abstractNumId w:val="12"/>
  </w:num>
  <w:num w:numId="14" w16cid:durableId="931353431">
    <w:abstractNumId w:val="16"/>
  </w:num>
  <w:num w:numId="15" w16cid:durableId="654644118">
    <w:abstractNumId w:val="0"/>
  </w:num>
  <w:num w:numId="16" w16cid:durableId="1700357475">
    <w:abstractNumId w:val="6"/>
  </w:num>
  <w:num w:numId="17" w16cid:durableId="2118939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3919858">
    <w:abstractNumId w:val="15"/>
  </w:num>
  <w:num w:numId="19" w16cid:durableId="113182619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213"/>
    <w:rsid w:val="0000050B"/>
    <w:rsid w:val="00007087"/>
    <w:rsid w:val="00007B81"/>
    <w:rsid w:val="000147B1"/>
    <w:rsid w:val="00022190"/>
    <w:rsid w:val="0002289A"/>
    <w:rsid w:val="00037D35"/>
    <w:rsid w:val="00042554"/>
    <w:rsid w:val="00045372"/>
    <w:rsid w:val="000469D7"/>
    <w:rsid w:val="00051F5F"/>
    <w:rsid w:val="00056EC7"/>
    <w:rsid w:val="000575D1"/>
    <w:rsid w:val="000605AF"/>
    <w:rsid w:val="00061898"/>
    <w:rsid w:val="00063880"/>
    <w:rsid w:val="00073DE1"/>
    <w:rsid w:val="00076E53"/>
    <w:rsid w:val="000837CF"/>
    <w:rsid w:val="00084AB9"/>
    <w:rsid w:val="00085358"/>
    <w:rsid w:val="00086D7A"/>
    <w:rsid w:val="00090FD8"/>
    <w:rsid w:val="000A263A"/>
    <w:rsid w:val="000A4AD8"/>
    <w:rsid w:val="000A4AE6"/>
    <w:rsid w:val="000A66F2"/>
    <w:rsid w:val="000A740A"/>
    <w:rsid w:val="000B1E1C"/>
    <w:rsid w:val="000B2765"/>
    <w:rsid w:val="000B57FF"/>
    <w:rsid w:val="000B5A5D"/>
    <w:rsid w:val="000B7EC5"/>
    <w:rsid w:val="000C4234"/>
    <w:rsid w:val="000C5630"/>
    <w:rsid w:val="000D4BAF"/>
    <w:rsid w:val="000D7475"/>
    <w:rsid w:val="000E05E2"/>
    <w:rsid w:val="000F0DDA"/>
    <w:rsid w:val="000F5963"/>
    <w:rsid w:val="000F5D28"/>
    <w:rsid w:val="000F605F"/>
    <w:rsid w:val="000F62AC"/>
    <w:rsid w:val="00100F7C"/>
    <w:rsid w:val="001013B7"/>
    <w:rsid w:val="00105483"/>
    <w:rsid w:val="00105692"/>
    <w:rsid w:val="00105D70"/>
    <w:rsid w:val="00106CD1"/>
    <w:rsid w:val="00112549"/>
    <w:rsid w:val="0011328F"/>
    <w:rsid w:val="00113662"/>
    <w:rsid w:val="00113D84"/>
    <w:rsid w:val="00116ED5"/>
    <w:rsid w:val="001227DF"/>
    <w:rsid w:val="0012315C"/>
    <w:rsid w:val="00125250"/>
    <w:rsid w:val="00134660"/>
    <w:rsid w:val="00140335"/>
    <w:rsid w:val="00146DD0"/>
    <w:rsid w:val="001475D9"/>
    <w:rsid w:val="00155144"/>
    <w:rsid w:val="00156750"/>
    <w:rsid w:val="001567FB"/>
    <w:rsid w:val="00161056"/>
    <w:rsid w:val="00162289"/>
    <w:rsid w:val="00162431"/>
    <w:rsid w:val="00164969"/>
    <w:rsid w:val="0016619E"/>
    <w:rsid w:val="001703AE"/>
    <w:rsid w:val="00171F36"/>
    <w:rsid w:val="0017260B"/>
    <w:rsid w:val="001771EE"/>
    <w:rsid w:val="00180FE5"/>
    <w:rsid w:val="001823B7"/>
    <w:rsid w:val="00182BB0"/>
    <w:rsid w:val="00192061"/>
    <w:rsid w:val="001940CA"/>
    <w:rsid w:val="0019631E"/>
    <w:rsid w:val="001A5DB6"/>
    <w:rsid w:val="001A5F71"/>
    <w:rsid w:val="001B05EF"/>
    <w:rsid w:val="001B0EA2"/>
    <w:rsid w:val="001B2905"/>
    <w:rsid w:val="001B3B48"/>
    <w:rsid w:val="001B3C04"/>
    <w:rsid w:val="001B52CE"/>
    <w:rsid w:val="001C2B21"/>
    <w:rsid w:val="001C40DA"/>
    <w:rsid w:val="001D04F3"/>
    <w:rsid w:val="001E35F4"/>
    <w:rsid w:val="001E6099"/>
    <w:rsid w:val="001E768A"/>
    <w:rsid w:val="001F06EE"/>
    <w:rsid w:val="00211703"/>
    <w:rsid w:val="00214869"/>
    <w:rsid w:val="00215B6C"/>
    <w:rsid w:val="00216178"/>
    <w:rsid w:val="00216DA6"/>
    <w:rsid w:val="0022363F"/>
    <w:rsid w:val="002272B8"/>
    <w:rsid w:val="00227E9A"/>
    <w:rsid w:val="002303D7"/>
    <w:rsid w:val="00233B89"/>
    <w:rsid w:val="00236DF6"/>
    <w:rsid w:val="00244ADB"/>
    <w:rsid w:val="00246A8A"/>
    <w:rsid w:val="00247221"/>
    <w:rsid w:val="00252D4A"/>
    <w:rsid w:val="00252FCA"/>
    <w:rsid w:val="0025376A"/>
    <w:rsid w:val="0025482B"/>
    <w:rsid w:val="00255305"/>
    <w:rsid w:val="00261122"/>
    <w:rsid w:val="00261362"/>
    <w:rsid w:val="00261AE0"/>
    <w:rsid w:val="00261E3F"/>
    <w:rsid w:val="002621C7"/>
    <w:rsid w:val="00262A93"/>
    <w:rsid w:val="002710A8"/>
    <w:rsid w:val="00271329"/>
    <w:rsid w:val="00271ACA"/>
    <w:rsid w:val="00272F96"/>
    <w:rsid w:val="00275243"/>
    <w:rsid w:val="00276ACF"/>
    <w:rsid w:val="00281B57"/>
    <w:rsid w:val="00282470"/>
    <w:rsid w:val="00282999"/>
    <w:rsid w:val="00283179"/>
    <w:rsid w:val="0028799C"/>
    <w:rsid w:val="002923EC"/>
    <w:rsid w:val="002A24F6"/>
    <w:rsid w:val="002A433D"/>
    <w:rsid w:val="002A7425"/>
    <w:rsid w:val="002B2187"/>
    <w:rsid w:val="002B5085"/>
    <w:rsid w:val="002B5496"/>
    <w:rsid w:val="002C1AAD"/>
    <w:rsid w:val="002C5219"/>
    <w:rsid w:val="002D0C77"/>
    <w:rsid w:val="002D25E4"/>
    <w:rsid w:val="002D3655"/>
    <w:rsid w:val="002E08B5"/>
    <w:rsid w:val="002E10EF"/>
    <w:rsid w:val="00303810"/>
    <w:rsid w:val="00304277"/>
    <w:rsid w:val="003042A0"/>
    <w:rsid w:val="00305BCE"/>
    <w:rsid w:val="00311409"/>
    <w:rsid w:val="003138C3"/>
    <w:rsid w:val="00315789"/>
    <w:rsid w:val="00320D66"/>
    <w:rsid w:val="00323262"/>
    <w:rsid w:val="0032418A"/>
    <w:rsid w:val="00331720"/>
    <w:rsid w:val="00332A3C"/>
    <w:rsid w:val="003342B3"/>
    <w:rsid w:val="00337EC9"/>
    <w:rsid w:val="0034052B"/>
    <w:rsid w:val="00343AA2"/>
    <w:rsid w:val="003445AF"/>
    <w:rsid w:val="00344C71"/>
    <w:rsid w:val="003457DB"/>
    <w:rsid w:val="0034585A"/>
    <w:rsid w:val="00346E30"/>
    <w:rsid w:val="00355FB4"/>
    <w:rsid w:val="003568A2"/>
    <w:rsid w:val="003623F7"/>
    <w:rsid w:val="00363FB7"/>
    <w:rsid w:val="0036474E"/>
    <w:rsid w:val="003667EA"/>
    <w:rsid w:val="00370A09"/>
    <w:rsid w:val="003740DB"/>
    <w:rsid w:val="00376741"/>
    <w:rsid w:val="00376AD4"/>
    <w:rsid w:val="00377357"/>
    <w:rsid w:val="00382DB2"/>
    <w:rsid w:val="003A1296"/>
    <w:rsid w:val="003B1259"/>
    <w:rsid w:val="003B1491"/>
    <w:rsid w:val="003B20D5"/>
    <w:rsid w:val="003B48CF"/>
    <w:rsid w:val="003D6045"/>
    <w:rsid w:val="003D6267"/>
    <w:rsid w:val="003D734D"/>
    <w:rsid w:val="003D7805"/>
    <w:rsid w:val="003E509F"/>
    <w:rsid w:val="003E6921"/>
    <w:rsid w:val="003E7357"/>
    <w:rsid w:val="003F147C"/>
    <w:rsid w:val="003F624D"/>
    <w:rsid w:val="003F6633"/>
    <w:rsid w:val="00402B65"/>
    <w:rsid w:val="0040444D"/>
    <w:rsid w:val="00406F28"/>
    <w:rsid w:val="00413AB2"/>
    <w:rsid w:val="0041472B"/>
    <w:rsid w:val="00414834"/>
    <w:rsid w:val="00424967"/>
    <w:rsid w:val="00426446"/>
    <w:rsid w:val="00430AF8"/>
    <w:rsid w:val="00436815"/>
    <w:rsid w:val="0043791F"/>
    <w:rsid w:val="00441080"/>
    <w:rsid w:val="00442FCE"/>
    <w:rsid w:val="00443DD9"/>
    <w:rsid w:val="0044408D"/>
    <w:rsid w:val="00445575"/>
    <w:rsid w:val="00445BC5"/>
    <w:rsid w:val="0045107B"/>
    <w:rsid w:val="004516DA"/>
    <w:rsid w:val="004525BE"/>
    <w:rsid w:val="00452C10"/>
    <w:rsid w:val="00453222"/>
    <w:rsid w:val="00456E78"/>
    <w:rsid w:val="00472414"/>
    <w:rsid w:val="00474A1F"/>
    <w:rsid w:val="00476C16"/>
    <w:rsid w:val="00484BE5"/>
    <w:rsid w:val="00487CF3"/>
    <w:rsid w:val="00491CF5"/>
    <w:rsid w:val="00495878"/>
    <w:rsid w:val="004A12D4"/>
    <w:rsid w:val="004B0738"/>
    <w:rsid w:val="004B5405"/>
    <w:rsid w:val="004B71EE"/>
    <w:rsid w:val="004B7327"/>
    <w:rsid w:val="004B7F61"/>
    <w:rsid w:val="004C4BD3"/>
    <w:rsid w:val="004C514A"/>
    <w:rsid w:val="004D1F9A"/>
    <w:rsid w:val="004E7ADD"/>
    <w:rsid w:val="004F2A29"/>
    <w:rsid w:val="004F2F69"/>
    <w:rsid w:val="004F2FBC"/>
    <w:rsid w:val="004F5286"/>
    <w:rsid w:val="004F569C"/>
    <w:rsid w:val="004F6D9C"/>
    <w:rsid w:val="004F7544"/>
    <w:rsid w:val="004F7BE5"/>
    <w:rsid w:val="0050045C"/>
    <w:rsid w:val="0050098E"/>
    <w:rsid w:val="00500FB6"/>
    <w:rsid w:val="00503063"/>
    <w:rsid w:val="005158B5"/>
    <w:rsid w:val="00516248"/>
    <w:rsid w:val="005231A4"/>
    <w:rsid w:val="005238DC"/>
    <w:rsid w:val="00524804"/>
    <w:rsid w:val="005357A0"/>
    <w:rsid w:val="00537149"/>
    <w:rsid w:val="00541760"/>
    <w:rsid w:val="00545525"/>
    <w:rsid w:val="00547BE4"/>
    <w:rsid w:val="0055092A"/>
    <w:rsid w:val="00553816"/>
    <w:rsid w:val="00553B1D"/>
    <w:rsid w:val="0055642B"/>
    <w:rsid w:val="005571A1"/>
    <w:rsid w:val="00560744"/>
    <w:rsid w:val="005620C9"/>
    <w:rsid w:val="00563966"/>
    <w:rsid w:val="00570E5E"/>
    <w:rsid w:val="00571B12"/>
    <w:rsid w:val="00572435"/>
    <w:rsid w:val="00576546"/>
    <w:rsid w:val="00581B1C"/>
    <w:rsid w:val="00581B7F"/>
    <w:rsid w:val="00583513"/>
    <w:rsid w:val="00592431"/>
    <w:rsid w:val="005975E8"/>
    <w:rsid w:val="005976F9"/>
    <w:rsid w:val="005978FD"/>
    <w:rsid w:val="005A2E1D"/>
    <w:rsid w:val="005B12CE"/>
    <w:rsid w:val="005C50A7"/>
    <w:rsid w:val="005C6384"/>
    <w:rsid w:val="005C6ACD"/>
    <w:rsid w:val="005D0856"/>
    <w:rsid w:val="005D086F"/>
    <w:rsid w:val="005D3650"/>
    <w:rsid w:val="005D4088"/>
    <w:rsid w:val="005D7A48"/>
    <w:rsid w:val="005E0FE7"/>
    <w:rsid w:val="005E13D7"/>
    <w:rsid w:val="005E4C6A"/>
    <w:rsid w:val="005E6D6A"/>
    <w:rsid w:val="005F20E4"/>
    <w:rsid w:val="005F25B9"/>
    <w:rsid w:val="005F608B"/>
    <w:rsid w:val="005F7C68"/>
    <w:rsid w:val="0060174E"/>
    <w:rsid w:val="00603961"/>
    <w:rsid w:val="006054DC"/>
    <w:rsid w:val="00607F04"/>
    <w:rsid w:val="00611F87"/>
    <w:rsid w:val="00613673"/>
    <w:rsid w:val="0061439C"/>
    <w:rsid w:val="00614C85"/>
    <w:rsid w:val="00621B5D"/>
    <w:rsid w:val="0063011E"/>
    <w:rsid w:val="00635B9D"/>
    <w:rsid w:val="00642821"/>
    <w:rsid w:val="006454A0"/>
    <w:rsid w:val="006469CF"/>
    <w:rsid w:val="006536B7"/>
    <w:rsid w:val="00655D83"/>
    <w:rsid w:val="0066024B"/>
    <w:rsid w:val="00662D4B"/>
    <w:rsid w:val="00662E9B"/>
    <w:rsid w:val="00671523"/>
    <w:rsid w:val="00676CAD"/>
    <w:rsid w:val="00686836"/>
    <w:rsid w:val="00687D26"/>
    <w:rsid w:val="006906CC"/>
    <w:rsid w:val="00691ED4"/>
    <w:rsid w:val="006944F6"/>
    <w:rsid w:val="00696B81"/>
    <w:rsid w:val="006A0B45"/>
    <w:rsid w:val="006A641A"/>
    <w:rsid w:val="006A775A"/>
    <w:rsid w:val="006A7B69"/>
    <w:rsid w:val="006B006A"/>
    <w:rsid w:val="006B013F"/>
    <w:rsid w:val="006B1462"/>
    <w:rsid w:val="006B203D"/>
    <w:rsid w:val="006B4EF4"/>
    <w:rsid w:val="006B7C32"/>
    <w:rsid w:val="006C1B09"/>
    <w:rsid w:val="006C39F0"/>
    <w:rsid w:val="006C51BD"/>
    <w:rsid w:val="006C6044"/>
    <w:rsid w:val="006D2619"/>
    <w:rsid w:val="006D2BA9"/>
    <w:rsid w:val="006D4674"/>
    <w:rsid w:val="006D644F"/>
    <w:rsid w:val="006D69B8"/>
    <w:rsid w:val="006E11B6"/>
    <w:rsid w:val="006E1213"/>
    <w:rsid w:val="006E2214"/>
    <w:rsid w:val="006E69E1"/>
    <w:rsid w:val="006E7203"/>
    <w:rsid w:val="006F02E1"/>
    <w:rsid w:val="006F210B"/>
    <w:rsid w:val="006F2A5D"/>
    <w:rsid w:val="006F6F2B"/>
    <w:rsid w:val="006F72C5"/>
    <w:rsid w:val="00703B72"/>
    <w:rsid w:val="00706215"/>
    <w:rsid w:val="007070CA"/>
    <w:rsid w:val="007131BC"/>
    <w:rsid w:val="0071636C"/>
    <w:rsid w:val="007172C4"/>
    <w:rsid w:val="00717CC6"/>
    <w:rsid w:val="007218F1"/>
    <w:rsid w:val="00723023"/>
    <w:rsid w:val="007246AF"/>
    <w:rsid w:val="00725822"/>
    <w:rsid w:val="00730BE8"/>
    <w:rsid w:val="00731C68"/>
    <w:rsid w:val="007345DD"/>
    <w:rsid w:val="007368AC"/>
    <w:rsid w:val="00741C90"/>
    <w:rsid w:val="00742B14"/>
    <w:rsid w:val="00743EF7"/>
    <w:rsid w:val="007449CF"/>
    <w:rsid w:val="0074555B"/>
    <w:rsid w:val="00746AB4"/>
    <w:rsid w:val="00760C97"/>
    <w:rsid w:val="007611B0"/>
    <w:rsid w:val="00763F7E"/>
    <w:rsid w:val="00766886"/>
    <w:rsid w:val="00766C8F"/>
    <w:rsid w:val="0077620A"/>
    <w:rsid w:val="007877EA"/>
    <w:rsid w:val="00787C07"/>
    <w:rsid w:val="0079343D"/>
    <w:rsid w:val="007936B1"/>
    <w:rsid w:val="00795CEC"/>
    <w:rsid w:val="007964AE"/>
    <w:rsid w:val="007A14F8"/>
    <w:rsid w:val="007A4DFF"/>
    <w:rsid w:val="007B0380"/>
    <w:rsid w:val="007B0699"/>
    <w:rsid w:val="007B5CF4"/>
    <w:rsid w:val="007B7D8B"/>
    <w:rsid w:val="007C3A29"/>
    <w:rsid w:val="007C5CAC"/>
    <w:rsid w:val="007D390D"/>
    <w:rsid w:val="007D3AF5"/>
    <w:rsid w:val="007D49BB"/>
    <w:rsid w:val="007D67A9"/>
    <w:rsid w:val="007E03C0"/>
    <w:rsid w:val="007E1B10"/>
    <w:rsid w:val="007E4671"/>
    <w:rsid w:val="007F0853"/>
    <w:rsid w:val="007F2087"/>
    <w:rsid w:val="008005F0"/>
    <w:rsid w:val="0080293D"/>
    <w:rsid w:val="00803612"/>
    <w:rsid w:val="00803B4D"/>
    <w:rsid w:val="00804DB7"/>
    <w:rsid w:val="00806CED"/>
    <w:rsid w:val="0080799D"/>
    <w:rsid w:val="00810305"/>
    <w:rsid w:val="00811D43"/>
    <w:rsid w:val="00815434"/>
    <w:rsid w:val="00826A09"/>
    <w:rsid w:val="00826CA0"/>
    <w:rsid w:val="00830298"/>
    <w:rsid w:val="00832279"/>
    <w:rsid w:val="0083246E"/>
    <w:rsid w:val="00835E81"/>
    <w:rsid w:val="00836E60"/>
    <w:rsid w:val="008428CA"/>
    <w:rsid w:val="00843DAF"/>
    <w:rsid w:val="00847C56"/>
    <w:rsid w:val="008524E4"/>
    <w:rsid w:val="00854FAF"/>
    <w:rsid w:val="0085692C"/>
    <w:rsid w:val="00856A7D"/>
    <w:rsid w:val="00856F6F"/>
    <w:rsid w:val="00856F85"/>
    <w:rsid w:val="00856FAF"/>
    <w:rsid w:val="00860BBD"/>
    <w:rsid w:val="008611B9"/>
    <w:rsid w:val="00863295"/>
    <w:rsid w:val="00865FAC"/>
    <w:rsid w:val="00866578"/>
    <w:rsid w:val="00876DA6"/>
    <w:rsid w:val="00882F3F"/>
    <w:rsid w:val="008842A8"/>
    <w:rsid w:val="008843D1"/>
    <w:rsid w:val="00885E05"/>
    <w:rsid w:val="00890D9D"/>
    <w:rsid w:val="00891C29"/>
    <w:rsid w:val="00897E71"/>
    <w:rsid w:val="008A7D57"/>
    <w:rsid w:val="008A7EAC"/>
    <w:rsid w:val="008B0D7F"/>
    <w:rsid w:val="008B15EF"/>
    <w:rsid w:val="008B651F"/>
    <w:rsid w:val="008B6576"/>
    <w:rsid w:val="008B7779"/>
    <w:rsid w:val="008C0307"/>
    <w:rsid w:val="008C36EB"/>
    <w:rsid w:val="008C3AC6"/>
    <w:rsid w:val="008D1FBC"/>
    <w:rsid w:val="008D3EF5"/>
    <w:rsid w:val="008D6B64"/>
    <w:rsid w:val="008E45B5"/>
    <w:rsid w:val="008E70A6"/>
    <w:rsid w:val="008E7380"/>
    <w:rsid w:val="008F1E97"/>
    <w:rsid w:val="008F6975"/>
    <w:rsid w:val="008F70B2"/>
    <w:rsid w:val="00904916"/>
    <w:rsid w:val="00915720"/>
    <w:rsid w:val="009161A4"/>
    <w:rsid w:val="00916613"/>
    <w:rsid w:val="00922A4B"/>
    <w:rsid w:val="00932727"/>
    <w:rsid w:val="009335B3"/>
    <w:rsid w:val="00937574"/>
    <w:rsid w:val="00940579"/>
    <w:rsid w:val="009424AA"/>
    <w:rsid w:val="00946DD1"/>
    <w:rsid w:val="0095022C"/>
    <w:rsid w:val="0096292D"/>
    <w:rsid w:val="00964B5C"/>
    <w:rsid w:val="00966E50"/>
    <w:rsid w:val="00981561"/>
    <w:rsid w:val="00983BA8"/>
    <w:rsid w:val="009856AC"/>
    <w:rsid w:val="0098722C"/>
    <w:rsid w:val="0099002B"/>
    <w:rsid w:val="009940AA"/>
    <w:rsid w:val="009946A0"/>
    <w:rsid w:val="009A1216"/>
    <w:rsid w:val="009A3966"/>
    <w:rsid w:val="009A4083"/>
    <w:rsid w:val="009A4E63"/>
    <w:rsid w:val="009A5500"/>
    <w:rsid w:val="009B0BEC"/>
    <w:rsid w:val="009B4264"/>
    <w:rsid w:val="009B480E"/>
    <w:rsid w:val="009B6500"/>
    <w:rsid w:val="009B7C3A"/>
    <w:rsid w:val="009C0F2C"/>
    <w:rsid w:val="009C5150"/>
    <w:rsid w:val="009C7701"/>
    <w:rsid w:val="009C7CEE"/>
    <w:rsid w:val="009C7D9F"/>
    <w:rsid w:val="009D0FE0"/>
    <w:rsid w:val="009D19E6"/>
    <w:rsid w:val="009D2017"/>
    <w:rsid w:val="009D28BD"/>
    <w:rsid w:val="009D7643"/>
    <w:rsid w:val="009E0AC8"/>
    <w:rsid w:val="009E3EC7"/>
    <w:rsid w:val="009E4CB4"/>
    <w:rsid w:val="009E649F"/>
    <w:rsid w:val="009F09E4"/>
    <w:rsid w:val="009F2716"/>
    <w:rsid w:val="00A00C9A"/>
    <w:rsid w:val="00A0258A"/>
    <w:rsid w:val="00A049B3"/>
    <w:rsid w:val="00A10D22"/>
    <w:rsid w:val="00A1205C"/>
    <w:rsid w:val="00A14616"/>
    <w:rsid w:val="00A164A8"/>
    <w:rsid w:val="00A16A80"/>
    <w:rsid w:val="00A17271"/>
    <w:rsid w:val="00A2261D"/>
    <w:rsid w:val="00A2287A"/>
    <w:rsid w:val="00A2461B"/>
    <w:rsid w:val="00A25758"/>
    <w:rsid w:val="00A31305"/>
    <w:rsid w:val="00A3190E"/>
    <w:rsid w:val="00A322DB"/>
    <w:rsid w:val="00A336BB"/>
    <w:rsid w:val="00A33BD2"/>
    <w:rsid w:val="00A4281B"/>
    <w:rsid w:val="00A44A75"/>
    <w:rsid w:val="00A50378"/>
    <w:rsid w:val="00A50CF0"/>
    <w:rsid w:val="00A5180D"/>
    <w:rsid w:val="00A53A5A"/>
    <w:rsid w:val="00A56704"/>
    <w:rsid w:val="00A669F2"/>
    <w:rsid w:val="00A67476"/>
    <w:rsid w:val="00A678EF"/>
    <w:rsid w:val="00A8077F"/>
    <w:rsid w:val="00A83E7C"/>
    <w:rsid w:val="00A84536"/>
    <w:rsid w:val="00A84D98"/>
    <w:rsid w:val="00A859A4"/>
    <w:rsid w:val="00A90710"/>
    <w:rsid w:val="00A92A89"/>
    <w:rsid w:val="00A94698"/>
    <w:rsid w:val="00AA068D"/>
    <w:rsid w:val="00AA1069"/>
    <w:rsid w:val="00AA1C63"/>
    <w:rsid w:val="00AA1F9E"/>
    <w:rsid w:val="00AA24D4"/>
    <w:rsid w:val="00AA3FF3"/>
    <w:rsid w:val="00AA672C"/>
    <w:rsid w:val="00AA69F6"/>
    <w:rsid w:val="00AA74FE"/>
    <w:rsid w:val="00AB0CC5"/>
    <w:rsid w:val="00AB2845"/>
    <w:rsid w:val="00AB3401"/>
    <w:rsid w:val="00AB3A0D"/>
    <w:rsid w:val="00AD0411"/>
    <w:rsid w:val="00AD2004"/>
    <w:rsid w:val="00AD2A04"/>
    <w:rsid w:val="00AD2FD6"/>
    <w:rsid w:val="00AD4AD6"/>
    <w:rsid w:val="00AD7619"/>
    <w:rsid w:val="00AD7ACF"/>
    <w:rsid w:val="00AE272E"/>
    <w:rsid w:val="00AE79E8"/>
    <w:rsid w:val="00AF1A03"/>
    <w:rsid w:val="00AF23A3"/>
    <w:rsid w:val="00AF7D2E"/>
    <w:rsid w:val="00B01F9B"/>
    <w:rsid w:val="00B071B4"/>
    <w:rsid w:val="00B1327B"/>
    <w:rsid w:val="00B167B3"/>
    <w:rsid w:val="00B32A9F"/>
    <w:rsid w:val="00B32D40"/>
    <w:rsid w:val="00B32E7A"/>
    <w:rsid w:val="00B37761"/>
    <w:rsid w:val="00B526AE"/>
    <w:rsid w:val="00B533DC"/>
    <w:rsid w:val="00B6270E"/>
    <w:rsid w:val="00B64733"/>
    <w:rsid w:val="00B71D26"/>
    <w:rsid w:val="00B71E15"/>
    <w:rsid w:val="00B73C9E"/>
    <w:rsid w:val="00B8180D"/>
    <w:rsid w:val="00B846DD"/>
    <w:rsid w:val="00B8520B"/>
    <w:rsid w:val="00B854BB"/>
    <w:rsid w:val="00B938DF"/>
    <w:rsid w:val="00B96214"/>
    <w:rsid w:val="00BA36A2"/>
    <w:rsid w:val="00BA6097"/>
    <w:rsid w:val="00BA6EC0"/>
    <w:rsid w:val="00BA7071"/>
    <w:rsid w:val="00BB1193"/>
    <w:rsid w:val="00BB2CAE"/>
    <w:rsid w:val="00BB4867"/>
    <w:rsid w:val="00BC45FD"/>
    <w:rsid w:val="00BC5952"/>
    <w:rsid w:val="00BD1C44"/>
    <w:rsid w:val="00BD2495"/>
    <w:rsid w:val="00BD6E27"/>
    <w:rsid w:val="00BE2BA6"/>
    <w:rsid w:val="00BE6C94"/>
    <w:rsid w:val="00BF1F74"/>
    <w:rsid w:val="00BF4F8F"/>
    <w:rsid w:val="00C02A8A"/>
    <w:rsid w:val="00C02E7F"/>
    <w:rsid w:val="00C02FD1"/>
    <w:rsid w:val="00C118CE"/>
    <w:rsid w:val="00C202B4"/>
    <w:rsid w:val="00C209D6"/>
    <w:rsid w:val="00C22838"/>
    <w:rsid w:val="00C23E77"/>
    <w:rsid w:val="00C24DC3"/>
    <w:rsid w:val="00C26794"/>
    <w:rsid w:val="00C27447"/>
    <w:rsid w:val="00C35A26"/>
    <w:rsid w:val="00C37F38"/>
    <w:rsid w:val="00C405DB"/>
    <w:rsid w:val="00C43C2A"/>
    <w:rsid w:val="00C4649B"/>
    <w:rsid w:val="00C52B4A"/>
    <w:rsid w:val="00C558E5"/>
    <w:rsid w:val="00C55F8A"/>
    <w:rsid w:val="00C628D6"/>
    <w:rsid w:val="00C63245"/>
    <w:rsid w:val="00C651FA"/>
    <w:rsid w:val="00C67A17"/>
    <w:rsid w:val="00C71AAD"/>
    <w:rsid w:val="00C71B08"/>
    <w:rsid w:val="00C71E0E"/>
    <w:rsid w:val="00C774CC"/>
    <w:rsid w:val="00C80E19"/>
    <w:rsid w:val="00C82759"/>
    <w:rsid w:val="00C82915"/>
    <w:rsid w:val="00C834CA"/>
    <w:rsid w:val="00C842A6"/>
    <w:rsid w:val="00C8730A"/>
    <w:rsid w:val="00C92B49"/>
    <w:rsid w:val="00C94444"/>
    <w:rsid w:val="00C9508F"/>
    <w:rsid w:val="00CB0F74"/>
    <w:rsid w:val="00CB3DD4"/>
    <w:rsid w:val="00CC49CA"/>
    <w:rsid w:val="00CC5C6B"/>
    <w:rsid w:val="00CC623E"/>
    <w:rsid w:val="00CC74E2"/>
    <w:rsid w:val="00CD0409"/>
    <w:rsid w:val="00CD12C9"/>
    <w:rsid w:val="00CD299C"/>
    <w:rsid w:val="00CD2AE1"/>
    <w:rsid w:val="00CD5E5C"/>
    <w:rsid w:val="00CD6105"/>
    <w:rsid w:val="00CD68D3"/>
    <w:rsid w:val="00CD76CF"/>
    <w:rsid w:val="00CE086F"/>
    <w:rsid w:val="00CE0D54"/>
    <w:rsid w:val="00CE2F83"/>
    <w:rsid w:val="00CE439C"/>
    <w:rsid w:val="00CE73F0"/>
    <w:rsid w:val="00CE7F5D"/>
    <w:rsid w:val="00CF0077"/>
    <w:rsid w:val="00CF6478"/>
    <w:rsid w:val="00CF6CF7"/>
    <w:rsid w:val="00D013AF"/>
    <w:rsid w:val="00D01E1A"/>
    <w:rsid w:val="00D04835"/>
    <w:rsid w:val="00D051AE"/>
    <w:rsid w:val="00D06816"/>
    <w:rsid w:val="00D06BB9"/>
    <w:rsid w:val="00D06C93"/>
    <w:rsid w:val="00D103C2"/>
    <w:rsid w:val="00D12CC9"/>
    <w:rsid w:val="00D21931"/>
    <w:rsid w:val="00D21B7E"/>
    <w:rsid w:val="00D25E3C"/>
    <w:rsid w:val="00D33410"/>
    <w:rsid w:val="00D35F24"/>
    <w:rsid w:val="00D40EB0"/>
    <w:rsid w:val="00D44060"/>
    <w:rsid w:val="00D4437B"/>
    <w:rsid w:val="00D44680"/>
    <w:rsid w:val="00D51B26"/>
    <w:rsid w:val="00D537DC"/>
    <w:rsid w:val="00D6020D"/>
    <w:rsid w:val="00D61566"/>
    <w:rsid w:val="00D621B5"/>
    <w:rsid w:val="00D62E95"/>
    <w:rsid w:val="00D64852"/>
    <w:rsid w:val="00D651F6"/>
    <w:rsid w:val="00D72202"/>
    <w:rsid w:val="00D72507"/>
    <w:rsid w:val="00D730C4"/>
    <w:rsid w:val="00D7687C"/>
    <w:rsid w:val="00D80A16"/>
    <w:rsid w:val="00D81B05"/>
    <w:rsid w:val="00D85EE1"/>
    <w:rsid w:val="00D922DD"/>
    <w:rsid w:val="00DA0154"/>
    <w:rsid w:val="00DA313A"/>
    <w:rsid w:val="00DA3FC0"/>
    <w:rsid w:val="00DA60B0"/>
    <w:rsid w:val="00DA65E9"/>
    <w:rsid w:val="00DB07AB"/>
    <w:rsid w:val="00DB415C"/>
    <w:rsid w:val="00DB4240"/>
    <w:rsid w:val="00DB5DCD"/>
    <w:rsid w:val="00DC0E10"/>
    <w:rsid w:val="00DC16B4"/>
    <w:rsid w:val="00DC2103"/>
    <w:rsid w:val="00DC2487"/>
    <w:rsid w:val="00DC2B0A"/>
    <w:rsid w:val="00DC4B4A"/>
    <w:rsid w:val="00DC56B9"/>
    <w:rsid w:val="00DC7F90"/>
    <w:rsid w:val="00DD6D75"/>
    <w:rsid w:val="00DE07FF"/>
    <w:rsid w:val="00DE0B34"/>
    <w:rsid w:val="00DE308B"/>
    <w:rsid w:val="00DE68DF"/>
    <w:rsid w:val="00DE737E"/>
    <w:rsid w:val="00DF19DB"/>
    <w:rsid w:val="00DF3434"/>
    <w:rsid w:val="00DF582F"/>
    <w:rsid w:val="00DF7D35"/>
    <w:rsid w:val="00E003FA"/>
    <w:rsid w:val="00E029A4"/>
    <w:rsid w:val="00E04E85"/>
    <w:rsid w:val="00E05129"/>
    <w:rsid w:val="00E06146"/>
    <w:rsid w:val="00E1233F"/>
    <w:rsid w:val="00E16073"/>
    <w:rsid w:val="00E22EB8"/>
    <w:rsid w:val="00E23A39"/>
    <w:rsid w:val="00E3053D"/>
    <w:rsid w:val="00E30D52"/>
    <w:rsid w:val="00E312BC"/>
    <w:rsid w:val="00E3325F"/>
    <w:rsid w:val="00E335E3"/>
    <w:rsid w:val="00E33A01"/>
    <w:rsid w:val="00E40B2C"/>
    <w:rsid w:val="00E448DB"/>
    <w:rsid w:val="00E50D9D"/>
    <w:rsid w:val="00E53A9A"/>
    <w:rsid w:val="00E559DB"/>
    <w:rsid w:val="00E56409"/>
    <w:rsid w:val="00E621C5"/>
    <w:rsid w:val="00E624F1"/>
    <w:rsid w:val="00E62F43"/>
    <w:rsid w:val="00E724E7"/>
    <w:rsid w:val="00E8163D"/>
    <w:rsid w:val="00E866CF"/>
    <w:rsid w:val="00E8726C"/>
    <w:rsid w:val="00E90B97"/>
    <w:rsid w:val="00E90F42"/>
    <w:rsid w:val="00E92380"/>
    <w:rsid w:val="00EA03FE"/>
    <w:rsid w:val="00EA2E5A"/>
    <w:rsid w:val="00EA3472"/>
    <w:rsid w:val="00EA3EF6"/>
    <w:rsid w:val="00EA6E32"/>
    <w:rsid w:val="00EA7896"/>
    <w:rsid w:val="00EB434E"/>
    <w:rsid w:val="00EB5EB6"/>
    <w:rsid w:val="00EC0E69"/>
    <w:rsid w:val="00EC3524"/>
    <w:rsid w:val="00EC53D5"/>
    <w:rsid w:val="00ED426C"/>
    <w:rsid w:val="00ED49C2"/>
    <w:rsid w:val="00ED60F9"/>
    <w:rsid w:val="00ED7667"/>
    <w:rsid w:val="00EE323A"/>
    <w:rsid w:val="00EE425E"/>
    <w:rsid w:val="00EE4D7D"/>
    <w:rsid w:val="00EF12C5"/>
    <w:rsid w:val="00EF44FC"/>
    <w:rsid w:val="00EF45B3"/>
    <w:rsid w:val="00F021B6"/>
    <w:rsid w:val="00F047E5"/>
    <w:rsid w:val="00F0598E"/>
    <w:rsid w:val="00F10F2F"/>
    <w:rsid w:val="00F1145A"/>
    <w:rsid w:val="00F153D1"/>
    <w:rsid w:val="00F158D0"/>
    <w:rsid w:val="00F234B9"/>
    <w:rsid w:val="00F23756"/>
    <w:rsid w:val="00F25D97"/>
    <w:rsid w:val="00F30160"/>
    <w:rsid w:val="00F37C16"/>
    <w:rsid w:val="00F40440"/>
    <w:rsid w:val="00F43097"/>
    <w:rsid w:val="00F446CB"/>
    <w:rsid w:val="00F44982"/>
    <w:rsid w:val="00F45664"/>
    <w:rsid w:val="00F45B20"/>
    <w:rsid w:val="00F471E2"/>
    <w:rsid w:val="00F50444"/>
    <w:rsid w:val="00F50B4B"/>
    <w:rsid w:val="00F50EF1"/>
    <w:rsid w:val="00F564D1"/>
    <w:rsid w:val="00F60DA1"/>
    <w:rsid w:val="00F63070"/>
    <w:rsid w:val="00F65CD8"/>
    <w:rsid w:val="00F66A88"/>
    <w:rsid w:val="00F728BC"/>
    <w:rsid w:val="00F74734"/>
    <w:rsid w:val="00F7700C"/>
    <w:rsid w:val="00F77F4C"/>
    <w:rsid w:val="00F8632E"/>
    <w:rsid w:val="00F95574"/>
    <w:rsid w:val="00F95AF3"/>
    <w:rsid w:val="00FA48B8"/>
    <w:rsid w:val="00FB55AC"/>
    <w:rsid w:val="00FC07C4"/>
    <w:rsid w:val="00FC2C9A"/>
    <w:rsid w:val="00FC3CB7"/>
    <w:rsid w:val="00FC3D64"/>
    <w:rsid w:val="00FC5CFF"/>
    <w:rsid w:val="00FD3D43"/>
    <w:rsid w:val="00FD405E"/>
    <w:rsid w:val="00FE0854"/>
    <w:rsid w:val="00FE5EB4"/>
    <w:rsid w:val="00FE632C"/>
    <w:rsid w:val="00FF6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D8213"/>
  <w15:docId w15:val="{2DDB70F7-6AE6-4725-A94B-8038A3BF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136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C623E"/>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72507"/>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D72507"/>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D72507"/>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D7250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7250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7250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7250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6E12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6E1213"/>
    <w:pPr>
      <w:ind w:left="720"/>
      <w:contextualSpacing/>
    </w:pPr>
  </w:style>
  <w:style w:type="paragraph" w:customStyle="1" w:styleId="ConsPlusNonformat">
    <w:name w:val="ConsPlusNonformat"/>
    <w:uiPriority w:val="99"/>
    <w:rsid w:val="00EE425E"/>
    <w:pPr>
      <w:autoSpaceDE w:val="0"/>
      <w:autoSpaceDN w:val="0"/>
      <w:adjustRightInd w:val="0"/>
      <w:spacing w:after="0" w:line="240" w:lineRule="auto"/>
    </w:pPr>
    <w:rPr>
      <w:rFonts w:ascii="Courier New" w:eastAsia="Times New Roman" w:hAnsi="Courier New" w:cs="Courier New"/>
      <w:sz w:val="20"/>
      <w:szCs w:val="20"/>
    </w:rPr>
  </w:style>
  <w:style w:type="paragraph" w:styleId="a5">
    <w:name w:val="No Spacing"/>
    <w:link w:val="a6"/>
    <w:uiPriority w:val="1"/>
    <w:qFormat/>
    <w:rsid w:val="00EE425E"/>
    <w:pPr>
      <w:spacing w:after="0" w:line="240" w:lineRule="auto"/>
    </w:pPr>
  </w:style>
  <w:style w:type="table" w:customStyle="1" w:styleId="51">
    <w:name w:val="Сетка таблицы5"/>
    <w:basedOn w:val="a1"/>
    <w:next w:val="a3"/>
    <w:uiPriority w:val="59"/>
    <w:rsid w:val="00EE42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EE425E"/>
    <w:rPr>
      <w:color w:val="0000FF" w:themeColor="hyperlink"/>
      <w:u w:val="single"/>
    </w:rPr>
  </w:style>
  <w:style w:type="paragraph" w:styleId="a8">
    <w:name w:val="caption"/>
    <w:basedOn w:val="a"/>
    <w:unhideWhenUsed/>
    <w:qFormat/>
    <w:rsid w:val="00EE425E"/>
    <w:pPr>
      <w:widowControl w:val="0"/>
      <w:spacing w:after="0" w:line="240" w:lineRule="auto"/>
      <w:jc w:val="center"/>
    </w:pPr>
    <w:rPr>
      <w:rFonts w:ascii="Times New Roman" w:eastAsia="Times New Roman" w:hAnsi="Times New Roman" w:cs="Times New Roman"/>
      <w:sz w:val="28"/>
      <w:szCs w:val="20"/>
    </w:rPr>
  </w:style>
  <w:style w:type="table" w:customStyle="1" w:styleId="11">
    <w:name w:val="Сетка таблицы1"/>
    <w:basedOn w:val="a1"/>
    <w:next w:val="a3"/>
    <w:uiPriority w:val="59"/>
    <w:rsid w:val="00EE425E"/>
    <w:pPr>
      <w:spacing w:after="0" w:line="240"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EE425E"/>
    <w:pPr>
      <w:tabs>
        <w:tab w:val="center" w:pos="4677"/>
        <w:tab w:val="right" w:pos="9355"/>
      </w:tabs>
      <w:spacing w:after="0" w:line="240" w:lineRule="auto"/>
    </w:pPr>
    <w:rPr>
      <w:rFonts w:eastAsiaTheme="minorHAnsi"/>
      <w:lang w:eastAsia="en-US"/>
    </w:rPr>
  </w:style>
  <w:style w:type="character" w:customStyle="1" w:styleId="aa">
    <w:name w:val="Верхний колонтитул Знак"/>
    <w:basedOn w:val="a0"/>
    <w:link w:val="a9"/>
    <w:uiPriority w:val="99"/>
    <w:rsid w:val="00EE425E"/>
  </w:style>
  <w:style w:type="paragraph" w:styleId="ab">
    <w:name w:val="footer"/>
    <w:basedOn w:val="a"/>
    <w:link w:val="ac"/>
    <w:uiPriority w:val="99"/>
    <w:unhideWhenUsed/>
    <w:rsid w:val="00EE425E"/>
    <w:pPr>
      <w:tabs>
        <w:tab w:val="center" w:pos="4677"/>
        <w:tab w:val="right" w:pos="9355"/>
      </w:tabs>
      <w:spacing w:after="0" w:line="240" w:lineRule="auto"/>
    </w:pPr>
    <w:rPr>
      <w:rFonts w:eastAsiaTheme="minorHAnsi"/>
      <w:lang w:eastAsia="en-US"/>
    </w:rPr>
  </w:style>
  <w:style w:type="character" w:customStyle="1" w:styleId="ac">
    <w:name w:val="Нижний колонтитул Знак"/>
    <w:basedOn w:val="a0"/>
    <w:link w:val="ab"/>
    <w:uiPriority w:val="99"/>
    <w:rsid w:val="00EE425E"/>
  </w:style>
  <w:style w:type="table" w:customStyle="1" w:styleId="21">
    <w:name w:val="Сетка таблицы2"/>
    <w:basedOn w:val="a1"/>
    <w:next w:val="a3"/>
    <w:uiPriority w:val="59"/>
    <w:rsid w:val="00EE425E"/>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0">
    <w:name w:val="Сетка таблицы21"/>
    <w:basedOn w:val="a1"/>
    <w:next w:val="a3"/>
    <w:uiPriority w:val="59"/>
    <w:rsid w:val="00EE42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EE42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uiPriority w:val="59"/>
    <w:rsid w:val="00EE42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1567FB"/>
    <w:pPr>
      <w:widowControl w:val="0"/>
      <w:autoSpaceDE w:val="0"/>
      <w:autoSpaceDN w:val="0"/>
      <w:adjustRightInd w:val="0"/>
      <w:spacing w:after="0" w:line="240" w:lineRule="auto"/>
    </w:pPr>
    <w:rPr>
      <w:rFonts w:ascii="Arial" w:eastAsia="Times New Roman" w:hAnsi="Arial" w:cs="Arial"/>
      <w:sz w:val="20"/>
      <w:szCs w:val="20"/>
    </w:rPr>
  </w:style>
  <w:style w:type="table" w:customStyle="1" w:styleId="61">
    <w:name w:val="Сетка таблицы6"/>
    <w:basedOn w:val="a1"/>
    <w:next w:val="a3"/>
    <w:uiPriority w:val="59"/>
    <w:rsid w:val="00D21931"/>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2">
    <w:name w:val="Сетка таблицы22"/>
    <w:basedOn w:val="a1"/>
    <w:next w:val="a3"/>
    <w:uiPriority w:val="59"/>
    <w:rsid w:val="00D219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Без интервала Знак"/>
    <w:link w:val="a5"/>
    <w:uiPriority w:val="1"/>
    <w:locked/>
    <w:rsid w:val="00866578"/>
  </w:style>
  <w:style w:type="paragraph" w:styleId="ad">
    <w:name w:val="Balloon Text"/>
    <w:basedOn w:val="a"/>
    <w:link w:val="ae"/>
    <w:uiPriority w:val="99"/>
    <w:semiHidden/>
    <w:unhideWhenUsed/>
    <w:rsid w:val="00866578"/>
    <w:pPr>
      <w:spacing w:after="0" w:line="240" w:lineRule="auto"/>
    </w:pPr>
    <w:rPr>
      <w:rFonts w:ascii="Tahoma" w:eastAsiaTheme="minorHAnsi" w:hAnsi="Tahoma" w:cs="Tahoma"/>
      <w:sz w:val="16"/>
      <w:szCs w:val="16"/>
      <w:lang w:eastAsia="en-US"/>
    </w:rPr>
  </w:style>
  <w:style w:type="character" w:customStyle="1" w:styleId="ae">
    <w:name w:val="Текст выноски Знак"/>
    <w:basedOn w:val="a0"/>
    <w:link w:val="ad"/>
    <w:uiPriority w:val="99"/>
    <w:semiHidden/>
    <w:qFormat/>
    <w:rsid w:val="00866578"/>
    <w:rPr>
      <w:rFonts w:ascii="Tahoma" w:eastAsiaTheme="minorHAnsi" w:hAnsi="Tahoma" w:cs="Tahoma"/>
      <w:sz w:val="16"/>
      <w:szCs w:val="16"/>
      <w:lang w:eastAsia="en-US"/>
    </w:rPr>
  </w:style>
  <w:style w:type="paragraph" w:customStyle="1" w:styleId="Default">
    <w:name w:val="Default"/>
    <w:uiPriority w:val="99"/>
    <w:rsid w:val="00662E9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rsid w:val="00662E9B"/>
    <w:pPr>
      <w:widowControl w:val="0"/>
      <w:autoSpaceDE w:val="0"/>
      <w:autoSpaceDN w:val="0"/>
      <w:adjustRightInd w:val="0"/>
      <w:spacing w:after="0" w:line="240" w:lineRule="auto"/>
    </w:pPr>
    <w:rPr>
      <w:rFonts w:ascii="Arial" w:eastAsia="Times New Roman" w:hAnsi="Arial" w:cs="Arial"/>
      <w:sz w:val="20"/>
      <w:szCs w:val="20"/>
    </w:rPr>
  </w:style>
  <w:style w:type="paragraph" w:styleId="af">
    <w:name w:val="Normal (Web)"/>
    <w:basedOn w:val="a"/>
    <w:uiPriority w:val="99"/>
    <w:unhideWhenUsed/>
    <w:rsid w:val="00662E9B"/>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ConsNormal">
    <w:name w:val="ConsNormal"/>
    <w:uiPriority w:val="99"/>
    <w:rsid w:val="00EA3EF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0">
    <w:name w:val="footnote text"/>
    <w:basedOn w:val="a"/>
    <w:link w:val="af1"/>
    <w:uiPriority w:val="99"/>
    <w:semiHidden/>
    <w:unhideWhenUsed/>
    <w:rsid w:val="00E90F42"/>
    <w:pPr>
      <w:spacing w:after="0" w:line="240" w:lineRule="auto"/>
    </w:pPr>
    <w:rPr>
      <w:rFonts w:ascii="Calibri" w:eastAsia="Times New Roman" w:hAnsi="Calibri" w:cs="Times New Roman"/>
      <w:sz w:val="20"/>
      <w:szCs w:val="20"/>
    </w:rPr>
  </w:style>
  <w:style w:type="character" w:customStyle="1" w:styleId="af1">
    <w:name w:val="Текст сноски Знак"/>
    <w:basedOn w:val="a0"/>
    <w:link w:val="af0"/>
    <w:uiPriority w:val="99"/>
    <w:semiHidden/>
    <w:rsid w:val="00E90F42"/>
    <w:rPr>
      <w:rFonts w:ascii="Calibri" w:eastAsia="Times New Roman" w:hAnsi="Calibri" w:cs="Times New Roman"/>
      <w:sz w:val="20"/>
      <w:szCs w:val="20"/>
    </w:rPr>
  </w:style>
  <w:style w:type="paragraph" w:customStyle="1" w:styleId="af2">
    <w:name w:val="Таблицы (моноширинный)"/>
    <w:basedOn w:val="a"/>
    <w:next w:val="a"/>
    <w:rsid w:val="00E90F42"/>
    <w:pPr>
      <w:widowControl w:val="0"/>
      <w:autoSpaceDE w:val="0"/>
      <w:autoSpaceDN w:val="0"/>
      <w:adjustRightInd w:val="0"/>
      <w:spacing w:after="0" w:line="240" w:lineRule="auto"/>
      <w:jc w:val="both"/>
    </w:pPr>
    <w:rPr>
      <w:rFonts w:ascii="Courier New" w:eastAsia="Times New Roman" w:hAnsi="Courier New" w:cs="Courier New"/>
    </w:rPr>
  </w:style>
  <w:style w:type="character" w:styleId="af3">
    <w:name w:val="footnote reference"/>
    <w:uiPriority w:val="99"/>
    <w:semiHidden/>
    <w:unhideWhenUsed/>
    <w:rsid w:val="00E90F42"/>
    <w:rPr>
      <w:rFonts w:ascii="Times New Roman" w:hAnsi="Times New Roman" w:cs="Times New Roman" w:hint="default"/>
      <w:vertAlign w:val="superscript"/>
    </w:rPr>
  </w:style>
  <w:style w:type="character" w:customStyle="1" w:styleId="10">
    <w:name w:val="Заголовок 1 Знак"/>
    <w:basedOn w:val="a0"/>
    <w:link w:val="1"/>
    <w:uiPriority w:val="9"/>
    <w:rsid w:val="00113662"/>
    <w:rPr>
      <w:rFonts w:asciiTheme="majorHAnsi" w:eastAsiaTheme="majorEastAsia" w:hAnsiTheme="majorHAnsi" w:cstheme="majorBidi"/>
      <w:b/>
      <w:bCs/>
      <w:color w:val="365F91" w:themeColor="accent1" w:themeShade="BF"/>
      <w:sz w:val="28"/>
      <w:szCs w:val="28"/>
    </w:rPr>
  </w:style>
  <w:style w:type="character" w:styleId="af4">
    <w:name w:val="page number"/>
    <w:uiPriority w:val="99"/>
    <w:rsid w:val="00180FE5"/>
    <w:rPr>
      <w:rFonts w:cs="Times New Roman"/>
    </w:rPr>
  </w:style>
  <w:style w:type="character" w:customStyle="1" w:styleId="ConsPlusNormal0">
    <w:name w:val="ConsPlusNormal Знак"/>
    <w:link w:val="ConsPlusNormal"/>
    <w:locked/>
    <w:rsid w:val="008A7D57"/>
    <w:rPr>
      <w:rFonts w:ascii="Arial" w:eastAsia="Times New Roman" w:hAnsi="Arial" w:cs="Arial"/>
      <w:sz w:val="20"/>
      <w:szCs w:val="20"/>
    </w:rPr>
  </w:style>
  <w:style w:type="character" w:styleId="af5">
    <w:name w:val="Placeholder Text"/>
    <w:basedOn w:val="a0"/>
    <w:uiPriority w:val="99"/>
    <w:semiHidden/>
    <w:rsid w:val="007E1B10"/>
    <w:rPr>
      <w:color w:val="808080"/>
    </w:rPr>
  </w:style>
  <w:style w:type="table" w:customStyle="1" w:styleId="71">
    <w:name w:val="Сетка таблицы7"/>
    <w:basedOn w:val="a1"/>
    <w:next w:val="a3"/>
    <w:uiPriority w:val="59"/>
    <w:rsid w:val="0090491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3"/>
    <w:uiPriority w:val="59"/>
    <w:rsid w:val="00402B6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402B6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rsid w:val="00CC623E"/>
    <w:rPr>
      <w:rFonts w:asciiTheme="majorHAnsi" w:eastAsiaTheme="majorEastAsia" w:hAnsiTheme="majorHAnsi" w:cstheme="majorBidi"/>
      <w:b/>
      <w:bCs/>
      <w:color w:val="4F81BD" w:themeColor="accent1"/>
      <w:sz w:val="26"/>
      <w:szCs w:val="26"/>
    </w:rPr>
  </w:style>
  <w:style w:type="numbering" w:customStyle="1" w:styleId="12">
    <w:name w:val="Нет списка1"/>
    <w:next w:val="a2"/>
    <w:uiPriority w:val="99"/>
    <w:semiHidden/>
    <w:unhideWhenUsed/>
    <w:rsid w:val="00CC623E"/>
  </w:style>
  <w:style w:type="table" w:customStyle="1" w:styleId="91">
    <w:name w:val="Сетка таблицы9"/>
    <w:basedOn w:val="a1"/>
    <w:next w:val="a3"/>
    <w:uiPriority w:val="59"/>
    <w:rsid w:val="00CC623E"/>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a"/>
    <w:rsid w:val="00CC62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CC62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
    <w:rsid w:val="00CC62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
    <w:rsid w:val="00CC62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
    <w:rsid w:val="00CC62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78">
    <w:name w:val="xl78"/>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79">
    <w:name w:val="xl79"/>
    <w:basedOn w:val="a"/>
    <w:rsid w:val="00CC62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rsid w:val="00CC62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
    <w:rsid w:val="00CC62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2">
    <w:name w:val="xl82"/>
    <w:basedOn w:val="a"/>
    <w:rsid w:val="00CC62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83">
    <w:name w:val="xl83"/>
    <w:basedOn w:val="a"/>
    <w:rsid w:val="00CC62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84">
    <w:name w:val="xl84"/>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85">
    <w:name w:val="xl85"/>
    <w:basedOn w:val="a"/>
    <w:rsid w:val="00CC62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a"/>
    <w:rsid w:val="00CC62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a"/>
    <w:rsid w:val="00CC62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
    <w:rsid w:val="00CC62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
    <w:rsid w:val="00CC62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
    <w:rsid w:val="00CC62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
    <w:rsid w:val="00CC62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CC62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a"/>
    <w:rsid w:val="00CC62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a"/>
    <w:rsid w:val="00CC62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
    <w:rsid w:val="00CC62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
    <w:rsid w:val="00CC62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9">
    <w:name w:val="xl99"/>
    <w:basedOn w:val="a"/>
    <w:rsid w:val="00CC62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rsid w:val="00CC623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CC623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a"/>
    <w:rsid w:val="00CC623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a"/>
    <w:rsid w:val="00CC62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a"/>
    <w:rsid w:val="00CC62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a"/>
    <w:rsid w:val="00CC62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a"/>
    <w:rsid w:val="00CC62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a"/>
    <w:rsid w:val="00CC62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8">
    <w:name w:val="xl108"/>
    <w:basedOn w:val="a"/>
    <w:rsid w:val="00CC62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a"/>
    <w:rsid w:val="00CC62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a"/>
    <w:rsid w:val="00CC62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a"/>
    <w:rsid w:val="00CC62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2">
    <w:name w:val="xl112"/>
    <w:basedOn w:val="a"/>
    <w:rsid w:val="00CC62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styleId="af6">
    <w:name w:val="FollowedHyperlink"/>
    <w:basedOn w:val="a0"/>
    <w:uiPriority w:val="99"/>
    <w:semiHidden/>
    <w:unhideWhenUsed/>
    <w:rsid w:val="00CC623E"/>
    <w:rPr>
      <w:color w:val="954F72"/>
      <w:u w:val="single"/>
    </w:rPr>
  </w:style>
  <w:style w:type="paragraph" w:customStyle="1" w:styleId="xl113">
    <w:name w:val="xl113"/>
    <w:basedOn w:val="a"/>
    <w:rsid w:val="00CC623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4">
    <w:name w:val="xl114"/>
    <w:basedOn w:val="a"/>
    <w:rsid w:val="00CC623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a"/>
    <w:rsid w:val="00CC623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6">
    <w:name w:val="xl116"/>
    <w:basedOn w:val="a"/>
    <w:rsid w:val="00CC623E"/>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7">
    <w:name w:val="xl117"/>
    <w:basedOn w:val="a"/>
    <w:rsid w:val="00CC62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8">
    <w:name w:val="xl118"/>
    <w:basedOn w:val="a"/>
    <w:rsid w:val="00CC623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a"/>
    <w:rsid w:val="00CC623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0">
    <w:name w:val="xl120"/>
    <w:basedOn w:val="a"/>
    <w:rsid w:val="00CC623E"/>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a"/>
    <w:rsid w:val="00CC62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a"/>
    <w:rsid w:val="00CC623E"/>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3">
    <w:name w:val="xl123"/>
    <w:basedOn w:val="a"/>
    <w:rsid w:val="00CC623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4">
    <w:name w:val="xl124"/>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character" w:styleId="af7">
    <w:name w:val="annotation reference"/>
    <w:basedOn w:val="a0"/>
    <w:uiPriority w:val="99"/>
    <w:semiHidden/>
    <w:unhideWhenUsed/>
    <w:rsid w:val="00E56409"/>
    <w:rPr>
      <w:sz w:val="16"/>
      <w:szCs w:val="16"/>
    </w:rPr>
  </w:style>
  <w:style w:type="paragraph" w:styleId="af8">
    <w:name w:val="annotation text"/>
    <w:basedOn w:val="a"/>
    <w:link w:val="af9"/>
    <w:uiPriority w:val="99"/>
    <w:semiHidden/>
    <w:unhideWhenUsed/>
    <w:rsid w:val="00E56409"/>
    <w:pPr>
      <w:spacing w:line="240" w:lineRule="auto"/>
    </w:pPr>
    <w:rPr>
      <w:sz w:val="20"/>
      <w:szCs w:val="20"/>
    </w:rPr>
  </w:style>
  <w:style w:type="character" w:customStyle="1" w:styleId="af9">
    <w:name w:val="Текст примечания Знак"/>
    <w:basedOn w:val="a0"/>
    <w:link w:val="af8"/>
    <w:uiPriority w:val="99"/>
    <w:semiHidden/>
    <w:rsid w:val="00E56409"/>
    <w:rPr>
      <w:sz w:val="20"/>
      <w:szCs w:val="20"/>
    </w:rPr>
  </w:style>
  <w:style w:type="paragraph" w:styleId="afa">
    <w:name w:val="annotation subject"/>
    <w:basedOn w:val="af8"/>
    <w:next w:val="af8"/>
    <w:link w:val="afb"/>
    <w:uiPriority w:val="99"/>
    <w:semiHidden/>
    <w:unhideWhenUsed/>
    <w:rsid w:val="00E56409"/>
    <w:rPr>
      <w:b/>
      <w:bCs/>
    </w:rPr>
  </w:style>
  <w:style w:type="character" w:customStyle="1" w:styleId="afb">
    <w:name w:val="Тема примечания Знак"/>
    <w:basedOn w:val="af9"/>
    <w:link w:val="afa"/>
    <w:uiPriority w:val="99"/>
    <w:semiHidden/>
    <w:rsid w:val="00E56409"/>
    <w:rPr>
      <w:b/>
      <w:bCs/>
      <w:sz w:val="20"/>
      <w:szCs w:val="20"/>
    </w:rPr>
  </w:style>
  <w:style w:type="character" w:customStyle="1" w:styleId="afc">
    <w:name w:val="Основной текст_"/>
    <w:link w:val="13"/>
    <w:locked/>
    <w:rsid w:val="00E04E85"/>
    <w:rPr>
      <w:rFonts w:ascii="Times New Roman" w:eastAsia="Times New Roman" w:hAnsi="Times New Roman" w:cs="Times New Roman"/>
      <w:sz w:val="23"/>
      <w:szCs w:val="23"/>
      <w:shd w:val="clear" w:color="auto" w:fill="FFFFFF"/>
    </w:rPr>
  </w:style>
  <w:style w:type="paragraph" w:customStyle="1" w:styleId="13">
    <w:name w:val="Основной текст1"/>
    <w:basedOn w:val="a"/>
    <w:link w:val="afc"/>
    <w:rsid w:val="00E04E85"/>
    <w:pPr>
      <w:shd w:val="clear" w:color="auto" w:fill="FFFFFF"/>
      <w:spacing w:after="360" w:line="0" w:lineRule="atLeast"/>
    </w:pPr>
    <w:rPr>
      <w:rFonts w:ascii="Times New Roman" w:eastAsia="Times New Roman" w:hAnsi="Times New Roman" w:cs="Times New Roman"/>
      <w:sz w:val="23"/>
      <w:szCs w:val="23"/>
    </w:rPr>
  </w:style>
  <w:style w:type="character" w:customStyle="1" w:styleId="30">
    <w:name w:val="Заголовок 3 Знак"/>
    <w:basedOn w:val="a0"/>
    <w:link w:val="3"/>
    <w:uiPriority w:val="9"/>
    <w:semiHidden/>
    <w:rsid w:val="00D72507"/>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D72507"/>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D72507"/>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D7250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72507"/>
    <w:rPr>
      <w:rFonts w:eastAsiaTheme="majorEastAsia" w:cstheme="majorBidi"/>
      <w:color w:val="595959" w:themeColor="text1" w:themeTint="A6"/>
    </w:rPr>
  </w:style>
  <w:style w:type="character" w:customStyle="1" w:styleId="80">
    <w:name w:val="Заголовок 8 Знак"/>
    <w:basedOn w:val="a0"/>
    <w:link w:val="8"/>
    <w:uiPriority w:val="9"/>
    <w:semiHidden/>
    <w:rsid w:val="00D7250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72507"/>
    <w:rPr>
      <w:rFonts w:eastAsiaTheme="majorEastAsia" w:cstheme="majorBidi"/>
      <w:color w:val="272727" w:themeColor="text1" w:themeTint="D8"/>
    </w:rPr>
  </w:style>
  <w:style w:type="paragraph" w:styleId="afd">
    <w:name w:val="Title"/>
    <w:basedOn w:val="a"/>
    <w:next w:val="a"/>
    <w:link w:val="afe"/>
    <w:uiPriority w:val="10"/>
    <w:qFormat/>
    <w:rsid w:val="00D72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fe">
    <w:name w:val="Заголовок Знак"/>
    <w:basedOn w:val="a0"/>
    <w:link w:val="afd"/>
    <w:uiPriority w:val="10"/>
    <w:rsid w:val="00D72507"/>
    <w:rPr>
      <w:rFonts w:asciiTheme="majorHAnsi" w:eastAsiaTheme="majorEastAsia" w:hAnsiTheme="majorHAnsi" w:cstheme="majorBidi"/>
      <w:spacing w:val="-10"/>
      <w:kern w:val="28"/>
      <w:sz w:val="56"/>
      <w:szCs w:val="56"/>
    </w:rPr>
  </w:style>
  <w:style w:type="paragraph" w:styleId="aff">
    <w:name w:val="Subtitle"/>
    <w:basedOn w:val="a"/>
    <w:next w:val="a"/>
    <w:link w:val="aff0"/>
    <w:uiPriority w:val="11"/>
    <w:qFormat/>
    <w:rsid w:val="00D72507"/>
    <w:pPr>
      <w:numPr>
        <w:ilvl w:val="1"/>
      </w:numPr>
    </w:pPr>
    <w:rPr>
      <w:rFonts w:eastAsiaTheme="majorEastAsia" w:cstheme="majorBidi"/>
      <w:color w:val="595959" w:themeColor="text1" w:themeTint="A6"/>
      <w:spacing w:val="15"/>
      <w:sz w:val="28"/>
      <w:szCs w:val="28"/>
    </w:rPr>
  </w:style>
  <w:style w:type="character" w:customStyle="1" w:styleId="aff0">
    <w:name w:val="Подзаголовок Знак"/>
    <w:basedOn w:val="a0"/>
    <w:link w:val="aff"/>
    <w:uiPriority w:val="11"/>
    <w:rsid w:val="00D72507"/>
    <w:rPr>
      <w:rFonts w:eastAsiaTheme="majorEastAsia" w:cstheme="majorBidi"/>
      <w:color w:val="595959" w:themeColor="text1" w:themeTint="A6"/>
      <w:spacing w:val="15"/>
      <w:sz w:val="28"/>
      <w:szCs w:val="28"/>
    </w:rPr>
  </w:style>
  <w:style w:type="paragraph" w:styleId="23">
    <w:name w:val="Quote"/>
    <w:basedOn w:val="a"/>
    <w:next w:val="a"/>
    <w:link w:val="24"/>
    <w:uiPriority w:val="29"/>
    <w:qFormat/>
    <w:rsid w:val="00D72507"/>
    <w:pPr>
      <w:spacing w:before="160"/>
      <w:jc w:val="center"/>
    </w:pPr>
    <w:rPr>
      <w:i/>
      <w:iCs/>
      <w:color w:val="404040" w:themeColor="text1" w:themeTint="BF"/>
    </w:rPr>
  </w:style>
  <w:style w:type="character" w:customStyle="1" w:styleId="24">
    <w:name w:val="Цитата 2 Знак"/>
    <w:basedOn w:val="a0"/>
    <w:link w:val="23"/>
    <w:uiPriority w:val="29"/>
    <w:rsid w:val="00D72507"/>
    <w:rPr>
      <w:i/>
      <w:iCs/>
      <w:color w:val="404040" w:themeColor="text1" w:themeTint="BF"/>
    </w:rPr>
  </w:style>
  <w:style w:type="character" w:styleId="aff1">
    <w:name w:val="Intense Emphasis"/>
    <w:basedOn w:val="a0"/>
    <w:uiPriority w:val="21"/>
    <w:qFormat/>
    <w:rsid w:val="00D72507"/>
    <w:rPr>
      <w:i/>
      <w:iCs/>
      <w:color w:val="365F91" w:themeColor="accent1" w:themeShade="BF"/>
    </w:rPr>
  </w:style>
  <w:style w:type="paragraph" w:styleId="aff2">
    <w:name w:val="Intense Quote"/>
    <w:basedOn w:val="a"/>
    <w:next w:val="a"/>
    <w:link w:val="aff3"/>
    <w:uiPriority w:val="30"/>
    <w:qFormat/>
    <w:rsid w:val="00D7250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f3">
    <w:name w:val="Выделенная цитата Знак"/>
    <w:basedOn w:val="a0"/>
    <w:link w:val="aff2"/>
    <w:uiPriority w:val="30"/>
    <w:rsid w:val="00D72507"/>
    <w:rPr>
      <w:i/>
      <w:iCs/>
      <w:color w:val="365F91" w:themeColor="accent1" w:themeShade="BF"/>
    </w:rPr>
  </w:style>
  <w:style w:type="character" w:styleId="aff4">
    <w:name w:val="Intense Reference"/>
    <w:basedOn w:val="a0"/>
    <w:uiPriority w:val="32"/>
    <w:qFormat/>
    <w:rsid w:val="00D72507"/>
    <w:rPr>
      <w:b/>
      <w:bCs/>
      <w:smallCaps/>
      <w:color w:val="365F91" w:themeColor="accent1" w:themeShade="BF"/>
      <w:spacing w:val="5"/>
    </w:rPr>
  </w:style>
  <w:style w:type="paragraph" w:styleId="aff5">
    <w:name w:val="Body Text Indent"/>
    <w:basedOn w:val="a"/>
    <w:link w:val="aff6"/>
    <w:rsid w:val="00DD6D75"/>
    <w:pPr>
      <w:spacing w:after="0" w:line="240" w:lineRule="auto"/>
      <w:ind w:firstLine="709"/>
      <w:jc w:val="both"/>
    </w:pPr>
    <w:rPr>
      <w:rFonts w:ascii="Times New Roman" w:eastAsia="Times New Roman" w:hAnsi="Times New Roman" w:cs="Times New Roman"/>
      <w:sz w:val="26"/>
      <w:szCs w:val="20"/>
    </w:rPr>
  </w:style>
  <w:style w:type="character" w:customStyle="1" w:styleId="aff6">
    <w:name w:val="Основной текст с отступом Знак"/>
    <w:basedOn w:val="a0"/>
    <w:link w:val="aff5"/>
    <w:rsid w:val="00DD6D75"/>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2656">
      <w:bodyDiv w:val="1"/>
      <w:marLeft w:val="0"/>
      <w:marRight w:val="0"/>
      <w:marTop w:val="0"/>
      <w:marBottom w:val="0"/>
      <w:divBdr>
        <w:top w:val="none" w:sz="0" w:space="0" w:color="auto"/>
        <w:left w:val="none" w:sz="0" w:space="0" w:color="auto"/>
        <w:bottom w:val="none" w:sz="0" w:space="0" w:color="auto"/>
        <w:right w:val="none" w:sz="0" w:space="0" w:color="auto"/>
      </w:divBdr>
    </w:div>
    <w:div w:id="211502981">
      <w:bodyDiv w:val="1"/>
      <w:marLeft w:val="0"/>
      <w:marRight w:val="0"/>
      <w:marTop w:val="0"/>
      <w:marBottom w:val="0"/>
      <w:divBdr>
        <w:top w:val="none" w:sz="0" w:space="0" w:color="auto"/>
        <w:left w:val="none" w:sz="0" w:space="0" w:color="auto"/>
        <w:bottom w:val="none" w:sz="0" w:space="0" w:color="auto"/>
        <w:right w:val="none" w:sz="0" w:space="0" w:color="auto"/>
      </w:divBdr>
    </w:div>
    <w:div w:id="488406798">
      <w:bodyDiv w:val="1"/>
      <w:marLeft w:val="0"/>
      <w:marRight w:val="0"/>
      <w:marTop w:val="0"/>
      <w:marBottom w:val="0"/>
      <w:divBdr>
        <w:top w:val="none" w:sz="0" w:space="0" w:color="auto"/>
        <w:left w:val="none" w:sz="0" w:space="0" w:color="auto"/>
        <w:bottom w:val="none" w:sz="0" w:space="0" w:color="auto"/>
        <w:right w:val="none" w:sz="0" w:space="0" w:color="auto"/>
      </w:divBdr>
    </w:div>
    <w:div w:id="871771256">
      <w:bodyDiv w:val="1"/>
      <w:marLeft w:val="0"/>
      <w:marRight w:val="0"/>
      <w:marTop w:val="0"/>
      <w:marBottom w:val="0"/>
      <w:divBdr>
        <w:top w:val="none" w:sz="0" w:space="0" w:color="auto"/>
        <w:left w:val="none" w:sz="0" w:space="0" w:color="auto"/>
        <w:bottom w:val="none" w:sz="0" w:space="0" w:color="auto"/>
        <w:right w:val="none" w:sz="0" w:space="0" w:color="auto"/>
      </w:divBdr>
    </w:div>
    <w:div w:id="952789327">
      <w:bodyDiv w:val="1"/>
      <w:marLeft w:val="0"/>
      <w:marRight w:val="0"/>
      <w:marTop w:val="0"/>
      <w:marBottom w:val="0"/>
      <w:divBdr>
        <w:top w:val="none" w:sz="0" w:space="0" w:color="auto"/>
        <w:left w:val="none" w:sz="0" w:space="0" w:color="auto"/>
        <w:bottom w:val="none" w:sz="0" w:space="0" w:color="auto"/>
        <w:right w:val="none" w:sz="0" w:space="0" w:color="auto"/>
      </w:divBdr>
    </w:div>
    <w:div w:id="1045452335">
      <w:bodyDiv w:val="1"/>
      <w:marLeft w:val="0"/>
      <w:marRight w:val="0"/>
      <w:marTop w:val="0"/>
      <w:marBottom w:val="0"/>
      <w:divBdr>
        <w:top w:val="none" w:sz="0" w:space="0" w:color="auto"/>
        <w:left w:val="none" w:sz="0" w:space="0" w:color="auto"/>
        <w:bottom w:val="none" w:sz="0" w:space="0" w:color="auto"/>
        <w:right w:val="none" w:sz="0" w:space="0" w:color="auto"/>
      </w:divBdr>
    </w:div>
    <w:div w:id="1061438061">
      <w:bodyDiv w:val="1"/>
      <w:marLeft w:val="0"/>
      <w:marRight w:val="0"/>
      <w:marTop w:val="0"/>
      <w:marBottom w:val="0"/>
      <w:divBdr>
        <w:top w:val="none" w:sz="0" w:space="0" w:color="auto"/>
        <w:left w:val="none" w:sz="0" w:space="0" w:color="auto"/>
        <w:bottom w:val="none" w:sz="0" w:space="0" w:color="auto"/>
        <w:right w:val="none" w:sz="0" w:space="0" w:color="auto"/>
      </w:divBdr>
    </w:div>
    <w:div w:id="1154448917">
      <w:bodyDiv w:val="1"/>
      <w:marLeft w:val="0"/>
      <w:marRight w:val="0"/>
      <w:marTop w:val="0"/>
      <w:marBottom w:val="0"/>
      <w:divBdr>
        <w:top w:val="none" w:sz="0" w:space="0" w:color="auto"/>
        <w:left w:val="none" w:sz="0" w:space="0" w:color="auto"/>
        <w:bottom w:val="none" w:sz="0" w:space="0" w:color="auto"/>
        <w:right w:val="none" w:sz="0" w:space="0" w:color="auto"/>
      </w:divBdr>
    </w:div>
    <w:div w:id="1246845221">
      <w:bodyDiv w:val="1"/>
      <w:marLeft w:val="0"/>
      <w:marRight w:val="0"/>
      <w:marTop w:val="0"/>
      <w:marBottom w:val="0"/>
      <w:divBdr>
        <w:top w:val="none" w:sz="0" w:space="0" w:color="auto"/>
        <w:left w:val="none" w:sz="0" w:space="0" w:color="auto"/>
        <w:bottom w:val="none" w:sz="0" w:space="0" w:color="auto"/>
        <w:right w:val="none" w:sz="0" w:space="0" w:color="auto"/>
      </w:divBdr>
    </w:div>
    <w:div w:id="1347947672">
      <w:bodyDiv w:val="1"/>
      <w:marLeft w:val="0"/>
      <w:marRight w:val="0"/>
      <w:marTop w:val="0"/>
      <w:marBottom w:val="0"/>
      <w:divBdr>
        <w:top w:val="none" w:sz="0" w:space="0" w:color="auto"/>
        <w:left w:val="none" w:sz="0" w:space="0" w:color="auto"/>
        <w:bottom w:val="none" w:sz="0" w:space="0" w:color="auto"/>
        <w:right w:val="none" w:sz="0" w:space="0" w:color="auto"/>
      </w:divBdr>
    </w:div>
    <w:div w:id="1364552267">
      <w:bodyDiv w:val="1"/>
      <w:marLeft w:val="0"/>
      <w:marRight w:val="0"/>
      <w:marTop w:val="0"/>
      <w:marBottom w:val="0"/>
      <w:divBdr>
        <w:top w:val="none" w:sz="0" w:space="0" w:color="auto"/>
        <w:left w:val="none" w:sz="0" w:space="0" w:color="auto"/>
        <w:bottom w:val="none" w:sz="0" w:space="0" w:color="auto"/>
        <w:right w:val="none" w:sz="0" w:space="0" w:color="auto"/>
      </w:divBdr>
    </w:div>
    <w:div w:id="1451826675">
      <w:bodyDiv w:val="1"/>
      <w:marLeft w:val="0"/>
      <w:marRight w:val="0"/>
      <w:marTop w:val="0"/>
      <w:marBottom w:val="0"/>
      <w:divBdr>
        <w:top w:val="none" w:sz="0" w:space="0" w:color="auto"/>
        <w:left w:val="none" w:sz="0" w:space="0" w:color="auto"/>
        <w:bottom w:val="none" w:sz="0" w:space="0" w:color="auto"/>
        <w:right w:val="none" w:sz="0" w:space="0" w:color="auto"/>
      </w:divBdr>
    </w:div>
    <w:div w:id="1453331032">
      <w:bodyDiv w:val="1"/>
      <w:marLeft w:val="0"/>
      <w:marRight w:val="0"/>
      <w:marTop w:val="0"/>
      <w:marBottom w:val="0"/>
      <w:divBdr>
        <w:top w:val="none" w:sz="0" w:space="0" w:color="auto"/>
        <w:left w:val="none" w:sz="0" w:space="0" w:color="auto"/>
        <w:bottom w:val="none" w:sz="0" w:space="0" w:color="auto"/>
        <w:right w:val="none" w:sz="0" w:space="0" w:color="auto"/>
      </w:divBdr>
    </w:div>
    <w:div w:id="1558197744">
      <w:bodyDiv w:val="1"/>
      <w:marLeft w:val="0"/>
      <w:marRight w:val="0"/>
      <w:marTop w:val="0"/>
      <w:marBottom w:val="0"/>
      <w:divBdr>
        <w:top w:val="none" w:sz="0" w:space="0" w:color="auto"/>
        <w:left w:val="none" w:sz="0" w:space="0" w:color="auto"/>
        <w:bottom w:val="none" w:sz="0" w:space="0" w:color="auto"/>
        <w:right w:val="none" w:sz="0" w:space="0" w:color="auto"/>
      </w:divBdr>
    </w:div>
    <w:div w:id="1741292634">
      <w:bodyDiv w:val="1"/>
      <w:marLeft w:val="0"/>
      <w:marRight w:val="0"/>
      <w:marTop w:val="0"/>
      <w:marBottom w:val="0"/>
      <w:divBdr>
        <w:top w:val="none" w:sz="0" w:space="0" w:color="auto"/>
        <w:left w:val="none" w:sz="0" w:space="0" w:color="auto"/>
        <w:bottom w:val="none" w:sz="0" w:space="0" w:color="auto"/>
        <w:right w:val="none" w:sz="0" w:space="0" w:color="auto"/>
      </w:divBdr>
    </w:div>
    <w:div w:id="1792242734">
      <w:bodyDiv w:val="1"/>
      <w:marLeft w:val="0"/>
      <w:marRight w:val="0"/>
      <w:marTop w:val="0"/>
      <w:marBottom w:val="0"/>
      <w:divBdr>
        <w:top w:val="none" w:sz="0" w:space="0" w:color="auto"/>
        <w:left w:val="none" w:sz="0" w:space="0" w:color="auto"/>
        <w:bottom w:val="none" w:sz="0" w:space="0" w:color="auto"/>
        <w:right w:val="none" w:sz="0" w:space="0" w:color="auto"/>
      </w:divBdr>
    </w:div>
    <w:div w:id="1894733471">
      <w:bodyDiv w:val="1"/>
      <w:marLeft w:val="0"/>
      <w:marRight w:val="0"/>
      <w:marTop w:val="0"/>
      <w:marBottom w:val="0"/>
      <w:divBdr>
        <w:top w:val="none" w:sz="0" w:space="0" w:color="auto"/>
        <w:left w:val="none" w:sz="0" w:space="0" w:color="auto"/>
        <w:bottom w:val="none" w:sz="0" w:space="0" w:color="auto"/>
        <w:right w:val="none" w:sz="0" w:space="0" w:color="auto"/>
      </w:divBdr>
    </w:div>
    <w:div w:id="1997412933">
      <w:bodyDiv w:val="1"/>
      <w:marLeft w:val="0"/>
      <w:marRight w:val="0"/>
      <w:marTop w:val="0"/>
      <w:marBottom w:val="0"/>
      <w:divBdr>
        <w:top w:val="none" w:sz="0" w:space="0" w:color="auto"/>
        <w:left w:val="none" w:sz="0" w:space="0" w:color="auto"/>
        <w:bottom w:val="none" w:sz="0" w:space="0" w:color="auto"/>
        <w:right w:val="none" w:sz="0" w:space="0" w:color="auto"/>
      </w:divBdr>
    </w:div>
    <w:div w:id="2011709506">
      <w:bodyDiv w:val="1"/>
      <w:marLeft w:val="0"/>
      <w:marRight w:val="0"/>
      <w:marTop w:val="0"/>
      <w:marBottom w:val="0"/>
      <w:divBdr>
        <w:top w:val="none" w:sz="0" w:space="0" w:color="auto"/>
        <w:left w:val="none" w:sz="0" w:space="0" w:color="auto"/>
        <w:bottom w:val="none" w:sz="0" w:space="0" w:color="auto"/>
        <w:right w:val="none" w:sz="0" w:space="0" w:color="auto"/>
      </w:divBdr>
    </w:div>
    <w:div w:id="202821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yandex.ru/docs/view?url=ya-disk-public%3A%2F%2F0on6EZRkZj%2Bpit5X9iaEoIZLWAJdiczhGtsowCHUradNhP1BuRhxhtsGHtsnGYNoq%2FJ6bpmRyOJonT3VoXnDag%3D%3D&amp;name=&#1048;&#1085;&#1092;&#1086;&#1088;&#1084;&#1072;&#1094;&#1080;&#1103;%20%20&#1086;%20&#1082;&#1072;&#1095;&#1077;&#1089;&#1090;&#1074;&#1077;%20&#1092;&#1080;&#1085;&#1072;&#1085;&#1089;&#1086;&#1074;&#1086;&#1075;&#1086;%20&#1084;&#1077;&#1085;&#1077;&#1076;&#1078;&#1084;&#1077;&#1085;&#1090;&#1072;%20%7C%202024.xlsx&amp;nosw=1" TargetMode="External"/><Relationship Id="rId13" Type="http://schemas.openxmlformats.org/officeDocument/2006/relationships/hyperlink" Target="https://disk.yandex.ru/i/ZfSPa-W8ra7Hu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yandex.ru/docs/view?url=ya-disk-public%3A%2F%2FwAYkzVn2n9Xi0Yfh2dNvaZX5X1kjCBJGBOtUrj7VVGoXmPAQMXr0EGfCjusciCIbq%2FJ6bpmRyOJonT3VoXnDag%3D%3D&amp;name=&#1055;&#1088;&#1086;&#1090;&#1086;&#1082;&#1086;&#1083;%20&#1087;&#1091;&#1073;&#1083;&#1080;&#1095;&#1085;&#1099;&#1093;%20&#1089;&#1083;&#1091;&#1096;&#1072;&#1085;&#1080;&#1081;%20&#1087;&#1086;%20&#1087;&#1088;&#1086;&#1077;&#1082;&#1090;&#1091;%20&#1088;&#1077;&#1096;&#1077;&#1085;&#1080;&#1103;%20&#1086;&#1073;%20&#1080;&#1089;&#1087;&#1086;&#1083;&#1085;&#1077;&#1085;&#1080;&#1080;%20&#1073;&#1102;&#1076;&#1078;&#1077;&#1090;&#1072;%20&#1059;&#1043;&#1054;%20&#1079;&#1072;%202024%20&#1075;&#1086;&#1076;%20%7C%20&#1055;&#1091;&#1073;&#1083;&#1080;&#1095;&#1085;&#1099;&#1077;%20&#1089;&#1083;&#1091;&#1096;&#1072;&#1085;&#1080;&#1103;%20%7C%202024.pdf&amp;nosw=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73;&#1102;&#1076;&#1078;&#1077;&#1090;-&#1091;&#1075;&#1083;&#1077;&#1075;&#1086;&#1088;&#1089;&#1082;65.&#1088;&#1092;/budget-for-citizens" TargetMode="External"/><Relationship Id="rId5" Type="http://schemas.openxmlformats.org/officeDocument/2006/relationships/webSettings" Target="webSettings.xml"/><Relationship Id="rId15" Type="http://schemas.openxmlformats.org/officeDocument/2006/relationships/hyperlink" Target="consultantplus://offline/ref=DD700D84D7E197B7E623D6B0931E3891E5835DAB989909F6953A48248BBD87BC9587B612B714F0262B00E8F265V0zEF" TargetMode="External"/><Relationship Id="rId10" Type="http://schemas.openxmlformats.org/officeDocument/2006/relationships/hyperlink" Target="https://&#1073;&#1102;&#1076;&#1078;&#1077;&#1090;-&#1091;&#1075;&#1083;&#1077;&#1075;&#1086;&#1088;&#1089;&#1082;65.&#1088;&#1092;/open-budget" TargetMode="External"/><Relationship Id="rId4" Type="http://schemas.openxmlformats.org/officeDocument/2006/relationships/settings" Target="settings.xml"/><Relationship Id="rId9" Type="http://schemas.openxmlformats.org/officeDocument/2006/relationships/hyperlink" Target="https://&#1073;&#1102;&#1076;&#1078;&#1077;&#1090;-&#1091;&#1075;&#1083;&#1077;&#1075;&#1086;&#1088;&#1089;&#1082;65.&#1088;&#1092;/open-budget" TargetMode="External"/><Relationship Id="rId14" Type="http://schemas.openxmlformats.org/officeDocument/2006/relationships/hyperlink" Target="https://login.consultant.ru/link/?req=doc&amp;base=LAW&amp;n=441135&amp;date=20.05.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2145E-DB21-4871-9142-63C34D7D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149</Pages>
  <Words>38528</Words>
  <Characters>219612</Characters>
  <Application>Microsoft Office Word</Application>
  <DocSecurity>0</DocSecurity>
  <Lines>1830</Lines>
  <Paragraphs>515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Ксения</dc:creator>
  <cp:lastModifiedBy>User</cp:lastModifiedBy>
  <cp:revision>92</cp:revision>
  <cp:lastPrinted>2026-04-27T05:50:00Z</cp:lastPrinted>
  <dcterms:created xsi:type="dcterms:W3CDTF">2024-04-15T22:27:00Z</dcterms:created>
  <dcterms:modified xsi:type="dcterms:W3CDTF">2026-04-27T05:58:00Z</dcterms:modified>
</cp:coreProperties>
</file>