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024AD" w14:textId="77777777" w:rsidR="00203D26" w:rsidRDefault="00A16DFF">
      <w:pPr>
        <w:pStyle w:val="a3"/>
        <w:ind w:left="4570" w:firstLine="0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54A4A8ED" wp14:editId="4BF170BA">
            <wp:extent cx="499678" cy="621792"/>
            <wp:effectExtent l="0" t="0" r="0" b="0"/>
            <wp:docPr id="1" name="Image 1" descr="gerb чб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gerb чб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678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DD98F" w14:textId="6DE38317" w:rsidR="00A16DFF" w:rsidRDefault="00A16DFF">
      <w:pPr>
        <w:spacing w:before="121"/>
        <w:ind w:left="519" w:right="520"/>
        <w:jc w:val="center"/>
        <w:rPr>
          <w:b/>
          <w:sz w:val="28"/>
        </w:rPr>
      </w:pPr>
      <w:r>
        <w:rPr>
          <w:b/>
          <w:sz w:val="28"/>
        </w:rPr>
        <w:t>Сахалинская область</w:t>
      </w:r>
    </w:p>
    <w:p w14:paraId="0163B764" w14:textId="297DC6D8" w:rsidR="00A16DFF" w:rsidRDefault="00A16DFF" w:rsidP="00A16DFF">
      <w:pPr>
        <w:spacing w:before="121"/>
        <w:ind w:left="284" w:right="3"/>
        <w:rPr>
          <w:b/>
          <w:sz w:val="28"/>
        </w:rPr>
      </w:pPr>
      <w:r>
        <w:rPr>
          <w:b/>
          <w:sz w:val="28"/>
        </w:rPr>
        <w:t xml:space="preserve">АДМИНИСТРАЦИЯ </w:t>
      </w:r>
      <w:r>
        <w:rPr>
          <w:b/>
          <w:sz w:val="28"/>
        </w:rPr>
        <w:t>УГЛЕГОРСКОГО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МУНИЦИПАЛЬНОГО </w:t>
      </w:r>
      <w:r>
        <w:rPr>
          <w:b/>
          <w:spacing w:val="-17"/>
          <w:sz w:val="28"/>
        </w:rPr>
        <w:t>О</w:t>
      </w:r>
      <w:r>
        <w:rPr>
          <w:b/>
          <w:sz w:val="28"/>
        </w:rPr>
        <w:t xml:space="preserve">КРУГА </w:t>
      </w:r>
    </w:p>
    <w:p w14:paraId="424A66D8" w14:textId="551AD4D4" w:rsidR="00203D26" w:rsidRDefault="00A16DFF" w:rsidP="00A16DFF">
      <w:pPr>
        <w:spacing w:before="121"/>
        <w:ind w:left="519" w:right="520"/>
        <w:jc w:val="center"/>
        <w:rPr>
          <w:b/>
          <w:sz w:val="28"/>
        </w:rPr>
      </w:pPr>
      <w:r>
        <w:rPr>
          <w:b/>
          <w:sz w:val="28"/>
        </w:rPr>
        <w:t>САХАЛИНСКОЙ ОБЛАСТИ</w:t>
      </w:r>
    </w:p>
    <w:p w14:paraId="3B5832C1" w14:textId="77777777" w:rsidR="00203D26" w:rsidRDefault="00A16DFF">
      <w:pPr>
        <w:pStyle w:val="a4"/>
      </w:pPr>
      <w:r>
        <w:rPr>
          <w:spacing w:val="-2"/>
        </w:rPr>
        <w:t>РАСПОРЯЖЕНИЕ</w:t>
      </w:r>
    </w:p>
    <w:p w14:paraId="419FD820" w14:textId="77777777" w:rsidR="00203D26" w:rsidRDefault="00203D26">
      <w:pPr>
        <w:pStyle w:val="a3"/>
        <w:spacing w:before="379"/>
        <w:ind w:left="0" w:firstLine="0"/>
        <w:jc w:val="left"/>
        <w:rPr>
          <w:b/>
          <w:sz w:val="36"/>
        </w:rPr>
      </w:pPr>
    </w:p>
    <w:p w14:paraId="2C331E71" w14:textId="77777777" w:rsidR="00203D26" w:rsidRDefault="00A16DFF">
      <w:pPr>
        <w:pStyle w:val="a3"/>
        <w:ind w:firstLine="0"/>
        <w:jc w:val="left"/>
      </w:pPr>
      <w:r>
        <w:t>от</w:t>
      </w:r>
      <w:r>
        <w:rPr>
          <w:spacing w:val="-3"/>
        </w:rPr>
        <w:t xml:space="preserve"> </w:t>
      </w:r>
      <w:r>
        <w:t>19.05.2025 № 137-</w:t>
      </w:r>
      <w:r>
        <w:rPr>
          <w:spacing w:val="-4"/>
        </w:rPr>
        <w:t>р/25</w:t>
      </w:r>
    </w:p>
    <w:p w14:paraId="40238E39" w14:textId="77777777" w:rsidR="00203D26" w:rsidRDefault="00A16DFF">
      <w:pPr>
        <w:pStyle w:val="a3"/>
        <w:ind w:firstLine="0"/>
        <w:jc w:val="left"/>
      </w:pPr>
      <w:r>
        <w:t xml:space="preserve">г. </w:t>
      </w:r>
      <w:r>
        <w:rPr>
          <w:spacing w:val="-2"/>
        </w:rPr>
        <w:t>Углегорск</w:t>
      </w:r>
    </w:p>
    <w:p w14:paraId="2F13EAE3" w14:textId="77777777" w:rsidR="00203D26" w:rsidRDefault="00203D26">
      <w:pPr>
        <w:pStyle w:val="a3"/>
        <w:spacing w:before="159"/>
        <w:ind w:left="0" w:firstLine="0"/>
        <w:jc w:val="left"/>
      </w:pPr>
    </w:p>
    <w:p w14:paraId="2A26D990" w14:textId="77777777" w:rsidR="00203D26" w:rsidRDefault="00A16DFF">
      <w:pPr>
        <w:pStyle w:val="a3"/>
        <w:spacing w:before="1"/>
        <w:ind w:firstLine="0"/>
        <w:jc w:val="left"/>
      </w:pPr>
      <w:r>
        <w:t>Об</w:t>
      </w:r>
      <w:r>
        <w:rPr>
          <w:spacing w:val="-6"/>
        </w:rPr>
        <w:t xml:space="preserve"> </w:t>
      </w:r>
      <w:r>
        <w:t>администрировании</w:t>
      </w:r>
      <w:r>
        <w:rPr>
          <w:spacing w:val="-5"/>
        </w:rPr>
        <w:t xml:space="preserve"> </w:t>
      </w:r>
      <w:r>
        <w:rPr>
          <w:spacing w:val="-2"/>
        </w:rPr>
        <w:t>доходов</w:t>
      </w:r>
    </w:p>
    <w:p w14:paraId="2F752DA6" w14:textId="77777777" w:rsidR="00203D26" w:rsidRDefault="00203D26">
      <w:pPr>
        <w:pStyle w:val="a3"/>
        <w:spacing w:before="155"/>
        <w:ind w:left="0" w:firstLine="0"/>
        <w:jc w:val="left"/>
      </w:pPr>
    </w:p>
    <w:p w14:paraId="3D6505F5" w14:textId="77777777" w:rsidR="00203D26" w:rsidRDefault="00A16DFF">
      <w:pPr>
        <w:pStyle w:val="a3"/>
        <w:spacing w:before="1"/>
        <w:ind w:right="137"/>
      </w:pPr>
      <w:r>
        <w:t>В соответствии со статьей 160.1 Бюджетного кодекса Российской Федерации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31.07.1998</w:t>
      </w:r>
      <w:r>
        <w:rPr>
          <w:spacing w:val="-16"/>
        </w:rPr>
        <w:t xml:space="preserve"> </w:t>
      </w:r>
      <w:r>
        <w:t>№145-ФЗ,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основании</w:t>
      </w:r>
      <w:r>
        <w:rPr>
          <w:spacing w:val="-15"/>
        </w:rPr>
        <w:t xml:space="preserve"> </w:t>
      </w:r>
      <w:r>
        <w:t>постановления</w:t>
      </w:r>
      <w:r>
        <w:rPr>
          <w:spacing w:val="-15"/>
        </w:rPr>
        <w:t xml:space="preserve"> </w:t>
      </w:r>
      <w:r>
        <w:t>администрации Углегорского городского округа от 28.12.2024 №1169-п/24 «Об утверждении Перечня главных администраторов доходов бюджета Углегорского муниципального округа Сахалинской области на 2025 год и плановый период 2026 и 2027 годов»:</w:t>
      </w:r>
    </w:p>
    <w:p w14:paraId="67A25ADF" w14:textId="77777777" w:rsidR="00203D26" w:rsidRDefault="00A16DFF">
      <w:pPr>
        <w:pStyle w:val="a5"/>
        <w:numPr>
          <w:ilvl w:val="0"/>
          <w:numId w:val="1"/>
        </w:numPr>
        <w:tabs>
          <w:tab w:val="left" w:pos="1555"/>
        </w:tabs>
        <w:spacing w:before="1"/>
        <w:ind w:firstLine="709"/>
        <w:jc w:val="both"/>
        <w:rPr>
          <w:sz w:val="28"/>
        </w:rPr>
      </w:pPr>
      <w:r>
        <w:rPr>
          <w:sz w:val="28"/>
        </w:rPr>
        <w:t>Возложить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-16"/>
          <w:sz w:val="28"/>
        </w:rPr>
        <w:t xml:space="preserve"> </w:t>
      </w:r>
      <w:r>
        <w:rPr>
          <w:sz w:val="28"/>
        </w:rPr>
        <w:t>Углегорского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округа Сахалинской области исполнение бюджетных полномочий администратора доходов бюджета:</w:t>
      </w:r>
    </w:p>
    <w:p w14:paraId="5A85192B" w14:textId="77777777" w:rsidR="00203D26" w:rsidRDefault="00A16DFF">
      <w:pPr>
        <w:pStyle w:val="a5"/>
        <w:numPr>
          <w:ilvl w:val="1"/>
          <w:numId w:val="1"/>
        </w:numPr>
        <w:tabs>
          <w:tab w:val="left" w:pos="1032"/>
        </w:tabs>
        <w:ind w:right="141" w:firstLine="709"/>
        <w:rPr>
          <w:sz w:val="28"/>
        </w:rPr>
      </w:pPr>
      <w:r>
        <w:rPr>
          <w:sz w:val="28"/>
        </w:rPr>
        <w:t>начисление, учет и контроль за правильностью исчисления, полнотой и своевременностью</w:t>
      </w:r>
      <w:r>
        <w:rPr>
          <w:spacing w:val="-10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платежей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бюджет,</w:t>
      </w:r>
      <w:r>
        <w:rPr>
          <w:spacing w:val="-10"/>
          <w:sz w:val="28"/>
        </w:rPr>
        <w:t xml:space="preserve"> </w:t>
      </w:r>
      <w:r>
        <w:rPr>
          <w:sz w:val="28"/>
        </w:rPr>
        <w:t>пеней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штрафов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ним;</w:t>
      </w:r>
    </w:p>
    <w:p w14:paraId="3F235FA3" w14:textId="77777777" w:rsidR="00203D26" w:rsidRDefault="00A16DFF">
      <w:pPr>
        <w:pStyle w:val="a5"/>
        <w:numPr>
          <w:ilvl w:val="1"/>
          <w:numId w:val="1"/>
        </w:numPr>
        <w:tabs>
          <w:tab w:val="left" w:pos="1013"/>
        </w:tabs>
        <w:ind w:left="1013" w:right="0" w:hanging="162"/>
        <w:rPr>
          <w:sz w:val="28"/>
        </w:rPr>
      </w:pPr>
      <w:r>
        <w:rPr>
          <w:sz w:val="28"/>
        </w:rPr>
        <w:t>взыскание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платежам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бюджет,</w:t>
      </w:r>
      <w:r>
        <w:rPr>
          <w:spacing w:val="-1"/>
          <w:sz w:val="28"/>
        </w:rPr>
        <w:t xml:space="preserve"> </w:t>
      </w:r>
      <w:r>
        <w:rPr>
          <w:sz w:val="28"/>
        </w:rPr>
        <w:t>пеней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штрафов;</w:t>
      </w:r>
    </w:p>
    <w:p w14:paraId="4B18C1F6" w14:textId="77777777" w:rsidR="00203D26" w:rsidRDefault="00A16DFF">
      <w:pPr>
        <w:pStyle w:val="a5"/>
        <w:numPr>
          <w:ilvl w:val="1"/>
          <w:numId w:val="1"/>
        </w:numPr>
        <w:tabs>
          <w:tab w:val="left" w:pos="1139"/>
        </w:tabs>
        <w:spacing w:before="1"/>
        <w:ind w:right="134" w:firstLine="709"/>
        <w:rPr>
          <w:sz w:val="28"/>
        </w:rPr>
      </w:pPr>
      <w:r>
        <w:rPr>
          <w:sz w:val="28"/>
        </w:rPr>
        <w:t>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</w:t>
      </w:r>
      <w:r>
        <w:rPr>
          <w:spacing w:val="-2"/>
          <w:sz w:val="28"/>
        </w:rPr>
        <w:t xml:space="preserve"> </w:t>
      </w:r>
      <w:r>
        <w:rPr>
          <w:sz w:val="28"/>
        </w:rPr>
        <w:t>и представление в орган Федерального казначейства заявки на возврат для осуществления возврата в порядке, установленном Министерством финансов Российской Федерации;</w:t>
      </w:r>
    </w:p>
    <w:p w14:paraId="0FD5DABA" w14:textId="77777777" w:rsidR="00203D26" w:rsidRDefault="00A16DFF">
      <w:pPr>
        <w:pStyle w:val="a5"/>
        <w:numPr>
          <w:ilvl w:val="1"/>
          <w:numId w:val="1"/>
        </w:numPr>
        <w:tabs>
          <w:tab w:val="left" w:pos="1164"/>
        </w:tabs>
        <w:ind w:right="142" w:firstLine="709"/>
        <w:rPr>
          <w:sz w:val="28"/>
        </w:rPr>
      </w:pPr>
      <w:r>
        <w:rPr>
          <w:sz w:val="28"/>
        </w:rPr>
        <w:t xml:space="preserve">принятие решения о зачете (уточнении) платежей в бюджет и представление соответствующего уведомления в орган Федерального </w:t>
      </w:r>
      <w:r>
        <w:rPr>
          <w:spacing w:val="-2"/>
          <w:sz w:val="28"/>
        </w:rPr>
        <w:t>казначейства;</w:t>
      </w:r>
    </w:p>
    <w:p w14:paraId="1A34DBAD" w14:textId="77777777" w:rsidR="00203D26" w:rsidRDefault="00A16DFF">
      <w:pPr>
        <w:pStyle w:val="a5"/>
        <w:numPr>
          <w:ilvl w:val="1"/>
          <w:numId w:val="1"/>
        </w:numPr>
        <w:tabs>
          <w:tab w:val="left" w:pos="1154"/>
        </w:tabs>
        <w:ind w:right="135" w:firstLine="709"/>
        <w:rPr>
          <w:sz w:val="28"/>
        </w:rPr>
      </w:pPr>
      <w:r>
        <w:rPr>
          <w:sz w:val="28"/>
        </w:rPr>
        <w:t>установление регламента полномочий по взысканию дебиторской задолженности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платежам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бюджет,</w:t>
      </w:r>
      <w:r>
        <w:rPr>
          <w:spacing w:val="-15"/>
          <w:sz w:val="28"/>
        </w:rPr>
        <w:t xml:space="preserve"> </w:t>
      </w:r>
      <w:r>
        <w:rPr>
          <w:sz w:val="28"/>
        </w:rPr>
        <w:t>пеням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штрафам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ним,</w:t>
      </w:r>
      <w:r>
        <w:rPr>
          <w:spacing w:val="-16"/>
          <w:sz w:val="28"/>
        </w:rPr>
        <w:t xml:space="preserve"> </w:t>
      </w:r>
      <w:r>
        <w:rPr>
          <w:sz w:val="28"/>
        </w:rPr>
        <w:t>разработанного в соответствии с общими требованиями, установленными министерством финансов Российской Федерации;</w:t>
      </w:r>
    </w:p>
    <w:p w14:paraId="78DC47F9" w14:textId="77777777" w:rsidR="00203D26" w:rsidRDefault="00A16DFF">
      <w:pPr>
        <w:pStyle w:val="a5"/>
        <w:numPr>
          <w:ilvl w:val="1"/>
          <w:numId w:val="1"/>
        </w:numPr>
        <w:tabs>
          <w:tab w:val="left" w:pos="1169"/>
        </w:tabs>
        <w:ind w:right="141" w:firstLine="709"/>
        <w:rPr>
          <w:sz w:val="28"/>
        </w:rPr>
      </w:pPr>
      <w:r>
        <w:rPr>
          <w:sz w:val="28"/>
        </w:rPr>
        <w:t>уточнение невыясненных платежей в бюджет и сверка данных бюджетного учета администрируемых доходов в порядке, установленном Министерством финансов Российской Федерации;</w:t>
      </w:r>
    </w:p>
    <w:p w14:paraId="35C20A47" w14:textId="77777777" w:rsidR="00203D26" w:rsidRDefault="00203D26">
      <w:pPr>
        <w:pStyle w:val="a5"/>
        <w:rPr>
          <w:sz w:val="28"/>
        </w:rPr>
        <w:sectPr w:rsidR="00203D26">
          <w:type w:val="continuous"/>
          <w:pgSz w:w="11910" w:h="16840"/>
          <w:pgMar w:top="1120" w:right="425" w:bottom="280" w:left="1559" w:header="720" w:footer="720" w:gutter="0"/>
          <w:cols w:space="720"/>
        </w:sectPr>
      </w:pPr>
    </w:p>
    <w:p w14:paraId="70111224" w14:textId="77777777" w:rsidR="00203D26" w:rsidRDefault="00A16DFF">
      <w:pPr>
        <w:spacing w:before="66"/>
        <w:ind w:left="3"/>
        <w:jc w:val="center"/>
        <w:rPr>
          <w:sz w:val="24"/>
        </w:rPr>
      </w:pPr>
      <w:r>
        <w:rPr>
          <w:spacing w:val="-10"/>
          <w:sz w:val="24"/>
        </w:rPr>
        <w:lastRenderedPageBreak/>
        <w:t>2</w:t>
      </w:r>
    </w:p>
    <w:p w14:paraId="59F1F2CD" w14:textId="77777777" w:rsidR="00203D26" w:rsidRDefault="00A16DFF">
      <w:pPr>
        <w:pStyle w:val="a5"/>
        <w:numPr>
          <w:ilvl w:val="1"/>
          <w:numId w:val="1"/>
        </w:numPr>
        <w:tabs>
          <w:tab w:val="left" w:pos="999"/>
        </w:tabs>
        <w:spacing w:before="271"/>
        <w:ind w:firstLine="709"/>
        <w:rPr>
          <w:sz w:val="28"/>
        </w:rPr>
      </w:pPr>
      <w:r>
        <w:rPr>
          <w:sz w:val="28"/>
        </w:rPr>
        <w:t>заключение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7"/>
          <w:sz w:val="28"/>
        </w:rPr>
        <w:t xml:space="preserve"> </w:t>
      </w:r>
      <w:r>
        <w:rPr>
          <w:sz w:val="28"/>
        </w:rPr>
        <w:t>(соглашения)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8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казначейства об обмене электронными документами;</w:t>
      </w:r>
    </w:p>
    <w:p w14:paraId="31FC88E7" w14:textId="77777777" w:rsidR="00203D26" w:rsidRDefault="00A16DFF">
      <w:pPr>
        <w:pStyle w:val="a5"/>
        <w:numPr>
          <w:ilvl w:val="1"/>
          <w:numId w:val="1"/>
        </w:numPr>
        <w:tabs>
          <w:tab w:val="left" w:pos="999"/>
        </w:tabs>
        <w:spacing w:before="2"/>
        <w:ind w:right="137" w:firstLine="709"/>
        <w:rPr>
          <w:sz w:val="28"/>
        </w:rPr>
      </w:pPr>
      <w:r>
        <w:rPr>
          <w:sz w:val="28"/>
        </w:rPr>
        <w:t>доведение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реквизитах</w:t>
      </w:r>
      <w:r>
        <w:rPr>
          <w:spacing w:val="-16"/>
          <w:sz w:val="28"/>
        </w:rPr>
        <w:t xml:space="preserve"> </w:t>
      </w:r>
      <w:r>
        <w:rPr>
          <w:sz w:val="28"/>
        </w:rPr>
        <w:t>счетов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6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15"/>
          <w:sz w:val="28"/>
        </w:rPr>
        <w:t xml:space="preserve"> </w:t>
      </w:r>
      <w:r>
        <w:rPr>
          <w:sz w:val="28"/>
        </w:rPr>
        <w:t>для заполнения расчетных документов, до плательщиков;</w:t>
      </w:r>
    </w:p>
    <w:p w14:paraId="401CC502" w14:textId="77777777" w:rsidR="00203D26" w:rsidRDefault="00A16DFF">
      <w:pPr>
        <w:pStyle w:val="a5"/>
        <w:numPr>
          <w:ilvl w:val="1"/>
          <w:numId w:val="1"/>
        </w:numPr>
        <w:tabs>
          <w:tab w:val="left" w:pos="1112"/>
        </w:tabs>
        <w:spacing w:before="1"/>
        <w:ind w:right="138" w:firstLine="709"/>
        <w:rPr>
          <w:sz w:val="28"/>
        </w:rPr>
      </w:pPr>
      <w:r>
        <w:rPr>
          <w:sz w:val="28"/>
        </w:rPr>
        <w:t xml:space="preserve">проведение принудительного взыскания с плательщика платежей в бюджет, пеней и штрафов по ним через судебные органы или через судебных </w:t>
      </w:r>
      <w:r>
        <w:rPr>
          <w:spacing w:val="-2"/>
          <w:sz w:val="28"/>
        </w:rPr>
        <w:t>приставов;</w:t>
      </w:r>
    </w:p>
    <w:p w14:paraId="2ABEB552" w14:textId="77777777" w:rsidR="00203D26" w:rsidRDefault="00A16DFF">
      <w:pPr>
        <w:pStyle w:val="a5"/>
        <w:numPr>
          <w:ilvl w:val="1"/>
          <w:numId w:val="1"/>
        </w:numPr>
        <w:tabs>
          <w:tab w:val="left" w:pos="994"/>
        </w:tabs>
        <w:ind w:right="135" w:firstLine="709"/>
        <w:rPr>
          <w:sz w:val="28"/>
        </w:rPr>
      </w:pPr>
      <w:r>
        <w:rPr>
          <w:sz w:val="28"/>
        </w:rPr>
        <w:t>предоставление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7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-18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</w:t>
      </w:r>
      <w:r>
        <w:rPr>
          <w:spacing w:val="-8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-6"/>
          <w:sz w:val="28"/>
        </w:rPr>
        <w:t xml:space="preserve"> </w:t>
      </w:r>
      <w:r>
        <w:rPr>
          <w:sz w:val="28"/>
        </w:rPr>
        <w:t>Углегорского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7"/>
          <w:sz w:val="28"/>
        </w:rPr>
        <w:t xml:space="preserve"> </w:t>
      </w:r>
      <w:r>
        <w:rPr>
          <w:sz w:val="28"/>
        </w:rPr>
        <w:t>Сахалинской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в Государственную информационную систему о государственных и муниципальных платежах (ГИС ГМП) в соответствии с порядком, установленных Федеральным законом от 27.07.2010 №210-ФЗ «Об организации предоставления государственных и муниципальных услуг» (за </w:t>
      </w:r>
      <w:r>
        <w:rPr>
          <w:sz w:val="28"/>
        </w:rPr>
        <w:t>исключением случаев, предусмотренных законодательством Российской Федерации);</w:t>
      </w:r>
    </w:p>
    <w:p w14:paraId="713ECB3A" w14:textId="77777777" w:rsidR="00203D26" w:rsidRDefault="00A16DFF">
      <w:pPr>
        <w:pStyle w:val="a5"/>
        <w:numPr>
          <w:ilvl w:val="1"/>
          <w:numId w:val="1"/>
        </w:numPr>
        <w:tabs>
          <w:tab w:val="left" w:pos="997"/>
        </w:tabs>
        <w:ind w:right="140" w:firstLine="709"/>
        <w:rPr>
          <w:sz w:val="28"/>
        </w:rPr>
      </w:pPr>
      <w:r>
        <w:rPr>
          <w:sz w:val="28"/>
        </w:rPr>
        <w:t>принятие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признании</w:t>
      </w:r>
      <w:r>
        <w:rPr>
          <w:spacing w:val="-17"/>
          <w:sz w:val="28"/>
        </w:rPr>
        <w:t xml:space="preserve"> </w:t>
      </w:r>
      <w:r>
        <w:rPr>
          <w:sz w:val="28"/>
        </w:rPr>
        <w:t>безнадежной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взысканию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задолженности по платежам в бюджет;</w:t>
      </w:r>
    </w:p>
    <w:p w14:paraId="11075201" w14:textId="77777777" w:rsidR="00203D26" w:rsidRDefault="00A16DFF">
      <w:pPr>
        <w:pStyle w:val="a5"/>
        <w:numPr>
          <w:ilvl w:val="1"/>
          <w:numId w:val="1"/>
        </w:numPr>
        <w:tabs>
          <w:tab w:val="left" w:pos="1182"/>
        </w:tabs>
        <w:ind w:right="134" w:firstLine="707"/>
        <w:rPr>
          <w:sz w:val="28"/>
        </w:rPr>
      </w:pPr>
      <w:r>
        <w:rPr>
          <w:sz w:val="28"/>
        </w:rPr>
        <w:t>иные бюджетные полномочия, установленные законодательством Российской Федерации и принимаемыми в соответствии с ним нормативными правовыми актами (муниципальными правовыми актами).</w:t>
      </w:r>
    </w:p>
    <w:p w14:paraId="60E1B36C" w14:textId="77777777" w:rsidR="00203D26" w:rsidRDefault="00A16DFF">
      <w:pPr>
        <w:pStyle w:val="a5"/>
        <w:numPr>
          <w:ilvl w:val="0"/>
          <w:numId w:val="1"/>
        </w:numPr>
        <w:tabs>
          <w:tab w:val="left" w:pos="1555"/>
        </w:tabs>
        <w:ind w:right="136" w:firstLine="709"/>
        <w:jc w:val="both"/>
        <w:rPr>
          <w:sz w:val="28"/>
        </w:rPr>
      </w:pPr>
      <w:r>
        <w:rPr>
          <w:sz w:val="28"/>
        </w:rPr>
        <w:t>Закрепить за администратором доходов бюджета – администрацией Углегорского муниципального округа Сахалинской области Перечень источников доходов бюджета (прилагается).</w:t>
      </w:r>
    </w:p>
    <w:p w14:paraId="4DAD25E1" w14:textId="77777777" w:rsidR="00203D26" w:rsidRDefault="00A16DFF">
      <w:pPr>
        <w:pStyle w:val="a5"/>
        <w:numPr>
          <w:ilvl w:val="0"/>
          <w:numId w:val="1"/>
        </w:numPr>
        <w:tabs>
          <w:tab w:val="left" w:pos="1555"/>
        </w:tabs>
        <w:ind w:firstLine="709"/>
        <w:jc w:val="both"/>
        <w:rPr>
          <w:sz w:val="28"/>
        </w:rPr>
      </w:pPr>
      <w:r>
        <w:rPr>
          <w:sz w:val="28"/>
        </w:rPr>
        <w:t>Распоряжение вступает в силу с момента официального опубликования, распространяет свое действия на правоотношения, возникающие с 01 января 2025 года.</w:t>
      </w:r>
    </w:p>
    <w:p w14:paraId="0692F4F2" w14:textId="77777777" w:rsidR="00203D26" w:rsidRDefault="00A16DFF">
      <w:pPr>
        <w:pStyle w:val="a5"/>
        <w:numPr>
          <w:ilvl w:val="0"/>
          <w:numId w:val="1"/>
        </w:numPr>
        <w:tabs>
          <w:tab w:val="left" w:pos="1555"/>
        </w:tabs>
        <w:spacing w:before="1"/>
        <w:ind w:right="136" w:firstLine="709"/>
        <w:jc w:val="both"/>
        <w:rPr>
          <w:sz w:val="28"/>
        </w:rPr>
      </w:pPr>
      <w:r>
        <w:rPr>
          <w:sz w:val="28"/>
        </w:rPr>
        <w:t xml:space="preserve">Признать утратившим силу распоряжение администрации Углегорского городского округа от 09.01.2018 № 1-р «Об администрировании </w:t>
      </w:r>
      <w:r>
        <w:rPr>
          <w:spacing w:val="-2"/>
          <w:sz w:val="28"/>
        </w:rPr>
        <w:t>доходов».</w:t>
      </w:r>
    </w:p>
    <w:p w14:paraId="4ECB90F9" w14:textId="77777777" w:rsidR="00203D26" w:rsidRDefault="00A16DFF">
      <w:pPr>
        <w:pStyle w:val="a5"/>
        <w:numPr>
          <w:ilvl w:val="0"/>
          <w:numId w:val="1"/>
        </w:numPr>
        <w:tabs>
          <w:tab w:val="left" w:pos="1555"/>
        </w:tabs>
        <w:ind w:firstLine="709"/>
        <w:jc w:val="both"/>
        <w:rPr>
          <w:sz w:val="28"/>
        </w:rPr>
      </w:pPr>
      <w:r>
        <w:rPr>
          <w:sz w:val="28"/>
        </w:rPr>
        <w:t>Настоящее распоряжение разместить на официальном сайте администрации Углегорского муниципального округа Сахалинской области в сети Интернет.</w:t>
      </w:r>
    </w:p>
    <w:p w14:paraId="72858EF9" w14:textId="77777777" w:rsidR="00203D26" w:rsidRDefault="00A16DFF">
      <w:pPr>
        <w:pStyle w:val="a5"/>
        <w:numPr>
          <w:ilvl w:val="0"/>
          <w:numId w:val="1"/>
        </w:numPr>
        <w:tabs>
          <w:tab w:val="left" w:pos="1555"/>
        </w:tabs>
        <w:ind w:right="134" w:firstLine="709"/>
        <w:jc w:val="both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15728640" behindDoc="0" locked="0" layoutInCell="1" allowOverlap="1" wp14:anchorId="087E673D" wp14:editId="744B5690">
            <wp:simplePos x="0" y="0"/>
            <wp:positionH relativeFrom="page">
              <wp:posOffset>3197225</wp:posOffset>
            </wp:positionH>
            <wp:positionV relativeFrom="paragraph">
              <wp:posOffset>1165495</wp:posOffset>
            </wp:positionV>
            <wp:extent cx="2085975" cy="107156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071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Контроль исполнения распоряжения возложить на первого вице- мэра</w:t>
      </w:r>
      <w:r>
        <w:rPr>
          <w:spacing w:val="40"/>
          <w:sz w:val="28"/>
        </w:rPr>
        <w:t xml:space="preserve"> </w:t>
      </w:r>
      <w:r>
        <w:rPr>
          <w:sz w:val="28"/>
        </w:rPr>
        <w:t>Углегорского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40"/>
          <w:sz w:val="28"/>
        </w:rPr>
        <w:t xml:space="preserve"> </w:t>
      </w:r>
      <w:r>
        <w:rPr>
          <w:sz w:val="28"/>
        </w:rPr>
        <w:t>Сахалинской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Очековского</w:t>
      </w:r>
      <w:proofErr w:type="spellEnd"/>
      <w:r>
        <w:rPr>
          <w:sz w:val="28"/>
        </w:rPr>
        <w:t xml:space="preserve"> Д.В.</w:t>
      </w:r>
    </w:p>
    <w:p w14:paraId="08CAE397" w14:textId="77777777" w:rsidR="00203D26" w:rsidRDefault="00203D26">
      <w:pPr>
        <w:pStyle w:val="a3"/>
        <w:ind w:left="0" w:firstLine="0"/>
        <w:jc w:val="left"/>
        <w:rPr>
          <w:sz w:val="20"/>
        </w:rPr>
      </w:pPr>
    </w:p>
    <w:p w14:paraId="6A89D884" w14:textId="77777777" w:rsidR="00203D26" w:rsidRDefault="00203D26">
      <w:pPr>
        <w:pStyle w:val="a3"/>
        <w:ind w:left="0" w:firstLine="0"/>
        <w:jc w:val="left"/>
        <w:rPr>
          <w:sz w:val="20"/>
        </w:rPr>
      </w:pPr>
    </w:p>
    <w:p w14:paraId="454436CA" w14:textId="77777777" w:rsidR="00203D26" w:rsidRDefault="00203D26">
      <w:pPr>
        <w:pStyle w:val="a3"/>
        <w:ind w:left="0" w:firstLine="0"/>
        <w:jc w:val="left"/>
        <w:rPr>
          <w:sz w:val="20"/>
        </w:rPr>
      </w:pPr>
    </w:p>
    <w:p w14:paraId="64F6C05E" w14:textId="77777777" w:rsidR="00203D26" w:rsidRDefault="00203D26">
      <w:pPr>
        <w:pStyle w:val="a3"/>
        <w:ind w:left="0" w:firstLine="0"/>
        <w:jc w:val="left"/>
        <w:rPr>
          <w:sz w:val="20"/>
        </w:rPr>
      </w:pPr>
    </w:p>
    <w:p w14:paraId="693EBFF2" w14:textId="77777777" w:rsidR="00203D26" w:rsidRDefault="00203D26">
      <w:pPr>
        <w:pStyle w:val="a3"/>
        <w:spacing w:before="87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66" w:type="dxa"/>
        <w:tblLayout w:type="fixed"/>
        <w:tblLook w:val="01E0" w:firstRow="1" w:lastRow="1" w:firstColumn="1" w:lastColumn="1" w:noHBand="0" w:noVBand="0"/>
      </w:tblPr>
      <w:tblGrid>
        <w:gridCol w:w="5607"/>
        <w:gridCol w:w="4163"/>
      </w:tblGrid>
      <w:tr w:rsidR="00203D26" w14:paraId="7F43F8D7" w14:textId="77777777">
        <w:trPr>
          <w:trHeight w:val="952"/>
        </w:trPr>
        <w:tc>
          <w:tcPr>
            <w:tcW w:w="5607" w:type="dxa"/>
          </w:tcPr>
          <w:p w14:paraId="2756930A" w14:textId="77777777" w:rsidR="00203D26" w:rsidRDefault="00A16DFF">
            <w:pPr>
              <w:pStyle w:val="TableParagraph"/>
              <w:spacing w:line="237" w:lineRule="auto"/>
              <w:ind w:right="1194"/>
              <w:rPr>
                <w:sz w:val="28"/>
              </w:rPr>
            </w:pPr>
            <w:r>
              <w:rPr>
                <w:sz w:val="28"/>
              </w:rPr>
              <w:t>Глава Углегорского муниципального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округа</w:t>
            </w:r>
          </w:p>
          <w:p w14:paraId="3F539E3B" w14:textId="77777777" w:rsidR="00203D26" w:rsidRDefault="00A16DFF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Сахалинской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области</w:t>
            </w:r>
          </w:p>
        </w:tc>
        <w:tc>
          <w:tcPr>
            <w:tcW w:w="4163" w:type="dxa"/>
          </w:tcPr>
          <w:p w14:paraId="05EA0EBC" w14:textId="77777777" w:rsidR="00203D26" w:rsidRDefault="00A16DFF">
            <w:pPr>
              <w:pStyle w:val="TableParagraph"/>
              <w:spacing w:before="308"/>
              <w:ind w:left="2687"/>
              <w:rPr>
                <w:sz w:val="28"/>
              </w:rPr>
            </w:pPr>
            <w:r>
              <w:rPr>
                <w:sz w:val="28"/>
              </w:rPr>
              <w:t>Ф.В.</w:t>
            </w:r>
            <w:r>
              <w:rPr>
                <w:spacing w:val="-2"/>
                <w:sz w:val="28"/>
              </w:rPr>
              <w:t xml:space="preserve"> Филин</w:t>
            </w:r>
          </w:p>
        </w:tc>
      </w:tr>
    </w:tbl>
    <w:p w14:paraId="6DAE594C" w14:textId="77777777" w:rsidR="00A16DFF" w:rsidRDefault="00A16DFF"/>
    <w:sectPr w:rsidR="00000000">
      <w:pgSz w:w="11910" w:h="16840"/>
      <w:pgMar w:top="62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05A49"/>
    <w:multiLevelType w:val="hybridMultilevel"/>
    <w:tmpl w:val="D3A63234"/>
    <w:lvl w:ilvl="0" w:tplc="85DCAA44">
      <w:start w:val="1"/>
      <w:numFmt w:val="decimal"/>
      <w:lvlText w:val="%1."/>
      <w:lvlJc w:val="left"/>
      <w:pPr>
        <w:ind w:left="141" w:hanging="7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C2168">
      <w:numFmt w:val="bullet"/>
      <w:lvlText w:val="-"/>
      <w:lvlJc w:val="left"/>
      <w:pPr>
        <w:ind w:left="14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F127A8A">
      <w:numFmt w:val="bullet"/>
      <w:lvlText w:val="•"/>
      <w:lvlJc w:val="left"/>
      <w:pPr>
        <w:ind w:left="2096" w:hanging="183"/>
      </w:pPr>
      <w:rPr>
        <w:rFonts w:hint="default"/>
        <w:lang w:val="ru-RU" w:eastAsia="en-US" w:bidi="ar-SA"/>
      </w:rPr>
    </w:lvl>
    <w:lvl w:ilvl="3" w:tplc="7BDC3104">
      <w:numFmt w:val="bullet"/>
      <w:lvlText w:val="•"/>
      <w:lvlJc w:val="left"/>
      <w:pPr>
        <w:ind w:left="3074" w:hanging="183"/>
      </w:pPr>
      <w:rPr>
        <w:rFonts w:hint="default"/>
        <w:lang w:val="ru-RU" w:eastAsia="en-US" w:bidi="ar-SA"/>
      </w:rPr>
    </w:lvl>
    <w:lvl w:ilvl="4" w:tplc="CEA880DE">
      <w:numFmt w:val="bullet"/>
      <w:lvlText w:val="•"/>
      <w:lvlJc w:val="left"/>
      <w:pPr>
        <w:ind w:left="4052" w:hanging="183"/>
      </w:pPr>
      <w:rPr>
        <w:rFonts w:hint="default"/>
        <w:lang w:val="ru-RU" w:eastAsia="en-US" w:bidi="ar-SA"/>
      </w:rPr>
    </w:lvl>
    <w:lvl w:ilvl="5" w:tplc="42F4D5CE">
      <w:numFmt w:val="bullet"/>
      <w:lvlText w:val="•"/>
      <w:lvlJc w:val="left"/>
      <w:pPr>
        <w:ind w:left="5030" w:hanging="183"/>
      </w:pPr>
      <w:rPr>
        <w:rFonts w:hint="default"/>
        <w:lang w:val="ru-RU" w:eastAsia="en-US" w:bidi="ar-SA"/>
      </w:rPr>
    </w:lvl>
    <w:lvl w:ilvl="6" w:tplc="C1E65092">
      <w:numFmt w:val="bullet"/>
      <w:lvlText w:val="•"/>
      <w:lvlJc w:val="left"/>
      <w:pPr>
        <w:ind w:left="6008" w:hanging="183"/>
      </w:pPr>
      <w:rPr>
        <w:rFonts w:hint="default"/>
        <w:lang w:val="ru-RU" w:eastAsia="en-US" w:bidi="ar-SA"/>
      </w:rPr>
    </w:lvl>
    <w:lvl w:ilvl="7" w:tplc="73B6AB22">
      <w:numFmt w:val="bullet"/>
      <w:lvlText w:val="•"/>
      <w:lvlJc w:val="left"/>
      <w:pPr>
        <w:ind w:left="6986" w:hanging="183"/>
      </w:pPr>
      <w:rPr>
        <w:rFonts w:hint="default"/>
        <w:lang w:val="ru-RU" w:eastAsia="en-US" w:bidi="ar-SA"/>
      </w:rPr>
    </w:lvl>
    <w:lvl w:ilvl="8" w:tplc="C73615C2">
      <w:numFmt w:val="bullet"/>
      <w:lvlText w:val="•"/>
      <w:lvlJc w:val="left"/>
      <w:pPr>
        <w:ind w:left="7964" w:hanging="183"/>
      </w:pPr>
      <w:rPr>
        <w:rFonts w:hint="default"/>
        <w:lang w:val="ru-RU" w:eastAsia="en-US" w:bidi="ar-SA"/>
      </w:rPr>
    </w:lvl>
  </w:abstractNum>
  <w:num w:numId="1" w16cid:durableId="712074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D26"/>
    <w:rsid w:val="00203D26"/>
    <w:rsid w:val="00636C23"/>
    <w:rsid w:val="00A1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936B8"/>
  <w15:docId w15:val="{067F8159-399D-4320-BDCE-BF4732939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9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24"/>
      <w:ind w:left="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САХАЛИНСКАЯ ОБЛАСТЬ</dc:title>
  <dc:creator>Машбюро</dc:creator>
  <cp:lastModifiedBy>User</cp:lastModifiedBy>
  <cp:revision>2</cp:revision>
  <dcterms:created xsi:type="dcterms:W3CDTF">2025-05-18T22:28:00Z</dcterms:created>
  <dcterms:modified xsi:type="dcterms:W3CDTF">2025-05-18T22:28:00Z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2025-05-18T00:00:00Z</vt:filetime>
  </property>
  <property fmtid="{D5CDD505-2E9C-101B-9397-08002B2CF9AE}" pid="5" name="Producer">
    <vt:lpwstr>3-Heights(TM) PDF Security Shell 4.8.25.2 (http://www.pdf-tools.com)</vt:lpwstr>
  </property>
</Properties>
</file>