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4DFFC" w14:textId="77777777" w:rsidR="005A2F0A" w:rsidRDefault="005A2F0A" w:rsidP="00802F9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68F5C4C" wp14:editId="2AE14E62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1A6C1" w14:textId="77777777" w:rsidR="005A2F0A" w:rsidRDefault="005A2F0A" w:rsidP="00802F9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Сахалинская область</w:t>
      </w:r>
    </w:p>
    <w:p w14:paraId="2C771CA5" w14:textId="77777777" w:rsidR="005A2F0A" w:rsidRDefault="005A2F0A" w:rsidP="00802F9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</w:p>
    <w:p w14:paraId="7092BA4F" w14:textId="77777777" w:rsidR="005A2F0A" w:rsidRDefault="005A2F0A" w:rsidP="00802F9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80256C5" w14:textId="0CEE3E86" w:rsidR="005A2F0A" w:rsidRPr="00A91438" w:rsidRDefault="005A2F0A" w:rsidP="00802F9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24.03.2025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276-п/25</w:t>
      </w:r>
    </w:p>
    <w:p w14:paraId="1CC796F7" w14:textId="77777777" w:rsidR="005A2F0A" w:rsidRDefault="005A2F0A" w:rsidP="00802F9D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FF73B94" w14:textId="77777777" w:rsidR="005A2F0A" w:rsidRPr="00C75F9B" w:rsidRDefault="005A2F0A" w:rsidP="00802F9D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Углегорского муниципального округа Сахалинской области от 13.01.2025 № 11-п/25 «</w:t>
      </w:r>
      <w:r w:rsidRPr="00C75F9B">
        <w:rPr>
          <w:sz w:val="28"/>
          <w:szCs w:val="28"/>
        </w:rPr>
        <w:t>Об утверждении положения и состава межведомственной комиссии по признанию помещения жилым помещением, жилого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помещения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пригодным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(непригодным) для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проживания</w:t>
      </w:r>
      <w:r w:rsidRPr="00C75F9B">
        <w:rPr>
          <w:spacing w:val="68"/>
          <w:sz w:val="28"/>
          <w:szCs w:val="28"/>
        </w:rPr>
        <w:t xml:space="preserve"> </w:t>
      </w:r>
      <w:r w:rsidRPr="00C75F9B">
        <w:rPr>
          <w:color w:val="181818"/>
          <w:sz w:val="28"/>
          <w:szCs w:val="28"/>
        </w:rPr>
        <w:t xml:space="preserve">и </w:t>
      </w:r>
      <w:r w:rsidRPr="00C75F9B">
        <w:rPr>
          <w:sz w:val="28"/>
          <w:szCs w:val="28"/>
        </w:rPr>
        <w:t>многоквартирного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дома</w:t>
      </w:r>
      <w:r w:rsidRPr="00C75F9B">
        <w:rPr>
          <w:spacing w:val="68"/>
          <w:sz w:val="28"/>
          <w:szCs w:val="28"/>
        </w:rPr>
        <w:t xml:space="preserve"> </w:t>
      </w:r>
      <w:r w:rsidRPr="00C75F9B">
        <w:rPr>
          <w:color w:val="0F0F0F"/>
          <w:sz w:val="28"/>
          <w:szCs w:val="28"/>
        </w:rPr>
        <w:t>аварийным</w:t>
      </w:r>
      <w:r w:rsidRPr="00C75F9B">
        <w:rPr>
          <w:color w:val="0F0F0F"/>
          <w:spacing w:val="68"/>
          <w:sz w:val="28"/>
          <w:szCs w:val="28"/>
        </w:rPr>
        <w:t xml:space="preserve"> </w:t>
      </w:r>
      <w:r w:rsidRPr="00C75F9B">
        <w:rPr>
          <w:color w:val="131313"/>
          <w:sz w:val="28"/>
          <w:szCs w:val="28"/>
        </w:rPr>
        <w:t xml:space="preserve">и </w:t>
      </w:r>
      <w:r w:rsidRPr="00C75F9B">
        <w:rPr>
          <w:sz w:val="28"/>
          <w:szCs w:val="28"/>
        </w:rPr>
        <w:t>подлежащим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сносу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или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реконструкции</w:t>
      </w:r>
      <w:r>
        <w:rPr>
          <w:sz w:val="28"/>
          <w:szCs w:val="28"/>
        </w:rPr>
        <w:t xml:space="preserve"> при администрации Углегорского муниципального округа Сахалинской области по оценке жилищного фонда»</w:t>
      </w:r>
    </w:p>
    <w:p w14:paraId="3AB558EF" w14:textId="77777777" w:rsidR="005A2F0A" w:rsidRDefault="005A2F0A" w:rsidP="00802F9D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Жилищным кодексом Российской Федерации, </w:t>
      </w:r>
      <w:r>
        <w:rPr>
          <w:color w:val="0E0E0E"/>
          <w:sz w:val="28"/>
          <w:szCs w:val="28"/>
        </w:rPr>
        <w:t>п</w:t>
      </w:r>
      <w:r>
        <w:rPr>
          <w:sz w:val="28"/>
          <w:szCs w:val="28"/>
        </w:rPr>
        <w:t xml:space="preserve">остановлением Правительства Российской Федерации </w:t>
      </w:r>
      <w:r w:rsidRPr="00263C6C">
        <w:rPr>
          <w:color w:val="0C0C0C"/>
          <w:sz w:val="28"/>
          <w:szCs w:val="28"/>
        </w:rPr>
        <w:t>от</w:t>
      </w:r>
      <w:r w:rsidRPr="00263C6C">
        <w:rPr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28.01</w:t>
      </w:r>
      <w:r w:rsidRPr="00263C6C">
        <w:rPr>
          <w:w w:val="95"/>
          <w:sz w:val="28"/>
          <w:szCs w:val="28"/>
        </w:rPr>
        <w:t>.2006</w:t>
      </w:r>
      <w:r w:rsidRPr="00263C6C">
        <w:rPr>
          <w:spacing w:val="62"/>
          <w:sz w:val="28"/>
          <w:szCs w:val="28"/>
        </w:rPr>
        <w:t xml:space="preserve"> </w:t>
      </w:r>
      <w:r w:rsidRPr="00263C6C">
        <w:rPr>
          <w:w w:val="95"/>
          <w:sz w:val="28"/>
          <w:szCs w:val="28"/>
        </w:rPr>
        <w:t>№</w:t>
      </w:r>
      <w:r>
        <w:rPr>
          <w:i/>
          <w:spacing w:val="61"/>
          <w:sz w:val="28"/>
          <w:szCs w:val="28"/>
        </w:rPr>
        <w:t xml:space="preserve"> </w:t>
      </w:r>
      <w:r w:rsidRPr="00263C6C">
        <w:rPr>
          <w:color w:val="050505"/>
          <w:w w:val="95"/>
          <w:sz w:val="28"/>
          <w:szCs w:val="28"/>
        </w:rPr>
        <w:t>47</w:t>
      </w:r>
      <w:r w:rsidRPr="00263C6C">
        <w:rPr>
          <w:color w:val="050505"/>
          <w:spacing w:val="61"/>
          <w:sz w:val="28"/>
          <w:szCs w:val="28"/>
        </w:rPr>
        <w:t xml:space="preserve"> </w:t>
      </w:r>
      <w:r w:rsidRPr="00263C6C">
        <w:rPr>
          <w:color w:val="0A0A0A"/>
          <w:w w:val="95"/>
          <w:sz w:val="28"/>
          <w:szCs w:val="28"/>
        </w:rPr>
        <w:t>«Об</w:t>
      </w:r>
      <w:r w:rsidRPr="00263C6C">
        <w:rPr>
          <w:color w:val="0A0A0A"/>
          <w:spacing w:val="61"/>
          <w:sz w:val="28"/>
          <w:szCs w:val="28"/>
        </w:rPr>
        <w:t xml:space="preserve"> </w:t>
      </w:r>
      <w:r w:rsidRPr="00263C6C">
        <w:rPr>
          <w:w w:val="95"/>
          <w:sz w:val="28"/>
          <w:szCs w:val="28"/>
        </w:rPr>
        <w:t>утверждении</w:t>
      </w:r>
      <w:r w:rsidRPr="00263C6C">
        <w:rPr>
          <w:spacing w:val="61"/>
          <w:sz w:val="28"/>
          <w:szCs w:val="28"/>
        </w:rPr>
        <w:t xml:space="preserve"> </w:t>
      </w:r>
      <w:r w:rsidRPr="00263C6C">
        <w:rPr>
          <w:w w:val="95"/>
          <w:sz w:val="28"/>
          <w:szCs w:val="28"/>
        </w:rPr>
        <w:t>Положения</w:t>
      </w:r>
      <w:r w:rsidRPr="00263C6C">
        <w:rPr>
          <w:spacing w:val="61"/>
          <w:sz w:val="28"/>
          <w:szCs w:val="28"/>
        </w:rPr>
        <w:t xml:space="preserve"> </w:t>
      </w:r>
      <w:r w:rsidRPr="00263C6C">
        <w:rPr>
          <w:color w:val="0E0E0E"/>
          <w:w w:val="95"/>
          <w:sz w:val="28"/>
          <w:szCs w:val="28"/>
        </w:rPr>
        <w:t>о</w:t>
      </w:r>
      <w:r w:rsidRPr="00263C6C">
        <w:rPr>
          <w:color w:val="0E0E0E"/>
          <w:spacing w:val="124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при</w:t>
      </w:r>
      <w:r w:rsidRPr="00263C6C">
        <w:rPr>
          <w:w w:val="95"/>
          <w:sz w:val="28"/>
          <w:szCs w:val="28"/>
        </w:rPr>
        <w:t>знании</w:t>
      </w:r>
      <w:r w:rsidRPr="00263C6C">
        <w:rPr>
          <w:spacing w:val="125"/>
          <w:sz w:val="28"/>
          <w:szCs w:val="28"/>
        </w:rPr>
        <w:t xml:space="preserve"> </w:t>
      </w:r>
      <w:r w:rsidRPr="00263C6C">
        <w:rPr>
          <w:w w:val="95"/>
          <w:sz w:val="28"/>
          <w:szCs w:val="28"/>
        </w:rPr>
        <w:t>помещения</w:t>
      </w:r>
      <w:r w:rsidRPr="00263C6C">
        <w:rPr>
          <w:spacing w:val="1"/>
          <w:w w:val="95"/>
          <w:sz w:val="28"/>
          <w:szCs w:val="28"/>
        </w:rPr>
        <w:t xml:space="preserve"> </w:t>
      </w:r>
      <w:r w:rsidRPr="00263C6C">
        <w:rPr>
          <w:spacing w:val="-1"/>
          <w:sz w:val="28"/>
          <w:szCs w:val="28"/>
        </w:rPr>
        <w:t>жилым</w:t>
      </w:r>
      <w:r w:rsidRPr="00263C6C">
        <w:rPr>
          <w:sz w:val="28"/>
          <w:szCs w:val="28"/>
        </w:rPr>
        <w:t xml:space="preserve"> </w:t>
      </w:r>
      <w:r w:rsidRPr="00263C6C">
        <w:rPr>
          <w:spacing w:val="-1"/>
          <w:sz w:val="28"/>
          <w:szCs w:val="28"/>
        </w:rPr>
        <w:t>помещением,</w:t>
      </w:r>
      <w:r w:rsidRPr="00263C6C">
        <w:rPr>
          <w:sz w:val="28"/>
          <w:szCs w:val="28"/>
        </w:rPr>
        <w:t xml:space="preserve"> </w:t>
      </w:r>
      <w:r w:rsidRPr="00263C6C">
        <w:rPr>
          <w:spacing w:val="-1"/>
          <w:sz w:val="28"/>
          <w:szCs w:val="28"/>
        </w:rPr>
        <w:t>жилого</w:t>
      </w:r>
      <w:r w:rsidRPr="00263C6C">
        <w:rPr>
          <w:sz w:val="28"/>
          <w:szCs w:val="28"/>
        </w:rPr>
        <w:t xml:space="preserve"> </w:t>
      </w:r>
      <w:r w:rsidRPr="00263C6C">
        <w:rPr>
          <w:spacing w:val="-1"/>
          <w:sz w:val="28"/>
          <w:szCs w:val="28"/>
        </w:rPr>
        <w:t>помещения</w:t>
      </w:r>
      <w:r w:rsidRPr="00263C6C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</w:t>
      </w:r>
      <w:r w:rsidRPr="00263C6C">
        <w:rPr>
          <w:sz w:val="28"/>
          <w:szCs w:val="28"/>
        </w:rPr>
        <w:t>годным</w:t>
      </w:r>
      <w:r w:rsidRPr="00263C6C">
        <w:rPr>
          <w:spacing w:val="1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(</w:t>
      </w:r>
      <w:r>
        <w:rPr>
          <w:sz w:val="28"/>
          <w:szCs w:val="28"/>
        </w:rPr>
        <w:t>непри</w:t>
      </w:r>
      <w:r w:rsidRPr="00263C6C">
        <w:rPr>
          <w:sz w:val="28"/>
          <w:szCs w:val="28"/>
        </w:rPr>
        <w:t>годным)</w:t>
      </w:r>
      <w:r w:rsidRPr="00263C6C">
        <w:rPr>
          <w:spacing w:val="1"/>
          <w:sz w:val="28"/>
          <w:szCs w:val="28"/>
        </w:rPr>
        <w:t xml:space="preserve"> </w:t>
      </w:r>
      <w:r w:rsidRPr="00263C6C">
        <w:rPr>
          <w:color w:val="0A0A0A"/>
          <w:sz w:val="28"/>
          <w:szCs w:val="28"/>
        </w:rPr>
        <w:t>для</w:t>
      </w:r>
      <w:r w:rsidRPr="00263C6C">
        <w:rPr>
          <w:color w:val="0A0A0A"/>
          <w:spacing w:val="1"/>
          <w:sz w:val="28"/>
          <w:szCs w:val="28"/>
        </w:rPr>
        <w:t xml:space="preserve"> </w:t>
      </w:r>
      <w:r w:rsidRPr="00263C6C">
        <w:rPr>
          <w:sz w:val="28"/>
          <w:szCs w:val="28"/>
        </w:rPr>
        <w:t>проживания</w:t>
      </w:r>
      <w:r w:rsidRPr="00263C6C">
        <w:rPr>
          <w:spacing w:val="1"/>
          <w:sz w:val="28"/>
          <w:szCs w:val="28"/>
        </w:rPr>
        <w:t xml:space="preserve"> </w:t>
      </w:r>
      <w:r w:rsidRPr="00263C6C">
        <w:rPr>
          <w:color w:val="0F0F0F"/>
          <w:sz w:val="28"/>
          <w:szCs w:val="28"/>
        </w:rPr>
        <w:t>и</w:t>
      </w:r>
      <w:r w:rsidRPr="00263C6C">
        <w:rPr>
          <w:color w:val="0F0F0F"/>
          <w:spacing w:val="1"/>
          <w:sz w:val="28"/>
          <w:szCs w:val="28"/>
        </w:rPr>
        <w:t xml:space="preserve"> </w:t>
      </w:r>
      <w:r w:rsidRPr="00263C6C">
        <w:rPr>
          <w:sz w:val="28"/>
          <w:szCs w:val="28"/>
        </w:rPr>
        <w:t>многоквартирного</w:t>
      </w:r>
      <w:r w:rsidRPr="00263C6C">
        <w:rPr>
          <w:spacing w:val="1"/>
          <w:sz w:val="28"/>
          <w:szCs w:val="28"/>
        </w:rPr>
        <w:t xml:space="preserve"> </w:t>
      </w:r>
      <w:r w:rsidRPr="00263C6C">
        <w:rPr>
          <w:sz w:val="28"/>
          <w:szCs w:val="28"/>
        </w:rPr>
        <w:t>дома</w:t>
      </w:r>
      <w:r w:rsidRPr="00263C6C">
        <w:rPr>
          <w:spacing w:val="1"/>
          <w:sz w:val="28"/>
          <w:szCs w:val="28"/>
        </w:rPr>
        <w:t xml:space="preserve"> </w:t>
      </w:r>
      <w:r w:rsidRPr="00263C6C">
        <w:rPr>
          <w:sz w:val="28"/>
          <w:szCs w:val="28"/>
        </w:rPr>
        <w:t>аварийным</w:t>
      </w:r>
      <w:r w:rsidRPr="00263C6C">
        <w:rPr>
          <w:spacing w:val="1"/>
          <w:sz w:val="28"/>
          <w:szCs w:val="28"/>
        </w:rPr>
        <w:t xml:space="preserve"> </w:t>
      </w:r>
      <w:r w:rsidRPr="00263C6C">
        <w:rPr>
          <w:sz w:val="28"/>
          <w:szCs w:val="28"/>
        </w:rPr>
        <w:t>и</w:t>
      </w:r>
      <w:r w:rsidRPr="00263C6C">
        <w:rPr>
          <w:spacing w:val="1"/>
          <w:sz w:val="28"/>
          <w:szCs w:val="28"/>
        </w:rPr>
        <w:t xml:space="preserve"> </w:t>
      </w:r>
      <w:r w:rsidRPr="00263C6C">
        <w:rPr>
          <w:sz w:val="28"/>
          <w:szCs w:val="28"/>
        </w:rPr>
        <w:t>подлежащим</w:t>
      </w:r>
      <w:r w:rsidRPr="00263C6C">
        <w:rPr>
          <w:spacing w:val="1"/>
          <w:sz w:val="28"/>
          <w:szCs w:val="28"/>
        </w:rPr>
        <w:t xml:space="preserve"> </w:t>
      </w:r>
      <w:r w:rsidRPr="00263C6C">
        <w:rPr>
          <w:color w:val="0F0F0F"/>
          <w:sz w:val="28"/>
          <w:szCs w:val="28"/>
        </w:rPr>
        <w:t>с</w:t>
      </w:r>
      <w:r w:rsidRPr="00263C6C">
        <w:rPr>
          <w:sz w:val="28"/>
          <w:szCs w:val="28"/>
        </w:rPr>
        <w:t>носу</w:t>
      </w:r>
      <w:r w:rsidRPr="00263C6C">
        <w:rPr>
          <w:spacing w:val="1"/>
          <w:sz w:val="28"/>
          <w:szCs w:val="28"/>
        </w:rPr>
        <w:t xml:space="preserve"> </w:t>
      </w:r>
      <w:r w:rsidRPr="00263C6C">
        <w:rPr>
          <w:sz w:val="28"/>
          <w:szCs w:val="28"/>
        </w:rPr>
        <w:t>или</w:t>
      </w:r>
      <w:r w:rsidRPr="00263C6C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реконструкции, </w:t>
      </w:r>
      <w:r w:rsidRPr="00263C6C">
        <w:rPr>
          <w:sz w:val="28"/>
          <w:szCs w:val="28"/>
        </w:rPr>
        <w:t>садового дома</w:t>
      </w:r>
      <w:r w:rsidRPr="00263C6C">
        <w:rPr>
          <w:spacing w:val="67"/>
          <w:sz w:val="28"/>
          <w:szCs w:val="28"/>
        </w:rPr>
        <w:t xml:space="preserve"> </w:t>
      </w:r>
      <w:r w:rsidRPr="00263C6C">
        <w:rPr>
          <w:sz w:val="28"/>
          <w:szCs w:val="28"/>
        </w:rPr>
        <w:t>жилым</w:t>
      </w:r>
      <w:r w:rsidRPr="00263C6C">
        <w:rPr>
          <w:spacing w:val="68"/>
          <w:sz w:val="28"/>
          <w:szCs w:val="28"/>
        </w:rPr>
        <w:t xml:space="preserve"> </w:t>
      </w:r>
      <w:r w:rsidRPr="00263C6C">
        <w:rPr>
          <w:sz w:val="28"/>
          <w:szCs w:val="28"/>
        </w:rPr>
        <w:t>домом</w:t>
      </w:r>
      <w:r w:rsidRPr="00263C6C">
        <w:rPr>
          <w:spacing w:val="67"/>
          <w:sz w:val="28"/>
          <w:szCs w:val="28"/>
        </w:rPr>
        <w:t xml:space="preserve"> </w:t>
      </w:r>
      <w:r w:rsidRPr="00263C6C">
        <w:rPr>
          <w:sz w:val="28"/>
          <w:szCs w:val="28"/>
        </w:rPr>
        <w:t>и</w:t>
      </w:r>
      <w:r w:rsidRPr="00263C6C">
        <w:rPr>
          <w:spacing w:val="68"/>
          <w:sz w:val="28"/>
          <w:szCs w:val="28"/>
        </w:rPr>
        <w:t xml:space="preserve"> </w:t>
      </w:r>
      <w:r w:rsidRPr="00263C6C">
        <w:rPr>
          <w:sz w:val="28"/>
          <w:szCs w:val="28"/>
        </w:rPr>
        <w:t xml:space="preserve">жилого дома </w:t>
      </w:r>
      <w:r w:rsidRPr="00263C6C">
        <w:rPr>
          <w:color w:val="0C0C0C"/>
          <w:sz w:val="28"/>
          <w:szCs w:val="28"/>
        </w:rPr>
        <w:t>садовым</w:t>
      </w:r>
      <w:r w:rsidRPr="00263C6C">
        <w:rPr>
          <w:color w:val="0C0C0C"/>
          <w:spacing w:val="67"/>
          <w:sz w:val="28"/>
          <w:szCs w:val="28"/>
        </w:rPr>
        <w:t xml:space="preserve"> </w:t>
      </w:r>
      <w:r w:rsidRPr="00263C6C">
        <w:rPr>
          <w:sz w:val="28"/>
          <w:szCs w:val="28"/>
        </w:rPr>
        <w:t>домом»</w:t>
      </w:r>
      <w:r>
        <w:rPr>
          <w:sz w:val="28"/>
          <w:szCs w:val="28"/>
        </w:rPr>
        <w:t xml:space="preserve"> </w:t>
      </w:r>
      <w:r w:rsidRPr="00A91438">
        <w:rPr>
          <w:b/>
          <w:bCs/>
          <w:sz w:val="28"/>
          <w:szCs w:val="28"/>
        </w:rPr>
        <w:t>постановляет:</w:t>
      </w:r>
    </w:p>
    <w:p w14:paraId="5A219D31" w14:textId="77777777" w:rsidR="005A2F0A" w:rsidRPr="00C75F9B" w:rsidRDefault="005A2F0A" w:rsidP="00802F9D">
      <w:pPr>
        <w:widowControl w:val="0"/>
        <w:autoSpaceDE w:val="0"/>
        <w:autoSpaceDN w:val="0"/>
        <w:adjustRightInd w:val="0"/>
        <w:spacing w:after="480"/>
        <w:ind w:right="14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Углегорского муниципального округа Сахалинской области от 13.01.2025 № 11-п/25 «</w:t>
      </w:r>
      <w:r w:rsidRPr="00C75F9B">
        <w:rPr>
          <w:sz w:val="28"/>
          <w:szCs w:val="28"/>
        </w:rPr>
        <w:t>Об утверждении положения и состава межведомственной комиссии по признанию помещения жилым помещением, жилого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помещения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пригодным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(непригодным) для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проживания</w:t>
      </w:r>
      <w:r w:rsidRPr="00C75F9B">
        <w:rPr>
          <w:spacing w:val="68"/>
          <w:sz w:val="28"/>
          <w:szCs w:val="28"/>
        </w:rPr>
        <w:t xml:space="preserve"> </w:t>
      </w:r>
      <w:r w:rsidRPr="00C75F9B">
        <w:rPr>
          <w:color w:val="181818"/>
          <w:sz w:val="28"/>
          <w:szCs w:val="28"/>
        </w:rPr>
        <w:t xml:space="preserve">и </w:t>
      </w:r>
      <w:r w:rsidRPr="00C75F9B">
        <w:rPr>
          <w:sz w:val="28"/>
          <w:szCs w:val="28"/>
        </w:rPr>
        <w:t>многоквартирного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дома</w:t>
      </w:r>
      <w:r w:rsidRPr="00C75F9B">
        <w:rPr>
          <w:spacing w:val="68"/>
          <w:sz w:val="28"/>
          <w:szCs w:val="28"/>
        </w:rPr>
        <w:t xml:space="preserve"> </w:t>
      </w:r>
      <w:r w:rsidRPr="00C75F9B">
        <w:rPr>
          <w:color w:val="0F0F0F"/>
          <w:sz w:val="28"/>
          <w:szCs w:val="28"/>
        </w:rPr>
        <w:t>аварийным</w:t>
      </w:r>
      <w:r w:rsidRPr="00C75F9B">
        <w:rPr>
          <w:color w:val="0F0F0F"/>
          <w:spacing w:val="68"/>
          <w:sz w:val="28"/>
          <w:szCs w:val="28"/>
        </w:rPr>
        <w:t xml:space="preserve"> </w:t>
      </w:r>
      <w:r w:rsidRPr="00C75F9B">
        <w:rPr>
          <w:color w:val="131313"/>
          <w:sz w:val="28"/>
          <w:szCs w:val="28"/>
        </w:rPr>
        <w:t xml:space="preserve">и </w:t>
      </w:r>
      <w:r w:rsidRPr="00C75F9B">
        <w:rPr>
          <w:sz w:val="28"/>
          <w:szCs w:val="28"/>
        </w:rPr>
        <w:t>подлежащим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сносу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или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реконструкции</w:t>
      </w:r>
      <w:r>
        <w:rPr>
          <w:sz w:val="28"/>
          <w:szCs w:val="28"/>
        </w:rPr>
        <w:t xml:space="preserve"> при администрации Углегорского муниципального округа Сахалинской области по оценке жилищного фонда» следующие изменения:</w:t>
      </w:r>
    </w:p>
    <w:p w14:paraId="56984EDF" w14:textId="77777777" w:rsidR="005A2F0A" w:rsidRPr="00062794" w:rsidRDefault="005A2F0A" w:rsidP="00802F9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- состав межведомственной </w:t>
      </w:r>
      <w:r w:rsidRPr="00C75F9B">
        <w:rPr>
          <w:sz w:val="28"/>
          <w:szCs w:val="28"/>
        </w:rPr>
        <w:t>комиссии по признанию помещения жилым помещением, жилого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помещения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пригодным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(непригодным) для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проживания</w:t>
      </w:r>
      <w:r w:rsidRPr="00C75F9B">
        <w:rPr>
          <w:spacing w:val="68"/>
          <w:sz w:val="28"/>
          <w:szCs w:val="28"/>
        </w:rPr>
        <w:t xml:space="preserve"> </w:t>
      </w:r>
      <w:r w:rsidRPr="00C75F9B">
        <w:rPr>
          <w:color w:val="181818"/>
          <w:sz w:val="28"/>
          <w:szCs w:val="28"/>
        </w:rPr>
        <w:t xml:space="preserve">и </w:t>
      </w:r>
      <w:r w:rsidRPr="00C75F9B">
        <w:rPr>
          <w:sz w:val="28"/>
          <w:szCs w:val="28"/>
        </w:rPr>
        <w:t>многоквартирного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дома</w:t>
      </w:r>
      <w:r w:rsidRPr="00C75F9B">
        <w:rPr>
          <w:spacing w:val="68"/>
          <w:sz w:val="28"/>
          <w:szCs w:val="28"/>
        </w:rPr>
        <w:t xml:space="preserve"> </w:t>
      </w:r>
      <w:r w:rsidRPr="00C75F9B">
        <w:rPr>
          <w:color w:val="0F0F0F"/>
          <w:sz w:val="28"/>
          <w:szCs w:val="28"/>
        </w:rPr>
        <w:t>аварийным</w:t>
      </w:r>
      <w:r w:rsidRPr="00C75F9B">
        <w:rPr>
          <w:color w:val="0F0F0F"/>
          <w:spacing w:val="68"/>
          <w:sz w:val="28"/>
          <w:szCs w:val="28"/>
        </w:rPr>
        <w:t xml:space="preserve"> </w:t>
      </w:r>
      <w:r w:rsidRPr="00C75F9B">
        <w:rPr>
          <w:color w:val="131313"/>
          <w:sz w:val="28"/>
          <w:szCs w:val="28"/>
        </w:rPr>
        <w:t xml:space="preserve">и </w:t>
      </w:r>
      <w:r w:rsidRPr="00C75F9B">
        <w:rPr>
          <w:sz w:val="28"/>
          <w:szCs w:val="28"/>
        </w:rPr>
        <w:t>подлежащим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сносу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или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реконструкции</w:t>
      </w:r>
      <w:r>
        <w:rPr>
          <w:sz w:val="28"/>
          <w:szCs w:val="28"/>
        </w:rPr>
        <w:t xml:space="preserve"> при администрации Углегорского муниципального округа Сахалинской области по оценке жилищного фонда изложить в новой редакции в соответствии с приложением.</w:t>
      </w:r>
    </w:p>
    <w:p w14:paraId="2C169455" w14:textId="77777777" w:rsidR="005A2F0A" w:rsidRDefault="005A2F0A" w:rsidP="00802F9D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>
        <w:rPr>
          <w:sz w:val="28"/>
          <w:szCs w:val="28"/>
        </w:rPr>
        <w:t>Настоящее постановление опубликовать в газете «Углегорские ведомости» и разместить на официальном сайте администрации Углегорского муниципального округа в сети Интернет.</w:t>
      </w:r>
    </w:p>
    <w:p w14:paraId="79455A1E" w14:textId="77777777" w:rsidR="005A2F0A" w:rsidRPr="00FC073A" w:rsidRDefault="005A2F0A" w:rsidP="00802F9D">
      <w:pPr>
        <w:spacing w:after="7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C073A">
        <w:rPr>
          <w:sz w:val="28"/>
          <w:szCs w:val="28"/>
        </w:rPr>
        <w:t xml:space="preserve">Контроль исполнения постановления возложить на первого вице-мэра Углегорского муниципального округа Сахалинской области </w:t>
      </w:r>
      <w:proofErr w:type="spellStart"/>
      <w:r w:rsidRPr="00FC073A">
        <w:rPr>
          <w:sz w:val="28"/>
          <w:szCs w:val="28"/>
        </w:rPr>
        <w:t>Очековского</w:t>
      </w:r>
      <w:proofErr w:type="spellEnd"/>
      <w:r w:rsidRPr="00FC073A"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FDCEFD473C3C40549587A30893710224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5A2F0A" w:rsidRPr="00EB641E" w14:paraId="23ED0465" w14:textId="77777777" w:rsidTr="00802F9D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49F178C" w14:textId="77777777" w:rsidR="005A2F0A" w:rsidRDefault="005A2F0A" w:rsidP="00802F9D">
                <w:pPr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</w:t>
                </w:r>
              </w:p>
              <w:p w14:paraId="1657505F" w14:textId="77777777" w:rsidR="005A2F0A" w:rsidRPr="009B2595" w:rsidRDefault="005A2F0A" w:rsidP="00802F9D">
                <w:r>
                  <w:rPr>
                    <w:rFonts w:cs="Arial"/>
                    <w:sz w:val="28"/>
                    <w:szCs w:val="28"/>
                  </w:rPr>
                  <w:t>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EB2FF64" w14:textId="77777777" w:rsidR="005A2F0A" w:rsidRPr="009B3ED5" w:rsidRDefault="005A2F0A" w:rsidP="00802F9D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D1696B7" wp14:editId="16A0D8C7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3FC5F9E" w14:textId="77777777" w:rsidR="005A2F0A" w:rsidRPr="006233F0" w:rsidRDefault="005A2F0A" w:rsidP="00802F9D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 xml:space="preserve">Д. В.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56CE61EB" w14:textId="77777777" w:rsidR="005A2F0A" w:rsidRPr="0073527A" w:rsidRDefault="005A2F0A" w:rsidP="005A2F0A">
      <w:pPr>
        <w:tabs>
          <w:tab w:val="left" w:pos="3231"/>
        </w:tabs>
        <w:rPr>
          <w:sz w:val="28"/>
          <w:szCs w:val="28"/>
        </w:rPr>
      </w:pPr>
    </w:p>
    <w:p w14:paraId="7F32883E" w14:textId="77777777" w:rsidR="003A0AFD" w:rsidRDefault="003A0AFD"/>
    <w:sectPr w:rsidR="003A0AFD" w:rsidSect="005A2F0A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90C28" w14:textId="77777777" w:rsidR="005A2F0A" w:rsidRDefault="005A2F0A">
    <w:pPr>
      <w:pStyle w:val="ac"/>
    </w:pPr>
    <w:r>
      <w:t>21-п/25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0A"/>
    <w:rsid w:val="000A7B20"/>
    <w:rsid w:val="003A0AFD"/>
    <w:rsid w:val="003E5BC6"/>
    <w:rsid w:val="00404055"/>
    <w:rsid w:val="005A2F0A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B9B56"/>
  <w15:chartTrackingRefBased/>
  <w15:docId w15:val="{B0FCF5D5-356A-4784-8452-2025B08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F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2F0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F0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F0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2F0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2F0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5A2F0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2F0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F0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2F0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F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2F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2F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2F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2F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A2F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2F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2F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2F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2F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A2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2F0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A2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2F0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A2F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2F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A2F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2F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A2F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2F0A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5A2F0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A2F0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Body Text"/>
    <w:basedOn w:val="a"/>
    <w:link w:val="af"/>
    <w:uiPriority w:val="1"/>
    <w:qFormat/>
    <w:rsid w:val="005A2F0A"/>
    <w:pPr>
      <w:widowControl w:val="0"/>
      <w:autoSpaceDE w:val="0"/>
      <w:autoSpaceDN w:val="0"/>
    </w:pPr>
    <w:rPr>
      <w:sz w:val="27"/>
      <w:szCs w:val="27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5A2F0A"/>
    <w:rPr>
      <w:rFonts w:ascii="Times New Roman" w:eastAsia="Times New Roman" w:hAnsi="Times New Roman" w:cs="Times New Roman"/>
      <w:kern w:val="0"/>
      <w:sz w:val="27"/>
      <w:szCs w:val="2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CEFD473C3C40549587A308937102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D505EB-D792-4B34-886F-9102B1C89294}"/>
      </w:docPartPr>
      <w:docPartBody>
        <w:p w:rsidR="00FF3673" w:rsidRDefault="00FF3673" w:rsidP="00FF3673">
          <w:pPr>
            <w:pStyle w:val="FDCEFD473C3C40549587A30893710224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73"/>
    <w:rsid w:val="00404055"/>
    <w:rsid w:val="00FF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F3673"/>
    <w:rPr>
      <w:color w:val="808080"/>
    </w:rPr>
  </w:style>
  <w:style w:type="paragraph" w:customStyle="1" w:styleId="86CC7581AA324C918BCA54B1E4F747FD">
    <w:name w:val="86CC7581AA324C918BCA54B1E4F747FD"/>
    <w:rsid w:val="00FF3673"/>
  </w:style>
  <w:style w:type="paragraph" w:customStyle="1" w:styleId="FDCEFD473C3C40549587A30893710224">
    <w:name w:val="FDCEFD473C3C40549587A30893710224"/>
    <w:rsid w:val="00FF36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2025-03-23T22:41:00Z</dcterms:created>
  <dcterms:modified xsi:type="dcterms:W3CDTF">2025-03-23T22:43:00Z</dcterms:modified>
</cp:coreProperties>
</file>