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2B84D" w14:textId="77777777" w:rsidR="00B11F46" w:rsidRPr="00B11F46" w:rsidRDefault="00B11F46" w:rsidP="00B11F4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B11F46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6851CA08" wp14:editId="68CBDA46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53286" w14:textId="77777777" w:rsidR="00B11F46" w:rsidRPr="00B11F46" w:rsidRDefault="00B11F46" w:rsidP="00B11F4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B11F4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АДМИНИСТРАЦИЯ УГЛЕГОРСКОГО МУНИЦИПАЛЬНОГО ОКРУГА</w:t>
      </w:r>
      <w:r w:rsidRPr="00B11F4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САХАЛИНСКОЙ ОБЛАСТИ</w:t>
      </w:r>
    </w:p>
    <w:p w14:paraId="4A5FFC45" w14:textId="77777777" w:rsidR="00B11F46" w:rsidRPr="00B11F46" w:rsidRDefault="00B11F46" w:rsidP="00B11F46">
      <w:pPr>
        <w:widowControl w:val="0"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B11F46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ПОСТАНОВЛЕНИЕ</w:t>
      </w:r>
    </w:p>
    <w:p w14:paraId="5F5DC8BE" w14:textId="55062BD1" w:rsidR="00B11F46" w:rsidRPr="00B11F46" w:rsidRDefault="00B11F46" w:rsidP="00B11F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27.07.2026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407-п/26</w:t>
      </w:r>
    </w:p>
    <w:p w14:paraId="2BEB0D85" w14:textId="77777777" w:rsidR="00B11F46" w:rsidRPr="00B11F46" w:rsidRDefault="00B11F46" w:rsidP="00B11F46">
      <w:pPr>
        <w:widowControl w:val="0"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Углегорск</w:t>
      </w:r>
    </w:p>
    <w:p w14:paraId="737281C1" w14:textId="77777777" w:rsidR="00B11F46" w:rsidRPr="00B11F46" w:rsidRDefault="00B11F46" w:rsidP="00B11F46">
      <w:pPr>
        <w:widowControl w:val="0"/>
        <w:autoSpaceDE w:val="0"/>
        <w:autoSpaceDN w:val="0"/>
        <w:adjustRightInd w:val="0"/>
        <w:spacing w:after="480" w:line="240" w:lineRule="auto"/>
        <w:ind w:right="48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 внесении изменений в постановление администрации Углегорского муниципального округа Сахалинской области от 13.01.2025 № 11-п/25 «Об утверждении положения и состава межведомственной комиссии по признанию помещения жилым помещением, жилого</w:t>
      </w:r>
      <w:r w:rsidRPr="00B11F46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ru-RU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помещения</w:t>
      </w:r>
      <w:r w:rsidRPr="00B11F46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ru-RU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пригодным</w:t>
      </w:r>
      <w:r w:rsidRPr="00B11F46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ru-RU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(непригодным) для</w:t>
      </w:r>
      <w:r w:rsidRPr="00B11F46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ru-RU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проживания</w:t>
      </w:r>
      <w:r w:rsidRPr="00B11F46">
        <w:rPr>
          <w:rFonts w:ascii="Times New Roman" w:eastAsia="Times New Roman" w:hAnsi="Times New Roman" w:cs="Times New Roman"/>
          <w:spacing w:val="68"/>
          <w:kern w:val="0"/>
          <w:sz w:val="28"/>
          <w:szCs w:val="28"/>
          <w:lang w:eastAsia="ru-RU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и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многоквартирного</w:t>
      </w:r>
      <w:r w:rsidRPr="00B11F46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ru-RU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дома</w:t>
      </w:r>
      <w:r w:rsidRPr="00B11F46">
        <w:rPr>
          <w:rFonts w:ascii="Times New Roman" w:eastAsia="Times New Roman" w:hAnsi="Times New Roman" w:cs="Times New Roman"/>
          <w:spacing w:val="68"/>
          <w:kern w:val="0"/>
          <w:sz w:val="28"/>
          <w:szCs w:val="28"/>
          <w:lang w:eastAsia="ru-RU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color w:val="0F0F0F"/>
          <w:kern w:val="0"/>
          <w:sz w:val="28"/>
          <w:szCs w:val="28"/>
          <w:lang w:eastAsia="ru-RU"/>
          <w14:ligatures w14:val="none"/>
        </w:rPr>
        <w:t>аварийным</w:t>
      </w:r>
      <w:r w:rsidRPr="00B11F46">
        <w:rPr>
          <w:rFonts w:ascii="Times New Roman" w:eastAsia="Times New Roman" w:hAnsi="Times New Roman" w:cs="Times New Roman"/>
          <w:color w:val="0F0F0F"/>
          <w:spacing w:val="68"/>
          <w:kern w:val="0"/>
          <w:sz w:val="28"/>
          <w:szCs w:val="28"/>
          <w:lang w:eastAsia="ru-RU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color w:val="131313"/>
          <w:kern w:val="0"/>
          <w:sz w:val="28"/>
          <w:szCs w:val="28"/>
          <w:lang w:eastAsia="ru-RU"/>
          <w14:ligatures w14:val="none"/>
        </w:rPr>
        <w:t xml:space="preserve">и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подлежащим</w:t>
      </w:r>
      <w:r w:rsidRPr="00B11F46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ru-RU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сносу</w:t>
      </w:r>
      <w:r w:rsidRPr="00B11F46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ru-RU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или</w:t>
      </w:r>
      <w:r w:rsidRPr="00B11F46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ru-RU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реконструкции при администрации Углегорского муниципального округа Сахалинской области по оценке жилищного фонда»</w:t>
      </w:r>
    </w:p>
    <w:p w14:paraId="0AE8AC2C" w14:textId="77777777" w:rsidR="00B11F46" w:rsidRPr="00B11F46" w:rsidRDefault="00B11F46" w:rsidP="00B11F4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Жилищным кодексом Российской Федерации, постановлением Правительства Российской Федерации </w:t>
      </w:r>
      <w:r w:rsidRPr="00B11F46">
        <w:rPr>
          <w:rFonts w:ascii="Times New Roman" w:eastAsia="Times New Roman" w:hAnsi="Times New Roman" w:cs="Times New Roman"/>
          <w:color w:val="0C0C0C"/>
          <w:kern w:val="0"/>
          <w:sz w:val="28"/>
          <w:szCs w:val="28"/>
          <w14:ligatures w14:val="none"/>
        </w:rPr>
        <w:t>от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w w:val="95"/>
          <w:kern w:val="0"/>
          <w:sz w:val="28"/>
          <w:szCs w:val="28"/>
          <w14:ligatures w14:val="none"/>
        </w:rPr>
        <w:t>28.01.2006</w:t>
      </w:r>
      <w:r w:rsidRPr="00B11F46">
        <w:rPr>
          <w:rFonts w:ascii="Times New Roman" w:eastAsia="Times New Roman" w:hAnsi="Times New Roman" w:cs="Times New Roman"/>
          <w:spacing w:val="62"/>
          <w:kern w:val="0"/>
          <w:sz w:val="28"/>
          <w:szCs w:val="28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w w:val="95"/>
          <w:kern w:val="0"/>
          <w:sz w:val="28"/>
          <w:szCs w:val="28"/>
          <w14:ligatures w14:val="none"/>
        </w:rPr>
        <w:t>№</w:t>
      </w:r>
      <w:r w:rsidRPr="00B11F46">
        <w:rPr>
          <w:rFonts w:ascii="Times New Roman" w:eastAsia="Times New Roman" w:hAnsi="Times New Roman" w:cs="Times New Roman"/>
          <w:i/>
          <w:spacing w:val="61"/>
          <w:kern w:val="0"/>
          <w:sz w:val="28"/>
          <w:szCs w:val="28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color w:val="050505"/>
          <w:w w:val="95"/>
          <w:kern w:val="0"/>
          <w:sz w:val="28"/>
          <w:szCs w:val="28"/>
          <w14:ligatures w14:val="none"/>
        </w:rPr>
        <w:t>47</w:t>
      </w:r>
      <w:r w:rsidRPr="00B11F46">
        <w:rPr>
          <w:rFonts w:ascii="Times New Roman" w:eastAsia="Times New Roman" w:hAnsi="Times New Roman" w:cs="Times New Roman"/>
          <w:color w:val="050505"/>
          <w:spacing w:val="61"/>
          <w:kern w:val="0"/>
          <w:sz w:val="28"/>
          <w:szCs w:val="28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color w:val="0A0A0A"/>
          <w:w w:val="95"/>
          <w:kern w:val="0"/>
          <w:sz w:val="28"/>
          <w:szCs w:val="28"/>
          <w14:ligatures w14:val="none"/>
        </w:rPr>
        <w:t>«Об</w:t>
      </w:r>
      <w:r w:rsidRPr="00B11F46">
        <w:rPr>
          <w:rFonts w:ascii="Times New Roman" w:eastAsia="Times New Roman" w:hAnsi="Times New Roman" w:cs="Times New Roman"/>
          <w:color w:val="0A0A0A"/>
          <w:spacing w:val="61"/>
          <w:kern w:val="0"/>
          <w:sz w:val="28"/>
          <w:szCs w:val="28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w w:val="95"/>
          <w:kern w:val="0"/>
          <w:sz w:val="28"/>
          <w:szCs w:val="28"/>
          <w14:ligatures w14:val="none"/>
        </w:rPr>
        <w:t>утверждении</w:t>
      </w:r>
      <w:r w:rsidRPr="00B11F46">
        <w:rPr>
          <w:rFonts w:ascii="Times New Roman" w:eastAsia="Times New Roman" w:hAnsi="Times New Roman" w:cs="Times New Roman"/>
          <w:spacing w:val="61"/>
          <w:kern w:val="0"/>
          <w:sz w:val="28"/>
          <w:szCs w:val="28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w w:val="95"/>
          <w:kern w:val="0"/>
          <w:sz w:val="28"/>
          <w:szCs w:val="28"/>
          <w14:ligatures w14:val="none"/>
        </w:rPr>
        <w:t>Положения</w:t>
      </w:r>
      <w:r w:rsidRPr="00B11F46">
        <w:rPr>
          <w:rFonts w:ascii="Times New Roman" w:eastAsia="Times New Roman" w:hAnsi="Times New Roman" w:cs="Times New Roman"/>
          <w:spacing w:val="61"/>
          <w:kern w:val="0"/>
          <w:sz w:val="28"/>
          <w:szCs w:val="28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color w:val="0E0E0E"/>
          <w:w w:val="95"/>
          <w:kern w:val="0"/>
          <w:sz w:val="28"/>
          <w:szCs w:val="28"/>
          <w14:ligatures w14:val="none"/>
        </w:rPr>
        <w:t>о</w:t>
      </w:r>
      <w:r w:rsidRPr="00B11F46">
        <w:rPr>
          <w:rFonts w:ascii="Times New Roman" w:eastAsia="Times New Roman" w:hAnsi="Times New Roman" w:cs="Times New Roman"/>
          <w:color w:val="0E0E0E"/>
          <w:spacing w:val="124"/>
          <w:kern w:val="0"/>
          <w:sz w:val="28"/>
          <w:szCs w:val="28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w w:val="95"/>
          <w:kern w:val="0"/>
          <w:sz w:val="28"/>
          <w:szCs w:val="28"/>
          <w14:ligatures w14:val="none"/>
        </w:rPr>
        <w:t>признании</w:t>
      </w:r>
      <w:r w:rsidRPr="00B11F46">
        <w:rPr>
          <w:rFonts w:ascii="Times New Roman" w:eastAsia="Times New Roman" w:hAnsi="Times New Roman" w:cs="Times New Roman"/>
          <w:spacing w:val="125"/>
          <w:kern w:val="0"/>
          <w:sz w:val="28"/>
          <w:szCs w:val="28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w w:val="95"/>
          <w:kern w:val="0"/>
          <w:sz w:val="28"/>
          <w:szCs w:val="28"/>
          <w14:ligatures w14:val="none"/>
        </w:rPr>
        <w:t>помещения</w:t>
      </w:r>
      <w:r w:rsidRPr="00B11F46">
        <w:rPr>
          <w:rFonts w:ascii="Times New Roman" w:eastAsia="Times New Roman" w:hAnsi="Times New Roman" w:cs="Times New Roman"/>
          <w:spacing w:val="1"/>
          <w:w w:val="95"/>
          <w:kern w:val="0"/>
          <w:sz w:val="28"/>
          <w:szCs w:val="28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>жилым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>помещением,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>жилого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>помещения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>при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годным</w:t>
      </w:r>
      <w:r w:rsidRPr="00B11F46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color w:val="161616"/>
          <w:kern w:val="0"/>
          <w:sz w:val="28"/>
          <w:szCs w:val="28"/>
          <w14:ligatures w14:val="none"/>
        </w:rPr>
        <w:t>(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непригодным)</w:t>
      </w:r>
      <w:r w:rsidRPr="00B11F46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14:ligatures w14:val="none"/>
        </w:rPr>
        <w:t>для</w:t>
      </w:r>
      <w:r w:rsidRPr="00B11F46">
        <w:rPr>
          <w:rFonts w:ascii="Times New Roman" w:eastAsia="Times New Roman" w:hAnsi="Times New Roman" w:cs="Times New Roman"/>
          <w:color w:val="0A0A0A"/>
          <w:spacing w:val="1"/>
          <w:kern w:val="0"/>
          <w:sz w:val="28"/>
          <w:szCs w:val="28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проживания</w:t>
      </w:r>
      <w:r w:rsidRPr="00B11F46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color w:val="0F0F0F"/>
          <w:kern w:val="0"/>
          <w:sz w:val="28"/>
          <w:szCs w:val="28"/>
          <w14:ligatures w14:val="none"/>
        </w:rPr>
        <w:t>и</w:t>
      </w:r>
      <w:r w:rsidRPr="00B11F46">
        <w:rPr>
          <w:rFonts w:ascii="Times New Roman" w:eastAsia="Times New Roman" w:hAnsi="Times New Roman" w:cs="Times New Roman"/>
          <w:color w:val="0F0F0F"/>
          <w:spacing w:val="1"/>
          <w:kern w:val="0"/>
          <w:sz w:val="28"/>
          <w:szCs w:val="28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многоквартирного</w:t>
      </w:r>
      <w:r w:rsidRPr="00B11F46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дома</w:t>
      </w:r>
      <w:r w:rsidRPr="00B11F46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аварийным</w:t>
      </w:r>
      <w:r w:rsidRPr="00B11F46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B11F46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подлежащим</w:t>
      </w:r>
      <w:r w:rsidRPr="00B11F46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color w:val="0F0F0F"/>
          <w:kern w:val="0"/>
          <w:sz w:val="28"/>
          <w:szCs w:val="28"/>
          <w14:ligatures w14:val="none"/>
        </w:rPr>
        <w:t>с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носу</w:t>
      </w:r>
      <w:r w:rsidRPr="00B11F46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или</w:t>
      </w:r>
      <w:r w:rsidRPr="00B11F46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реконструкции, садового дома</w:t>
      </w:r>
      <w:r w:rsidRPr="00B11F46">
        <w:rPr>
          <w:rFonts w:ascii="Times New Roman" w:eastAsia="Times New Roman" w:hAnsi="Times New Roman" w:cs="Times New Roman"/>
          <w:spacing w:val="67"/>
          <w:kern w:val="0"/>
          <w:sz w:val="28"/>
          <w:szCs w:val="28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жилым</w:t>
      </w:r>
      <w:r w:rsidRPr="00B11F46">
        <w:rPr>
          <w:rFonts w:ascii="Times New Roman" w:eastAsia="Times New Roman" w:hAnsi="Times New Roman" w:cs="Times New Roman"/>
          <w:spacing w:val="68"/>
          <w:kern w:val="0"/>
          <w:sz w:val="28"/>
          <w:szCs w:val="28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домом</w:t>
      </w:r>
      <w:r w:rsidRPr="00B11F46">
        <w:rPr>
          <w:rFonts w:ascii="Times New Roman" w:eastAsia="Times New Roman" w:hAnsi="Times New Roman" w:cs="Times New Roman"/>
          <w:spacing w:val="67"/>
          <w:kern w:val="0"/>
          <w:sz w:val="28"/>
          <w:szCs w:val="28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</w:t>
      </w:r>
      <w:r w:rsidRPr="00B11F46">
        <w:rPr>
          <w:rFonts w:ascii="Times New Roman" w:eastAsia="Times New Roman" w:hAnsi="Times New Roman" w:cs="Times New Roman"/>
          <w:spacing w:val="68"/>
          <w:kern w:val="0"/>
          <w:sz w:val="28"/>
          <w:szCs w:val="28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жилого дома </w:t>
      </w:r>
      <w:r w:rsidRPr="00B11F46">
        <w:rPr>
          <w:rFonts w:ascii="Times New Roman" w:eastAsia="Times New Roman" w:hAnsi="Times New Roman" w:cs="Times New Roman"/>
          <w:color w:val="0C0C0C"/>
          <w:kern w:val="0"/>
          <w:sz w:val="28"/>
          <w:szCs w:val="28"/>
          <w14:ligatures w14:val="none"/>
        </w:rPr>
        <w:t>садовым</w:t>
      </w:r>
      <w:r w:rsidRPr="00B11F46">
        <w:rPr>
          <w:rFonts w:ascii="Times New Roman" w:eastAsia="Times New Roman" w:hAnsi="Times New Roman" w:cs="Times New Roman"/>
          <w:color w:val="0C0C0C"/>
          <w:spacing w:val="67"/>
          <w:kern w:val="0"/>
          <w:sz w:val="28"/>
          <w:szCs w:val="28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домом», администрация Углегорского муниципального округа Сахалинской области </w:t>
      </w:r>
      <w:r w:rsidRPr="00B11F4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постановляет:</w:t>
      </w:r>
    </w:p>
    <w:p w14:paraId="1B21CC8F" w14:textId="77777777" w:rsidR="00B11F46" w:rsidRPr="00B11F46" w:rsidRDefault="00B11F46" w:rsidP="00B11F46">
      <w:pPr>
        <w:widowControl w:val="0"/>
        <w:autoSpaceDE w:val="0"/>
        <w:autoSpaceDN w:val="0"/>
        <w:adjustRightInd w:val="0"/>
        <w:spacing w:after="0" w:line="240" w:lineRule="auto"/>
        <w:ind w:right="141"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Внести в постановление администрации Углегорского муниципального округа Сахалинской области от 13.01.2025 № 11-п/25 «Об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утверждении положения и состава межведомственной комиссии по признанию помещения жилым помещением, жилого</w:t>
      </w:r>
      <w:r w:rsidRPr="00B11F46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ru-RU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помещения</w:t>
      </w:r>
      <w:r w:rsidRPr="00B11F46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ru-RU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пригодным</w:t>
      </w:r>
      <w:r w:rsidRPr="00B11F46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ru-RU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(непригодным) для</w:t>
      </w:r>
      <w:r w:rsidRPr="00B11F46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ru-RU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проживания</w:t>
      </w:r>
      <w:r w:rsidRPr="00B11F46">
        <w:rPr>
          <w:rFonts w:ascii="Times New Roman" w:eastAsia="Times New Roman" w:hAnsi="Times New Roman" w:cs="Times New Roman"/>
          <w:spacing w:val="68"/>
          <w:kern w:val="0"/>
          <w:sz w:val="28"/>
          <w:szCs w:val="28"/>
          <w:lang w:eastAsia="ru-RU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и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многоквартирного</w:t>
      </w:r>
      <w:r w:rsidRPr="00B11F46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ru-RU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дома</w:t>
      </w:r>
      <w:r w:rsidRPr="00B11F46">
        <w:rPr>
          <w:rFonts w:ascii="Times New Roman" w:eastAsia="Times New Roman" w:hAnsi="Times New Roman" w:cs="Times New Roman"/>
          <w:spacing w:val="68"/>
          <w:kern w:val="0"/>
          <w:sz w:val="28"/>
          <w:szCs w:val="28"/>
          <w:lang w:eastAsia="ru-RU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color w:val="0F0F0F"/>
          <w:kern w:val="0"/>
          <w:sz w:val="28"/>
          <w:szCs w:val="28"/>
          <w:lang w:eastAsia="ru-RU"/>
          <w14:ligatures w14:val="none"/>
        </w:rPr>
        <w:t>аварийным</w:t>
      </w:r>
      <w:r w:rsidRPr="00B11F46">
        <w:rPr>
          <w:rFonts w:ascii="Times New Roman" w:eastAsia="Times New Roman" w:hAnsi="Times New Roman" w:cs="Times New Roman"/>
          <w:color w:val="0F0F0F"/>
          <w:spacing w:val="68"/>
          <w:kern w:val="0"/>
          <w:sz w:val="28"/>
          <w:szCs w:val="28"/>
          <w:lang w:eastAsia="ru-RU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color w:val="131313"/>
          <w:kern w:val="0"/>
          <w:sz w:val="28"/>
          <w:szCs w:val="28"/>
          <w:lang w:eastAsia="ru-RU"/>
          <w14:ligatures w14:val="none"/>
        </w:rPr>
        <w:t xml:space="preserve">и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подлежащим</w:t>
      </w:r>
      <w:r w:rsidRPr="00B11F46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ru-RU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сносу</w:t>
      </w:r>
      <w:r w:rsidRPr="00B11F46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ru-RU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или</w:t>
      </w:r>
      <w:r w:rsidRPr="00B11F46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ru-RU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реконструкции при администрации Углегорского муниципального округа Сахалинской области по оценке жилищного фонда» следующие изменения:</w:t>
      </w:r>
    </w:p>
    <w:p w14:paraId="7AB142BE" w14:textId="77777777" w:rsidR="00B11F46" w:rsidRPr="00B11F46" w:rsidRDefault="00B11F46" w:rsidP="00B11F4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- состав межведомственной комиссии по признанию помещения жилым помещением, жилого</w:t>
      </w:r>
      <w:r w:rsidRPr="00B11F46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ru-RU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помещения</w:t>
      </w:r>
      <w:r w:rsidRPr="00B11F46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ru-RU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пригодным</w:t>
      </w:r>
      <w:r w:rsidRPr="00B11F46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ru-RU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(непригодным) для</w:t>
      </w:r>
      <w:r w:rsidRPr="00B11F46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ru-RU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проживания</w:t>
      </w:r>
      <w:r w:rsidRPr="00B11F46">
        <w:rPr>
          <w:rFonts w:ascii="Times New Roman" w:eastAsia="Times New Roman" w:hAnsi="Times New Roman" w:cs="Times New Roman"/>
          <w:spacing w:val="68"/>
          <w:kern w:val="0"/>
          <w:sz w:val="28"/>
          <w:szCs w:val="28"/>
          <w:lang w:eastAsia="ru-RU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и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многоквартирного</w:t>
      </w:r>
      <w:r w:rsidRPr="00B11F46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ru-RU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дома</w:t>
      </w:r>
      <w:r w:rsidRPr="00B11F46">
        <w:rPr>
          <w:rFonts w:ascii="Times New Roman" w:eastAsia="Times New Roman" w:hAnsi="Times New Roman" w:cs="Times New Roman"/>
          <w:spacing w:val="68"/>
          <w:kern w:val="0"/>
          <w:sz w:val="28"/>
          <w:szCs w:val="28"/>
          <w:lang w:eastAsia="ru-RU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color w:val="0F0F0F"/>
          <w:kern w:val="0"/>
          <w:sz w:val="28"/>
          <w:szCs w:val="28"/>
          <w:lang w:eastAsia="ru-RU"/>
          <w14:ligatures w14:val="none"/>
        </w:rPr>
        <w:t>аварийным</w:t>
      </w:r>
      <w:r w:rsidRPr="00B11F46">
        <w:rPr>
          <w:rFonts w:ascii="Times New Roman" w:eastAsia="Times New Roman" w:hAnsi="Times New Roman" w:cs="Times New Roman"/>
          <w:color w:val="0F0F0F"/>
          <w:spacing w:val="68"/>
          <w:kern w:val="0"/>
          <w:sz w:val="28"/>
          <w:szCs w:val="28"/>
          <w:lang w:eastAsia="ru-RU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color w:val="131313"/>
          <w:kern w:val="0"/>
          <w:sz w:val="28"/>
          <w:szCs w:val="28"/>
          <w:lang w:eastAsia="ru-RU"/>
          <w14:ligatures w14:val="none"/>
        </w:rPr>
        <w:t xml:space="preserve">и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подлежащим</w:t>
      </w:r>
      <w:r w:rsidRPr="00B11F46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ru-RU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сносу</w:t>
      </w:r>
      <w:r w:rsidRPr="00B11F46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ru-RU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или</w:t>
      </w:r>
      <w:r w:rsidRPr="00B11F46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:lang w:eastAsia="ru-RU"/>
          <w14:ligatures w14:val="none"/>
        </w:rPr>
        <w:t xml:space="preserve">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реконструкции при администрации Углегорского муниципального округа Сахалинской области по оценке жилищного фонда изложить в новой редакции согласно приложению.</w:t>
      </w:r>
    </w:p>
    <w:p w14:paraId="7D5A6715" w14:textId="77777777" w:rsidR="00B11F46" w:rsidRPr="00B11F46" w:rsidRDefault="00B11F46" w:rsidP="00B11F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11F4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2. </w:t>
      </w: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в сети Интернет.</w:t>
      </w:r>
    </w:p>
    <w:p w14:paraId="10319EC5" w14:textId="77777777" w:rsidR="00B11F46" w:rsidRPr="00B11F46" w:rsidRDefault="00B11F46" w:rsidP="00B11F46">
      <w:pPr>
        <w:spacing w:after="72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11F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 Контроль исполнения постановления возложить на первого вице-мэра Углегорского муниципального округа Сахалинской области </w:t>
      </w:r>
      <w:proofErr w:type="spellStart"/>
      <w:r w:rsidRPr="00B11F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Очековского</w:t>
      </w:r>
      <w:proofErr w:type="spellEnd"/>
      <w:r w:rsidRPr="00B11F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Д. 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zh-CN"/>
            <w14:ligatures w14:val="none"/>
          </w:rPr>
          <w:alias w:val="{TagItemEDS}{Approve}"/>
          <w:tag w:val="{TagItemEDS}{Approve}"/>
          <w:id w:val="-2037344423"/>
          <w:placeholder>
            <w:docPart w:val="3D0520CE179E47D7B2B282102494AB0E"/>
          </w:placeholder>
        </w:sdtPr>
        <w:sdtEndPr>
          <w:rPr>
            <w:rFonts w:cs="Arial"/>
            <w:b/>
            <w:szCs w:val="18"/>
            <w:lang w:eastAsia="ru-RU"/>
          </w:rPr>
        </w:sdtEndPr>
        <w:sdtContent>
          <w:tr w:rsidR="00B11F46" w:rsidRPr="00B11F46" w14:paraId="1B5A0A81" w14:textId="77777777" w:rsidTr="00A53BA1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5AA4B512" w14:textId="77777777" w:rsidR="00B11F46" w:rsidRPr="00B11F46" w:rsidRDefault="00B11F46" w:rsidP="00B11F46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</w:pPr>
                <w:r w:rsidRPr="00B11F46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rFonts w:ascii="Cambria" w:eastAsia="Times New Roman" w:hAnsi="Cambria" w:cs="Times New Roman"/>
                  <w:color w:val="243F60"/>
                  <w:kern w:val="0"/>
                  <w:sz w:val="28"/>
                  <w:szCs w:val="28"/>
                  <w:lang w:val="en-US" w:eastAsia="ru-RU"/>
                  <w14:ligatures w14:val="none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7BC354A5" w14:textId="77777777" w:rsidR="00B11F46" w:rsidRPr="00B11F46" w:rsidRDefault="00B11F46" w:rsidP="00B11F46">
                    <w:pPr>
                      <w:keepNext/>
                      <w:keepLines/>
                      <w:spacing w:before="120" w:after="120" w:line="240" w:lineRule="auto"/>
                      <w:outlineLvl w:val="5"/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</w:pPr>
                    <w:r w:rsidRPr="00B11F46"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  <w:drawing>
                        <wp:inline distT="0" distB="0" distL="0" distR="0" wp14:anchorId="08F77DF0" wp14:editId="19A70D12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0F93275E" w14:textId="77777777" w:rsidR="00B11F46" w:rsidRPr="00B11F46" w:rsidRDefault="00B11F46" w:rsidP="00B11F46">
                <w:pPr>
                  <w:suppressAutoHyphens/>
                  <w:spacing w:after="0" w:line="240" w:lineRule="auto"/>
                  <w:ind w:right="36"/>
                  <w:jc w:val="right"/>
                  <w:rPr>
                    <w:rFonts w:ascii="Times New Roman" w:eastAsia="Times New Roman" w:hAnsi="Times New Roman" w:cs="Arial"/>
                    <w:b/>
                    <w:kern w:val="0"/>
                    <w:sz w:val="24"/>
                    <w:szCs w:val="18"/>
                    <w:lang w:eastAsia="ru-RU"/>
                    <w14:ligatures w14:val="none"/>
                  </w:rPr>
                </w:pPr>
                <w:r w:rsidRPr="00B11F46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Ф.В.</w:t>
                </w:r>
                <w:r w:rsidRPr="00B11F46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val="en-US" w:eastAsia="ru-RU"/>
                    <w14:ligatures w14:val="none"/>
                  </w:rPr>
                  <w:t xml:space="preserve"> </w:t>
                </w:r>
                <w:r w:rsidRPr="00B11F46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Филин</w:t>
                </w:r>
              </w:p>
            </w:tc>
          </w:tr>
        </w:sdtContent>
      </w:sdt>
    </w:tbl>
    <w:p w14:paraId="3FBB01D0" w14:textId="77777777" w:rsidR="00C60349" w:rsidRDefault="00C60349"/>
    <w:sectPr w:rsidR="00C60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CE0"/>
    <w:rsid w:val="002D70BD"/>
    <w:rsid w:val="00415CE0"/>
    <w:rsid w:val="00422B1D"/>
    <w:rsid w:val="004940A8"/>
    <w:rsid w:val="005F4145"/>
    <w:rsid w:val="00B11F46"/>
    <w:rsid w:val="00C60349"/>
    <w:rsid w:val="00E7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D1B93"/>
  <w15:chartTrackingRefBased/>
  <w15:docId w15:val="{5927529D-F7CF-4142-AF6F-675557C42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5C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5C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5C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5C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5C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5C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5C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5C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5C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5C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15C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15C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15CE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5CE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15C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15C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15C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15C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15C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15C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5C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15C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15C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15CE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15CE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15CE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15C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15CE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15CE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D0520CE179E47D7B2B282102494AB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669DB6-3EBB-44AC-9E61-CA669BC07AA1}"/>
      </w:docPartPr>
      <w:docPartBody>
        <w:p w:rsidR="00000000" w:rsidRDefault="00C913B0" w:rsidP="00C913B0">
          <w:pPr>
            <w:pStyle w:val="3D0520CE179E47D7B2B282102494AB0E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3B0"/>
    <w:rsid w:val="002A7C95"/>
    <w:rsid w:val="005F4145"/>
    <w:rsid w:val="00C9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913B0"/>
    <w:rPr>
      <w:color w:val="808080"/>
    </w:rPr>
  </w:style>
  <w:style w:type="paragraph" w:customStyle="1" w:styleId="A439D5DABFB145E78B9E04A315C75FE7">
    <w:name w:val="A439D5DABFB145E78B9E04A315C75FE7"/>
    <w:rsid w:val="00C913B0"/>
  </w:style>
  <w:style w:type="paragraph" w:customStyle="1" w:styleId="3D0520CE179E47D7B2B282102494AB0E">
    <w:name w:val="3D0520CE179E47D7B2B282102494AB0E"/>
    <w:rsid w:val="00C913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2026-07-27T06:20:00Z</dcterms:created>
  <dcterms:modified xsi:type="dcterms:W3CDTF">2026-07-27T06:22:00Z</dcterms:modified>
</cp:coreProperties>
</file>