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689DF" w14:textId="77777777" w:rsidR="00AE3B38" w:rsidRDefault="00AE3B38" w:rsidP="00567A3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6002CEFB" wp14:editId="48416F89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4067A" w14:textId="77777777" w:rsidR="00AE3B38" w:rsidRDefault="00AE3B38" w:rsidP="00567A3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4DF967B0" w14:textId="77777777" w:rsidR="00AE3B38" w:rsidRDefault="00AE3B38" w:rsidP="00567A3D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740B9E08" w14:textId="39889824" w:rsidR="00AE3B38" w:rsidRPr="00A91438" w:rsidRDefault="00AE3B38" w:rsidP="00567A3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04.06.2025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472-п/25</w:t>
      </w:r>
    </w:p>
    <w:p w14:paraId="7CBA839A" w14:textId="77777777" w:rsidR="00AE3B38" w:rsidRDefault="00AE3B38" w:rsidP="00567A3D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1A579DF6" w14:textId="77777777" w:rsidR="00AE3B38" w:rsidRDefault="00AE3B38" w:rsidP="00567A3D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Положение «Об общественном совете Углегорского городского округа», утвержденного постановлением администрации Углегорского городского округа от 25.09.2017 № 855</w:t>
      </w:r>
    </w:p>
    <w:p w14:paraId="2E53B950" w14:textId="77777777" w:rsidR="00AE3B38" w:rsidRDefault="00AE3B38" w:rsidP="00567A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21.07.2014 № 212 «Об основах общественного контроля», Законом Сахалинской области от 14.11.2024 № 96-ЗО «О статусе и границах муниципальных образований в Сахалинской области», в целях защиты традиционных российских духовно–нравственных ценностей,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5CF90ED3" w14:textId="77777777" w:rsidR="00AE3B38" w:rsidRDefault="00AE3B38" w:rsidP="00567A3D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наименовании Положения «Об общественном совете Углегорского городского округа», утвержденного постановлением администрации Углегорского городского округа от 25.09.2017 № 855 (далее – Положение) слова «Об общественном совете Углегорского городского округа» заменить словами «Об общественном совете Углегорского муниципального округа Сахалинской области».</w:t>
      </w:r>
    </w:p>
    <w:p w14:paraId="59BA898B" w14:textId="77777777" w:rsidR="00AE3B38" w:rsidRDefault="00AE3B38" w:rsidP="00567A3D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всему тексту Положения слова «городской округ» в соответствующем падеже заменить на слова «муниципальный округ Сахалинской области» в соответствующем падеже.</w:t>
      </w:r>
    </w:p>
    <w:p w14:paraId="643B91FB" w14:textId="77777777" w:rsidR="00AE3B38" w:rsidRDefault="00AE3B38" w:rsidP="00567A3D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раздел 2 пункта 2.1. Положения подпунктом 2.1.4. следующего содержания: «2.1.4. Выработки предложений по актуальным вопросам государственной политики по сохранению и укреплению традиционных российских духовно–нравственных ценностей, культуры и исторической памяти, укрепления духовного единства народов, проживающих на территории Углегорского муниципального округа Сахалинской области, взаимодействия и координации деятельности муниципальных учреждений, общественных объединений и иных некоммерческих организаций.».</w:t>
      </w:r>
    </w:p>
    <w:p w14:paraId="5C5C2705" w14:textId="77777777" w:rsidR="00AE3B38" w:rsidRDefault="00AE3B38" w:rsidP="00567A3D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Дополнить раздел 2 пункта 2.2. Положения подпунктом 2.2.8. следующего содержания: «2.2.8. Выработка предложений по реализации </w:t>
      </w:r>
      <w:r>
        <w:rPr>
          <w:sz w:val="28"/>
          <w:szCs w:val="28"/>
        </w:rPr>
        <w:lastRenderedPageBreak/>
        <w:t>приоритетных направлений государственной политики по защите, сохранению и укреплению традиционных духовно–нравственных ценностей.».</w:t>
      </w:r>
    </w:p>
    <w:p w14:paraId="5651C6AD" w14:textId="77777777" w:rsidR="00AE3B38" w:rsidRDefault="00AE3B38" w:rsidP="00567A3D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раздел 4 пункта 4.1. Положения подпунктом 4.1.10. следующего содержания: «4.1.10. Участвовать в разработке проектов нормативных правовых актов, документов стратегического планирования, направленных на сохранение и укрепление традиционных ценностей, обеспечение их передачи от поколения к поколению.».</w:t>
      </w:r>
    </w:p>
    <w:p w14:paraId="1A3FCF37" w14:textId="77777777" w:rsidR="00AE3B38" w:rsidRDefault="00AE3B38" w:rsidP="00567A3D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раздел 4 пункта 4.1. Положения подпунктом 4.1.11. следующего содержания: «4.1.11. Проводит анализ тенденций межнационального и межконфессионального согласия на основе объединяющей роли традиционных ценностей на территории Углегорского муниципального округа Сахалинской области.».</w:t>
      </w:r>
    </w:p>
    <w:p w14:paraId="1CFD27D5" w14:textId="77777777" w:rsidR="00AE3B38" w:rsidRDefault="00AE3B38" w:rsidP="00567A3D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раздел 4 пункта 4.1. Положения подпунктом 4.1.12. следующего содержания: «4.1.12. Взаимодействует с общественными объединениями, духовенством и иными некоммерческими организациями по вопросам укрепления гражданского единства, общероссийской гражданской идентичности и российской самобытности.».</w:t>
      </w:r>
    </w:p>
    <w:p w14:paraId="36EDC85B" w14:textId="77777777" w:rsidR="00AE3B38" w:rsidRDefault="00AE3B38" w:rsidP="00567A3D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5B2C2AD1" w14:textId="77777777" w:rsidR="00AE3B38" w:rsidRDefault="00AE3B38" w:rsidP="00567A3D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возложить на вице–мэра Углегорского муниципального округа Сахалинской области Федорову А.П.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960B7F1BD37540419414C5B6FD65174D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AE3B38" w:rsidRPr="00EB641E" w14:paraId="7D996E9E" w14:textId="77777777" w:rsidTr="00567A3D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8737302" w14:textId="77777777" w:rsidR="00AE3B38" w:rsidRPr="009B2595" w:rsidRDefault="00AE3B38" w:rsidP="00567A3D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01000D3" w14:textId="77777777" w:rsidR="00AE3B38" w:rsidRPr="009B3ED5" w:rsidRDefault="00AE3B38" w:rsidP="00567A3D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24D773FF" wp14:editId="7889CB09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0FC641C" w14:textId="77777777" w:rsidR="00AE3B38" w:rsidRPr="006233F0" w:rsidRDefault="00AE3B38" w:rsidP="00567A3D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0235AB8C" w14:textId="77777777" w:rsidR="00AE3B38" w:rsidRPr="0073527A" w:rsidRDefault="00AE3B38" w:rsidP="00AE3B38">
      <w:pPr>
        <w:tabs>
          <w:tab w:val="left" w:pos="3231"/>
        </w:tabs>
        <w:rPr>
          <w:sz w:val="28"/>
          <w:szCs w:val="28"/>
        </w:rPr>
      </w:pPr>
    </w:p>
    <w:p w14:paraId="0CCA0193" w14:textId="77777777" w:rsidR="003A0AFD" w:rsidRDefault="003A0AFD"/>
    <w:sectPr w:rsidR="003A0AFD" w:rsidSect="00AE3B38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F0A76" w14:textId="77777777" w:rsidR="00AE3B38" w:rsidRDefault="00AE3B38">
    <w:pPr>
      <w:pStyle w:val="ac"/>
    </w:pPr>
    <w:r>
      <w:t>543-п/25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480266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B38"/>
    <w:rsid w:val="000A7B20"/>
    <w:rsid w:val="003A0AFD"/>
    <w:rsid w:val="003E5BC6"/>
    <w:rsid w:val="00756762"/>
    <w:rsid w:val="00AE3B38"/>
    <w:rsid w:val="00FA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816D8"/>
  <w15:chartTrackingRefBased/>
  <w15:docId w15:val="{5BB6E662-7AB5-490D-82F3-9AD7CA300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B3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E3B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3B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3B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3B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3B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E3B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3B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3B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3B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B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3B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3B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3B3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3B3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E3B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3B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3B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3B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3B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E3B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3B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E3B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3B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E3B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3B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E3B3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3B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E3B3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E3B38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AE3B3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E3B3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0B7F1BD37540419414C5B6FD6517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93057C-A308-417C-B37F-DC64E93A6C09}"/>
      </w:docPartPr>
      <w:docPartBody>
        <w:p w:rsidR="00945FD9" w:rsidRDefault="00945FD9" w:rsidP="00945FD9">
          <w:pPr>
            <w:pStyle w:val="960B7F1BD37540419414C5B6FD65174D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FD9"/>
    <w:rsid w:val="00945FD9"/>
    <w:rsid w:val="00FA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45FD9"/>
    <w:rPr>
      <w:color w:val="808080"/>
    </w:rPr>
  </w:style>
  <w:style w:type="paragraph" w:customStyle="1" w:styleId="1A400B7B9AE1453382960AE6B1A325EF">
    <w:name w:val="1A400B7B9AE1453382960AE6B1A325EF"/>
    <w:rsid w:val="00945FD9"/>
  </w:style>
  <w:style w:type="paragraph" w:customStyle="1" w:styleId="960B7F1BD37540419414C5B6FD65174D">
    <w:name w:val="960B7F1BD37540419414C5B6FD65174D"/>
    <w:rsid w:val="00945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2025-06-03T22:33:00Z</dcterms:created>
  <dcterms:modified xsi:type="dcterms:W3CDTF">2025-06-03T22:34:00Z</dcterms:modified>
</cp:coreProperties>
</file>