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D01C" w14:textId="77777777" w:rsidR="00514BB7" w:rsidRDefault="00514BB7" w:rsidP="00955EE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F2D34B1" wp14:editId="60B1639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5939F" w14:textId="77777777" w:rsidR="00514BB7" w:rsidRDefault="00514BB7" w:rsidP="00955EE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87CFF3F" w14:textId="77777777" w:rsidR="00514BB7" w:rsidRDefault="00514BB7" w:rsidP="00955EE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7E58EE79" w14:textId="77777777" w:rsidR="00514BB7" w:rsidRPr="004F3C2D" w:rsidRDefault="00514BB7" w:rsidP="00955EE5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34C188F3" w14:textId="6B1D5E23" w:rsidR="00514BB7" w:rsidRPr="00A91438" w:rsidRDefault="00514BB7" w:rsidP="00955EE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84-р/25</w:t>
      </w:r>
    </w:p>
    <w:p w14:paraId="7FAFA8D1" w14:textId="77777777" w:rsidR="00514BB7" w:rsidRDefault="00514BB7" w:rsidP="00955EE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EC5244" w14:textId="77777777" w:rsidR="00514BB7" w:rsidRDefault="00514BB7" w:rsidP="00955EE5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«Порядка проведения мониторинга состояния популяции животных без владельцев на территории Углегорского муниципального округа Сахалинской области»</w:t>
      </w:r>
    </w:p>
    <w:p w14:paraId="551CA363" w14:textId="77777777" w:rsidR="00514BB7" w:rsidRDefault="00514BB7" w:rsidP="00955E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Федерального закона от 06.10.2003 № 131-ФЗ «Об общих принципах организации местного самоуправления в Российской Федерации», в целях реализации постановления Правительства Сахалинской области от 06.07.2023 № 355 «Об утверждении Порядка предотвращения причинения животным без владельцев вреда жизни или здоровью граждан на территории Сахалинской области», распоряжением администрации Углегорского муниципального округа Сахалинской области от</w:t>
      </w:r>
      <w:r w:rsidRPr="00C95711">
        <w:rPr>
          <w:sz w:val="28"/>
          <w:szCs w:val="28"/>
        </w:rPr>
        <w:t xml:space="preserve"> 18.12.2024 № 422-р/24</w:t>
      </w:r>
      <w:r>
        <w:rPr>
          <w:sz w:val="28"/>
          <w:szCs w:val="28"/>
        </w:rPr>
        <w:t xml:space="preserve"> «О делегировании полномочий по отлову, транспортировке, содержанию и учету, стерилизации (или кастрации) и уничтожению (или утилизации) безнадзорных животных (собак, кошек) на территории Углегорского муниципального округа Сахалинской области на 2025 год»:</w:t>
      </w:r>
    </w:p>
    <w:p w14:paraId="46B4FF01" w14:textId="77777777" w:rsidR="00514BB7" w:rsidRDefault="00514BB7" w:rsidP="00955E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>
        <w:rPr>
          <w:sz w:val="28"/>
          <w:szCs w:val="28"/>
        </w:rPr>
        <w:tab/>
        <w:t xml:space="preserve">Утвердить Порядок проведения мониторинга состояния популяции животных без владельцев на территории </w:t>
      </w:r>
      <w:r w:rsidRPr="00C95711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(далее – Порядок) (прилагается).</w:t>
      </w:r>
    </w:p>
    <w:p w14:paraId="28A7B4BD" w14:textId="77777777" w:rsidR="00514BB7" w:rsidRDefault="00514BB7" w:rsidP="00955E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ab/>
        <w:t xml:space="preserve">Исполнение Порядка возложить на </w:t>
      </w:r>
      <w:bookmarkStart w:id="0" w:name="_Hlk193380990"/>
      <w:r>
        <w:rPr>
          <w:sz w:val="28"/>
          <w:szCs w:val="28"/>
        </w:rPr>
        <w:t xml:space="preserve">муниципальное казенное учреждение «Управление территорией пгт. Шахтерск» </w:t>
      </w:r>
      <w:r w:rsidRPr="00C95711">
        <w:rPr>
          <w:sz w:val="28"/>
          <w:szCs w:val="28"/>
        </w:rPr>
        <w:t>Углегорского муниципального округа Сахалинской области</w:t>
      </w:r>
      <w:bookmarkEnd w:id="0"/>
      <w:r>
        <w:rPr>
          <w:sz w:val="28"/>
          <w:szCs w:val="28"/>
        </w:rPr>
        <w:t xml:space="preserve">, </w:t>
      </w:r>
      <w:r w:rsidRPr="00C95711">
        <w:rPr>
          <w:sz w:val="28"/>
          <w:szCs w:val="28"/>
        </w:rPr>
        <w:t xml:space="preserve">муниципальное казенное учреждение «Управление территорией </w:t>
      </w:r>
      <w:r>
        <w:rPr>
          <w:sz w:val="28"/>
          <w:szCs w:val="28"/>
        </w:rPr>
        <w:t>с</w:t>
      </w:r>
      <w:r w:rsidRPr="00C9571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Бошняково</w:t>
      </w:r>
      <w:proofErr w:type="spellEnd"/>
      <w:r w:rsidRPr="00C95711">
        <w:rPr>
          <w:sz w:val="28"/>
          <w:szCs w:val="28"/>
        </w:rPr>
        <w:t xml:space="preserve">» </w:t>
      </w:r>
      <w:bookmarkStart w:id="1" w:name="_Hlk193381067"/>
      <w:r w:rsidRPr="00C95711">
        <w:rPr>
          <w:sz w:val="28"/>
          <w:szCs w:val="28"/>
        </w:rPr>
        <w:t>Углегорского муниципального округа Сахалинской области</w:t>
      </w:r>
      <w:bookmarkEnd w:id="1"/>
      <w:r>
        <w:rPr>
          <w:sz w:val="28"/>
          <w:szCs w:val="28"/>
        </w:rPr>
        <w:t>.</w:t>
      </w:r>
    </w:p>
    <w:p w14:paraId="44CD754D" w14:textId="77777777" w:rsidR="00514BB7" w:rsidRDefault="00514BB7" w:rsidP="00955E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>
        <w:rPr>
          <w:sz w:val="28"/>
          <w:szCs w:val="28"/>
        </w:rPr>
        <w:tab/>
        <w:t xml:space="preserve">Настоящее распоряжение опубликовать в сетевом издании «Углегорские ведомости» и разместить на официальном сайте администрации </w:t>
      </w:r>
      <w:r w:rsidRPr="00C95711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в сети Интернет.</w:t>
      </w:r>
    </w:p>
    <w:p w14:paraId="1919DF1F" w14:textId="77777777" w:rsidR="00514BB7" w:rsidRPr="002B3C5A" w:rsidRDefault="00514BB7" w:rsidP="00955EE5">
      <w:pPr>
        <w:spacing w:after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</w:t>
      </w:r>
      <w:r>
        <w:rPr>
          <w:sz w:val="28"/>
          <w:szCs w:val="28"/>
        </w:rPr>
        <w:tab/>
        <w:t>Контроль исполнения распоряжения возложить на исполняющего обязанности вице-мэра Углегорского муниципального округа Сахалинской области Шарифова Е.А.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4EA016C94B14FB3B972C00214F1E99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14BB7" w:rsidRPr="00EB641E" w14:paraId="13C7DC78" w14:textId="77777777" w:rsidTr="00955EE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0915B11" w14:textId="77777777" w:rsidR="00514BB7" w:rsidRPr="009B2595" w:rsidRDefault="00514BB7" w:rsidP="00955EE5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35F547F" w14:textId="77777777" w:rsidR="00514BB7" w:rsidRPr="009B3ED5" w:rsidRDefault="00514BB7" w:rsidP="00955EE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471028D" wp14:editId="4E7B854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B396440" w14:textId="77777777" w:rsidR="00514BB7" w:rsidRPr="006233F0" w:rsidRDefault="00514BB7" w:rsidP="00955EE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561ACC0" w14:textId="77777777" w:rsidR="00514BB7" w:rsidRPr="00A0076F" w:rsidRDefault="00514BB7" w:rsidP="00514BB7">
      <w:pPr>
        <w:tabs>
          <w:tab w:val="left" w:pos="3231"/>
        </w:tabs>
      </w:pPr>
    </w:p>
    <w:p w14:paraId="04A1117D" w14:textId="77777777" w:rsidR="003A0AFD" w:rsidRDefault="003A0AFD"/>
    <w:sectPr w:rsidR="003A0AFD" w:rsidSect="00514BB7">
      <w:headerReference w:type="default" r:id="rId7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0AFE" w14:textId="77777777" w:rsidR="00514BB7" w:rsidRDefault="00514BB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D16A031" w14:textId="77777777" w:rsidR="00514BB7" w:rsidRDefault="00514BB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B7"/>
    <w:rsid w:val="000A7B20"/>
    <w:rsid w:val="003A0AFD"/>
    <w:rsid w:val="003E5BC6"/>
    <w:rsid w:val="00514BB7"/>
    <w:rsid w:val="005C5DC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CBCC"/>
  <w15:chartTrackingRefBased/>
  <w15:docId w15:val="{7BD1CFDB-F9B7-429C-8E51-5D2D09DF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B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4B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B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BB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BB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BB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514BB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BB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BB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BB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B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B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14B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B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B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B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B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4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BB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4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4BB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4B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4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4B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4B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4BB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14B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14BB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A016C94B14FB3B972C00214F1E9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E58CC3-B9CD-4E31-99B4-C04ADB2C6502}"/>
      </w:docPartPr>
      <w:docPartBody>
        <w:p w:rsidR="001C3B13" w:rsidRDefault="001C3B13" w:rsidP="001C3B13">
          <w:pPr>
            <w:pStyle w:val="94EA016C94B14FB3B972C00214F1E99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B13"/>
    <w:rsid w:val="001C3B13"/>
    <w:rsid w:val="005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B13"/>
    <w:rPr>
      <w:color w:val="808080"/>
    </w:rPr>
  </w:style>
  <w:style w:type="paragraph" w:customStyle="1" w:styleId="9A13D72523A44F60869C7ED33D359CB9">
    <w:name w:val="9A13D72523A44F60869C7ED33D359CB9"/>
    <w:rsid w:val="001C3B13"/>
  </w:style>
  <w:style w:type="paragraph" w:customStyle="1" w:styleId="94EA016C94B14FB3B972C00214F1E993">
    <w:name w:val="94EA016C94B14FB3B972C00214F1E993"/>
    <w:rsid w:val="001C3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2025-03-21T01:36:00Z</dcterms:created>
  <dcterms:modified xsi:type="dcterms:W3CDTF">2025-03-21T01:36:00Z</dcterms:modified>
</cp:coreProperties>
</file>