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293"/>
      </w:tblGrid>
      <w:tr w:rsidR="00780D60" w14:paraId="54CCDD08" w14:textId="77777777" w:rsidTr="00DA640E">
        <w:tc>
          <w:tcPr>
            <w:tcW w:w="5062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3" w:type="dxa"/>
          </w:tcPr>
          <w:p w14:paraId="596D2FF5" w14:textId="246DEA40" w:rsidR="00780D60" w:rsidRPr="00780D60" w:rsidRDefault="00BA1D06" w:rsidP="00F74B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4CD5AF02" w14:textId="77777777" w:rsidR="00780D60" w:rsidRPr="00780D60" w:rsidRDefault="00780D60" w:rsidP="00F74BB8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35D9687B" w14:textId="4D895EF7" w:rsidR="00780D60" w:rsidRDefault="00780D60" w:rsidP="00F74BB8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 w:rsidR="000B3619"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 </w:t>
            </w:r>
            <w:r w:rsidR="00BA1D06">
              <w:rPr>
                <w:sz w:val="28"/>
                <w:szCs w:val="28"/>
              </w:rPr>
              <w:t>Сахалинской области</w:t>
            </w:r>
          </w:p>
          <w:p w14:paraId="08AC4B2E" w14:textId="34BFBF6B" w:rsidR="00317724" w:rsidRPr="00780D60" w:rsidRDefault="00317724" w:rsidP="00F74BB8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7405B9">
              <w:rPr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  <w:u w:val="single"/>
                </w:rPr>
                <w:alias w:val="{RegDate}"/>
                <w:tag w:val="{RegDate}"/>
                <w:id w:val="-2141340449"/>
                <w:placeholder>
                  <w:docPart w:val="ADEAA2B0CB2B4D1DB708C00B385BA12D"/>
                </w:placeholder>
              </w:sdtPr>
              <w:sdtContent>
                <w:r w:rsidR="001E18F2">
                  <w:rPr>
                    <w:sz w:val="28"/>
                    <w:szCs w:val="28"/>
                    <w:u w:val="single"/>
                  </w:rPr>
                  <w:t>25.03.2026</w:t>
                </w:r>
              </w:sdtContent>
            </w:sdt>
            <w:r w:rsidRPr="00222FA7">
              <w:rPr>
                <w:sz w:val="28"/>
                <w:szCs w:val="28"/>
              </w:rPr>
              <w:t xml:space="preserve"> № </w:t>
            </w:r>
            <w:sdt>
              <w:sdtPr>
                <w:rPr>
                  <w:sz w:val="28"/>
                  <w:szCs w:val="28"/>
                  <w:u w:val="single"/>
                  <w:lang w:val="en-US"/>
                </w:rPr>
                <w:alias w:val="{RegNumber}"/>
                <w:tag w:val="{RegNumber}"/>
                <w:id w:val="-1042516414"/>
                <w:placeholder>
                  <w:docPart w:val="8E38CB170A464A8D8B96B3B85227DE09"/>
                </w:placeholder>
              </w:sdtPr>
              <w:sdtContent>
                <w:r w:rsidR="001E18F2">
                  <w:rPr>
                    <w:sz w:val="28"/>
                    <w:szCs w:val="28"/>
                    <w:u w:val="single"/>
                  </w:rPr>
                  <w:t>163-п/26</w:t>
                </w:r>
              </w:sdtContent>
            </w:sdt>
          </w:p>
        </w:tc>
      </w:tr>
    </w:tbl>
    <w:p w14:paraId="05F4A3F2" w14:textId="77777777" w:rsidR="00337D5D" w:rsidRPr="00337D5D" w:rsidRDefault="00337D5D" w:rsidP="00337D5D"/>
    <w:p w14:paraId="04C97DE1" w14:textId="77777777" w:rsidR="00337D5D" w:rsidRPr="00337D5D" w:rsidRDefault="00337D5D" w:rsidP="00337D5D"/>
    <w:p w14:paraId="1E989B16" w14:textId="77777777" w:rsidR="00BA1D06" w:rsidRDefault="00DA640E" w:rsidP="00DA640E">
      <w:pPr>
        <w:jc w:val="center"/>
        <w:rPr>
          <w:b/>
          <w:bCs/>
          <w:caps/>
          <w:sz w:val="28"/>
          <w:szCs w:val="28"/>
        </w:rPr>
      </w:pPr>
      <w:r w:rsidRPr="00DA640E">
        <w:rPr>
          <w:b/>
          <w:bCs/>
          <w:caps/>
          <w:sz w:val="28"/>
          <w:szCs w:val="28"/>
        </w:rPr>
        <w:t xml:space="preserve">ПОРЯДОК </w:t>
      </w:r>
    </w:p>
    <w:p w14:paraId="73F807D8" w14:textId="0A1339AF" w:rsidR="00780D60" w:rsidRPr="00DA640E" w:rsidRDefault="00DA640E" w:rsidP="00DA640E">
      <w:pPr>
        <w:jc w:val="center"/>
        <w:rPr>
          <w:b/>
          <w:bCs/>
          <w:caps/>
          <w:sz w:val="28"/>
          <w:szCs w:val="28"/>
        </w:rPr>
      </w:pPr>
      <w:r w:rsidRPr="00DA640E">
        <w:rPr>
          <w:b/>
          <w:bCs/>
          <w:caps/>
          <w:sz w:val="28"/>
          <w:szCs w:val="28"/>
        </w:rPr>
        <w:t xml:space="preserve">ПРОВЕДЕНИЯ ЭКСПЕРТИЗЫ ПРОЕКТОВ АДМИНИСТРАТИВНЫХ РЕГЛАМЕНТОВ ПРЕДОСТАВЛЕНИЯ АДМИНИСТРАЦИЕЙ </w:t>
      </w:r>
      <w:r w:rsidR="00150346">
        <w:rPr>
          <w:b/>
          <w:bCs/>
          <w:caps/>
          <w:sz w:val="28"/>
          <w:szCs w:val="28"/>
        </w:rPr>
        <w:t>УГЛЕГОРСКОГО</w:t>
      </w:r>
      <w:r w:rsidRPr="00DA640E">
        <w:rPr>
          <w:b/>
          <w:bCs/>
          <w:caps/>
          <w:sz w:val="28"/>
          <w:szCs w:val="28"/>
        </w:rPr>
        <w:t xml:space="preserve"> МУНИЦИПАЛЬНОГО ОКРУГА</w:t>
      </w:r>
      <w:r w:rsidR="00150346">
        <w:rPr>
          <w:b/>
          <w:bCs/>
          <w:caps/>
          <w:sz w:val="28"/>
          <w:szCs w:val="28"/>
        </w:rPr>
        <w:t xml:space="preserve"> САХАЛИНСКОЙ ОБЛАСТИ</w:t>
      </w:r>
      <w:r w:rsidRPr="00DA640E">
        <w:rPr>
          <w:b/>
          <w:bCs/>
          <w:caps/>
          <w:sz w:val="28"/>
          <w:szCs w:val="28"/>
        </w:rPr>
        <w:t xml:space="preserve"> МУНИЦИПАЛЬНЫХ УСЛУГ И ГОСУДАРСТВЕННЫХ УСЛУГ ПРИ ОСУЩЕСТВЛЕНИИ ОТДЕЛЬНЫХ ГОСУДАРСТВЕННЫХ ПОЛНОМОЧИЙ, ПЕРЕДАННЫХ ЗАКОНАМИ САХАЛИНСКОЙ ОБЛАСТИ</w:t>
      </w:r>
    </w:p>
    <w:p w14:paraId="16B868B0" w14:textId="77777777" w:rsidR="00780D60" w:rsidRDefault="00780D60" w:rsidP="00780D60">
      <w:pPr>
        <w:rPr>
          <w:sz w:val="28"/>
          <w:szCs w:val="28"/>
        </w:rPr>
      </w:pPr>
    </w:p>
    <w:p w14:paraId="22A039E6" w14:textId="7F494BBF" w:rsidR="00DA640E" w:rsidRPr="00DA640E" w:rsidRDefault="00DA640E" w:rsidP="00DA640E">
      <w:pPr>
        <w:ind w:firstLine="708"/>
        <w:jc w:val="both"/>
        <w:rPr>
          <w:sz w:val="28"/>
          <w:szCs w:val="28"/>
        </w:rPr>
      </w:pPr>
      <w:r w:rsidRPr="00DA640E">
        <w:rPr>
          <w:sz w:val="28"/>
          <w:szCs w:val="28"/>
        </w:rPr>
        <w:t>1. Предметом проведения уполномоченным органом администрации Углегорского муниципального округа Сахалинской области экспертизы проектов административных регламентов предоставления муниципальных (государственных) услуг, разрабатываемых администрацией Углегорского муниципального округа Сахалинской области и ее структурными подразделениями, а также административных регламентов предоставления услуг, разрабатываемых муниципальными учрежден</w:t>
      </w:r>
      <w:r w:rsidR="00BA1D06">
        <w:rPr>
          <w:sz w:val="28"/>
          <w:szCs w:val="28"/>
        </w:rPr>
        <w:t>иями и муниципальными казенными</w:t>
      </w:r>
      <w:r w:rsidRPr="00DA640E">
        <w:rPr>
          <w:sz w:val="28"/>
          <w:szCs w:val="28"/>
        </w:rPr>
        <w:t xml:space="preserve"> предприятиями Углегорского муниципального округа Сахалинской области (далее - административный регламент, разработчики административных регламентов), является оценка соответствия проектов административных регламентов требованиям, предъявляемым к ним Федеральным законом от 27.07.2010 № 210-ФЗ «Об организации предоставления государственных и муниципальных услуг» и принятыми в соответствии с ним иными нормативными правовыми актами, а также оценка учета результатов независимой экспертизы в проектах административных регламентов.</w:t>
      </w:r>
    </w:p>
    <w:p w14:paraId="77D9E07A" w14:textId="77777777" w:rsidR="00DA640E" w:rsidRPr="00DA640E" w:rsidRDefault="00DA640E" w:rsidP="00DA640E">
      <w:pPr>
        <w:ind w:firstLine="708"/>
        <w:jc w:val="both"/>
        <w:rPr>
          <w:sz w:val="28"/>
          <w:szCs w:val="28"/>
        </w:rPr>
      </w:pPr>
      <w:r w:rsidRPr="00DA640E">
        <w:rPr>
          <w:sz w:val="28"/>
          <w:szCs w:val="28"/>
        </w:rPr>
        <w:t>2. Экспертизе проектов административных регламентов уполномоченным органом (далее - экспертиза) подлежат проекты административных регламентов и проекты правовых актов о внесении изменений в административные регламенты.</w:t>
      </w:r>
    </w:p>
    <w:p w14:paraId="7C85A3CC" w14:textId="4E8E0A63" w:rsidR="00DA640E" w:rsidRPr="00DA640E" w:rsidRDefault="00DA640E" w:rsidP="00DA640E">
      <w:pPr>
        <w:ind w:firstLine="708"/>
        <w:jc w:val="both"/>
        <w:rPr>
          <w:sz w:val="28"/>
          <w:szCs w:val="28"/>
        </w:rPr>
      </w:pPr>
      <w:r w:rsidRPr="00DA640E">
        <w:rPr>
          <w:sz w:val="28"/>
          <w:szCs w:val="28"/>
        </w:rPr>
        <w:t xml:space="preserve">3. Экспертиза проектов административных регламентов проводится </w:t>
      </w:r>
      <w:r w:rsidR="002854D5" w:rsidRPr="002854D5">
        <w:rPr>
          <w:sz w:val="28"/>
          <w:szCs w:val="28"/>
        </w:rPr>
        <w:t>муниципальн</w:t>
      </w:r>
      <w:r w:rsidR="002854D5">
        <w:rPr>
          <w:sz w:val="28"/>
          <w:szCs w:val="28"/>
        </w:rPr>
        <w:t>ым</w:t>
      </w:r>
      <w:r w:rsidR="002854D5" w:rsidRPr="002854D5">
        <w:rPr>
          <w:sz w:val="28"/>
          <w:szCs w:val="28"/>
        </w:rPr>
        <w:t xml:space="preserve"> казенн</w:t>
      </w:r>
      <w:r w:rsidR="002854D5">
        <w:rPr>
          <w:sz w:val="28"/>
          <w:szCs w:val="28"/>
        </w:rPr>
        <w:t>ым</w:t>
      </w:r>
      <w:r w:rsidR="002854D5" w:rsidRPr="002854D5">
        <w:rPr>
          <w:sz w:val="28"/>
          <w:szCs w:val="28"/>
        </w:rPr>
        <w:t xml:space="preserve"> учреждение</w:t>
      </w:r>
      <w:r w:rsidR="002854D5">
        <w:rPr>
          <w:sz w:val="28"/>
          <w:szCs w:val="28"/>
        </w:rPr>
        <w:t>м</w:t>
      </w:r>
      <w:r w:rsidR="002854D5" w:rsidRPr="002854D5">
        <w:rPr>
          <w:sz w:val="28"/>
          <w:szCs w:val="28"/>
        </w:rPr>
        <w:t xml:space="preserve"> «Юридическая служба» Углегорского муниципального округа Сахалинской области</w:t>
      </w:r>
      <w:r w:rsidRPr="00DA640E">
        <w:rPr>
          <w:sz w:val="28"/>
          <w:szCs w:val="28"/>
        </w:rPr>
        <w:t xml:space="preserve"> (далее - уполномоченный орган).</w:t>
      </w:r>
    </w:p>
    <w:p w14:paraId="2DE9D680" w14:textId="77777777" w:rsidR="00DA640E" w:rsidRPr="00DA640E" w:rsidRDefault="00DA640E" w:rsidP="00DA640E">
      <w:pPr>
        <w:ind w:firstLine="708"/>
        <w:jc w:val="both"/>
        <w:rPr>
          <w:sz w:val="28"/>
          <w:szCs w:val="28"/>
        </w:rPr>
      </w:pPr>
      <w:r w:rsidRPr="00DA640E">
        <w:rPr>
          <w:sz w:val="28"/>
          <w:szCs w:val="28"/>
        </w:rPr>
        <w:t>4. Разработчик административного регламента в течение трех рабочих дней со дня истечения срока, отведенного для проведения независимой экспертизы, передает уполномоченному органу для проведения экспертизы:</w:t>
      </w:r>
    </w:p>
    <w:p w14:paraId="7ED6BD0B" w14:textId="77777777" w:rsidR="00DA640E" w:rsidRPr="00DA640E" w:rsidRDefault="00DA640E" w:rsidP="00DA640E">
      <w:pPr>
        <w:ind w:firstLine="708"/>
        <w:jc w:val="both"/>
        <w:rPr>
          <w:sz w:val="28"/>
          <w:szCs w:val="28"/>
        </w:rPr>
      </w:pPr>
      <w:r w:rsidRPr="00DA640E">
        <w:rPr>
          <w:sz w:val="28"/>
          <w:szCs w:val="28"/>
        </w:rPr>
        <w:t>1) проект административного регламента;</w:t>
      </w:r>
    </w:p>
    <w:p w14:paraId="0F1F5951" w14:textId="77777777" w:rsidR="00DA640E" w:rsidRPr="00DA640E" w:rsidRDefault="00DA640E" w:rsidP="00DA640E">
      <w:pPr>
        <w:ind w:firstLine="708"/>
        <w:jc w:val="both"/>
        <w:rPr>
          <w:sz w:val="28"/>
          <w:szCs w:val="28"/>
        </w:rPr>
      </w:pPr>
      <w:r w:rsidRPr="00DA640E">
        <w:rPr>
          <w:sz w:val="28"/>
          <w:szCs w:val="28"/>
        </w:rPr>
        <w:t>2) заключение независимой экспертизы (при наличии);</w:t>
      </w:r>
    </w:p>
    <w:p w14:paraId="40B237E4" w14:textId="77777777" w:rsidR="00DA640E" w:rsidRPr="00DA640E" w:rsidRDefault="00DA640E" w:rsidP="00DA640E">
      <w:pPr>
        <w:ind w:firstLine="708"/>
        <w:jc w:val="both"/>
        <w:rPr>
          <w:sz w:val="28"/>
          <w:szCs w:val="28"/>
        </w:rPr>
      </w:pPr>
      <w:r w:rsidRPr="00DA640E">
        <w:rPr>
          <w:sz w:val="28"/>
          <w:szCs w:val="28"/>
        </w:rPr>
        <w:lastRenderedPageBreak/>
        <w:t>3) пояснительную записку с обоснованием принятия либо отклонения заключения независимой экспертизы (при наличии заключения независимой экспертизы).</w:t>
      </w:r>
    </w:p>
    <w:p w14:paraId="1016F9E7" w14:textId="77777777" w:rsidR="00DA640E" w:rsidRPr="00DA640E" w:rsidRDefault="00DA640E" w:rsidP="00DA640E">
      <w:pPr>
        <w:ind w:firstLine="708"/>
        <w:jc w:val="both"/>
        <w:rPr>
          <w:sz w:val="28"/>
          <w:szCs w:val="28"/>
        </w:rPr>
      </w:pPr>
      <w:r w:rsidRPr="00DA640E">
        <w:rPr>
          <w:sz w:val="28"/>
          <w:szCs w:val="28"/>
        </w:rPr>
        <w:t>5. Непоступление заключения независимой экспертизы разработчику административного регламента в срок, отведенный для проведения независимой экспертизы, не является препятствием для проведения экспертизы уполномоченным органом в соответствии с настоящим Порядком.</w:t>
      </w:r>
    </w:p>
    <w:p w14:paraId="5C7DBEC0" w14:textId="77777777" w:rsidR="00DA640E" w:rsidRPr="00DA640E" w:rsidRDefault="00DA640E" w:rsidP="00DA640E">
      <w:pPr>
        <w:ind w:firstLine="708"/>
        <w:jc w:val="both"/>
        <w:rPr>
          <w:sz w:val="28"/>
          <w:szCs w:val="28"/>
        </w:rPr>
      </w:pPr>
      <w:r w:rsidRPr="00DA640E">
        <w:rPr>
          <w:sz w:val="28"/>
          <w:szCs w:val="28"/>
        </w:rPr>
        <w:t>6. Экспертиза проектов административных регламентов проводится уполномоченным органом в течение семи рабочих дней со дня поступления документов, указанных в пункте 4 настоящего Порядка.</w:t>
      </w:r>
    </w:p>
    <w:p w14:paraId="5F0BAF8E" w14:textId="77777777" w:rsidR="00DA640E" w:rsidRPr="00DA640E" w:rsidRDefault="00DA640E" w:rsidP="00DA640E">
      <w:pPr>
        <w:ind w:firstLine="708"/>
        <w:jc w:val="both"/>
        <w:rPr>
          <w:sz w:val="28"/>
          <w:szCs w:val="28"/>
        </w:rPr>
      </w:pPr>
      <w:r w:rsidRPr="00DA640E">
        <w:rPr>
          <w:sz w:val="28"/>
          <w:szCs w:val="28"/>
        </w:rPr>
        <w:t>7. По результатам проведения экспертизы уполномоченный орган осуществляет подготовку заключения, в котором указываются:</w:t>
      </w:r>
    </w:p>
    <w:p w14:paraId="5E5AB253" w14:textId="77777777" w:rsidR="00DA640E" w:rsidRPr="00DA640E" w:rsidRDefault="00DA640E" w:rsidP="00DA640E">
      <w:pPr>
        <w:ind w:firstLine="708"/>
        <w:jc w:val="both"/>
        <w:rPr>
          <w:sz w:val="28"/>
          <w:szCs w:val="28"/>
        </w:rPr>
      </w:pPr>
      <w:r w:rsidRPr="00DA640E">
        <w:rPr>
          <w:sz w:val="28"/>
          <w:szCs w:val="28"/>
        </w:rPr>
        <w:t>1) сведения о наличии (отсутствии) в проекте административного регламента несоответствий требованиям, предъявляемым Федеральным законом от 27.07.2010 № 210-ФЗ «Об организации предоставления государственных и муниципальных услуг» и принятым в соответствии с ним иными нормативными правовыми актами;</w:t>
      </w:r>
    </w:p>
    <w:p w14:paraId="58780EE4" w14:textId="77777777" w:rsidR="00DA640E" w:rsidRPr="00DA640E" w:rsidRDefault="00DA640E" w:rsidP="00DA640E">
      <w:pPr>
        <w:ind w:firstLine="708"/>
        <w:jc w:val="both"/>
        <w:rPr>
          <w:sz w:val="28"/>
          <w:szCs w:val="28"/>
        </w:rPr>
      </w:pPr>
      <w:r w:rsidRPr="00DA640E">
        <w:rPr>
          <w:sz w:val="28"/>
          <w:szCs w:val="28"/>
        </w:rPr>
        <w:t>2) оценка обоснованности учета (отклонения) разработчиком административного регламента замечаний, указанных в заключении независимой экспертизы.</w:t>
      </w:r>
    </w:p>
    <w:p w14:paraId="10E01A85" w14:textId="438BD7AB" w:rsidR="00DA640E" w:rsidRPr="00DA640E" w:rsidRDefault="00DA640E" w:rsidP="00DA640E">
      <w:pPr>
        <w:ind w:firstLine="708"/>
        <w:jc w:val="both"/>
        <w:rPr>
          <w:sz w:val="28"/>
          <w:szCs w:val="28"/>
        </w:rPr>
      </w:pPr>
      <w:r w:rsidRPr="00DA640E">
        <w:rPr>
          <w:sz w:val="28"/>
          <w:szCs w:val="28"/>
        </w:rPr>
        <w:t>8. Заключение подписывается</w:t>
      </w:r>
      <w:r w:rsidR="002854D5">
        <w:rPr>
          <w:sz w:val="28"/>
          <w:szCs w:val="28"/>
        </w:rPr>
        <w:t xml:space="preserve"> </w:t>
      </w:r>
      <w:r w:rsidRPr="00DA640E">
        <w:rPr>
          <w:sz w:val="28"/>
          <w:szCs w:val="28"/>
        </w:rPr>
        <w:t>и передается разработчику административного регламента.</w:t>
      </w:r>
    </w:p>
    <w:p w14:paraId="0066240E" w14:textId="77777777" w:rsidR="00DA640E" w:rsidRPr="00DA640E" w:rsidRDefault="00DA640E" w:rsidP="00DA640E">
      <w:pPr>
        <w:ind w:firstLine="708"/>
        <w:jc w:val="both"/>
        <w:rPr>
          <w:sz w:val="28"/>
          <w:szCs w:val="28"/>
        </w:rPr>
      </w:pPr>
      <w:r w:rsidRPr="00DA640E">
        <w:rPr>
          <w:sz w:val="28"/>
          <w:szCs w:val="28"/>
        </w:rPr>
        <w:t>9. Заключение подлежит обязательному рассмотрению разработчиком административного регламента. В случае, если в заключении уполномоченного органа указаны замечания к проекту административного регламента, то разработчик административного регламента принимает меры по устранению таких замечаний.</w:t>
      </w:r>
    </w:p>
    <w:p w14:paraId="6981E85A" w14:textId="77777777" w:rsidR="00DA640E" w:rsidRPr="00DA640E" w:rsidRDefault="00DA640E" w:rsidP="00DA640E">
      <w:pPr>
        <w:jc w:val="both"/>
        <w:rPr>
          <w:sz w:val="28"/>
          <w:szCs w:val="28"/>
        </w:rPr>
      </w:pPr>
    </w:p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F74BB8">
      <w:headerReference w:type="default" r:id="rId10"/>
      <w:footerReference w:type="first" r:id="rId11"/>
      <w:type w:val="continuous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C43DC" w14:textId="77777777" w:rsidR="00000D6A" w:rsidRDefault="00000D6A">
      <w:r>
        <w:separator/>
      </w:r>
    </w:p>
  </w:endnote>
  <w:endnote w:type="continuationSeparator" w:id="0">
    <w:p w14:paraId="07AF3653" w14:textId="77777777" w:rsidR="00000D6A" w:rsidRDefault="0000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181-п/26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F0241" w14:textId="77777777" w:rsidR="00000D6A" w:rsidRDefault="00000D6A">
      <w:r>
        <w:separator/>
      </w:r>
    </w:p>
  </w:footnote>
  <w:footnote w:type="continuationSeparator" w:id="0">
    <w:p w14:paraId="0BFAEA63" w14:textId="77777777" w:rsidR="00000D6A" w:rsidRDefault="00000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1425FA09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BA1D06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0D6A"/>
    <w:rsid w:val="00040485"/>
    <w:rsid w:val="00055DBE"/>
    <w:rsid w:val="000678CD"/>
    <w:rsid w:val="000B3619"/>
    <w:rsid w:val="000F61C5"/>
    <w:rsid w:val="001067EA"/>
    <w:rsid w:val="001067F4"/>
    <w:rsid w:val="00142859"/>
    <w:rsid w:val="00150346"/>
    <w:rsid w:val="0017704D"/>
    <w:rsid w:val="0018374F"/>
    <w:rsid w:val="001E18F2"/>
    <w:rsid w:val="00206CA4"/>
    <w:rsid w:val="002854D5"/>
    <w:rsid w:val="002D401B"/>
    <w:rsid w:val="00317724"/>
    <w:rsid w:val="00333F0B"/>
    <w:rsid w:val="00337D5D"/>
    <w:rsid w:val="00353523"/>
    <w:rsid w:val="00364AE9"/>
    <w:rsid w:val="003911E3"/>
    <w:rsid w:val="003C3E4D"/>
    <w:rsid w:val="00435DAE"/>
    <w:rsid w:val="00453A25"/>
    <w:rsid w:val="004C2881"/>
    <w:rsid w:val="004E5AE2"/>
    <w:rsid w:val="00502266"/>
    <w:rsid w:val="005242FE"/>
    <w:rsid w:val="005300B2"/>
    <w:rsid w:val="00536AE0"/>
    <w:rsid w:val="00566BB5"/>
    <w:rsid w:val="005D37AF"/>
    <w:rsid w:val="005D4239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776C9"/>
    <w:rsid w:val="00780D60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2625B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82568"/>
    <w:rsid w:val="00BA1D06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210FE"/>
    <w:rsid w:val="00D304BD"/>
    <w:rsid w:val="00D417AF"/>
    <w:rsid w:val="00D66824"/>
    <w:rsid w:val="00D948DD"/>
    <w:rsid w:val="00DA640E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  <w:rsid w:val="00F7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DEAA2B0CB2B4D1DB708C00B385BA1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408340-7A8D-4BF2-ABB5-0FB02E9F6046}"/>
      </w:docPartPr>
      <w:docPartBody>
        <w:p w:rsidR="00822B8A" w:rsidRDefault="006E27C7" w:rsidP="006E27C7">
          <w:pPr>
            <w:pStyle w:val="ADEAA2B0CB2B4D1DB708C00B385BA12D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8E38CB170A464A8D8B96B3B85227DE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591D85-5B3C-4A87-8446-473B177838B3}"/>
      </w:docPartPr>
      <w:docPartBody>
        <w:p w:rsidR="00822B8A" w:rsidRDefault="006E27C7" w:rsidP="006E27C7">
          <w:pPr>
            <w:pStyle w:val="8E38CB170A464A8D8B96B3B85227DE09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18374F"/>
    <w:rsid w:val="002D401B"/>
    <w:rsid w:val="00326921"/>
    <w:rsid w:val="00353523"/>
    <w:rsid w:val="00590674"/>
    <w:rsid w:val="005D4239"/>
    <w:rsid w:val="00630474"/>
    <w:rsid w:val="006E27C7"/>
    <w:rsid w:val="00822B8A"/>
    <w:rsid w:val="00886FC5"/>
    <w:rsid w:val="00B82568"/>
    <w:rsid w:val="00D210FE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  <w:style w:type="paragraph" w:customStyle="1" w:styleId="ADEAA2B0CB2B4D1DB708C00B385BA12D">
    <w:name w:val="ADEAA2B0CB2B4D1DB708C00B385BA12D"/>
    <w:rsid w:val="006E27C7"/>
  </w:style>
  <w:style w:type="paragraph" w:customStyle="1" w:styleId="8E38CB170A464A8D8B96B3B85227DE09">
    <w:name w:val="8E38CB170A464A8D8B96B3B85227DE09"/>
    <w:rsid w:val="006E2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18A0A7-BAC6-4E36-82B3-9C985AA778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4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21</cp:revision>
  <cp:lastPrinted>2026-03-25T03:20:00Z</cp:lastPrinted>
  <dcterms:created xsi:type="dcterms:W3CDTF">2016-04-18T22:59:00Z</dcterms:created>
  <dcterms:modified xsi:type="dcterms:W3CDTF">2026-03-25T03:20:00Z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